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C0D" w:rsidRDefault="00E62C0D" w:rsidP="00E62C0D">
      <w:pPr>
        <w:pStyle w:val="1"/>
        <w:rPr>
          <w:rFonts w:eastAsia="Times New Roman"/>
          <w:lang w:eastAsia="ru-RU"/>
        </w:rPr>
      </w:pPr>
      <w:bookmarkStart w:id="0" w:name="_GoBack"/>
      <w:bookmarkEnd w:id="0"/>
      <w:r>
        <w:rPr>
          <w:rFonts w:eastAsia="Times New Roman"/>
          <w:noProof/>
          <w:lang w:val="ru-RU" w:eastAsia="ru-RU"/>
        </w:rPr>
        <w:drawing>
          <wp:inline distT="0" distB="0" distL="0" distR="0">
            <wp:extent cx="781050" cy="590550"/>
            <wp:effectExtent l="0" t="0" r="0" b="0"/>
            <wp:docPr id="2" name="Рисунок 2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C0D" w:rsidRDefault="00E62C0D" w:rsidP="00E62C0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2C0D" w:rsidRDefault="00E62C0D" w:rsidP="00E62C0D">
      <w:pPr>
        <w:keepNext/>
        <w:shd w:val="clear" w:color="auto" w:fill="FFFFFF"/>
        <w:jc w:val="center"/>
        <w:outlineLvl w:val="4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E62C0D" w:rsidRDefault="00E62C0D" w:rsidP="00E62C0D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2C0D" w:rsidRDefault="00E62C0D" w:rsidP="00E62C0D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2C0D" w:rsidRDefault="00E62C0D" w:rsidP="00E62C0D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62C0D" w:rsidRDefault="00E62C0D" w:rsidP="00E62C0D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                                                                                    №___________</w:t>
      </w:r>
    </w:p>
    <w:p w:rsidR="00E62C0D" w:rsidRDefault="00E62C0D" w:rsidP="00E62C0D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 </w:t>
      </w:r>
    </w:p>
    <w:p w:rsidR="00E62C0D" w:rsidRDefault="00E62C0D" w:rsidP="00E62C0D">
      <w:pPr>
        <w:keepNext/>
        <w:autoSpaceDE w:val="0"/>
        <w:autoSpaceDN w:val="0"/>
        <w:jc w:val="left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Об изменении цели и определении предмета </w:t>
      </w:r>
    </w:p>
    <w:p w:rsidR="00E62C0D" w:rsidRDefault="00E62C0D" w:rsidP="00E62C0D">
      <w:pPr>
        <w:keepNext/>
        <w:autoSpaceDE w:val="0"/>
        <w:autoSpaceDN w:val="0"/>
        <w:jc w:val="left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деятельности Санкт-Петербургского </w:t>
      </w:r>
    </w:p>
    <w:p w:rsidR="00E62C0D" w:rsidRDefault="00E62C0D" w:rsidP="00E62C0D">
      <w:pPr>
        <w:keepNext/>
        <w:autoSpaceDE w:val="0"/>
        <w:autoSpaceDN w:val="0"/>
        <w:jc w:val="left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государственного бюджетного учреждения </w:t>
      </w:r>
    </w:p>
    <w:p w:rsidR="00E62C0D" w:rsidRDefault="00E62C0D" w:rsidP="00E62C0D">
      <w:pPr>
        <w:keepNext/>
        <w:autoSpaceDE w:val="0"/>
        <w:autoSpaceDN w:val="0"/>
        <w:jc w:val="left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здравоохранения «Диагностический </w:t>
      </w:r>
    </w:p>
    <w:p w:rsidR="00E62C0D" w:rsidRDefault="00E62C0D" w:rsidP="00E62C0D">
      <w:pPr>
        <w:keepNext/>
        <w:autoSpaceDE w:val="0"/>
        <w:autoSpaceDN w:val="0"/>
        <w:jc w:val="left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Центр № 7» (глазной) для взрослого </w:t>
      </w:r>
      <w:r>
        <w:rPr>
          <w:rFonts w:ascii="Times New Roman" w:eastAsia="Times New Roman" w:hAnsi="Times New Roman" w:cs="Times New Roman"/>
          <w:bCs/>
          <w:lang w:eastAsia="ru-RU"/>
        </w:rPr>
        <w:br/>
        <w:t>и детского населения</w:t>
      </w:r>
    </w:p>
    <w:p w:rsidR="00E62C0D" w:rsidRDefault="00E62C0D" w:rsidP="00E62C0D">
      <w:pPr>
        <w:rPr>
          <w:rFonts w:ascii="Times New Roman" w:eastAsia="Times New Roman" w:hAnsi="Times New Roman" w:cs="Times New Roman"/>
          <w:lang w:eastAsia="ru-RU"/>
        </w:rPr>
      </w:pPr>
    </w:p>
    <w:p w:rsidR="00E62C0D" w:rsidRDefault="00E62C0D" w:rsidP="00E62C0D">
      <w:pPr>
        <w:suppressAutoHyphens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подпунктом 3 пункта 1 статьи 3 Закона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26.04.2006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некоммерческих организациях, учредителем (участником, акционером, членом) которых является Санкт-Петербург» Правительство Санкт-Петербурга </w:t>
      </w:r>
    </w:p>
    <w:p w:rsidR="00E62C0D" w:rsidRDefault="00E62C0D" w:rsidP="00E62C0D">
      <w:pPr>
        <w:suppressAutoHyphens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C0D" w:rsidRDefault="00E62C0D" w:rsidP="00E62C0D">
      <w:pPr>
        <w:suppressAutoHyphens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:rsidR="00E62C0D" w:rsidRDefault="00E62C0D" w:rsidP="00E62C0D">
      <w:pPr>
        <w:suppressAutoHyphens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C0D" w:rsidRDefault="00E62C0D" w:rsidP="00E62C0D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Изменить цель и определить предмет деятельности Санкт-Петербургского государственного бюджетного учреждения здравоохранения «Диагностический Центр №7» (глазной) для взрослого и детского населения (далее - Учреждение), установив,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что: Целью деятельности Учреждения является </w:t>
      </w:r>
      <w:r>
        <w:rPr>
          <w:rFonts w:ascii="Times New Roman" w:hAnsi="Times New Roman" w:cs="Times New Roman"/>
          <w:sz w:val="24"/>
          <w:szCs w:val="24"/>
        </w:rPr>
        <w:t>организация оказания населению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первичной медико-санитарной помощи, специализированной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(за исключением высокотехнологичной) медицинской помощи при заболеваниях глаза, его придаточного аппарата и орбиты, проведение медицинских экспертиз.</w:t>
      </w:r>
    </w:p>
    <w:p w:rsidR="00E62C0D" w:rsidRDefault="00E62C0D" w:rsidP="00E62C0D">
      <w:pPr>
        <w:pStyle w:val="af"/>
        <w:widowControl w:val="0"/>
        <w:numPr>
          <w:ilvl w:val="1"/>
          <w:numId w:val="3"/>
        </w:numPr>
        <w:tabs>
          <w:tab w:val="left" w:pos="0"/>
        </w:tabs>
        <w:suppressAutoHyphens/>
        <w:autoSpaceDE w:val="0"/>
        <w:autoSpaceDN w:val="0"/>
        <w:adjustRightInd w:val="0"/>
        <w:ind w:left="0"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Предметом деятельности Учреждения является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первичной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медико-санитарной помощи в амбулаторных условиях и в условиях дневного стационара, специализированной (за исключением высокотехнологичной) медицинской помощи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условиях дневного стационара населению Санкт-Петербурга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 заболеваниях глаза,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его придаточного аппарата и орбиты, проведение медицинских экспертиз в соответствии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законодательными и иными нормативными правовыми актами Российской </w:t>
      </w:r>
      <w:r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br/>
        <w:t>в том числе порядками оказания медицинской помощи, и с учетом стандартов медицинской помощи.</w:t>
      </w:r>
    </w:p>
    <w:p w:rsidR="00E62C0D" w:rsidRDefault="00E62C0D" w:rsidP="00E62C0D">
      <w:pPr>
        <w:widowControl w:val="0"/>
        <w:suppressAutoHyphens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Комитету по здравоохранению в двухнедельный срок представить в Комитет имущественных отношений Санкт-Петербурга проект изменений в устав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8" w:anchor="Par13" w:history="1">
        <w:r>
          <w:rPr>
            <w:rStyle w:val="af3"/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постановления.</w:t>
      </w:r>
    </w:p>
    <w:p w:rsidR="00E62C0D" w:rsidRDefault="00E62C0D" w:rsidP="00E62C0D">
      <w:pPr>
        <w:widowControl w:val="0"/>
        <w:suppressAutoHyphens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Комитету имущественных отношений Санкт-Петербурга в двухмесячный срок после выполнения Комитетом по здравоохранению </w:t>
      </w:r>
      <w:hyperlink r:id="rId9" w:anchor="Par16" w:history="1">
        <w:r>
          <w:rPr>
            <w:rStyle w:val="af3"/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осуществить юридические действия, связанные с внесением изменений в устав Учреждения.</w:t>
      </w:r>
    </w:p>
    <w:p w:rsidR="00E62C0D" w:rsidRDefault="00E62C0D" w:rsidP="00E62C0D">
      <w:pPr>
        <w:widowControl w:val="0"/>
        <w:suppressAutoHyphens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выполнением постановления возложить на вице-губернатора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Эргашева О.Н.</w:t>
      </w:r>
    </w:p>
    <w:p w:rsidR="00E62C0D" w:rsidRDefault="00E62C0D" w:rsidP="00E62C0D">
      <w:pPr>
        <w:widowControl w:val="0"/>
        <w:suppressAutoHyphens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BFC" w:rsidRDefault="002D4BFC" w:rsidP="00E62C0D">
      <w:pPr>
        <w:widowControl w:val="0"/>
        <w:suppressAutoHyphens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BFC" w:rsidRDefault="002D4BFC" w:rsidP="00E62C0D">
      <w:pPr>
        <w:widowControl w:val="0"/>
        <w:suppressAutoHyphens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0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E62C0D" w:rsidTr="00E62C0D">
        <w:trPr>
          <w:trHeight w:val="70"/>
        </w:trPr>
        <w:tc>
          <w:tcPr>
            <w:tcW w:w="5353" w:type="dxa"/>
            <w:hideMark/>
          </w:tcPr>
          <w:p w:rsidR="00E62C0D" w:rsidRDefault="00E62C0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Губернатор </w:t>
            </w:r>
          </w:p>
          <w:p w:rsidR="00E62C0D" w:rsidRDefault="00E62C0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4111" w:type="dxa"/>
          </w:tcPr>
          <w:p w:rsidR="00E62C0D" w:rsidRDefault="00E62C0D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62C0D" w:rsidRDefault="00E62C0D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А.Д. Беглов</w:t>
            </w:r>
          </w:p>
          <w:p w:rsidR="00E62C0D" w:rsidRDefault="00E62C0D">
            <w:pPr>
              <w:autoSpaceDE w:val="0"/>
              <w:autoSpaceDN w:val="0"/>
              <w:adjustRightInd w:val="0"/>
              <w:ind w:left="-436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62C0D" w:rsidRDefault="00E62C0D" w:rsidP="00E62C0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E62C0D" w:rsidRDefault="00E62C0D" w:rsidP="00E62C0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ПРОЕКТУ ПОСТАНОВЛЕНИЯ ПРАВИТЕЛЬСТВА САНКТ-ПЕТЕРБУРГА</w:t>
      </w:r>
    </w:p>
    <w:p w:rsidR="00E62C0D" w:rsidRDefault="00E62C0D" w:rsidP="00E62C0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«Об изменении цели и определении предмета деятельности</w:t>
      </w:r>
    </w:p>
    <w:p w:rsidR="00E62C0D" w:rsidRDefault="00E62C0D" w:rsidP="00E62C0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Санкт-Петербургского государственного бюджетного учреждения здравоохранения «Диагностический Центр № 7» (глазной) для взрослого и детского населения</w:t>
      </w:r>
    </w:p>
    <w:p w:rsidR="00E62C0D" w:rsidRDefault="00E62C0D" w:rsidP="00E62C0D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E62C0D" w:rsidRDefault="00E62C0D" w:rsidP="00E62C0D">
      <w:pPr>
        <w:suppressAutoHyphens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Комитетом по здравоохранению разработан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Правительства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«Об изменении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цели и определении предмета деятельности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Санкт-Петербургского государственного бюджетного учреждения здравоохранения «Диагностический Центр № 7» (глазной) для взрослого и детского населения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Проект постановления) в связи с тем, что его текущая деятельность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 соответствует полномочиям исполнительных органов государственной власти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Санкт-Петербурга.</w:t>
      </w:r>
    </w:p>
    <w:p w:rsidR="00E62C0D" w:rsidRDefault="00E62C0D" w:rsidP="00E62C0D">
      <w:pPr>
        <w:pStyle w:val="a7"/>
        <w:suppressAutoHyphens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В соответствии с подпунктом 3 пункта 1 статьи 3 Закона Санкт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noBreakHyphen/>
        <w:t>Петербурга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26.04.2006 № 223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>35 «О государственных унитарных предприятиях Санкт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>Петербурга, государственных учреждениях Санкт</w:t>
      </w:r>
      <w:r>
        <w:rPr>
          <w:rFonts w:ascii="Times New Roman" w:hAnsi="Times New Roman" w:cs="Times New Roman"/>
          <w:sz w:val="24"/>
          <w:szCs w:val="24"/>
        </w:rPr>
        <w:t>-Петербурга и иных коммерческих</w:t>
      </w:r>
      <w:r>
        <w:rPr>
          <w:rFonts w:ascii="Times New Roman" w:hAnsi="Times New Roman" w:cs="Times New Roman"/>
          <w:sz w:val="24"/>
          <w:szCs w:val="24"/>
        </w:rPr>
        <w:br/>
        <w:t xml:space="preserve">и некоммерческих организациях, учредителем (участником, </w:t>
      </w:r>
      <w:r>
        <w:rPr>
          <w:rFonts w:ascii="Times New Roman" w:hAnsi="Times New Roman" w:cs="Times New Roman"/>
          <w:spacing w:val="-2"/>
          <w:sz w:val="24"/>
          <w:szCs w:val="24"/>
        </w:rPr>
        <w:t>акционером, членом) которых является Санкт-Петербург» определение, в том</w:t>
      </w:r>
      <w:r>
        <w:rPr>
          <w:rFonts w:ascii="Times New Roman" w:hAnsi="Times New Roman" w:cs="Times New Roman"/>
          <w:sz w:val="24"/>
          <w:szCs w:val="24"/>
        </w:rPr>
        <w:t xml:space="preserve"> числе путем изменения в установленном порядке, предмета и целей </w:t>
      </w:r>
      <w:r>
        <w:rPr>
          <w:rFonts w:ascii="Times New Roman" w:hAnsi="Times New Roman" w:cs="Times New Roman"/>
          <w:spacing w:val="-12"/>
          <w:sz w:val="24"/>
          <w:szCs w:val="24"/>
        </w:rPr>
        <w:t>деятельности учреждений является полномочием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2C0D" w:rsidRDefault="00E62C0D" w:rsidP="00E62C0D">
      <w:pPr>
        <w:pStyle w:val="a7"/>
        <w:suppressAutoHyphens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пункту 4 статьи 52 Гражданского кодекса Российской Федерации в уставах некоммерческих организаций должны быть определены предмет и цели деятельности. </w:t>
      </w:r>
    </w:p>
    <w:p w:rsidR="00E62C0D" w:rsidRDefault="00E62C0D" w:rsidP="00E62C0D">
      <w:pPr>
        <w:pStyle w:val="a7"/>
        <w:suppressAutoHyphens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Как установлено статьей 9.2 Федерального закона от 12.01.1996 № 7-ФЗ</w:t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«О некоммерческих организациях», бюджетное учреждение осуществляет свою деятельность в соответствии с предметом и целями деятельности, определенными</w:t>
      </w:r>
      <w:r>
        <w:rPr>
          <w:rFonts w:ascii="Times New Roman" w:hAnsi="Times New Roman" w:cs="Times New Roman"/>
          <w:sz w:val="24"/>
          <w:szCs w:val="24"/>
        </w:rPr>
        <w:br/>
        <w:t xml:space="preserve">в соответствии с федеральными законами, иными </w:t>
      </w:r>
      <w:r>
        <w:rPr>
          <w:rFonts w:ascii="Times New Roman" w:hAnsi="Times New Roman" w:cs="Times New Roman"/>
          <w:spacing w:val="6"/>
          <w:sz w:val="24"/>
          <w:szCs w:val="24"/>
        </w:rPr>
        <w:t>нормативными правовыми актами, муниципальными правовыми актами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и уставом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2C0D" w:rsidRDefault="00E62C0D" w:rsidP="00E62C0D">
      <w:pPr>
        <w:pStyle w:val="a7"/>
        <w:suppressAutoHyphens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Порядком взаимодействия исполнительных органов государственной </w:t>
      </w:r>
      <w:r>
        <w:rPr>
          <w:rFonts w:ascii="Times New Roman" w:hAnsi="Times New Roman" w:cs="Times New Roman"/>
          <w:spacing w:val="-8"/>
          <w:sz w:val="24"/>
          <w:szCs w:val="24"/>
        </w:rPr>
        <w:t>власти Санкт</w:t>
      </w:r>
      <w:r>
        <w:rPr>
          <w:rFonts w:ascii="Times New Roman" w:hAnsi="Times New Roman" w:cs="Times New Roman"/>
          <w:spacing w:val="-8"/>
          <w:sz w:val="24"/>
          <w:szCs w:val="24"/>
        </w:rPr>
        <w:noBreakHyphen/>
        <w:t>Петербурга при принятии решений об изменении целей и предмета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государственных учреждений Санкт-Петербурга,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утвержденным постановлением Правительства Санкт-Петербурга от 22.04.2010 </w:t>
      </w:r>
      <w:r>
        <w:rPr>
          <w:rFonts w:ascii="Times New Roman" w:hAnsi="Times New Roman" w:cs="Times New Roman"/>
          <w:sz w:val="24"/>
          <w:szCs w:val="24"/>
        </w:rPr>
        <w:t xml:space="preserve">№ 417, определено, что цели и предмет деятельности учреждения должны </w:t>
      </w:r>
      <w:r>
        <w:rPr>
          <w:rFonts w:ascii="Times New Roman" w:hAnsi="Times New Roman" w:cs="Times New Roman"/>
          <w:spacing w:val="-12"/>
          <w:sz w:val="24"/>
          <w:szCs w:val="24"/>
        </w:rPr>
        <w:t>соответствовать требованиям статей 42 и 55 Федерального закона от 21.12.2021 № 414-ФЗ «Об общих принципах организации публичной власти в субъектах Российской Федерации».</w:t>
      </w:r>
    </w:p>
    <w:p w:rsidR="00E62C0D" w:rsidRDefault="00E62C0D" w:rsidP="00E62C0D">
      <w:pPr>
        <w:pStyle w:val="a7"/>
        <w:suppressAutoHyphens/>
        <w:spacing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Петербургское государственное бюджетное учреждение здравоохранения «Диагностический Центр № 7» (глазной) для взрослого и детского населения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(далее – Учреждение) является </w:t>
      </w:r>
      <w:r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некоммерческой организацией. Имущество Учреждения принадлежит ему на праве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оперативного управления.</w:t>
      </w:r>
    </w:p>
    <w:p w:rsidR="00E62C0D" w:rsidRDefault="00E62C0D" w:rsidP="00E62C0D">
      <w:pPr>
        <w:pStyle w:val="a7"/>
        <w:suppressAutoHyphens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видом деятельности является медицинская деятельность, которую Учреждение осуществляет на основании действующей бессрочно лицензии.</w:t>
      </w:r>
    </w:p>
    <w:p w:rsidR="00E62C0D" w:rsidRDefault="00E62C0D" w:rsidP="00E62C0D">
      <w:pPr>
        <w:pStyle w:val="a7"/>
        <w:suppressAutoHyphens/>
        <w:spacing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видов медицинской помощи, установленных статьей 32 </w:t>
      </w:r>
      <w:r>
        <w:rPr>
          <w:rFonts w:ascii="Times New Roman" w:hAnsi="Times New Roman" w:cs="Times New Roman"/>
          <w:spacing w:val="4"/>
          <w:sz w:val="24"/>
          <w:szCs w:val="24"/>
        </w:rPr>
        <w:t>Федерального закона от 21.11.2011 № 323-ФЗ «Об основах охраны здоровья граждан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в Российской Федерации», положений статей 42 и 55 Федерального закона </w:t>
      </w:r>
      <w:r>
        <w:rPr>
          <w:rFonts w:ascii="Times New Roman" w:hAnsi="Times New Roman" w:cs="Times New Roman"/>
          <w:spacing w:val="-12"/>
          <w:sz w:val="24"/>
          <w:szCs w:val="24"/>
        </w:rPr>
        <w:t>от 21.12.2021 № 414-ФЗ</w:t>
      </w:r>
      <w:r>
        <w:rPr>
          <w:rFonts w:ascii="Times New Roman" w:hAnsi="Times New Roman" w:cs="Times New Roman"/>
          <w:spacing w:val="-12"/>
          <w:sz w:val="24"/>
          <w:szCs w:val="24"/>
        </w:rPr>
        <w:br/>
        <w:t xml:space="preserve">«Об общих принципах организации публичной власти в субъектах Российской Федерации»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цель деятельности Учреждения требует корректировки.</w:t>
      </w:r>
    </w:p>
    <w:p w:rsidR="00E62C0D" w:rsidRDefault="00E62C0D" w:rsidP="00E62C0D">
      <w:pPr>
        <w:pStyle w:val="a7"/>
        <w:suppressAutoHyphens/>
        <w:spacing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Проектом постановления, в соответствии с действующим законодательством, предлагается установить следующую цель деятельности Учреждения:</w:t>
      </w:r>
    </w:p>
    <w:p w:rsidR="00E62C0D" w:rsidRDefault="00E62C0D" w:rsidP="00E62C0D">
      <w:pPr>
        <w:pStyle w:val="af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«организация оказания населению Санкт-Петербурга первичной медико-санитарной помощи, специализированной (за исключением высокотехнологичной) медицинской помощи при заболеваниях глаза, его придаточного аппарата и орбиты, проведение медицинских экспертиз».</w:t>
      </w:r>
    </w:p>
    <w:p w:rsidR="00E62C0D" w:rsidRDefault="00E62C0D" w:rsidP="00E62C0D">
      <w:pPr>
        <w:pStyle w:val="a7"/>
        <w:suppressAutoHyphens/>
        <w:spacing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Проектом постановления предлагается определить следующий предмет деятельности Учреждения:</w:t>
      </w:r>
    </w:p>
    <w:p w:rsidR="00E62C0D" w:rsidRDefault="00E62C0D" w:rsidP="00E62C0D">
      <w:pPr>
        <w:pStyle w:val="af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«оказание населению Санкт-Петербурга первичной медико-санитарной помощи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амбулаторных условиях и в условиях дневного стационара, специализированной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(за исключением высокотехнологичной) медицинской помощи в условиях дневного стационара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 заболеваниях глаза, его придаточного аппарата и орбиты, проведение медицинских экспертиз в соответствии с законодательными 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помощи».</w:t>
      </w:r>
    </w:p>
    <w:p w:rsidR="00E62C0D" w:rsidRDefault="00E62C0D" w:rsidP="00E62C0D">
      <w:pPr>
        <w:suppressAutoHyphens/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Санкт-Петербургское государственное бюджетное учреждение здравоохранения «Диагностический Центр № 7» (глазной) для взрослого и детского населения учувствует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реализации Территориальной программы государственных гарантий бесплатного оказания гражданам медицинской помощи в Санкт-Петербурге на 2023 год и плановый период 2024 и 2025 годов, в том числе территориальной программы обязательного медицинского страхования. </w:t>
      </w:r>
    </w:p>
    <w:p w:rsidR="00E62C0D" w:rsidRDefault="00E62C0D" w:rsidP="00E62C0D">
      <w:pPr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Территориальной программы обязательного медицинского страхования гражданам (застрахованным лицам)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оказывается первичная медико-санитарная помощь,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амбулаторных условиях и в условиях дневного стационара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специализированная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(за исключением высокотехнологичной) медицинская помощь в амбулаторных условиях населению при заболеваниях глаза, его придаточного аппарата и орбиты, проведение 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дицинских экспертиз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финансовое обеспечение которых осуществляется за счет средств бюджета Территориального фонда обязательного медицинского страхования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Санкт-Петербурга.</w:t>
      </w:r>
    </w:p>
    <w:p w:rsidR="00E62C0D" w:rsidRDefault="00E62C0D" w:rsidP="00E62C0D">
      <w:pPr>
        <w:suppressAutoHyphens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Объемы финансирования предоставления медицинской помощи, оказываемой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Учреждении гражданам, застрахованным по ОМС в Санкт-Петербурге, составили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2021 году 279 785 079 руб., 193 783 посещений, 409 918 исследований, по оказанию медицинской помощи в дневном стационаре объем финансирования составил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29 047 220 руб., 3 156 случаев лечения, 23 509 пациенто-дней; в 2022 году объем финансирования составили 347 693 802 руб., 205 639 посещений, 451 928 исследований, по оказанию медицинской помощи в дневном стационаре объем финансирования составил 32 091 911 руб., 3 168 случаев лечения, 23 700 пациенто-дней; в 2023 году объемы финансирования составят 361 601 554 руб., 213 864 посещений, 470 005 исследований,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оказанию медицинской помощи в дневном стационаре объем финансирования составит 33 375 587 руб., 3 204 случаев лечения, 24 608 пациенто-дней; в 2024 году объемы финансирования составят 376 065 616 руб., 222 418 посещений, 488 805 исследований,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оказанию медицинской помощи в дневном стационаре объем финансирования составит 34 710 610 руб., 3 332 случаев лечения, 25 592 пациенто-дней; в 2025 году объемы финансирования составят 391 108 240 руб., 231 314 посещений, 508 357 исследований,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оказанию медицинской помощи в дневном стационаре объем финансирования составит 36 099 034 руб., 3 465 случаев лечения, 26 615 пациенто-дней. А также была оказана помощь лицам, застрахованным по ОМС за пределами Санкт-Петербурга, в объемах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за 2021 год 12 522 123 руб., 8 855 посещений, за 2022 год 14 427 712 руб., 9 814 посещений, в 2023 году объем финансирования составит 18 482 540 руб., 10 206 посещений, в 2024 году объем финансирования составит 19 221 841 руб., 10 614 посещений, в 2025 году объем финансирования составит 19 990 714 руб., 11 038 посещений.</w:t>
      </w:r>
    </w:p>
    <w:p w:rsidR="00E62C0D" w:rsidRDefault="00E62C0D" w:rsidP="00E62C0D">
      <w:pPr>
        <w:suppressAutoHyphens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рамках государственного задания на оказание государственных услуг (выполнение работ): 1. Оказывается первичная специализированная медико-санитарная помощь, оказываемая в амбулаторных условиях не включенная в базовую программу обязательного медицинского страхования по вопросам консультаций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врача-офтальмолога-глазопротезиста, подбор и адаптация глазных протезов, изготовление глазных протезов; 2. Осуществляется координация деятельности исполнительных органов государственной власти Санкт-Петербурга в сфере охраны здоровья граждан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Санкт-Петербурге, субъектов государственной и частной систем здравоохранения на территории Санкт-Петербурга по профилю офтальмология на основании Распоряжения Комитета по здравоохранению Администрации Санкт-Петербурга от 10.02.2003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№ 57-р (ред. от 23.08.2019) «О структуре и деятельности городских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организационно-методических отделов (центров) Комитета по здравоохранению». </w:t>
      </w:r>
    </w:p>
    <w:p w:rsidR="00E62C0D" w:rsidRDefault="00E62C0D" w:rsidP="00E62C0D">
      <w:pPr>
        <w:suppressAutoHyphens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Финансовое обеспечение государственного задания на оказание государственных услуг (выполнение работ) осуществляется путем предоставления субсидии из средств бюджета Санкт-Петербурга.</w:t>
      </w:r>
    </w:p>
    <w:p w:rsidR="00E62C0D" w:rsidRDefault="00E62C0D" w:rsidP="00E62C0D">
      <w:pPr>
        <w:suppressAutoHyphens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2021 году объем оказанных государственных услуг составил 5500 посещений, объем финансирования субсидии на финансовое обеспечение государственного задания составил 19 120 598,51 руб., в 2022 году объем оказанных государственных услуг составил 5500 посещений, объем финансирования субсидии на финансовое обеспечение государственного задания составил 18 894 034,00 руб.,  а так же в 2021-2022 годах объем (содержание) оказываемой государственной работы составил – 1 работа; качество оказываемой государственной услуги (выполняемой работы) – 100%.</w:t>
      </w:r>
    </w:p>
    <w:p w:rsidR="00E62C0D" w:rsidRDefault="00E62C0D" w:rsidP="00E62C0D">
      <w:pPr>
        <w:suppressAutoHyphens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Субсидии на финансовое обеспечение государственного задания на оказание государственных услуг (выполнение работ) в 2023 году составят 20 130 164 руб.,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5500 посещений; объем (содержание) оказываемой государственной работы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составит – 1 работа; качество оказываемой государственной услуги (выполняемой работы) – 100%, в 2024 году объем финансирования составит 20 935 370 руб., 5500 посещений; объем (содержание) оказываемой государственной работы составит – 1 работа; качество оказываемой государственной услуги (выполняемой работы) – 100%, в 2025 году объем финансирования составит 21 772 784 руб., 5500 посещений; объем (содержание) оказываемой государственной работы составит – 1 работа; качество оказываемой государственной услуги (выполняемой работы) – 100%.</w:t>
      </w:r>
    </w:p>
    <w:p w:rsidR="00E62C0D" w:rsidRDefault="00E62C0D" w:rsidP="00E62C0D">
      <w:pPr>
        <w:suppressAutoHyphens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рамках предоставления из бюджета Санкт-Петербурга субсидии на иные цели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для оказания первичной медико-санитарной помощи в амбулаторных условиях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в условиях дневного стационара, специализированной (за исключением высокотехнологичной) медицинской помощи в условиях дневного стационара объем финансирования в 2021 году составил 30 820 019 руб., в 2022 году - 56 997 159 руб.,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2023 году - 1 423 549 руб.</w:t>
      </w:r>
    </w:p>
    <w:p w:rsidR="00E62C0D" w:rsidRDefault="00E62C0D" w:rsidP="00E62C0D">
      <w:pPr>
        <w:suppressAutoHyphens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рамках оказания платных услуг (работ) осуществляется оказание первичной медико-санитарной помощи в амбулаторных условиях и в условиях дневного стационара, специализированной (за исключением высокотехнологичной) медицинской помощи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условиях дневного стационара, проведение медицинских экспертиз.</w:t>
      </w:r>
    </w:p>
    <w:p w:rsidR="00E62C0D" w:rsidRDefault="00E62C0D" w:rsidP="00E62C0D">
      <w:pPr>
        <w:suppressAutoHyphens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Доходы от оказания платных услуг (работ), осуществляемых на платной основе,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2021 году составили 197 402 969 руб., 25 287 посещений, 37 931 исследований,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2022 году – 215 934 157 руб., 29 025 посещений, 58 050 исследований, в 2023 году составят 220 016 500 руб., 30 186 посещений, 60 372 исследований, в 2024 году составят 228 817 160 руб., 31 393 посещений, 62 786 исследований.</w:t>
      </w:r>
    </w:p>
    <w:p w:rsidR="00E62C0D" w:rsidRDefault="00E62C0D" w:rsidP="00E62C0D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Финансирование деятельности Учреждения на последующие годы предполагается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за счет тех же источников финансирования: средств бюджета Территориального фонда обязательного медицинского страхования Санкт-Петербурга, средств бюджета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</w:t>
      </w:r>
      <w:r>
        <w:rPr>
          <w:rFonts w:ascii="Times New Roman" w:hAnsi="Times New Roman" w:cs="Times New Roman"/>
          <w:sz w:val="24"/>
          <w:szCs w:val="24"/>
        </w:rPr>
        <w:t xml:space="preserve">Петербурга, средств субсидий на иные цели, 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средств от оказания платных услуг (работ). </w:t>
      </w:r>
    </w:p>
    <w:p w:rsidR="00E62C0D" w:rsidRDefault="00E62C0D" w:rsidP="00E62C0D">
      <w:pPr>
        <w:pStyle w:val="a7"/>
        <w:suppressAutoHyphens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Принятие Проекта постановления не потребует изменения штатной </w:t>
      </w:r>
      <w:r>
        <w:rPr>
          <w:rFonts w:ascii="Times New Roman" w:hAnsi="Times New Roman" w:cs="Times New Roman"/>
          <w:sz w:val="24"/>
          <w:szCs w:val="24"/>
        </w:rPr>
        <w:t>численности Учреждения и дополнительного финансирования из средств бюджета Санкт-Петербурга.</w:t>
      </w:r>
    </w:p>
    <w:p w:rsidR="00E62C0D" w:rsidRDefault="00E62C0D" w:rsidP="00E62C0D">
      <w:pPr>
        <w:pStyle w:val="a7"/>
        <w:suppressAutoHyphens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Проекта постановления не повлечет необходимости признания утратившими силу, изменения, приостановления, дополнения или разработки правовых актов.</w:t>
      </w:r>
    </w:p>
    <w:p w:rsidR="00E62C0D" w:rsidRDefault="00E62C0D" w:rsidP="00E62C0D">
      <w:pPr>
        <w:pStyle w:val="a7"/>
        <w:suppressAutoHyphens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тем, что реализация Проекта постановления не затрагивает интересы жителей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Петербурга, а также концептуальных и социально-значимых проблем, необходимость в составлении плана информационно-рекламного сопровождения Проекта постановления (медиа</w:t>
      </w:r>
      <w:r>
        <w:rPr>
          <w:rFonts w:ascii="Times New Roman" w:hAnsi="Times New Roman" w:cs="Times New Roman"/>
          <w:sz w:val="24"/>
          <w:szCs w:val="24"/>
        </w:rPr>
        <w:noBreakHyphen/>
        <w:t>плана) отсутствует.</w:t>
      </w:r>
    </w:p>
    <w:p w:rsidR="00E62C0D" w:rsidRDefault="00E62C0D" w:rsidP="00E62C0D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E62C0D" w:rsidRDefault="00E62C0D" w:rsidP="00E62C0D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E62C0D" w:rsidRDefault="00E62C0D" w:rsidP="00E62C0D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по здравоохранению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Д. Г. Лисовец</w:t>
      </w:r>
    </w:p>
    <w:p w:rsidR="00E62C0D" w:rsidRDefault="00E62C0D" w:rsidP="00E62C0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ПРЕДСТАВЛЕНИЕ</w:t>
      </w:r>
    </w:p>
    <w:p w:rsidR="00E62C0D" w:rsidRDefault="00E62C0D" w:rsidP="00E62C0D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об изменении цели и определении предмета деятельности</w:t>
      </w:r>
    </w:p>
    <w:p w:rsidR="00E62C0D" w:rsidRDefault="00E62C0D" w:rsidP="00E62C0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Санкт-Петербургского государственного бюджетного учреждения здравоохранения «Диагностический Центр № 7» (глазной) для взрослого и детского населения</w:t>
      </w:r>
    </w:p>
    <w:p w:rsidR="00E62C0D" w:rsidRDefault="00E62C0D" w:rsidP="00E62C0D">
      <w:pPr>
        <w:suppressAutoHyphens/>
        <w:ind w:firstLine="720"/>
        <w:rPr>
          <w:rFonts w:ascii="Times New Roman" w:hAnsi="Times New Roman" w:cs="Times New Roman"/>
          <w:sz w:val="24"/>
          <w:szCs w:val="24"/>
        </w:rPr>
      </w:pPr>
    </w:p>
    <w:p w:rsidR="00E62C0D" w:rsidRDefault="00E62C0D" w:rsidP="00E62C0D">
      <w:pPr>
        <w:suppressAutoHyphens/>
        <w:ind w:right="-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постановления Правительства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 «Об изменении цели</w:t>
      </w:r>
      <w:r>
        <w:rPr>
          <w:rFonts w:ascii="Times New Roman" w:hAnsi="Times New Roman" w:cs="Times New Roman"/>
          <w:sz w:val="24"/>
          <w:szCs w:val="24"/>
        </w:rPr>
        <w:br/>
        <w:t>и определении предмета деятельности Санкт-Петербургского государственного бюджетного учреждения здравоохранения «Диагностический Центр № 7» (глазной)</w:t>
      </w:r>
      <w:r>
        <w:rPr>
          <w:rFonts w:ascii="Times New Roman" w:hAnsi="Times New Roman" w:cs="Times New Roman"/>
          <w:sz w:val="24"/>
          <w:szCs w:val="24"/>
        </w:rPr>
        <w:br/>
        <w:t>для взрослого и детского населения (далее – проект) разработан Комитетом</w:t>
      </w:r>
      <w:r>
        <w:rPr>
          <w:rFonts w:ascii="Times New Roman" w:hAnsi="Times New Roman" w:cs="Times New Roman"/>
          <w:sz w:val="24"/>
          <w:szCs w:val="24"/>
        </w:rPr>
        <w:br/>
        <w:t xml:space="preserve">по здравоохранению </w:t>
      </w:r>
      <w:r>
        <w:rPr>
          <w:rFonts w:ascii="Times New Roman" w:hAnsi="Times New Roman" w:cs="Times New Roman"/>
          <w:bCs/>
          <w:sz w:val="24"/>
          <w:szCs w:val="24"/>
        </w:rPr>
        <w:t>в соответствии с подпунктом 3 пункта 1 статьи 3 Закона Санкт</w:t>
      </w:r>
      <w:r>
        <w:rPr>
          <w:rFonts w:ascii="Times New Roman" w:hAnsi="Times New Roman" w:cs="Times New Roman"/>
          <w:bCs/>
          <w:sz w:val="24"/>
          <w:szCs w:val="24"/>
        </w:rPr>
        <w:noBreakHyphen/>
        <w:t>Петербурга от 26.04.2006 № 223-35 «О государственных унитарных предприятиях Санкт</w:t>
      </w:r>
      <w:r>
        <w:rPr>
          <w:rFonts w:ascii="Times New Roman" w:hAnsi="Times New Roman" w:cs="Times New Roman"/>
          <w:bCs/>
          <w:sz w:val="24"/>
          <w:szCs w:val="24"/>
        </w:rPr>
        <w:noBreakHyphen/>
        <w:t>Петербурга, государственных учреждениях Санкт</w:t>
      </w:r>
      <w:r>
        <w:rPr>
          <w:rFonts w:ascii="Times New Roman" w:hAnsi="Times New Roman" w:cs="Times New Roman"/>
          <w:bCs/>
          <w:sz w:val="24"/>
          <w:szCs w:val="24"/>
        </w:rPr>
        <w:noBreakHyphen/>
        <w:t>Петербурга и иных коммерческих и некоммерческих организациях, учредителем (участником, акционером, членом) которых является Санкт</w:t>
      </w:r>
      <w:r>
        <w:rPr>
          <w:rFonts w:ascii="Times New Roman" w:hAnsi="Times New Roman" w:cs="Times New Roman"/>
          <w:bCs/>
          <w:sz w:val="24"/>
          <w:szCs w:val="24"/>
        </w:rPr>
        <w:noBreakHyphen/>
        <w:t xml:space="preserve">Петербург» и абзацем четвертым пункта 2.1 Порядка </w:t>
      </w:r>
      <w:r>
        <w:rPr>
          <w:rFonts w:ascii="Times New Roman" w:hAnsi="Times New Roman" w:cs="Times New Roman"/>
          <w:sz w:val="24"/>
          <w:szCs w:val="24"/>
        </w:rPr>
        <w:t>взаимодействия исполнительных органов государственной власти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</w:t>
      </w:r>
      <w:r>
        <w:rPr>
          <w:rFonts w:ascii="Times New Roman" w:hAnsi="Times New Roman" w:cs="Times New Roman"/>
          <w:sz w:val="24"/>
          <w:szCs w:val="24"/>
        </w:rPr>
        <w:br/>
        <w:t>при принятии решений об изменении целей и предмета деятельности государственных унитарных предприятий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 и государственных учреждений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Петербурга, утвержденного постановлением Правительства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</w:t>
      </w:r>
      <w:r>
        <w:rPr>
          <w:rFonts w:ascii="Times New Roman" w:hAnsi="Times New Roman" w:cs="Times New Roman"/>
          <w:sz w:val="24"/>
          <w:szCs w:val="24"/>
        </w:rPr>
        <w:br/>
        <w:t xml:space="preserve">от 22.04.2010 № 417, в </w:t>
      </w:r>
      <w:r>
        <w:rPr>
          <w:rFonts w:ascii="Times New Roman" w:hAnsi="Times New Roman" w:cs="Times New Roman"/>
          <w:bCs/>
          <w:sz w:val="24"/>
          <w:szCs w:val="24"/>
        </w:rPr>
        <w:t xml:space="preserve">связи с тем, что текущая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Санкт-Петербургского государственного бюджетного учреждения здравоохранения «Диагностический Центр № 7» (глазной) для взрослого и детского населения </w:t>
      </w:r>
      <w:r>
        <w:rPr>
          <w:rFonts w:ascii="Times New Roman" w:hAnsi="Times New Roman" w:cs="Times New Roman"/>
          <w:bCs/>
          <w:sz w:val="24"/>
          <w:szCs w:val="24"/>
        </w:rPr>
        <w:t>(далее – Учреждение)</w:t>
      </w:r>
      <w:r>
        <w:rPr>
          <w:rFonts w:ascii="Times New Roman" w:hAnsi="Times New Roman" w:cs="Times New Roman"/>
          <w:bCs/>
          <w:sz w:val="24"/>
          <w:szCs w:val="24"/>
        </w:rPr>
        <w:br/>
        <w:t>не соответствует полномочиям исполнительных органов Санкт</w:t>
      </w:r>
      <w:r>
        <w:rPr>
          <w:rFonts w:ascii="Times New Roman" w:hAnsi="Times New Roman" w:cs="Times New Roman"/>
          <w:bCs/>
          <w:sz w:val="24"/>
          <w:szCs w:val="24"/>
        </w:rPr>
        <w:noBreakHyphen/>
        <w:t>Петербурга, предусмотренным статьями 15, 16 Федерального закона от 21.11.2011 № 323-ФЗ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«Об основах охраны здоровья граждан в Российской Федерации», статьей 42 Федерального Закона от </w:t>
      </w:r>
      <w:r>
        <w:rPr>
          <w:rFonts w:ascii="Times New Roman" w:hAnsi="Times New Roman" w:cs="Times New Roman"/>
          <w:spacing w:val="-12"/>
          <w:sz w:val="24"/>
          <w:szCs w:val="24"/>
        </w:rPr>
        <w:t>21.12.2021 № 414-ФЗ «Об общих принципах организации публичной власти в субъектах Российской Федерации»</w:t>
      </w:r>
      <w:r>
        <w:rPr>
          <w:rFonts w:ascii="Times New Roman" w:hAnsi="Times New Roman" w:cs="Times New Roman"/>
          <w:bCs/>
          <w:sz w:val="24"/>
          <w:szCs w:val="24"/>
        </w:rPr>
        <w:t>, а также в связи с необходимостью определения предмета деятельности Учреждения.</w:t>
      </w:r>
    </w:p>
    <w:p w:rsidR="00E62C0D" w:rsidRDefault="00E62C0D" w:rsidP="00E62C0D">
      <w:pPr>
        <w:suppressAutoHyphens/>
        <w:ind w:right="-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подготовлен на основании осуществленного в установленном порядке анализа отчета о деятельности Учреждения и с учетом показателей, установленных программой социально-экономического развития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Петербурга, стандартов обеспечения жизнедеятельности в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Петербурге и отраслевых стандартов проживания в Санкт-Петербурге.</w:t>
      </w:r>
    </w:p>
    <w:p w:rsidR="00E62C0D" w:rsidRDefault="00E62C0D" w:rsidP="00E62C0D">
      <w:pPr>
        <w:suppressAutoHyphens/>
        <w:autoSpaceDE w:val="0"/>
        <w:autoSpaceDN w:val="0"/>
        <w:adjustRightInd w:val="0"/>
        <w:ind w:right="-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деятельности Учреждения не соответствует требованиям статьи 42 Федерального закона от </w:t>
      </w:r>
      <w:r>
        <w:rPr>
          <w:rFonts w:ascii="Times New Roman" w:hAnsi="Times New Roman" w:cs="Times New Roman"/>
          <w:spacing w:val="-12"/>
          <w:sz w:val="24"/>
          <w:szCs w:val="24"/>
        </w:rPr>
        <w:t>21.12.2021 № 414-ФЗ «Об общих принципах организации публичной власти в субъектах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(далее – Федеральный закон от </w:t>
      </w:r>
      <w:r>
        <w:rPr>
          <w:rFonts w:ascii="Times New Roman" w:hAnsi="Times New Roman" w:cs="Times New Roman"/>
          <w:spacing w:val="-12"/>
          <w:sz w:val="24"/>
          <w:szCs w:val="24"/>
        </w:rPr>
        <w:t>21.12.2021</w:t>
      </w:r>
      <w:r>
        <w:rPr>
          <w:rFonts w:ascii="Times New Roman" w:hAnsi="Times New Roman" w:cs="Times New Roman"/>
          <w:spacing w:val="-12"/>
          <w:sz w:val="24"/>
          <w:szCs w:val="24"/>
        </w:rPr>
        <w:br/>
        <w:t>№ 414-ФЗ</w:t>
      </w:r>
      <w:r>
        <w:rPr>
          <w:rFonts w:ascii="Times New Roman" w:hAnsi="Times New Roman" w:cs="Times New Roman"/>
          <w:sz w:val="24"/>
          <w:szCs w:val="24"/>
        </w:rPr>
        <w:t>), в связи с чем требует корректировки.</w:t>
      </w:r>
    </w:p>
    <w:p w:rsidR="00E62C0D" w:rsidRDefault="00E62C0D" w:rsidP="00E62C0D">
      <w:pPr>
        <w:suppressAutoHyphens/>
        <w:ind w:right="-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действующему Уставу, Учреждение создано Собственником в целях:</w:t>
      </w:r>
    </w:p>
    <w:p w:rsidR="00E62C0D" w:rsidRDefault="00E62C0D" w:rsidP="00E62C0D">
      <w:pPr>
        <w:suppressAutoHyphens/>
        <w:ind w:right="-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оказания специализированной офтальмологической медицинской помощи, диагностической помощи, в том числе круглосуточной скорой лечебной офтальмологической помощи населению;  </w:t>
      </w:r>
    </w:p>
    <w:p w:rsidR="00E62C0D" w:rsidRDefault="00E62C0D" w:rsidP="00E62C0D">
      <w:pPr>
        <w:suppressAutoHyphens/>
        <w:ind w:right="-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специализированной помощи в дневном стационаре и помощи</w:t>
      </w:r>
      <w:r>
        <w:rPr>
          <w:rFonts w:ascii="Times New Roman" w:hAnsi="Times New Roman" w:cs="Times New Roman"/>
          <w:sz w:val="24"/>
          <w:szCs w:val="24"/>
        </w:rPr>
        <w:br/>
        <w:t>на дому. (п. 2.1. Устава).</w:t>
      </w:r>
    </w:p>
    <w:p w:rsidR="00E62C0D" w:rsidRDefault="00E62C0D" w:rsidP="00E62C0D">
      <w:pPr>
        <w:suppressAutoHyphens/>
        <w:autoSpaceDE w:val="0"/>
        <w:autoSpaceDN w:val="0"/>
        <w:adjustRightInd w:val="0"/>
        <w:ind w:right="-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действующем Уставе Учреждения предмет деятельности Учреждения</w:t>
      </w:r>
      <w:r>
        <w:rPr>
          <w:rFonts w:ascii="Times New Roman" w:hAnsi="Times New Roman" w:cs="Times New Roman"/>
          <w:sz w:val="24"/>
          <w:szCs w:val="24"/>
        </w:rPr>
        <w:br/>
        <w:t>не определен.</w:t>
      </w:r>
    </w:p>
    <w:p w:rsidR="00E62C0D" w:rsidRDefault="00E62C0D" w:rsidP="00E62C0D">
      <w:pPr>
        <w:suppressAutoHyphens/>
        <w:ind w:right="-2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Проектом предусмотрена следующая цель деятельности Учреждения:</w:t>
      </w:r>
    </w:p>
    <w:p w:rsidR="00E62C0D" w:rsidRDefault="00E62C0D" w:rsidP="00E62C0D">
      <w:pPr>
        <w:pStyle w:val="af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 w:firstLine="567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«организация оказания населению Санкт-Петербурга первичной медико-санитарной помощи, специализированной (за исключением высокотехнологичной) медицинской помощи при заболеваниях глаза, его придаточного аппарата и орбиты, проведения медицинских экспертиз». </w:t>
      </w:r>
    </w:p>
    <w:p w:rsidR="00E62C0D" w:rsidRDefault="00E62C0D" w:rsidP="00E62C0D">
      <w:pPr>
        <w:pStyle w:val="a7"/>
        <w:suppressAutoHyphens/>
        <w:spacing w:line="240" w:lineRule="auto"/>
        <w:ind w:right="-2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предусматривает определение следующего предмета деятельности Учреждения:</w:t>
      </w:r>
    </w:p>
    <w:p w:rsidR="00E62C0D" w:rsidRDefault="00E62C0D" w:rsidP="00E62C0D">
      <w:pPr>
        <w:pStyle w:val="af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«оказание населению Санкт-Петербурга первичной медико-санитарной помощи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амбулаторных условиях и в условиях дневного стационара, специализированной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(за исключением высокотехнологичной) медицинской помощи в условиях дневного стационара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заболеваниях глаза, его придаточного аппарата и орбиты, проведение медицинских экспертиз, в соответствии с законодательными и иными нормативными </w:t>
      </w:r>
      <w:r>
        <w:rPr>
          <w:rFonts w:ascii="Times New Roman" w:hAnsi="Times New Roman" w:cs="Times New Roman"/>
          <w:sz w:val="24"/>
          <w:szCs w:val="24"/>
        </w:rPr>
        <w:t>правовыми актами Российской Федерации, в том числе порядками оказания медицинской помощи, и с учетом стандартов медицинской помощи».</w:t>
      </w:r>
    </w:p>
    <w:p w:rsidR="00E62C0D" w:rsidRDefault="00E62C0D" w:rsidP="00E62C0D">
      <w:pPr>
        <w:suppressAutoHyphens/>
        <w:autoSpaceDE w:val="0"/>
        <w:autoSpaceDN w:val="0"/>
        <w:adjustRightInd w:val="0"/>
        <w:ind w:right="-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цель и предмет деятельности соответствуют требованиям статей 42 и 55 Федерального закона от </w:t>
      </w:r>
      <w:r>
        <w:rPr>
          <w:rFonts w:ascii="Times New Roman" w:hAnsi="Times New Roman" w:cs="Times New Roman"/>
          <w:spacing w:val="-12"/>
          <w:sz w:val="24"/>
          <w:szCs w:val="24"/>
        </w:rPr>
        <w:t>21.12.2021 № 414-ФЗ.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C0D" w:rsidRDefault="00E62C0D" w:rsidP="00E62C0D">
      <w:pPr>
        <w:suppressAutoHyphens/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Санкт-Петербургское государственное бюджетное учреждение здравоохранения «Диагностический Центр № 7» (глазной) для взрослого и детского населения учувствует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реализации Территориальной программы государственных гарантий бесплатного оказания гражданам медицинской помощи в Санкт-Петербурге на 2023 год и плановый период 2024 и 2025 годов, в том числе территориальной программы обязательного медицинского страхования. </w:t>
      </w:r>
    </w:p>
    <w:p w:rsidR="00E62C0D" w:rsidRDefault="00E62C0D" w:rsidP="00E62C0D">
      <w:pPr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Территориальной программы обязательного медицинского страхования гражданам (застрахованным лицам)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оказывается первичная медико-санитарная помощь,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амбулаторных условиях и в условиях дневного стационара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специализированная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(за исключением высокотехнологичной) медицинская помощь в амбулаторных условиях населению при заболеваниях глаза, его придаточного аппарата и орбиты, проведение медицинских экспертиз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финансовое обеспечение которых осуществляется за счет средств бюджета Территориального фонда обязательного медицинского страхования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Санкт-Петербурга.</w:t>
      </w:r>
    </w:p>
    <w:p w:rsidR="00E62C0D" w:rsidRDefault="00E62C0D" w:rsidP="00E62C0D">
      <w:pPr>
        <w:suppressAutoHyphens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Объемы финансирования предоставления медицинской помощи, оказываемой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Учреждении гражданам, застрахованным по ОМС в Санкт-Петербурге, составили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2021 году 279 785 079 руб., 193 783 посещений, 409 918 исследований, по оказанию медицинской помощи в дневном стационаре объем финансирования составил 29 047 220 руб., 3 156 случаев лечения, 23 509 пациенто-дней; в 2022 году объем финансирования составили 347 693 802 руб., 205 639 посещений, 451 928 исследований, по оказанию медицинской помощи в дневном стационаре объем финансирования составил 32 091 911 руб., 3 168 случаев лечения, 23 700 пациенто-дней; в 2023 году объемы финансирования составят 361 601 554 руб., 213 864 посещений, 470 005 исследований, по оказанию медицинской помощи в дневном стационаре объем финансирования составит 33 375 587 руб., 3 204 случаев лечения, 24 608 пациенто-дней; в 2024 году объемы финансирования составят 376 065 616 руб., 222 418 посещений, 488 805 исследований, по оказанию медицинской помощи в дневном стационаре объем финансирования составит 34 710 610 руб., 3 332 случаев лечения, 25 592 пациенто-дней; в 2025 году объемы финансирования составят 391 108 240 руб., 231 314 посещений, 508 357 исследований, по оказанию медицинской помощи в дневном стационаре объем финансирования составит 36 099 034 руб., 3 465 случаев лечения, 26 615 пациенто-дней. А также была оказана помощь лицам, застрахованным по ОМС за пределами Санкт-Петербурга, в объемах за 2021 год 12 522 123 руб., 8 855 посещений, за 2022 год 14 427 712 руб., 9 814 посещений, в 2023 году объем финансирования составит 18 482 540 руб., 10 206 посещений, в 2024 году объем финансирования составит 19 221 841 руб., 10 614 посещений, в 2025 году объем финансирования составит 19 990 714 руб., 11 038 посещений.</w:t>
      </w:r>
    </w:p>
    <w:p w:rsidR="00E62C0D" w:rsidRDefault="00E62C0D" w:rsidP="00E62C0D">
      <w:pPr>
        <w:suppressAutoHyphens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рамках государственного задания на оказание государственных услуг (выполнение работ): 1. Оказывается первичная специализированная медико-санитарная помощь, оказываемая в амбулаторных условиях не включенная в базовую программу обязательного медицинского страхования по вопросам консультаций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врача-офтальмолога-глазопротезиста, подбор и адаптация глазных протезов, изготовление глазных протезов; 2. Осуществляется координация деятельности исполнительных органов государственной власти Санкт-Петербурга в сфере охраны здоровья граждан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Санкт-Петербурге, субъектов государственной и частной систем здравоохранения на территории Санкт-Петербурга по профилю офтальмология на основании Распоряжения Комитета по здравоохранению Администрации Санкт-Петербурга от 10.02.2003 № 57-р (ред. от 23.08.2019) «О структуре и деятельности городских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организационно-методических отделов (центров) Комитета по здравоохранению». </w:t>
      </w:r>
    </w:p>
    <w:p w:rsidR="00E62C0D" w:rsidRDefault="00E62C0D" w:rsidP="00E62C0D">
      <w:pPr>
        <w:suppressAutoHyphens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Финансовое обеспечение государственного задания на оказание государственных услуг (выполнение работ) осуществляется путем предоставления субсидии из средств бюджета Санкт-Петербурга.</w:t>
      </w:r>
    </w:p>
    <w:p w:rsidR="00E62C0D" w:rsidRDefault="00E62C0D" w:rsidP="00E62C0D">
      <w:pPr>
        <w:suppressAutoHyphens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2021 году объем оказанных государственных услуг составил 5500 посещений, объем финансирования субсидии на финансовое обеспечение государственного задания составил 19 120 598,51 руб., в 2022 году объем оказанных государственных услуг составил 5500 посещений, объем финансирования субсидии на финансовое обеспечение государственного задания составил 18 894 034,00 руб.,  а так же в 2021-2022 годах объем (содержание) оказываемой государственной работы составил – 1 работа; качество оказываемой государственной услуги (выполняемой работы) – 100%.</w:t>
      </w:r>
    </w:p>
    <w:p w:rsidR="00E62C0D" w:rsidRDefault="00E62C0D" w:rsidP="00E62C0D">
      <w:pPr>
        <w:suppressAutoHyphens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Субсидии на финансовое обеспечение государственного задания на оказание государственных услуг (выполнение работ) в 2023 году составят 20 130 164 руб., 5500 посещений; объем (содержание) оказываемой государственной работы составит – 1 работа; качество оказываемой государственной услуги (выполняемой работы) – 100%,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2024 году объем финансирования составит 20 935 370 руб., 5500 посещений; объем (содержание) оказываемой государственной работы составит – 1 работа; качество оказываемой государственной услуги (выполняемой работы) – 100%, в 2025 году объем финансирования составит 21 772 784 руб., 5500 посещений; объем (содержание) оказываемой государственной работы составит – 1 работа; качество оказываемой государственной услуги (выполняемой работы) – 100%.</w:t>
      </w:r>
    </w:p>
    <w:p w:rsidR="00E62C0D" w:rsidRDefault="00E62C0D" w:rsidP="00E62C0D">
      <w:pPr>
        <w:suppressAutoHyphens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рамках предоставления из бюджета Санкт-Петербурга субсидии на иные цели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для оказания первичной медико-санитарной помощи в амбулаторных условиях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в условиях дневного стационара, специализированной (за исключением высокотехнологичной) медицинской помощи в условиях дневного стационара объем финансирования в 2021 году составил 30 820 019 руб., в 2022 году - 56 997 159 руб.,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2023 году - 1 423 549 руб.</w:t>
      </w:r>
    </w:p>
    <w:p w:rsidR="00E62C0D" w:rsidRDefault="00E62C0D" w:rsidP="00E62C0D">
      <w:pPr>
        <w:suppressAutoHyphens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рамках оказания платных услуг (работ) осуществляется оказание первичной медико-санитарной помощи в амбулаторных условиях и в условиях дневного стационара, специализированной (за исключением высокотехнологичной) медицинской помощи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условиях дневного стационара, проведение медицинских экспертиз.</w:t>
      </w:r>
    </w:p>
    <w:p w:rsidR="00E62C0D" w:rsidRDefault="00E62C0D" w:rsidP="00E62C0D">
      <w:pPr>
        <w:suppressAutoHyphens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Доходы от оказания платных услуг (работ), осуществляемых на платной основе,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2021 году составили 197 402 969 руб., 25 287 посещений, 37 931 исследований,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2022 году – 215 934 157 руб., 29 025 посещений, 58 050 исследований, в 2023 году составят 220 016 500 руб., 30 186 посещений, 60 372 исследований, в 2024 году составят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228 817 160 руб., 31 393 посещений, 62 786 исследований.</w:t>
      </w:r>
    </w:p>
    <w:p w:rsidR="00E62C0D" w:rsidRDefault="00E62C0D" w:rsidP="00E62C0D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Финансирование деятельности Учреждения на последующие годы предполагается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за счет тех же источников финансирования: средств бюджета Территориального фонда обязательного медицинского страхования Санкт-Петербурга, средств бюджета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Санкт-Петербурга, средств субсидий на иные цели, а также средств от оказания платных медицинских услуг. </w:t>
      </w:r>
    </w:p>
    <w:p w:rsidR="00E62C0D" w:rsidRDefault="00E62C0D" w:rsidP="00E62C0D">
      <w:pPr>
        <w:suppressAutoHyphens/>
        <w:autoSpaceDE w:val="0"/>
        <w:autoSpaceDN w:val="0"/>
        <w:adjustRightInd w:val="0"/>
        <w:ind w:right="-2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Изменение цели и определение предмета деятельности Учреждения не потребует дополнительного финансового обеспечения за счет средств бюджета Санкт-Петербурга,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а также увеличения штатной численности Учреждения. Штатная численность Учреждения отвечает устанавливаемым целям и определяемому предмету деятельности Учреждения. Проект штатного расписания на 2024 год и обоснование штатной численности Учреждения, Проект государственного задания на оказание государственных услуг (выполнение работ) Учреждения на 2024 год и плановый период 2025 и 2026 годов прилагается.</w:t>
      </w:r>
    </w:p>
    <w:p w:rsidR="00E62C0D" w:rsidRDefault="00E62C0D" w:rsidP="00E62C0D">
      <w:pPr>
        <w:suppressAutoHyphens/>
        <w:autoSpaceDE w:val="0"/>
        <w:autoSpaceDN w:val="0"/>
        <w:adjustRightInd w:val="0"/>
        <w:ind w:right="-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Изменение цели и определение предмета деятельности Учреждения не повлечет негативных </w:t>
      </w:r>
      <w:r>
        <w:rPr>
          <w:rFonts w:ascii="Times New Roman" w:hAnsi="Times New Roman" w:cs="Times New Roman"/>
          <w:sz w:val="24"/>
          <w:szCs w:val="24"/>
        </w:rPr>
        <w:t xml:space="preserve">социально-экономических последствий. </w:t>
      </w:r>
    </w:p>
    <w:p w:rsidR="00E62C0D" w:rsidRDefault="00E62C0D" w:rsidP="00E62C0D">
      <w:pPr>
        <w:suppressAutoHyphens/>
        <w:autoSpaceDE w:val="0"/>
        <w:autoSpaceDN w:val="0"/>
        <w:adjustRightInd w:val="0"/>
        <w:ind w:right="-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праве оперативного управления у Учреждения находится движимое имущество (перечень прилагается), а также 10 (десять) единиц недвижимого имущества (правоустанавливающие документы прилагаются). Имущества Учреждения, находящегося у него в оперативном управлении, достаточно для осуществления измененных целей</w:t>
      </w:r>
      <w:r>
        <w:rPr>
          <w:rFonts w:ascii="Times New Roman" w:hAnsi="Times New Roman" w:cs="Times New Roman"/>
          <w:sz w:val="24"/>
          <w:szCs w:val="24"/>
        </w:rPr>
        <w:br/>
        <w:t>и предмета его деятельности. Передачи дополнительного имущества не требуется. Излишнего имущества не имеется.</w:t>
      </w:r>
    </w:p>
    <w:p w:rsidR="00E62C0D" w:rsidRDefault="00E62C0D" w:rsidP="00E62C0D">
      <w:pPr>
        <w:suppressAutoHyphens/>
        <w:autoSpaceDE w:val="0"/>
        <w:autoSpaceDN w:val="0"/>
        <w:adjustRightInd w:val="0"/>
        <w:ind w:right="-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в переименовании Учреждения в связи с изменением цели</w:t>
      </w:r>
      <w:r>
        <w:rPr>
          <w:rFonts w:ascii="Times New Roman" w:hAnsi="Times New Roman" w:cs="Times New Roman"/>
          <w:sz w:val="24"/>
          <w:szCs w:val="24"/>
        </w:rPr>
        <w:br/>
        <w:t>и определением предмета деятельности отсутствует.</w:t>
      </w:r>
    </w:p>
    <w:p w:rsidR="00E62C0D" w:rsidRDefault="00E62C0D" w:rsidP="00E62C0D">
      <w:pPr>
        <w:suppressAutoHyphens/>
        <w:autoSpaceDE w:val="0"/>
        <w:autoSpaceDN w:val="0"/>
        <w:adjustRightInd w:val="0"/>
        <w:ind w:right="-2" w:firstLine="567"/>
        <w:rPr>
          <w:rFonts w:ascii="Times New Roman" w:hAnsi="Times New Roman" w:cs="Times New Roman"/>
          <w:sz w:val="24"/>
          <w:szCs w:val="24"/>
        </w:rPr>
      </w:pPr>
    </w:p>
    <w:p w:rsidR="00E62C0D" w:rsidRDefault="00E62C0D" w:rsidP="00E62C0D">
      <w:pPr>
        <w:pStyle w:val="ConsPlusNormal"/>
        <w:suppressAutoHyphens/>
        <w:ind w:right="-2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Приложение:</w:t>
      </w:r>
    </w:p>
    <w:p w:rsidR="00E62C0D" w:rsidRDefault="00E62C0D" w:rsidP="00E62C0D">
      <w:pPr>
        <w:pStyle w:val="ConsPlusNormal"/>
        <w:suppressAutoHyphens/>
        <w:ind w:right="-2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62C0D" w:rsidRDefault="00E62C0D" w:rsidP="00E62C0D">
      <w:pPr>
        <w:pStyle w:val="af"/>
        <w:numPr>
          <w:ilvl w:val="0"/>
          <w:numId w:val="2"/>
        </w:numPr>
        <w:suppressAutoHyphens/>
        <w:ind w:left="0" w:right="-2"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Копия Устава СПб ГБУЗ «Диагностический Центр №7» (глазной)</w:t>
      </w:r>
      <w:r>
        <w:rPr>
          <w:rFonts w:ascii="Times New Roman" w:hAnsi="Times New Roman" w:cs="Times New Roman"/>
          <w:iCs/>
          <w:sz w:val="24"/>
          <w:szCs w:val="24"/>
        </w:rPr>
        <w:br/>
        <w:t>для взрослого и детского населения от 22.11.2011 № 2988-рз на 10 л.</w:t>
      </w:r>
    </w:p>
    <w:p w:rsidR="00E62C0D" w:rsidRDefault="00E62C0D" w:rsidP="00E62C0D">
      <w:pPr>
        <w:pStyle w:val="af"/>
        <w:numPr>
          <w:ilvl w:val="0"/>
          <w:numId w:val="2"/>
        </w:numPr>
        <w:suppressAutoHyphens/>
        <w:ind w:left="0" w:right="-2"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на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85 л.</w:t>
      </w:r>
    </w:p>
    <w:p w:rsidR="00E62C0D" w:rsidRDefault="00E62C0D" w:rsidP="00E62C0D">
      <w:pPr>
        <w:pStyle w:val="af"/>
        <w:numPr>
          <w:ilvl w:val="0"/>
          <w:numId w:val="2"/>
        </w:numPr>
        <w:suppressAutoHyphens/>
        <w:ind w:left="0" w:right="-2"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Копия Распоряжения Комитета имущественных отношений</w:t>
      </w:r>
      <w:r>
        <w:rPr>
          <w:rFonts w:ascii="Times New Roman" w:hAnsi="Times New Roman" w:cs="Times New Roman"/>
          <w:iCs/>
          <w:sz w:val="24"/>
          <w:szCs w:val="24"/>
        </w:rPr>
        <w:br/>
        <w:t>Санкт-Петербурга от 15.06.2017 № 399-рк «Об использовании объекта недвижимости по адресу: Санкт-Петербург, Моховая улица, д. 38, литера Б» на 2 л.</w:t>
      </w:r>
    </w:p>
    <w:p w:rsidR="00E62C0D" w:rsidRDefault="00E62C0D" w:rsidP="00E62C0D">
      <w:pPr>
        <w:pStyle w:val="af"/>
        <w:numPr>
          <w:ilvl w:val="0"/>
          <w:numId w:val="2"/>
        </w:numPr>
        <w:suppressAutoHyphens/>
        <w:ind w:left="0" w:right="-2"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Копия Штатного расписания СПб ГБУЗ «Диагностический Центр № 7» (глазной) для взрослого и детского населения   на 01.01.2023 на 13 л.</w:t>
      </w:r>
    </w:p>
    <w:p w:rsidR="00E62C0D" w:rsidRDefault="00E62C0D" w:rsidP="00E62C0D">
      <w:pPr>
        <w:pStyle w:val="af"/>
        <w:numPr>
          <w:ilvl w:val="0"/>
          <w:numId w:val="2"/>
        </w:numPr>
        <w:suppressAutoHyphens/>
        <w:ind w:left="0" w:right="-2"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Обоснование штатной численности на 01.01.2023 на 15 л.</w:t>
      </w:r>
    </w:p>
    <w:p w:rsidR="00E62C0D" w:rsidRDefault="00E62C0D" w:rsidP="00E62C0D">
      <w:pPr>
        <w:pStyle w:val="af"/>
        <w:numPr>
          <w:ilvl w:val="0"/>
          <w:numId w:val="2"/>
        </w:numPr>
        <w:suppressAutoHyphens/>
        <w:ind w:left="0" w:right="-2"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Проект штатного расписания СПб ГБУЗ «Диагностический Центр № 7» (глазной) для взрослого и детского населения »   на 01.01.2024 на 13 л.</w:t>
      </w:r>
    </w:p>
    <w:p w:rsidR="00E62C0D" w:rsidRDefault="00E62C0D" w:rsidP="00E62C0D">
      <w:pPr>
        <w:pStyle w:val="af"/>
        <w:numPr>
          <w:ilvl w:val="0"/>
          <w:numId w:val="2"/>
        </w:numPr>
        <w:suppressAutoHyphens/>
        <w:ind w:left="0" w:right="-2"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Обоснование штатной численности на 01.01.2024 на 15 л.</w:t>
      </w:r>
    </w:p>
    <w:p w:rsidR="00E62C0D" w:rsidRDefault="00E62C0D" w:rsidP="00E62C0D">
      <w:pPr>
        <w:pStyle w:val="af"/>
        <w:numPr>
          <w:ilvl w:val="0"/>
          <w:numId w:val="2"/>
        </w:numPr>
        <w:suppressAutoHyphens/>
        <w:ind w:left="0" w:right="-2"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Копия Перечня движимого имущества, закрепленного за СПб ГБУЗ «Диагностический Центр №7» (глазной) для взрослого и детского населения на праве оперативного управления на 73 л.</w:t>
      </w:r>
    </w:p>
    <w:p w:rsidR="00E62C0D" w:rsidRDefault="00E62C0D" w:rsidP="00E62C0D">
      <w:pPr>
        <w:pStyle w:val="af"/>
        <w:numPr>
          <w:ilvl w:val="0"/>
          <w:numId w:val="2"/>
        </w:numPr>
        <w:suppressAutoHyphens/>
        <w:ind w:left="0" w:right="-2"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Копия Перечня особо ценного движимого имущества, находящегосяна праве оперативного управления бюджетного (автономного) учреждения - СПб ГБУЗ «Диагностический Центр №7» (глазной) для взрослого и детского населения на 13 л.</w:t>
      </w:r>
    </w:p>
    <w:p w:rsidR="00E62C0D" w:rsidRDefault="00E62C0D" w:rsidP="00E62C0D">
      <w:pPr>
        <w:pStyle w:val="af"/>
        <w:numPr>
          <w:ilvl w:val="0"/>
          <w:numId w:val="2"/>
        </w:numPr>
        <w:suppressAutoHyphens/>
        <w:ind w:left="0" w:right="-2"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Государственное задание на оказание государственных услуг (выполнение работ) СПб ГБУЗ «Диагностический Центр №7» (глазной) для взрослого и детского населения   на 2023 год и на плановый период 2024 и 2025 годов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на 7 л.</w:t>
      </w:r>
    </w:p>
    <w:p w:rsidR="00E62C0D" w:rsidRDefault="00E62C0D" w:rsidP="00E62C0D">
      <w:pPr>
        <w:pStyle w:val="af"/>
        <w:numPr>
          <w:ilvl w:val="0"/>
          <w:numId w:val="2"/>
        </w:numPr>
        <w:suppressAutoHyphens/>
        <w:ind w:left="0" w:right="-2"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Проект Государственного задания на оказание государственных услуг (выполнение работ) СПб ГБУЗ «Диагностический Центр №7» (глазной) для взрослого </w:t>
      </w:r>
      <w:r>
        <w:rPr>
          <w:rFonts w:ascii="Times New Roman" w:hAnsi="Times New Roman" w:cs="Times New Roman"/>
          <w:iCs/>
          <w:sz w:val="24"/>
          <w:szCs w:val="24"/>
        </w:rPr>
        <w:br/>
        <w:t xml:space="preserve">и детского населения   на 2024 год и на плановый период 2025 и 2026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годов на 7 л.</w:t>
      </w:r>
    </w:p>
    <w:p w:rsidR="00E62C0D" w:rsidRDefault="00E62C0D" w:rsidP="00E62C0D">
      <w:pPr>
        <w:pStyle w:val="af"/>
        <w:suppressAutoHyphens/>
        <w:ind w:left="0" w:right="-2"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12. Копия Приказа Председателя Комитета по здравоохранению о назначении главного врача №419-к от 14.12.2021г. на 1 л.</w:t>
      </w:r>
    </w:p>
    <w:p w:rsidR="00E62C0D" w:rsidRDefault="00E62C0D" w:rsidP="00E62C0D">
      <w:pPr>
        <w:suppressAutoHyphens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suppressAutoHyphens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62C0D" w:rsidRDefault="00E62C0D" w:rsidP="00E62C0D">
      <w:pPr>
        <w:suppressAutoHyphens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62C0D" w:rsidRDefault="00E62C0D" w:rsidP="00E62C0D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E62C0D" w:rsidRDefault="00E62C0D" w:rsidP="00E62C0D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по здравоохранению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Д. Г. Лисовец</w:t>
      </w:r>
    </w:p>
    <w:p w:rsidR="00E62C0D" w:rsidRDefault="00E62C0D" w:rsidP="00E62C0D">
      <w:pPr>
        <w:suppressAutoHyphens/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suppressAutoHyphens/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suppressAutoHyphens/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E62C0D" w:rsidRDefault="00E62C0D" w:rsidP="00E62C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tabs>
          <w:tab w:val="left" w:pos="3705"/>
          <w:tab w:val="center" w:pos="4677"/>
        </w:tabs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ПРЕСС-РЕЛИЗ</w:t>
      </w:r>
    </w:p>
    <w:p w:rsidR="00E62C0D" w:rsidRDefault="00E62C0D" w:rsidP="00E62C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постановлению Правительства Санкт-Петербурга </w:t>
      </w:r>
    </w:p>
    <w:p w:rsidR="00E62C0D" w:rsidRDefault="00E62C0D" w:rsidP="00E62C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«Об изменении цели и определении предмета деятельности</w:t>
      </w:r>
    </w:p>
    <w:p w:rsidR="00E62C0D" w:rsidRDefault="00E62C0D" w:rsidP="00E62C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Санкт-Петербургского государственного бюджетного учреждения здравоохранения </w:t>
      </w:r>
    </w:p>
    <w:p w:rsidR="00E62C0D" w:rsidRDefault="00E62C0D" w:rsidP="00E62C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«Диагностический Центр №7» (глазной) для взрослого и детского населения</w:t>
      </w:r>
    </w:p>
    <w:p w:rsidR="00E62C0D" w:rsidRDefault="00E62C0D" w:rsidP="00E62C0D">
      <w:pPr>
        <w:rPr>
          <w:rFonts w:ascii="Times New Roman" w:hAnsi="Times New Roman" w:cs="Times New Roman"/>
          <w:sz w:val="24"/>
          <w:szCs w:val="24"/>
        </w:rPr>
      </w:pPr>
    </w:p>
    <w:p w:rsidR="00E62C0D" w:rsidRDefault="00E62C0D" w:rsidP="00E62C0D">
      <w:pPr>
        <w:suppressAutoHyphens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Губернатором Санкт-Петербурга Бегловым А.Д. подписано постановление Правительства Санкт-Петербурга «Об изменении цели и определении предмета деятельности Санкт-Петербургского государственного бюджетного учреждения здравоохранения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«Диагностический Центр №7» (глазной) для взрослого и детского населения. </w:t>
      </w:r>
      <w:r>
        <w:rPr>
          <w:rFonts w:ascii="Times New Roman" w:hAnsi="Times New Roman" w:cs="Times New Roman"/>
          <w:sz w:val="24"/>
          <w:szCs w:val="24"/>
        </w:rPr>
        <w:t xml:space="preserve">Указанное постановление Правительства Санкт-Петербурга подготовлено </w:t>
      </w:r>
      <w:r>
        <w:rPr>
          <w:rFonts w:ascii="Times New Roman" w:hAnsi="Times New Roman" w:cs="Times New Roman"/>
          <w:sz w:val="24"/>
          <w:szCs w:val="24"/>
        </w:rPr>
        <w:br/>
        <w:t xml:space="preserve">в целях приведения цели и предмета деятельности Санкт-Петербургского государственного бюджетного учреждения здравоохранения </w:t>
      </w:r>
      <w:r>
        <w:rPr>
          <w:rFonts w:ascii="Times New Roman" w:hAnsi="Times New Roman" w:cs="Times New Roman"/>
          <w:bCs/>
          <w:sz w:val="24"/>
          <w:szCs w:val="24"/>
        </w:rPr>
        <w:t>«Диагностический Центр №7» (глазной) для взрослого и детского населения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соответствие с требованиями действующего Законодательства в сфере здравоохранения. </w:t>
      </w:r>
    </w:p>
    <w:p w:rsidR="00E62C0D" w:rsidRDefault="00E62C0D" w:rsidP="00E62C0D">
      <w:pPr>
        <w:rPr>
          <w:rFonts w:ascii="Times New Roman" w:hAnsi="Times New Roman" w:cs="Times New Roman"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Комитета по здравоохранению                                                                            Д.Г. Лисовец</w:t>
      </w: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E62C0D" w:rsidRDefault="00E62C0D" w:rsidP="00E62C0D">
      <w:pPr>
        <w:rPr>
          <w:rFonts w:ascii="Times New Roman" w:hAnsi="Times New Roman" w:cs="Times New Roman"/>
          <w:sz w:val="24"/>
          <w:szCs w:val="24"/>
        </w:rPr>
      </w:pPr>
    </w:p>
    <w:p w:rsidR="00E62C0D" w:rsidRDefault="00E62C0D" w:rsidP="00E62C0D">
      <w:pPr>
        <w:suppressAutoHyphens/>
        <w:rPr>
          <w:rFonts w:ascii="Times New Roman" w:hAnsi="Times New Roman" w:cs="Times New Roman"/>
          <w:sz w:val="24"/>
          <w:szCs w:val="24"/>
        </w:rPr>
      </w:pPr>
    </w:p>
    <w:sectPr w:rsidR="00E62C0D" w:rsidSect="0089573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E3324"/>
    <w:multiLevelType w:val="hybridMultilevel"/>
    <w:tmpl w:val="3B046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736DE8"/>
    <w:multiLevelType w:val="multilevel"/>
    <w:tmpl w:val="4028AA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9" w:hanging="4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7D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1757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23F4"/>
    <w:rsid w:val="002C4006"/>
    <w:rsid w:val="002C46C5"/>
    <w:rsid w:val="002C6826"/>
    <w:rsid w:val="002D4BFC"/>
    <w:rsid w:val="002F5C57"/>
    <w:rsid w:val="002F7651"/>
    <w:rsid w:val="00301F7B"/>
    <w:rsid w:val="00304438"/>
    <w:rsid w:val="003253E2"/>
    <w:rsid w:val="00340EEE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272B3"/>
    <w:rsid w:val="00780F7D"/>
    <w:rsid w:val="007A4283"/>
    <w:rsid w:val="007C45B0"/>
    <w:rsid w:val="007F1231"/>
    <w:rsid w:val="007F5105"/>
    <w:rsid w:val="0080035E"/>
    <w:rsid w:val="00860756"/>
    <w:rsid w:val="00861981"/>
    <w:rsid w:val="008B1CD8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148C5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C527D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62C0D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527D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link w:val="a8"/>
    <w:pPr>
      <w:spacing w:line="336" w:lineRule="auto"/>
      <w:ind w:firstLine="851"/>
    </w:pPr>
  </w:style>
  <w:style w:type="paragraph" w:customStyle="1" w:styleId="a9">
    <w:name w:val="Переменные"/>
    <w:basedOn w:val="a7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uiPriority w:val="34"/>
    <w:qFormat/>
    <w:rsid w:val="00DC527D"/>
    <w:pPr>
      <w:ind w:left="720"/>
      <w:contextualSpacing/>
    </w:pPr>
  </w:style>
  <w:style w:type="table" w:styleId="af0">
    <w:name w:val="Table Grid"/>
    <w:basedOn w:val="a1"/>
    <w:uiPriority w:val="39"/>
    <w:rsid w:val="00DC527D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C527D"/>
    <w:rPr>
      <w:b/>
      <w:caps/>
      <w:kern w:val="28"/>
      <w:sz w:val="24"/>
      <w:lang w:val="uk-UA"/>
    </w:rPr>
  </w:style>
  <w:style w:type="paragraph" w:customStyle="1" w:styleId="ConsPlusNormal">
    <w:name w:val="ConsPlusNormal"/>
    <w:uiPriority w:val="99"/>
    <w:rsid w:val="00DC527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Balloon Text"/>
    <w:basedOn w:val="a"/>
    <w:link w:val="af2"/>
    <w:rsid w:val="00DC527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DC52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Основной текст Знак"/>
    <w:basedOn w:val="a0"/>
    <w:link w:val="a7"/>
    <w:rsid w:val="00E62C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E62C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527D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link w:val="a8"/>
    <w:pPr>
      <w:spacing w:line="336" w:lineRule="auto"/>
      <w:ind w:firstLine="851"/>
    </w:pPr>
  </w:style>
  <w:style w:type="paragraph" w:customStyle="1" w:styleId="a9">
    <w:name w:val="Переменные"/>
    <w:basedOn w:val="a7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uiPriority w:val="34"/>
    <w:qFormat/>
    <w:rsid w:val="00DC527D"/>
    <w:pPr>
      <w:ind w:left="720"/>
      <w:contextualSpacing/>
    </w:pPr>
  </w:style>
  <w:style w:type="table" w:styleId="af0">
    <w:name w:val="Table Grid"/>
    <w:basedOn w:val="a1"/>
    <w:uiPriority w:val="39"/>
    <w:rsid w:val="00DC527D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C527D"/>
    <w:rPr>
      <w:b/>
      <w:caps/>
      <w:kern w:val="28"/>
      <w:sz w:val="24"/>
      <w:lang w:val="uk-UA"/>
    </w:rPr>
  </w:style>
  <w:style w:type="paragraph" w:customStyle="1" w:styleId="ConsPlusNormal">
    <w:name w:val="ConsPlusNormal"/>
    <w:uiPriority w:val="99"/>
    <w:rsid w:val="00DC527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Balloon Text"/>
    <w:basedOn w:val="a"/>
    <w:link w:val="af2"/>
    <w:rsid w:val="00DC527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DC52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Основной текст Знак"/>
    <w:basedOn w:val="a0"/>
    <w:link w:val="a7"/>
    <w:rsid w:val="00E62C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E62C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3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ci\AppData\Local\Microsoft\Windows\INetCache\Content.Outlook\Y0JCZQO3\&#1055;&#1086;&#1089;&#1090;&#1072;&#1085;&#1086;&#1074;&#1083;&#1077;&#1085;&#1080;&#1077;%20&#1087;&#1088;&#1077;&#1076;&#1089;&#1090;&#1072;&#1074;&#1083;&#1077;&#1085;&#1080;&#1077;%20&#1087;&#1086;&#1103;&#1089;&#1085;&#1077;&#1085;&#1080;&#1077;%20(3).docx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C:\Users\pci\AppData\Local\Microsoft\Windows\INetCache\Content.Outlook\Y0JCZQO3\&#1055;&#1086;&#1089;&#1090;&#1072;&#1085;&#1086;&#1074;&#1083;&#1077;&#1085;&#1080;&#1077;%20&#1087;&#1088;&#1077;&#1076;&#1089;&#1090;&#1072;&#1074;&#1083;&#1077;&#1085;&#1080;&#1077;%20&#1087;&#1086;&#1103;&#1089;&#1085;&#1077;&#1085;&#1080;&#1077;%20(3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88932-DEC6-4DE5-87AA-E059D0EF9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4307</Words>
  <Characters>24552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2023-03-10T09:32:00Z</cp:lastPrinted>
  <dcterms:created xsi:type="dcterms:W3CDTF">2023-03-13T13:37:00Z</dcterms:created>
  <dcterms:modified xsi:type="dcterms:W3CDTF">2023-03-13T13:37:00Z</dcterms:modified>
</cp:coreProperties>
</file>