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FC" w:rsidRPr="00085C9F" w:rsidRDefault="00AE06FC" w:rsidP="00AE06FC">
      <w:pPr>
        <w:ind w:left="3828" w:right="-1" w:firstLine="1842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AA5B91" w:rsidRPr="00AA5B91" w:rsidRDefault="00AE06FC" w:rsidP="00AA5B91">
      <w:pPr>
        <w:ind w:left="3828" w:right="-1" w:firstLine="1842"/>
        <w:jc w:val="right"/>
        <w:rPr>
          <w:sz w:val="22"/>
          <w:szCs w:val="22"/>
        </w:rPr>
      </w:pPr>
      <w:r w:rsidRPr="00085C9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пояснительной </w:t>
      </w:r>
      <w:r w:rsidR="00EB3109">
        <w:rPr>
          <w:sz w:val="22"/>
          <w:szCs w:val="22"/>
        </w:rPr>
        <w:t>записке</w:t>
      </w:r>
      <w:r w:rsidR="00AA5B91">
        <w:rPr>
          <w:sz w:val="22"/>
          <w:szCs w:val="22"/>
        </w:rPr>
        <w:t xml:space="preserve"> </w:t>
      </w:r>
      <w:r w:rsidR="00AA5B91" w:rsidRPr="00AA5B91">
        <w:rPr>
          <w:sz w:val="22"/>
          <w:szCs w:val="22"/>
        </w:rPr>
        <w:t>к проекту постановления Правительства Санкт-Петербурга</w:t>
      </w:r>
    </w:p>
    <w:p w:rsidR="00421023" w:rsidRPr="00421023" w:rsidRDefault="00AA5B91" w:rsidP="00421023">
      <w:pPr>
        <w:ind w:left="3828" w:right="-1" w:firstLine="1842"/>
        <w:jc w:val="right"/>
        <w:rPr>
          <w:sz w:val="22"/>
          <w:szCs w:val="22"/>
        </w:rPr>
      </w:pPr>
      <w:r w:rsidRPr="00AA5B91">
        <w:rPr>
          <w:sz w:val="22"/>
          <w:szCs w:val="22"/>
        </w:rPr>
        <w:t>«</w:t>
      </w:r>
      <w:r w:rsidR="00421023" w:rsidRPr="00421023">
        <w:rPr>
          <w:sz w:val="22"/>
          <w:szCs w:val="22"/>
        </w:rPr>
        <w:t>О перераспределении объемов работ, предусмотренных Комитету по развитию</w:t>
      </w:r>
    </w:p>
    <w:p w:rsidR="00421023" w:rsidRPr="00421023" w:rsidRDefault="00421023" w:rsidP="00421023">
      <w:pPr>
        <w:ind w:left="3828" w:right="-1" w:firstLine="1842"/>
        <w:jc w:val="right"/>
        <w:rPr>
          <w:sz w:val="22"/>
          <w:szCs w:val="22"/>
        </w:rPr>
      </w:pPr>
      <w:r w:rsidRPr="00421023">
        <w:rPr>
          <w:sz w:val="22"/>
          <w:szCs w:val="22"/>
        </w:rPr>
        <w:t>транспортной инфраструктуры Санкт-Петербурга, между объектами Адресной инвестиционной программы на 2022 год и плановый период 2023 и 2024 годов</w:t>
      </w:r>
    </w:p>
    <w:p w:rsidR="00421023" w:rsidRPr="00421023" w:rsidRDefault="00421023" w:rsidP="00421023">
      <w:pPr>
        <w:ind w:left="3828" w:right="-1" w:firstLine="1842"/>
        <w:jc w:val="right"/>
        <w:rPr>
          <w:sz w:val="22"/>
          <w:szCs w:val="22"/>
        </w:rPr>
      </w:pPr>
      <w:r w:rsidRPr="00421023">
        <w:rPr>
          <w:sz w:val="22"/>
          <w:szCs w:val="22"/>
        </w:rPr>
        <w:t xml:space="preserve"> и о внесении изменений в постановления Правительства Санкт-Петербурга </w:t>
      </w:r>
    </w:p>
    <w:p w:rsidR="00AE06FC" w:rsidRDefault="00421023" w:rsidP="00421023">
      <w:pPr>
        <w:ind w:left="3828" w:right="-1" w:firstLine="1842"/>
        <w:jc w:val="right"/>
        <w:rPr>
          <w:sz w:val="22"/>
          <w:szCs w:val="22"/>
        </w:rPr>
      </w:pPr>
      <w:r w:rsidRPr="00421023">
        <w:rPr>
          <w:sz w:val="22"/>
          <w:szCs w:val="22"/>
        </w:rPr>
        <w:t>от 30.06.2014 № 551, от 30.06.2014 № 552</w:t>
      </w:r>
      <w:r w:rsidR="00AA5B91" w:rsidRPr="00AA5B91">
        <w:rPr>
          <w:sz w:val="22"/>
          <w:szCs w:val="22"/>
        </w:rPr>
        <w:t>»</w:t>
      </w:r>
    </w:p>
    <w:p w:rsidR="00AE06FC" w:rsidRDefault="00AE06FC" w:rsidP="00085C9F">
      <w:pPr>
        <w:ind w:left="3828" w:right="-1" w:firstLine="1842"/>
        <w:jc w:val="right"/>
        <w:rPr>
          <w:sz w:val="22"/>
          <w:szCs w:val="22"/>
        </w:rPr>
      </w:pPr>
    </w:p>
    <w:p w:rsidR="00326AE3" w:rsidRDefault="00326AE3" w:rsidP="00466267">
      <w:pPr>
        <w:pStyle w:val="a5"/>
        <w:spacing w:before="120" w:line="240" w:lineRule="auto"/>
        <w:ind w:left="0"/>
        <w:jc w:val="both"/>
        <w:rPr>
          <w:rFonts w:ascii="Times New Roman" w:eastAsia="SimSun" w:hAnsi="Times New Roman" w:cs="Times New Roman"/>
          <w:w w:val="0"/>
          <w:sz w:val="24"/>
          <w:szCs w:val="24"/>
        </w:rPr>
      </w:pPr>
      <w:r w:rsidRPr="00BE5CA0">
        <w:rPr>
          <w:rFonts w:ascii="Times New Roman" w:eastAsia="SimSun" w:hAnsi="Times New Roman" w:cs="Times New Roman"/>
          <w:w w:val="0"/>
          <w:sz w:val="24"/>
          <w:szCs w:val="24"/>
        </w:rPr>
        <w:t>Дополнительные расходы, возникшие в связи с Особым обстоятельством, определяются по следующей формуле:</w:t>
      </w:r>
    </w:p>
    <w:p w:rsidR="00F44E64" w:rsidRPr="00A27EE4" w:rsidRDefault="00F44E64" w:rsidP="00F44E64">
      <w:pPr>
        <w:ind w:firstLine="426"/>
        <w:jc w:val="center"/>
        <w:rPr>
          <w:sz w:val="24"/>
          <w:szCs w:val="24"/>
        </w:rPr>
      </w:pPr>
      <w:r w:rsidRPr="00A27EE4">
        <w:rPr>
          <w:sz w:val="24"/>
          <w:szCs w:val="24"/>
        </w:rPr>
        <w:t>ДР = ССР</w:t>
      </w:r>
      <w:r w:rsidRPr="00A27EE4">
        <w:rPr>
          <w:sz w:val="24"/>
          <w:szCs w:val="24"/>
          <w:vertAlign w:val="superscript"/>
        </w:rPr>
        <w:t>ЛС</w:t>
      </w:r>
      <w:r w:rsidRPr="00A27EE4">
        <w:rPr>
          <w:sz w:val="24"/>
          <w:szCs w:val="24"/>
        </w:rPr>
        <w:t xml:space="preserve"> – [</w:t>
      </w:r>
      <w:r w:rsidRPr="00BB5565">
        <w:rPr>
          <w:sz w:val="24"/>
          <w:szCs w:val="24"/>
        </w:rPr>
        <w:t>(</w:t>
      </w:r>
      <w:proofErr w:type="spellStart"/>
      <w:r w:rsidRPr="00A27EE4">
        <w:rPr>
          <w:sz w:val="24"/>
          <w:szCs w:val="24"/>
        </w:rPr>
        <w:t>ССР</w:t>
      </w:r>
      <w:r w:rsidRPr="00A27EE4">
        <w:rPr>
          <w:sz w:val="24"/>
          <w:szCs w:val="24"/>
          <w:vertAlign w:val="superscript"/>
        </w:rPr>
        <w:t>Кон.ФМц.л.с</w:t>
      </w:r>
      <w:proofErr w:type="spellEnd"/>
      <w:r w:rsidRPr="00A27EE4">
        <w:rPr>
          <w:sz w:val="24"/>
          <w:szCs w:val="24"/>
          <w:vertAlign w:val="superscript"/>
        </w:rPr>
        <w:t>.</w:t>
      </w:r>
      <w:r w:rsidRPr="00A27EE4">
        <w:rPr>
          <w:sz w:val="24"/>
          <w:szCs w:val="24"/>
        </w:rPr>
        <w:t xml:space="preserve"> + ССР </w:t>
      </w:r>
      <w:r w:rsidRPr="00A27EE4">
        <w:rPr>
          <w:sz w:val="24"/>
          <w:szCs w:val="24"/>
          <w:vertAlign w:val="superscript"/>
        </w:rPr>
        <w:t>КД2016</w:t>
      </w:r>
      <w:r w:rsidRPr="00A27EE4">
        <w:rPr>
          <w:sz w:val="24"/>
          <w:szCs w:val="24"/>
        </w:rPr>
        <w:t>*0,05)], где</w:t>
      </w:r>
      <w:r>
        <w:rPr>
          <w:sz w:val="24"/>
          <w:szCs w:val="24"/>
        </w:rPr>
        <w:t>:</w:t>
      </w:r>
    </w:p>
    <w:p w:rsidR="00F44E64" w:rsidRPr="00A27EE4" w:rsidRDefault="00F44E64" w:rsidP="00F44E64">
      <w:pPr>
        <w:spacing w:before="120" w:after="120"/>
        <w:jc w:val="both"/>
        <w:rPr>
          <w:sz w:val="24"/>
          <w:szCs w:val="24"/>
        </w:rPr>
      </w:pPr>
      <w:r w:rsidRPr="00A27EE4">
        <w:rPr>
          <w:sz w:val="24"/>
          <w:szCs w:val="24"/>
        </w:rPr>
        <w:t>ДР – подлежащие возмещению Концессионеру Дополнительные расходы в ценах лет Строительства</w:t>
      </w:r>
      <w:r>
        <w:rPr>
          <w:sz w:val="24"/>
          <w:szCs w:val="24"/>
        </w:rPr>
        <w:t xml:space="preserve"> Объекта Соглашения </w:t>
      </w:r>
      <w:r w:rsidRPr="00A27EE4">
        <w:rPr>
          <w:sz w:val="24"/>
          <w:szCs w:val="24"/>
        </w:rPr>
        <w:t>без НДС</w:t>
      </w:r>
      <w:r>
        <w:rPr>
          <w:sz w:val="24"/>
          <w:szCs w:val="24"/>
        </w:rPr>
        <w:t>;</w:t>
      </w:r>
    </w:p>
    <w:p w:rsidR="00F44E64" w:rsidRPr="00A27EE4" w:rsidRDefault="00F44E64" w:rsidP="00F44E64">
      <w:pPr>
        <w:spacing w:before="120" w:after="120"/>
        <w:jc w:val="both"/>
        <w:rPr>
          <w:sz w:val="24"/>
          <w:szCs w:val="24"/>
        </w:rPr>
      </w:pPr>
      <w:r w:rsidRPr="00A27EE4">
        <w:rPr>
          <w:sz w:val="24"/>
          <w:szCs w:val="24"/>
        </w:rPr>
        <w:t xml:space="preserve">ССР </w:t>
      </w:r>
      <w:proofErr w:type="spellStart"/>
      <w:r w:rsidRPr="00A27EE4">
        <w:rPr>
          <w:sz w:val="24"/>
          <w:szCs w:val="24"/>
          <w:vertAlign w:val="superscript"/>
        </w:rPr>
        <w:t>Кон.ФМц.л.с</w:t>
      </w:r>
      <w:proofErr w:type="spellEnd"/>
      <w:r w:rsidRPr="00A27EE4">
        <w:rPr>
          <w:sz w:val="24"/>
          <w:szCs w:val="24"/>
        </w:rPr>
        <w:t>. – сметная стоимость в ценах лет Строительства</w:t>
      </w:r>
      <w:r>
        <w:rPr>
          <w:sz w:val="24"/>
          <w:szCs w:val="24"/>
        </w:rPr>
        <w:t xml:space="preserve"> Объекта Соглашения</w:t>
      </w:r>
      <w:r w:rsidRPr="00A27EE4">
        <w:rPr>
          <w:sz w:val="24"/>
          <w:szCs w:val="24"/>
        </w:rPr>
        <w:t>, зафиксированная в конкурсной Финансовой модели, которая составляет 18 028</w:t>
      </w:r>
      <w:r w:rsidRPr="00BB5565">
        <w:rPr>
          <w:sz w:val="24"/>
          <w:szCs w:val="24"/>
        </w:rPr>
        <w:t> </w:t>
      </w:r>
      <w:r w:rsidRPr="00A27EE4">
        <w:rPr>
          <w:sz w:val="24"/>
          <w:szCs w:val="24"/>
        </w:rPr>
        <w:t>965,288 тыс. руб. без НДС</w:t>
      </w:r>
      <w:r>
        <w:rPr>
          <w:sz w:val="24"/>
          <w:szCs w:val="24"/>
        </w:rPr>
        <w:t>;</w:t>
      </w:r>
      <w:r w:rsidRPr="00A27EE4">
        <w:rPr>
          <w:sz w:val="24"/>
          <w:szCs w:val="24"/>
        </w:rPr>
        <w:t xml:space="preserve"> </w:t>
      </w:r>
    </w:p>
    <w:p w:rsidR="00F44E64" w:rsidRPr="00A27EE4" w:rsidRDefault="00F44E64" w:rsidP="00F44E64">
      <w:pPr>
        <w:spacing w:before="120" w:after="120"/>
        <w:jc w:val="both"/>
        <w:rPr>
          <w:sz w:val="24"/>
          <w:szCs w:val="24"/>
        </w:rPr>
      </w:pPr>
      <w:r w:rsidRPr="00A27EE4">
        <w:rPr>
          <w:sz w:val="24"/>
          <w:szCs w:val="24"/>
        </w:rPr>
        <w:t xml:space="preserve">ССР </w:t>
      </w:r>
      <w:r w:rsidRPr="00A27EE4">
        <w:rPr>
          <w:sz w:val="24"/>
          <w:szCs w:val="24"/>
          <w:vertAlign w:val="superscript"/>
        </w:rPr>
        <w:t>КД2016</w:t>
      </w:r>
      <w:r w:rsidRPr="00A27EE4">
        <w:rPr>
          <w:sz w:val="24"/>
          <w:szCs w:val="24"/>
        </w:rPr>
        <w:t xml:space="preserve"> –</w:t>
      </w:r>
      <w:r w:rsidRPr="00A27EE4">
        <w:rPr>
          <w:sz w:val="24"/>
          <w:szCs w:val="24"/>
        </w:rPr>
        <w:tab/>
        <w:t>17 290 000 тыс. руб. без НДС (что соответствует 20,4 млрд за вычетом НДС 18% в ценах 4 кв.2016 года)</w:t>
      </w:r>
      <w:r>
        <w:rPr>
          <w:sz w:val="24"/>
          <w:szCs w:val="24"/>
        </w:rPr>
        <w:t>;</w:t>
      </w:r>
    </w:p>
    <w:p w:rsidR="00AE06FC" w:rsidRDefault="00F44E64" w:rsidP="00F44E64">
      <w:pPr>
        <w:ind w:right="-1"/>
        <w:jc w:val="both"/>
        <w:rPr>
          <w:sz w:val="24"/>
          <w:szCs w:val="24"/>
        </w:rPr>
      </w:pPr>
      <w:r w:rsidRPr="00A27EE4">
        <w:rPr>
          <w:sz w:val="24"/>
          <w:szCs w:val="24"/>
        </w:rPr>
        <w:t>ССР</w:t>
      </w:r>
      <w:r w:rsidRPr="00A27EE4">
        <w:rPr>
          <w:sz w:val="24"/>
          <w:szCs w:val="24"/>
          <w:vertAlign w:val="superscript"/>
        </w:rPr>
        <w:t>ЛС</w:t>
      </w:r>
      <w:r w:rsidRPr="00A27EE4">
        <w:rPr>
          <w:sz w:val="24"/>
          <w:szCs w:val="24"/>
        </w:rPr>
        <w:t xml:space="preserve"> – стоимость Строительства</w:t>
      </w:r>
      <w:r>
        <w:rPr>
          <w:sz w:val="24"/>
          <w:szCs w:val="24"/>
        </w:rPr>
        <w:t xml:space="preserve"> Объекта Соглашения</w:t>
      </w:r>
      <w:r w:rsidRPr="00A27EE4">
        <w:rPr>
          <w:sz w:val="24"/>
          <w:szCs w:val="24"/>
        </w:rPr>
        <w:t xml:space="preserve"> в ценах лет Строительства</w:t>
      </w:r>
      <w:r>
        <w:rPr>
          <w:sz w:val="24"/>
          <w:szCs w:val="24"/>
        </w:rPr>
        <w:t xml:space="preserve"> Объекта Соглашения</w:t>
      </w:r>
      <w:r w:rsidRPr="00A27EE4">
        <w:rPr>
          <w:sz w:val="24"/>
          <w:szCs w:val="24"/>
        </w:rPr>
        <w:t xml:space="preserve"> (не включая НДС), рассчитанная аналогично порядку, предусмотренному для расчета начальной (максимальной) цены государственного контракта на строительство в порядке, предусмотренном приказом Минстроя России от 23.12.2019 № 841/</w:t>
      </w:r>
      <w:proofErr w:type="spellStart"/>
      <w:r w:rsidRPr="00A27EE4">
        <w:rPr>
          <w:sz w:val="24"/>
          <w:szCs w:val="24"/>
        </w:rPr>
        <w:t>пр</w:t>
      </w:r>
      <w:proofErr w:type="spellEnd"/>
      <w:r w:rsidRPr="00A27EE4">
        <w:rPr>
          <w:sz w:val="24"/>
          <w:szCs w:val="24"/>
        </w:rPr>
        <w:t xml:space="preserve"> </w:t>
      </w:r>
      <w:r>
        <w:rPr>
          <w:sz w:val="24"/>
          <w:szCs w:val="24"/>
        </w:rPr>
        <w:t>«Об утверждении п</w:t>
      </w:r>
      <w:r w:rsidRPr="00A27EE4">
        <w:rPr>
          <w:sz w:val="24"/>
          <w:szCs w:val="24"/>
        </w:rPr>
        <w:t>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</w:t>
      </w:r>
      <w:r>
        <w:rPr>
          <w:sz w:val="24"/>
          <w:szCs w:val="24"/>
        </w:rPr>
        <w:t xml:space="preserve"> (за исключением территориального планирования) </w:t>
      </w:r>
      <w:r w:rsidR="00421023">
        <w:rPr>
          <w:sz w:val="24"/>
          <w:szCs w:val="24"/>
        </w:rPr>
        <w:br/>
      </w:r>
      <w:r>
        <w:rPr>
          <w:sz w:val="24"/>
          <w:szCs w:val="24"/>
        </w:rPr>
        <w:t>и Методики составления сметы контракта, предметом которого являются строительство, реконструкция объектов капитального строительства»</w:t>
      </w:r>
      <w:r w:rsidRPr="00A27EE4">
        <w:rPr>
          <w:sz w:val="24"/>
          <w:szCs w:val="24"/>
        </w:rPr>
        <w:t xml:space="preserve"> (далее – Порядок определения НМЦК) от уровня цен, установленного Проектной документацией, в отношении которой получены Заключения при Проектировании, к ценам на период Строительства (не включая НДС).</w:t>
      </w:r>
      <w:r w:rsidR="00215D03">
        <w:rPr>
          <w:sz w:val="24"/>
          <w:szCs w:val="24"/>
        </w:rPr>
        <w:t xml:space="preserve"> </w:t>
      </w:r>
      <w:r w:rsidR="00215D03" w:rsidRPr="00215D03">
        <w:rPr>
          <w:sz w:val="24"/>
          <w:szCs w:val="24"/>
        </w:rPr>
        <w:t xml:space="preserve">Стоимость Строительства Объекта Соглашения в ценах лет Строительства </w:t>
      </w:r>
      <w:r w:rsidR="00215D03">
        <w:rPr>
          <w:sz w:val="24"/>
          <w:szCs w:val="24"/>
        </w:rPr>
        <w:t xml:space="preserve">Объекта Соглашения </w:t>
      </w:r>
      <w:r w:rsidR="00215D03" w:rsidRPr="00A27EE4">
        <w:rPr>
          <w:sz w:val="24"/>
          <w:szCs w:val="24"/>
        </w:rPr>
        <w:t>(ССР</w:t>
      </w:r>
      <w:r w:rsidR="00215D03" w:rsidRPr="00A27EE4">
        <w:rPr>
          <w:sz w:val="24"/>
          <w:szCs w:val="24"/>
          <w:vertAlign w:val="superscript"/>
        </w:rPr>
        <w:t>ЛС</w:t>
      </w:r>
      <w:r w:rsidR="00215D03">
        <w:rPr>
          <w:sz w:val="24"/>
          <w:szCs w:val="24"/>
        </w:rPr>
        <w:t xml:space="preserve">) </w:t>
      </w:r>
      <w:r w:rsidR="00215D03" w:rsidRPr="00215D03">
        <w:rPr>
          <w:sz w:val="24"/>
          <w:szCs w:val="24"/>
        </w:rPr>
        <w:t xml:space="preserve">на дату заключения Дополнительного соглашения №2 составляет </w:t>
      </w:r>
      <w:r w:rsidR="00421023">
        <w:rPr>
          <w:sz w:val="24"/>
          <w:szCs w:val="24"/>
        </w:rPr>
        <w:br/>
      </w:r>
      <w:r w:rsidR="00215D03" w:rsidRPr="00215D03">
        <w:rPr>
          <w:sz w:val="24"/>
          <w:szCs w:val="24"/>
        </w:rPr>
        <w:t xml:space="preserve">38 943 307 794 (тридцать восемь миллиардов девятьсот сорок три миллиона триста семь тысяч семьсот девяносто четыре) рубля без НДС. </w:t>
      </w:r>
    </w:p>
    <w:p w:rsidR="00215D03" w:rsidRDefault="00215D03" w:rsidP="00F44E64">
      <w:pPr>
        <w:ind w:right="-1"/>
        <w:jc w:val="both"/>
        <w:rPr>
          <w:sz w:val="24"/>
          <w:szCs w:val="24"/>
        </w:rPr>
      </w:pPr>
    </w:p>
    <w:p w:rsidR="00215D03" w:rsidRDefault="00215D03" w:rsidP="00F44E64">
      <w:pPr>
        <w:ind w:right="-1"/>
        <w:jc w:val="both"/>
        <w:rPr>
          <w:sz w:val="22"/>
          <w:szCs w:val="22"/>
        </w:rPr>
      </w:pPr>
      <w:r w:rsidRPr="00A27EE4">
        <w:rPr>
          <w:sz w:val="24"/>
          <w:szCs w:val="24"/>
        </w:rPr>
        <w:t xml:space="preserve">В связи с наступлением Особого обстоятельства </w:t>
      </w:r>
      <w:proofErr w:type="spellStart"/>
      <w:r w:rsidRPr="00A27EE4">
        <w:rPr>
          <w:sz w:val="24"/>
          <w:szCs w:val="24"/>
        </w:rPr>
        <w:t>Концедент</w:t>
      </w:r>
      <w:proofErr w:type="spellEnd"/>
      <w:r w:rsidRPr="00A27EE4">
        <w:rPr>
          <w:sz w:val="24"/>
          <w:szCs w:val="24"/>
        </w:rPr>
        <w:t xml:space="preserve"> обязан выплатить Концессионеру Дополнительные расходы в размере [20 049 842 506 рублей (без НДС) ([двадцать миллиардов сорок девять миллионов восемьсот сорок </w:t>
      </w:r>
      <w:r w:rsidRPr="00BB5565">
        <w:rPr>
          <w:sz w:val="24"/>
          <w:szCs w:val="24"/>
        </w:rPr>
        <w:t>две</w:t>
      </w:r>
      <w:r w:rsidRPr="00A27EE4">
        <w:rPr>
          <w:sz w:val="24"/>
          <w:szCs w:val="24"/>
        </w:rPr>
        <w:t xml:space="preserve"> тысячи пятьсот шесть]) рублей </w:t>
      </w:r>
      <w:r w:rsidR="00421023">
        <w:rPr>
          <w:sz w:val="24"/>
          <w:szCs w:val="24"/>
        </w:rPr>
        <w:br/>
      </w:r>
      <w:r w:rsidRPr="00A27EE4">
        <w:rPr>
          <w:sz w:val="24"/>
          <w:szCs w:val="24"/>
        </w:rPr>
        <w:t>на условиях, установленных Дополнительным соглашением № 2</w:t>
      </w: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44E64" w:rsidRDefault="00F44E64" w:rsidP="00085C9F">
      <w:pPr>
        <w:ind w:left="3828" w:right="-1" w:firstLine="1842"/>
        <w:jc w:val="right"/>
        <w:rPr>
          <w:sz w:val="22"/>
          <w:szCs w:val="22"/>
        </w:rPr>
      </w:pPr>
    </w:p>
    <w:p w:rsidR="00F04CE1" w:rsidRPr="00085C9F" w:rsidRDefault="00F04CE1" w:rsidP="00F04CE1">
      <w:pPr>
        <w:ind w:left="3828" w:right="-1" w:firstLine="1842"/>
        <w:jc w:val="right"/>
        <w:rPr>
          <w:sz w:val="22"/>
          <w:szCs w:val="22"/>
        </w:rPr>
      </w:pPr>
      <w:r w:rsidRPr="00085C9F">
        <w:rPr>
          <w:sz w:val="22"/>
          <w:szCs w:val="22"/>
        </w:rPr>
        <w:t xml:space="preserve">Приложение № </w:t>
      </w:r>
      <w:r w:rsidR="00CC1561">
        <w:rPr>
          <w:sz w:val="22"/>
          <w:szCs w:val="22"/>
        </w:rPr>
        <w:t>2</w:t>
      </w:r>
    </w:p>
    <w:p w:rsidR="00AA5B91" w:rsidRPr="00AA5B91" w:rsidRDefault="00F04CE1" w:rsidP="00AA5B91">
      <w:pPr>
        <w:ind w:left="3828" w:right="-1" w:firstLine="1842"/>
        <w:jc w:val="right"/>
        <w:rPr>
          <w:sz w:val="22"/>
          <w:szCs w:val="22"/>
        </w:rPr>
      </w:pPr>
      <w:r w:rsidRPr="00085C9F">
        <w:rPr>
          <w:sz w:val="22"/>
          <w:szCs w:val="22"/>
        </w:rPr>
        <w:t xml:space="preserve">к </w:t>
      </w:r>
      <w:r w:rsidR="00EB3109">
        <w:rPr>
          <w:sz w:val="22"/>
          <w:szCs w:val="22"/>
        </w:rPr>
        <w:t>пояснительной записке</w:t>
      </w:r>
      <w:r w:rsidR="00AA5B91">
        <w:rPr>
          <w:sz w:val="22"/>
          <w:szCs w:val="22"/>
        </w:rPr>
        <w:t xml:space="preserve"> </w:t>
      </w:r>
      <w:r w:rsidR="00AA5B91" w:rsidRPr="00AA5B91">
        <w:rPr>
          <w:sz w:val="22"/>
          <w:szCs w:val="22"/>
        </w:rPr>
        <w:t>к проекту постановления Правительства Санкт-Петербурга</w:t>
      </w:r>
    </w:p>
    <w:p w:rsidR="00421023" w:rsidRPr="00421023" w:rsidRDefault="00AA5B91" w:rsidP="00421023">
      <w:pPr>
        <w:ind w:left="3828" w:right="-1" w:firstLine="1842"/>
        <w:jc w:val="right"/>
        <w:rPr>
          <w:sz w:val="22"/>
          <w:szCs w:val="22"/>
        </w:rPr>
      </w:pPr>
      <w:r w:rsidRPr="00AA5B91">
        <w:rPr>
          <w:sz w:val="22"/>
          <w:szCs w:val="22"/>
        </w:rPr>
        <w:t>«</w:t>
      </w:r>
      <w:r w:rsidR="00421023" w:rsidRPr="00421023">
        <w:rPr>
          <w:sz w:val="22"/>
          <w:szCs w:val="22"/>
        </w:rPr>
        <w:t>О перераспределении объемов работ, предусмотренных Комитету по развитию</w:t>
      </w:r>
    </w:p>
    <w:p w:rsidR="00421023" w:rsidRPr="00421023" w:rsidRDefault="00421023" w:rsidP="00421023">
      <w:pPr>
        <w:ind w:left="3828" w:right="-1" w:firstLine="1842"/>
        <w:jc w:val="right"/>
        <w:rPr>
          <w:sz w:val="22"/>
          <w:szCs w:val="22"/>
        </w:rPr>
      </w:pPr>
      <w:r w:rsidRPr="00421023">
        <w:rPr>
          <w:sz w:val="22"/>
          <w:szCs w:val="22"/>
        </w:rPr>
        <w:t>транспортной инфраструктуры Санкт-Петербурга, между объектами Адресной инвестиционной программы на 2022 год и плановый период 2023 и 2024 годов</w:t>
      </w:r>
    </w:p>
    <w:p w:rsidR="00421023" w:rsidRPr="00421023" w:rsidRDefault="00421023" w:rsidP="00421023">
      <w:pPr>
        <w:ind w:left="3828" w:right="-1" w:firstLine="1842"/>
        <w:jc w:val="right"/>
        <w:rPr>
          <w:sz w:val="22"/>
          <w:szCs w:val="22"/>
        </w:rPr>
      </w:pPr>
      <w:r w:rsidRPr="00421023">
        <w:rPr>
          <w:sz w:val="22"/>
          <w:szCs w:val="22"/>
        </w:rPr>
        <w:t xml:space="preserve"> и о внесении изменений в постановления Правительства Санкт-Петербурга </w:t>
      </w:r>
    </w:p>
    <w:p w:rsidR="009A325C" w:rsidRDefault="00421023" w:rsidP="00421023">
      <w:pPr>
        <w:ind w:left="3828" w:right="-1" w:firstLine="1842"/>
        <w:jc w:val="right"/>
        <w:rPr>
          <w:sz w:val="22"/>
          <w:szCs w:val="22"/>
        </w:rPr>
      </w:pPr>
      <w:r w:rsidRPr="00421023">
        <w:rPr>
          <w:sz w:val="22"/>
          <w:szCs w:val="22"/>
        </w:rPr>
        <w:t>от 30.06.2014 № 551, от 30.06.2014 № 552</w:t>
      </w:r>
      <w:r w:rsidR="00AA5B91" w:rsidRPr="00AA5B91">
        <w:rPr>
          <w:sz w:val="22"/>
          <w:szCs w:val="22"/>
        </w:rPr>
        <w:t>»</w:t>
      </w:r>
    </w:p>
    <w:p w:rsidR="001B30C5" w:rsidRDefault="001B30C5" w:rsidP="00AA5B91">
      <w:pPr>
        <w:ind w:left="3828" w:right="-1" w:firstLine="1842"/>
        <w:jc w:val="right"/>
        <w:rPr>
          <w:sz w:val="22"/>
          <w:szCs w:val="22"/>
        </w:rPr>
      </w:pPr>
    </w:p>
    <w:tbl>
      <w:tblPr>
        <w:tblStyle w:val="a7"/>
        <w:tblW w:w="14812" w:type="dxa"/>
        <w:tblLook w:val="04A0" w:firstRow="1" w:lastRow="0" w:firstColumn="1" w:lastColumn="0" w:noHBand="0" w:noVBand="1"/>
      </w:tblPr>
      <w:tblGrid>
        <w:gridCol w:w="2972"/>
        <w:gridCol w:w="2548"/>
        <w:gridCol w:w="3097"/>
        <w:gridCol w:w="3097"/>
        <w:gridCol w:w="3098"/>
      </w:tblGrid>
      <w:tr w:rsidR="001B30C5" w:rsidRPr="00421023" w:rsidTr="001B30C5">
        <w:trPr>
          <w:trHeight w:val="624"/>
        </w:trPr>
        <w:tc>
          <w:tcPr>
            <w:tcW w:w="2972" w:type="dxa"/>
          </w:tcPr>
          <w:p w:rsidR="001B30C5" w:rsidRPr="00421023" w:rsidRDefault="001B30C5" w:rsidP="001B30C5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421023">
              <w:rPr>
                <w:b/>
                <w:bCs/>
                <w:color w:val="000000"/>
                <w:sz w:val="24"/>
                <w:szCs w:val="24"/>
              </w:rPr>
              <w:t>Год строительства</w:t>
            </w:r>
          </w:p>
        </w:tc>
        <w:tc>
          <w:tcPr>
            <w:tcW w:w="2548" w:type="dxa"/>
          </w:tcPr>
          <w:p w:rsidR="001B30C5" w:rsidRPr="00421023" w:rsidRDefault="001B30C5" w:rsidP="00AC236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3097" w:type="dxa"/>
          </w:tcPr>
          <w:p w:rsidR="001B30C5" w:rsidRPr="00421023" w:rsidRDefault="001B30C5" w:rsidP="00AC236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097" w:type="dxa"/>
          </w:tcPr>
          <w:p w:rsidR="001B30C5" w:rsidRPr="00421023" w:rsidRDefault="001B30C5" w:rsidP="00AC236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098" w:type="dxa"/>
          </w:tcPr>
          <w:p w:rsidR="001B30C5" w:rsidRPr="00421023" w:rsidRDefault="001B30C5" w:rsidP="00AC236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2025</w:t>
            </w:r>
          </w:p>
        </w:tc>
      </w:tr>
      <w:tr w:rsidR="001B30C5" w:rsidRPr="00421023" w:rsidTr="001B30C5">
        <w:trPr>
          <w:trHeight w:val="460"/>
        </w:trPr>
        <w:tc>
          <w:tcPr>
            <w:tcW w:w="2972" w:type="dxa"/>
          </w:tcPr>
          <w:p w:rsidR="001B30C5" w:rsidRPr="00421023" w:rsidRDefault="001B30C5" w:rsidP="00AC23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Этап 1</w:t>
            </w:r>
          </w:p>
        </w:tc>
        <w:tc>
          <w:tcPr>
            <w:tcW w:w="254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0,32%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53,17%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421023">
              <w:rPr>
                <w:sz w:val="24"/>
                <w:szCs w:val="24"/>
              </w:rPr>
              <w:t>46,51</w:t>
            </w:r>
            <w:r w:rsidRPr="00421023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309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-</w:t>
            </w:r>
          </w:p>
        </w:tc>
      </w:tr>
      <w:tr w:rsidR="001B30C5" w:rsidRPr="00421023" w:rsidTr="001B30C5">
        <w:trPr>
          <w:trHeight w:val="460"/>
        </w:trPr>
        <w:tc>
          <w:tcPr>
            <w:tcW w:w="2972" w:type="dxa"/>
          </w:tcPr>
          <w:p w:rsidR="001B30C5" w:rsidRPr="00421023" w:rsidRDefault="001B30C5" w:rsidP="00AC23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Этап 2</w:t>
            </w:r>
          </w:p>
        </w:tc>
        <w:tc>
          <w:tcPr>
            <w:tcW w:w="254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4,3%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61%</w:t>
            </w:r>
          </w:p>
        </w:tc>
        <w:tc>
          <w:tcPr>
            <w:tcW w:w="309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34,7%</w:t>
            </w:r>
          </w:p>
        </w:tc>
      </w:tr>
      <w:tr w:rsidR="001B30C5" w:rsidRPr="00421023" w:rsidTr="001B30C5">
        <w:trPr>
          <w:trHeight w:val="460"/>
        </w:trPr>
        <w:tc>
          <w:tcPr>
            <w:tcW w:w="2972" w:type="dxa"/>
            <w:vAlign w:val="center"/>
          </w:tcPr>
          <w:p w:rsidR="001B30C5" w:rsidRPr="00421023" w:rsidRDefault="001B30C5" w:rsidP="001B30C5">
            <w:pPr>
              <w:rPr>
                <w:color w:val="000000"/>
                <w:sz w:val="24"/>
                <w:szCs w:val="24"/>
              </w:rPr>
            </w:pPr>
            <w:r w:rsidRPr="00421023">
              <w:rPr>
                <w:color w:val="000000"/>
                <w:sz w:val="24"/>
                <w:szCs w:val="24"/>
              </w:rPr>
              <w:t>Индекс-дефлятор накопительным итогом</w:t>
            </w:r>
          </w:p>
        </w:tc>
        <w:tc>
          <w:tcPr>
            <w:tcW w:w="254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100,45%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10</w:t>
            </w:r>
            <w:bookmarkStart w:id="0" w:name="_GoBack"/>
            <w:bookmarkEnd w:id="0"/>
            <w:r w:rsidRPr="00421023">
              <w:rPr>
                <w:sz w:val="24"/>
                <w:szCs w:val="24"/>
              </w:rPr>
              <w:t>3,37%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108,29%</w:t>
            </w:r>
          </w:p>
        </w:tc>
        <w:tc>
          <w:tcPr>
            <w:tcW w:w="309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023">
              <w:rPr>
                <w:sz w:val="24"/>
                <w:szCs w:val="24"/>
              </w:rPr>
              <w:t>108,29%</w:t>
            </w:r>
          </w:p>
        </w:tc>
      </w:tr>
      <w:tr w:rsidR="001B30C5" w:rsidRPr="00421023" w:rsidTr="001B30C5">
        <w:trPr>
          <w:trHeight w:val="460"/>
        </w:trPr>
        <w:tc>
          <w:tcPr>
            <w:tcW w:w="2972" w:type="dxa"/>
          </w:tcPr>
          <w:p w:rsidR="001B30C5" w:rsidRPr="00421023" w:rsidRDefault="001B30C5" w:rsidP="001B30C5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421023">
              <w:rPr>
                <w:b/>
                <w:bCs/>
                <w:color w:val="000000"/>
                <w:sz w:val="24"/>
                <w:szCs w:val="24"/>
              </w:rPr>
              <w:t>Итого ДР по кварталам Строительства, тыс. руб.</w:t>
            </w:r>
          </w:p>
        </w:tc>
        <w:tc>
          <w:tcPr>
            <w:tcW w:w="254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6 889 246,064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9 197 201,649</w:t>
            </w:r>
          </w:p>
        </w:tc>
        <w:tc>
          <w:tcPr>
            <w:tcW w:w="3097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3 963 394,793</w:t>
            </w:r>
          </w:p>
        </w:tc>
        <w:tc>
          <w:tcPr>
            <w:tcW w:w="3098" w:type="dxa"/>
          </w:tcPr>
          <w:p w:rsidR="001B30C5" w:rsidRPr="00421023" w:rsidRDefault="001B30C5" w:rsidP="001B30C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21023">
              <w:rPr>
                <w:b/>
                <w:sz w:val="24"/>
                <w:szCs w:val="24"/>
              </w:rPr>
              <w:t>-</w:t>
            </w:r>
          </w:p>
        </w:tc>
      </w:tr>
    </w:tbl>
    <w:p w:rsidR="001B30C5" w:rsidRPr="00421023" w:rsidRDefault="001B30C5" w:rsidP="001B30C5">
      <w:pPr>
        <w:ind w:left="3828" w:right="-1" w:firstLine="1842"/>
        <w:jc w:val="both"/>
        <w:rPr>
          <w:sz w:val="24"/>
          <w:szCs w:val="24"/>
        </w:rPr>
      </w:pPr>
    </w:p>
    <w:p w:rsidR="00F04CE1" w:rsidRPr="00421023" w:rsidRDefault="00F04CE1" w:rsidP="00F04CE1">
      <w:pPr>
        <w:ind w:left="3828" w:right="-1" w:firstLine="1842"/>
        <w:jc w:val="right"/>
        <w:rPr>
          <w:sz w:val="24"/>
          <w:szCs w:val="24"/>
        </w:rPr>
      </w:pPr>
    </w:p>
    <w:p w:rsidR="00AB19F8" w:rsidRPr="00421023" w:rsidRDefault="003D2DDC" w:rsidP="003D2DDC">
      <w:pPr>
        <w:ind w:right="-1"/>
        <w:jc w:val="both"/>
        <w:rPr>
          <w:sz w:val="24"/>
          <w:szCs w:val="24"/>
        </w:rPr>
      </w:pPr>
      <w:r w:rsidRPr="00421023">
        <w:rPr>
          <w:sz w:val="24"/>
          <w:szCs w:val="24"/>
        </w:rPr>
        <w:t xml:space="preserve">Итого размер фактических дополнительных расходов к выплате составит = </w:t>
      </w:r>
      <w:r w:rsidR="000920BD" w:rsidRPr="00421023">
        <w:rPr>
          <w:sz w:val="24"/>
          <w:szCs w:val="24"/>
          <w:u w:val="single"/>
        </w:rPr>
        <w:t>2</w:t>
      </w:r>
      <w:r w:rsidR="001D762D" w:rsidRPr="00421023">
        <w:rPr>
          <w:sz w:val="24"/>
          <w:szCs w:val="24"/>
          <w:u w:val="single"/>
        </w:rPr>
        <w:t>0</w:t>
      </w:r>
      <w:r w:rsidR="000920BD" w:rsidRPr="00421023">
        <w:rPr>
          <w:sz w:val="24"/>
          <w:szCs w:val="24"/>
          <w:u w:val="single"/>
        </w:rPr>
        <w:t xml:space="preserve"> </w:t>
      </w:r>
      <w:r w:rsidR="001D762D" w:rsidRPr="00421023">
        <w:rPr>
          <w:sz w:val="24"/>
          <w:szCs w:val="24"/>
          <w:u w:val="single"/>
        </w:rPr>
        <w:t>049</w:t>
      </w:r>
      <w:r w:rsidRPr="00421023">
        <w:rPr>
          <w:sz w:val="24"/>
          <w:szCs w:val="24"/>
          <w:u w:val="single"/>
        </w:rPr>
        <w:t> </w:t>
      </w:r>
      <w:r w:rsidR="001D762D" w:rsidRPr="00421023">
        <w:rPr>
          <w:sz w:val="24"/>
          <w:szCs w:val="24"/>
          <w:u w:val="single"/>
        </w:rPr>
        <w:t>842</w:t>
      </w:r>
      <w:r w:rsidRPr="00421023">
        <w:rPr>
          <w:sz w:val="24"/>
          <w:szCs w:val="24"/>
          <w:u w:val="single"/>
        </w:rPr>
        <w:t>,</w:t>
      </w:r>
      <w:r w:rsidR="001D762D" w:rsidRPr="00421023">
        <w:rPr>
          <w:sz w:val="24"/>
          <w:szCs w:val="24"/>
          <w:u w:val="single"/>
        </w:rPr>
        <w:t>506</w:t>
      </w:r>
      <w:r w:rsidRPr="00421023">
        <w:rPr>
          <w:sz w:val="24"/>
          <w:szCs w:val="24"/>
          <w:u w:val="single"/>
        </w:rPr>
        <w:t xml:space="preserve"> тысяч рублей</w:t>
      </w:r>
      <w:r w:rsidRPr="00421023">
        <w:rPr>
          <w:sz w:val="24"/>
          <w:szCs w:val="24"/>
        </w:rPr>
        <w:t>.</w:t>
      </w:r>
    </w:p>
    <w:sectPr w:rsidR="00AB19F8" w:rsidRPr="00421023" w:rsidSect="00B346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6F02"/>
    <w:multiLevelType w:val="hybridMultilevel"/>
    <w:tmpl w:val="EBA6DB36"/>
    <w:lvl w:ilvl="0" w:tplc="0D1E8FF2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0"/>
    <w:rsid w:val="000120D5"/>
    <w:rsid w:val="00057EE6"/>
    <w:rsid w:val="00067CB0"/>
    <w:rsid w:val="00085C9F"/>
    <w:rsid w:val="000920BD"/>
    <w:rsid w:val="000A0A5E"/>
    <w:rsid w:val="0015595D"/>
    <w:rsid w:val="00196335"/>
    <w:rsid w:val="001B30C5"/>
    <w:rsid w:val="001D762D"/>
    <w:rsid w:val="0020324C"/>
    <w:rsid w:val="00215D03"/>
    <w:rsid w:val="00244C0C"/>
    <w:rsid w:val="002A49FE"/>
    <w:rsid w:val="002D21D9"/>
    <w:rsid w:val="0032416D"/>
    <w:rsid w:val="00326AE3"/>
    <w:rsid w:val="003A16EE"/>
    <w:rsid w:val="003D2DDC"/>
    <w:rsid w:val="003F1023"/>
    <w:rsid w:val="00421023"/>
    <w:rsid w:val="00466267"/>
    <w:rsid w:val="00513494"/>
    <w:rsid w:val="00532C21"/>
    <w:rsid w:val="006050E3"/>
    <w:rsid w:val="0066715B"/>
    <w:rsid w:val="00677EDC"/>
    <w:rsid w:val="00681A14"/>
    <w:rsid w:val="00866524"/>
    <w:rsid w:val="0090434A"/>
    <w:rsid w:val="009A2642"/>
    <w:rsid w:val="009A325C"/>
    <w:rsid w:val="00A1155F"/>
    <w:rsid w:val="00A60777"/>
    <w:rsid w:val="00A81D1B"/>
    <w:rsid w:val="00A851E9"/>
    <w:rsid w:val="00AA5B91"/>
    <w:rsid w:val="00AB19F8"/>
    <w:rsid w:val="00AD313F"/>
    <w:rsid w:val="00AE06FC"/>
    <w:rsid w:val="00B346BB"/>
    <w:rsid w:val="00B526D6"/>
    <w:rsid w:val="00B55732"/>
    <w:rsid w:val="00CC1561"/>
    <w:rsid w:val="00D118ED"/>
    <w:rsid w:val="00D3376A"/>
    <w:rsid w:val="00DB674A"/>
    <w:rsid w:val="00DB7ED0"/>
    <w:rsid w:val="00E213EE"/>
    <w:rsid w:val="00EB3109"/>
    <w:rsid w:val="00EE7315"/>
    <w:rsid w:val="00F04CE1"/>
    <w:rsid w:val="00F16988"/>
    <w:rsid w:val="00F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1203-944D-43E7-A8C7-C4E40C9C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1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1E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Абзац списка1,Ненумерованный список,List Paragraph,Заголовок мой1,СписокСТПр,Маркер,Таблицы"/>
    <w:basedOn w:val="a"/>
    <w:link w:val="a6"/>
    <w:uiPriority w:val="34"/>
    <w:qFormat/>
    <w:rsid w:val="00326A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Абзац списка1 Знак,Ненумерованный список Знак,List Paragraph Знак,Заголовок мой1 Знак,СписокСТПр Знак,Маркер Знак,Таблицы Знак"/>
    <w:basedOn w:val="a0"/>
    <w:link w:val="a5"/>
    <w:uiPriority w:val="99"/>
    <w:rsid w:val="00326AE3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7"/>
    <w:uiPriority w:val="39"/>
    <w:rsid w:val="006050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0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Семен Андреевич</dc:creator>
  <cp:keywords/>
  <dc:description/>
  <cp:lastModifiedBy>Рыбчинская Лина Андреевна</cp:lastModifiedBy>
  <cp:revision>3</cp:revision>
  <cp:lastPrinted>2022-12-15T07:24:00Z</cp:lastPrinted>
  <dcterms:created xsi:type="dcterms:W3CDTF">2022-12-08T09:46:00Z</dcterms:created>
  <dcterms:modified xsi:type="dcterms:W3CDTF">2022-12-15T07:24:00Z</dcterms:modified>
</cp:coreProperties>
</file>