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DB" w:rsidRPr="00C7552D" w:rsidRDefault="004365DB" w:rsidP="004365DB">
      <w:pPr>
        <w:pStyle w:val="20"/>
        <w:shd w:val="clear" w:color="auto" w:fill="auto"/>
        <w:spacing w:after="0" w:line="322" w:lineRule="exact"/>
        <w:ind w:right="2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7552D">
        <w:rPr>
          <w:rFonts w:ascii="Times New Roman" w:hAnsi="Times New Roman" w:cs="Times New Roman"/>
          <w:sz w:val="28"/>
          <w:szCs w:val="28"/>
        </w:rPr>
        <w:t>ПРЕДСТАВЛЕНИЕ</w:t>
      </w:r>
    </w:p>
    <w:p w:rsidR="00FD2C1B" w:rsidRPr="008D7B3C" w:rsidRDefault="00C7552D" w:rsidP="00FD2C1B">
      <w:pPr>
        <w:pStyle w:val="ConsPlus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FD2C1B" w:rsidRPr="008D7B3C">
        <w:rPr>
          <w:b/>
          <w:bCs/>
          <w:sz w:val="28"/>
          <w:szCs w:val="28"/>
        </w:rPr>
        <w:t>б</w:t>
      </w:r>
      <w:r w:rsidR="00840BC5">
        <w:rPr>
          <w:b/>
          <w:bCs/>
          <w:sz w:val="28"/>
          <w:szCs w:val="28"/>
        </w:rPr>
        <w:t> </w:t>
      </w:r>
      <w:r w:rsidR="00FD2C1B" w:rsidRPr="008D7B3C">
        <w:rPr>
          <w:b/>
          <w:bCs/>
          <w:sz w:val="28"/>
          <w:szCs w:val="28"/>
        </w:rPr>
        <w:t xml:space="preserve">утверждении региональной программы </w:t>
      </w:r>
      <w:r w:rsidR="00FD2C1B" w:rsidRPr="008D7B3C">
        <w:rPr>
          <w:b/>
          <w:sz w:val="28"/>
          <w:szCs w:val="28"/>
        </w:rPr>
        <w:t>«Обеспечение расширенного неонатального скрининга в Санкт-Петербурге»</w:t>
      </w:r>
    </w:p>
    <w:p w:rsidR="004365DB" w:rsidRPr="00C702D6" w:rsidRDefault="004365DB" w:rsidP="004365DB">
      <w:pPr>
        <w:pStyle w:val="ConsPlusNormal"/>
        <w:ind w:right="20"/>
        <w:jc w:val="both"/>
        <w:rPr>
          <w:b/>
          <w:bCs/>
          <w:szCs w:val="24"/>
        </w:rPr>
      </w:pPr>
    </w:p>
    <w:p w:rsidR="00FD2C1B" w:rsidRPr="008D7B3C" w:rsidRDefault="008D7B3C" w:rsidP="009B00E4">
      <w:pPr>
        <w:pStyle w:val="1"/>
        <w:tabs>
          <w:tab w:val="left" w:pos="1285"/>
        </w:tabs>
        <w:spacing w:after="0" w:line="240" w:lineRule="auto"/>
        <w:ind w:firstLine="567"/>
        <w:jc w:val="both"/>
        <w:rPr>
          <w:sz w:val="28"/>
          <w:szCs w:val="28"/>
        </w:rPr>
      </w:pPr>
      <w:r w:rsidRPr="008D7B3C">
        <w:rPr>
          <w:rFonts w:eastAsiaTheme="minorEastAsia"/>
          <w:sz w:val="28"/>
          <w:szCs w:val="28"/>
        </w:rPr>
        <w:t>В целях реализации Указа Президента Российской Федерации от</w:t>
      </w:r>
      <w:r w:rsidR="008A09A8">
        <w:rPr>
          <w:rFonts w:eastAsiaTheme="minorEastAsia"/>
          <w:sz w:val="28"/>
          <w:szCs w:val="28"/>
        </w:rPr>
        <w:t> </w:t>
      </w:r>
      <w:r w:rsidRPr="008D7B3C">
        <w:rPr>
          <w:rFonts w:eastAsiaTheme="minorEastAsia"/>
          <w:sz w:val="28"/>
          <w:szCs w:val="28"/>
        </w:rPr>
        <w:t>07.05.2018 № 204 «О национальных целях и стратегических задачах развития Российской Федерации на период до 2024 года», постановления Правительства Российской Федерации от 26.12.2017 № 1640 «Об</w:t>
      </w:r>
      <w:r w:rsidR="008A09A8">
        <w:rPr>
          <w:rFonts w:eastAsiaTheme="minorEastAsia"/>
          <w:sz w:val="28"/>
          <w:szCs w:val="28"/>
        </w:rPr>
        <w:t> </w:t>
      </w:r>
      <w:r w:rsidRPr="008D7B3C">
        <w:rPr>
          <w:rFonts w:eastAsiaTheme="minorEastAsia"/>
          <w:sz w:val="28"/>
          <w:szCs w:val="28"/>
        </w:rPr>
        <w:t>утверждении государственной программы Российской Федерации «Развитие здравоохранения»</w:t>
      </w:r>
      <w:r w:rsidRPr="008D7B3C">
        <w:rPr>
          <w:sz w:val="28"/>
          <w:szCs w:val="28"/>
        </w:rPr>
        <w:t xml:space="preserve">, приказа Министерства здравоохранения Российской Федерации от 21.04.2022 № 274н «Об утверждении Порядка оказания медицинской помощи пациентам с врожденными и (или) наследственными заболеваниями» </w:t>
      </w:r>
      <w:r w:rsidR="00FD2C1B" w:rsidRPr="008D7B3C">
        <w:rPr>
          <w:sz w:val="28"/>
          <w:szCs w:val="28"/>
        </w:rPr>
        <w:t>(далее - Порядок), вступающего в силу 31.12.2022, в рамках федерального проекта «Обеспечение расширенного неонатального скрининга», Комитетом по здравоохранению разработан проект распоряжения Правительства Санкт-Петербурга «</w:t>
      </w:r>
      <w:r w:rsidR="00FD2C1B" w:rsidRPr="008D7B3C">
        <w:rPr>
          <w:bCs/>
          <w:sz w:val="28"/>
          <w:szCs w:val="28"/>
        </w:rPr>
        <w:t xml:space="preserve">Об утверждении региональной программы </w:t>
      </w:r>
      <w:r w:rsidR="00FD2C1B" w:rsidRPr="008D7B3C">
        <w:rPr>
          <w:sz w:val="28"/>
          <w:szCs w:val="28"/>
        </w:rPr>
        <w:t>«Обеспечение расширенного неонатального скрининга в Санкт-Петербурге» (далее – Проект, Программа).</w:t>
      </w:r>
    </w:p>
    <w:p w:rsidR="007E2EBC" w:rsidRDefault="00FD2C1B" w:rsidP="00FD2C1B">
      <w:pPr>
        <w:pStyle w:val="ConsPlusNormal"/>
        <w:ind w:firstLine="567"/>
        <w:jc w:val="both"/>
        <w:rPr>
          <w:sz w:val="28"/>
          <w:szCs w:val="28"/>
        </w:rPr>
      </w:pPr>
      <w:r w:rsidRPr="008D7B3C">
        <w:rPr>
          <w:bCs/>
          <w:sz w:val="28"/>
          <w:szCs w:val="28"/>
        </w:rPr>
        <w:t xml:space="preserve">Региональная Программа </w:t>
      </w:r>
      <w:r w:rsidRPr="008D7B3C">
        <w:rPr>
          <w:sz w:val="28"/>
          <w:szCs w:val="28"/>
        </w:rPr>
        <w:t xml:space="preserve">«Обеспечение расширенного неонатального скрининга в Санкт-Петербурге» </w:t>
      </w:r>
      <w:r w:rsidR="00880D16" w:rsidRPr="008D7B3C">
        <w:rPr>
          <w:sz w:val="28"/>
          <w:szCs w:val="28"/>
        </w:rPr>
        <w:t xml:space="preserve">согласована </w:t>
      </w:r>
      <w:r w:rsidRPr="008D7B3C">
        <w:rPr>
          <w:sz w:val="28"/>
          <w:szCs w:val="28"/>
        </w:rPr>
        <w:t>Г</w:t>
      </w:r>
      <w:r w:rsidR="008D7B3C">
        <w:rPr>
          <w:sz w:val="28"/>
          <w:szCs w:val="28"/>
        </w:rPr>
        <w:t xml:space="preserve">лавным внештатным специалистом </w:t>
      </w:r>
      <w:r w:rsidRPr="008D7B3C">
        <w:rPr>
          <w:sz w:val="28"/>
          <w:szCs w:val="28"/>
        </w:rPr>
        <w:t>по медицинской генетике Министерства здраво</w:t>
      </w:r>
      <w:r w:rsidR="008D7B3C">
        <w:rPr>
          <w:sz w:val="28"/>
          <w:szCs w:val="28"/>
        </w:rPr>
        <w:t xml:space="preserve">охранения Российской Федерации </w:t>
      </w:r>
      <w:r w:rsidR="007E2EBC">
        <w:rPr>
          <w:sz w:val="28"/>
          <w:szCs w:val="28"/>
        </w:rPr>
        <w:t>С.И.Куц</w:t>
      </w:r>
      <w:r w:rsidR="00C7552D">
        <w:rPr>
          <w:sz w:val="28"/>
          <w:szCs w:val="28"/>
        </w:rPr>
        <w:t xml:space="preserve">евым, а также специалистами ФГБНУ «Медико-генетический научный центримени академика Н.П.Бочкова» </w:t>
      </w:r>
      <w:r w:rsidR="007E2EBC">
        <w:rPr>
          <w:sz w:val="28"/>
          <w:szCs w:val="28"/>
        </w:rPr>
        <w:br/>
      </w:r>
      <w:r w:rsidR="00C7552D">
        <w:rPr>
          <w:sz w:val="28"/>
          <w:szCs w:val="28"/>
        </w:rPr>
        <w:t>и ФГБУ «Национальный медицинский исследовательский центр акушерства, гинекологии и перинатологии имени академика В.И.Кулакова»</w:t>
      </w:r>
      <w:r w:rsidR="007E2EBC" w:rsidRPr="007E2EBC">
        <w:rPr>
          <w:rFonts w:ascii="Courier New" w:eastAsia="Courier New" w:hAnsi="Courier New" w:cs="Courier New"/>
          <w:color w:val="000000"/>
          <w:sz w:val="28"/>
          <w:szCs w:val="28"/>
        </w:rPr>
        <w:t xml:space="preserve"> </w:t>
      </w:r>
      <w:r w:rsidR="007E2EBC" w:rsidRPr="007E2EBC">
        <w:rPr>
          <w:sz w:val="28"/>
          <w:szCs w:val="28"/>
        </w:rPr>
        <w:t>Министерства здравоохранения Российской Федерации</w:t>
      </w:r>
      <w:r w:rsidR="007E2EBC">
        <w:rPr>
          <w:sz w:val="28"/>
          <w:szCs w:val="28"/>
        </w:rPr>
        <w:t xml:space="preserve"> (письмо</w:t>
      </w:r>
      <w:r w:rsidR="007E2EBC" w:rsidRPr="007E2EBC">
        <w:rPr>
          <w:rFonts w:ascii="Courier New" w:eastAsia="Courier New" w:hAnsi="Courier New" w:cs="Courier New"/>
          <w:color w:val="000000"/>
          <w:sz w:val="28"/>
          <w:szCs w:val="28"/>
        </w:rPr>
        <w:t xml:space="preserve"> </w:t>
      </w:r>
      <w:r w:rsidR="007E2EBC" w:rsidRPr="007E2EBC">
        <w:rPr>
          <w:sz w:val="28"/>
          <w:szCs w:val="28"/>
        </w:rPr>
        <w:t>Министерства здравоохранения Российской Федерации</w:t>
      </w:r>
      <w:r w:rsidR="007E2EBC">
        <w:rPr>
          <w:sz w:val="28"/>
          <w:szCs w:val="28"/>
        </w:rPr>
        <w:t xml:space="preserve"> от 02.12.2022 </w:t>
      </w:r>
      <w:r w:rsidR="007E2EBC">
        <w:rPr>
          <w:sz w:val="28"/>
          <w:szCs w:val="28"/>
        </w:rPr>
        <w:br/>
        <w:t xml:space="preserve">№ 15-4/3763). </w:t>
      </w:r>
      <w:r w:rsidR="00C7552D">
        <w:rPr>
          <w:sz w:val="28"/>
          <w:szCs w:val="28"/>
        </w:rPr>
        <w:t xml:space="preserve"> </w:t>
      </w:r>
    </w:p>
    <w:p w:rsidR="00FD2C1B" w:rsidRPr="008D7B3C" w:rsidRDefault="00FD2C1B" w:rsidP="00FD2C1B">
      <w:pPr>
        <w:pStyle w:val="ConsPlusNormal"/>
        <w:ind w:firstLine="567"/>
        <w:jc w:val="both"/>
        <w:rPr>
          <w:sz w:val="28"/>
          <w:szCs w:val="28"/>
        </w:rPr>
      </w:pPr>
      <w:r w:rsidRPr="008D7B3C">
        <w:rPr>
          <w:sz w:val="28"/>
          <w:szCs w:val="28"/>
        </w:rPr>
        <w:t>Основной целью Программы является сн</w:t>
      </w:r>
      <w:r w:rsidR="008D7B3C">
        <w:rPr>
          <w:sz w:val="28"/>
          <w:szCs w:val="28"/>
        </w:rPr>
        <w:t xml:space="preserve">ижение младенческой смертности </w:t>
      </w:r>
      <w:r w:rsidRPr="008D7B3C">
        <w:rPr>
          <w:sz w:val="28"/>
          <w:szCs w:val="28"/>
        </w:rPr>
        <w:t xml:space="preserve">в Санкт-Петербурге к 2025 году до 3,2 на 1000 новорожденных, родившихся живыми, посредством реализации мероприятий массового обследования новорожденных на врожденные и (или) наследственные заболевания в рамках расширенного неонатального скрининга (далее - РНС), повышение доступности и качества медицинской помощи на всех этапах </w:t>
      </w:r>
      <w:r w:rsidR="007E2EBC">
        <w:rPr>
          <w:sz w:val="28"/>
          <w:szCs w:val="28"/>
        </w:rPr>
        <w:br/>
      </w:r>
      <w:r w:rsidRPr="008D7B3C">
        <w:rPr>
          <w:sz w:val="28"/>
          <w:szCs w:val="28"/>
        </w:rPr>
        <w:t>ее оказания, а также профилактики заболеваемости.</w:t>
      </w:r>
    </w:p>
    <w:p w:rsidR="00FD2C1B" w:rsidRPr="008D7B3C" w:rsidRDefault="00FD2C1B" w:rsidP="00FD2C1B">
      <w:pPr>
        <w:suppressAutoHyphens/>
        <w:ind w:right="2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B3C">
        <w:rPr>
          <w:rFonts w:ascii="Times New Roman" w:hAnsi="Times New Roman" w:cs="Times New Roman"/>
          <w:sz w:val="28"/>
          <w:szCs w:val="28"/>
        </w:rPr>
        <w:t xml:space="preserve">При реализации Программы предполагается достижение следующих основных результатов: </w:t>
      </w:r>
    </w:p>
    <w:p w:rsidR="00FD2C1B" w:rsidRPr="008D7B3C" w:rsidRDefault="00FD2C1B" w:rsidP="00FD2C1B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D7B3C">
        <w:rPr>
          <w:rFonts w:ascii="Times New Roman" w:hAnsi="Times New Roman" w:cs="Times New Roman"/>
          <w:sz w:val="28"/>
          <w:szCs w:val="28"/>
        </w:rPr>
        <w:t xml:space="preserve">1. </w:t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>Доля новорожденных, обследованных на врожденные и (или) наследственные заболевания (РНС), от общего числа новорожденных</w:t>
      </w:r>
      <w:r w:rsidR="008D7B3C">
        <w:rPr>
          <w:rFonts w:ascii="Times New Roman" w:hAnsi="Times New Roman" w:cs="Times New Roman"/>
          <w:color w:val="auto"/>
          <w:sz w:val="28"/>
          <w:szCs w:val="28"/>
        </w:rPr>
        <w:t xml:space="preserve">, родившихся живыми, составит  </w:t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к 2025 году не менее 95%. </w:t>
      </w:r>
    </w:p>
    <w:p w:rsidR="00FD2C1B" w:rsidRPr="008D7B3C" w:rsidRDefault="00FD2C1B" w:rsidP="00FD2C1B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2. Доля новорожденных группы высокого риска, направленных для проведения подтверждающей диагностики в рамках РНС, от общего числа новорожденных, обследованных на РНС, к 2025 году составит не менее 95%. </w:t>
      </w:r>
    </w:p>
    <w:p w:rsidR="00FD2C1B" w:rsidRPr="008D7B3C" w:rsidRDefault="007E2EBC" w:rsidP="00FD2C1B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 Доля новорожденных с </w:t>
      </w:r>
      <w:r w:rsidR="00FD2C1B" w:rsidRPr="008D7B3C">
        <w:rPr>
          <w:rFonts w:ascii="Times New Roman" w:hAnsi="Times New Roman" w:cs="Times New Roman"/>
          <w:color w:val="auto"/>
          <w:sz w:val="28"/>
          <w:szCs w:val="28"/>
        </w:rPr>
        <w:t>впервые в жизни установленными врожденными и (или) наследственными заболеваниями, выявленными при проведении РНС, от общего числа</w:t>
      </w:r>
      <w:r w:rsidR="00FD2C1B" w:rsidRPr="008D7B3C">
        <w:rPr>
          <w:rFonts w:ascii="Times New Roman" w:hAnsi="Times New Roman" w:cs="Times New Roman"/>
          <w:sz w:val="28"/>
          <w:szCs w:val="28"/>
        </w:rPr>
        <w:t xml:space="preserve"> </w:t>
      </w:r>
      <w:r w:rsidR="00FD2C1B" w:rsidRPr="008D7B3C">
        <w:rPr>
          <w:rFonts w:ascii="Times New Roman" w:hAnsi="Times New Roman" w:cs="Times New Roman"/>
          <w:color w:val="auto"/>
          <w:sz w:val="28"/>
          <w:szCs w:val="28"/>
        </w:rPr>
        <w:t>новорожденных, обследованных на РНС к</w:t>
      </w:r>
      <w:r w:rsidR="008A09A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FD2C1B" w:rsidRPr="008D7B3C">
        <w:rPr>
          <w:rFonts w:ascii="Times New Roman" w:hAnsi="Times New Roman" w:cs="Times New Roman"/>
          <w:color w:val="auto"/>
          <w:sz w:val="28"/>
          <w:szCs w:val="28"/>
        </w:rPr>
        <w:t>2025 году составит 0,1%.</w:t>
      </w:r>
    </w:p>
    <w:p w:rsidR="00FD2C1B" w:rsidRPr="008D7B3C" w:rsidRDefault="00FD2C1B" w:rsidP="00FD2C1B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D7B3C">
        <w:rPr>
          <w:rFonts w:ascii="Times New Roman" w:hAnsi="Times New Roman" w:cs="Times New Roman"/>
          <w:color w:val="auto"/>
          <w:sz w:val="28"/>
          <w:szCs w:val="28"/>
        </w:rPr>
        <w:lastRenderedPageBreak/>
        <w:t>4. Д</w:t>
      </w:r>
      <w:r w:rsidR="007E2EBC">
        <w:rPr>
          <w:rFonts w:ascii="Times New Roman" w:hAnsi="Times New Roman" w:cs="Times New Roman"/>
          <w:color w:val="auto"/>
          <w:sz w:val="28"/>
          <w:szCs w:val="28"/>
        </w:rPr>
        <w:t xml:space="preserve">оля новорожденных с впервые </w:t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>в жизни установленными врожденными и (или) наследственными заболеваниями, выявленными при</w:t>
      </w:r>
      <w:r w:rsidR="008A09A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>проведении РНС, в отношении которых установлено диспансерное наблюдение, от общего числа новорожденных с впервые в жизни установленными врожденными и (или) наследственными заболеваниями, к</w:t>
      </w:r>
      <w:r w:rsidR="008A09A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>2025 году не менее 95 %.</w:t>
      </w:r>
    </w:p>
    <w:p w:rsidR="001A66F7" w:rsidRDefault="00FD2C1B" w:rsidP="001A66F7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5. Доля новорожденных с установленными врожденными и (или) наследственными заболеваниями, выявленными при проведении РНС, получающих патогенетическую терапию от общего числа детей, которым установлено диспансерное наблюдение, к 2025 году не менее 95%. </w:t>
      </w:r>
    </w:p>
    <w:p w:rsidR="00AD6969" w:rsidRPr="00AD6969" w:rsidRDefault="00AD6969" w:rsidP="00AD6969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D6969">
        <w:rPr>
          <w:rFonts w:ascii="Times New Roman" w:hAnsi="Times New Roman" w:cs="Times New Roman"/>
          <w:color w:val="auto"/>
          <w:sz w:val="28"/>
          <w:szCs w:val="28"/>
        </w:rPr>
        <w:t>Принятие проекта потребует дополнительного финансирования за счет средств бюджета Санкт-Петербурга и внесения изменений в иные нормативные правовые акты Санкт-Петербурга.</w:t>
      </w:r>
    </w:p>
    <w:p w:rsidR="00880D16" w:rsidRPr="008D7B3C" w:rsidRDefault="00880D16" w:rsidP="001A66F7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D7B3C">
        <w:rPr>
          <w:rFonts w:ascii="Times New Roman" w:hAnsi="Times New Roman" w:cs="Times New Roman"/>
          <w:color w:val="auto"/>
          <w:sz w:val="28"/>
          <w:szCs w:val="28"/>
        </w:rPr>
        <w:t>В целях софинансирования расходных обязательств, возникающих при</w:t>
      </w:r>
      <w:r w:rsidR="008A09A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>реализации мероприятий по проведению массового обследования новорожденных на врожденные и (или) наследственные заболевания (расширенный неонатальный скрининг) проектом федерального закона «О</w:t>
      </w:r>
      <w:r w:rsidR="008A09A8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>федеральном бюджете на 2023 год и на плановый период 2024 и 2025 годов» предусмотрены субсидии за счет средств федерального бюджета бюджету Санкт-Петербурга в размере 39%: на 2023 год в сумме 51 393,2 тыс.руб.; на 2024 год в сумме 50 984,7 тыс.руб.; на 2025 год в сумме 47 907,6 тыс.руб.</w:t>
      </w:r>
      <w:bookmarkStart w:id="1" w:name="bookmark94"/>
      <w:bookmarkStart w:id="2" w:name="bookmark117"/>
      <w:bookmarkEnd w:id="1"/>
      <w:bookmarkEnd w:id="2"/>
    </w:p>
    <w:p w:rsidR="00880D16" w:rsidRPr="008D7B3C" w:rsidRDefault="00880D16" w:rsidP="00880D16">
      <w:pPr>
        <w:pStyle w:val="1"/>
        <w:spacing w:after="100" w:line="264" w:lineRule="auto"/>
        <w:ind w:firstLine="0"/>
        <w:jc w:val="center"/>
        <w:rPr>
          <w:b/>
          <w:sz w:val="28"/>
          <w:szCs w:val="28"/>
        </w:rPr>
      </w:pPr>
      <w:r w:rsidRPr="008D7B3C">
        <w:rPr>
          <w:b/>
          <w:sz w:val="28"/>
          <w:szCs w:val="28"/>
        </w:rPr>
        <w:t>Планируемый бюджет региональной программы</w:t>
      </w:r>
      <w:r w:rsidRPr="008D7B3C">
        <w:rPr>
          <w:b/>
          <w:sz w:val="28"/>
          <w:szCs w:val="28"/>
        </w:rPr>
        <w:br/>
        <w:t>«Обеспечение расширенного неонатального скрининга»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57"/>
        <w:gridCol w:w="1766"/>
        <w:gridCol w:w="1738"/>
        <w:gridCol w:w="1742"/>
        <w:gridCol w:w="1858"/>
      </w:tblGrid>
      <w:tr w:rsidR="00880D16" w:rsidRPr="00880D16" w:rsidTr="001474D7">
        <w:trPr>
          <w:trHeight w:hRule="exact" w:val="317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jc w:val="center"/>
              <w:rPr>
                <w:color w:val="auto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pStyle w:val="aa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0D16">
              <w:rPr>
                <w:sz w:val="24"/>
                <w:szCs w:val="24"/>
              </w:rPr>
              <w:t>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pStyle w:val="aa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0D16">
              <w:rPr>
                <w:sz w:val="24"/>
                <w:szCs w:val="24"/>
              </w:rPr>
              <w:t>2024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pStyle w:val="aa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0D16">
              <w:rPr>
                <w:sz w:val="24"/>
                <w:szCs w:val="24"/>
              </w:rPr>
              <w:t>2025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pStyle w:val="aa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0D16">
              <w:rPr>
                <w:sz w:val="24"/>
                <w:szCs w:val="24"/>
              </w:rPr>
              <w:t>Итого</w:t>
            </w:r>
          </w:p>
        </w:tc>
      </w:tr>
      <w:tr w:rsidR="00880D16" w:rsidRPr="00880D16" w:rsidTr="001474D7">
        <w:trPr>
          <w:trHeight w:hRule="exact" w:val="302"/>
          <w:jc w:val="center"/>
        </w:trPr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pStyle w:val="aa"/>
              <w:tabs>
                <w:tab w:val="left" w:pos="2106"/>
              </w:tabs>
              <w:spacing w:after="0" w:line="240" w:lineRule="auto"/>
              <w:ind w:firstLine="320"/>
              <w:jc w:val="center"/>
              <w:rPr>
                <w:sz w:val="24"/>
                <w:szCs w:val="24"/>
              </w:rPr>
            </w:pPr>
            <w:r w:rsidRPr="00880D16">
              <w:rPr>
                <w:sz w:val="24"/>
                <w:szCs w:val="24"/>
              </w:rPr>
              <w:t>1.</w:t>
            </w:r>
            <w:r w:rsidRPr="00880D16">
              <w:rPr>
                <w:sz w:val="24"/>
                <w:szCs w:val="24"/>
              </w:rPr>
              <w:tab/>
              <w:t>Общий итог по всем мероприятиям</w:t>
            </w:r>
          </w:p>
        </w:tc>
      </w:tr>
      <w:tr w:rsidR="00880D16" w:rsidRPr="00880D16" w:rsidTr="001474D7">
        <w:trPr>
          <w:trHeight w:hRule="exact" w:val="610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pStyle w:val="aa"/>
              <w:spacing w:after="0"/>
              <w:ind w:firstLine="0"/>
              <w:jc w:val="center"/>
              <w:rPr>
                <w:sz w:val="24"/>
                <w:szCs w:val="24"/>
              </w:rPr>
            </w:pPr>
            <w:r w:rsidRPr="00880D16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51 393,2</w:t>
            </w:r>
          </w:p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 xml:space="preserve">50 984,7 </w:t>
            </w:r>
          </w:p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47 907,6 тыс.руб.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 xml:space="preserve">150 285,5 </w:t>
            </w:r>
          </w:p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</w:tr>
      <w:tr w:rsidR="00880D16" w:rsidRPr="00880D16" w:rsidTr="001474D7">
        <w:trPr>
          <w:trHeight w:hRule="exact" w:val="825"/>
          <w:jc w:val="center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pStyle w:val="aa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880D16">
              <w:rPr>
                <w:sz w:val="24"/>
                <w:szCs w:val="24"/>
              </w:rPr>
              <w:t>Бюджет субъекта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80384,2</w:t>
            </w:r>
          </w:p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79745,3</w:t>
            </w:r>
          </w:p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81572,4</w:t>
            </w:r>
          </w:p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241 701,9</w:t>
            </w:r>
          </w:p>
          <w:p w:rsidR="00880D16" w:rsidRPr="00880D16" w:rsidRDefault="00880D16" w:rsidP="001474D7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880D16">
              <w:rPr>
                <w:rFonts w:ascii="Times New Roman" w:hAnsi="Times New Roman" w:cs="Times New Roman"/>
                <w:color w:val="auto"/>
              </w:rPr>
              <w:t>тыс.руб.</w:t>
            </w:r>
          </w:p>
        </w:tc>
      </w:tr>
    </w:tbl>
    <w:p w:rsidR="00880D16" w:rsidRPr="008D7B3C" w:rsidRDefault="00880D16" w:rsidP="00880D16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3" w:name="bookmark211"/>
      <w:bookmarkEnd w:id="3"/>
      <w:r w:rsidRPr="008D7B3C">
        <w:rPr>
          <w:rFonts w:ascii="Times New Roman" w:hAnsi="Times New Roman" w:cs="Times New Roman"/>
          <w:sz w:val="28"/>
          <w:szCs w:val="28"/>
        </w:rPr>
        <w:t>Расчет осуществлялся на основании данных, приведенных в Письме Минздрава России от 16.09.2022 № 2-1-156-12868-П</w:t>
      </w:r>
    </w:p>
    <w:p w:rsidR="00880D16" w:rsidRPr="008D7B3C" w:rsidRDefault="00880D16" w:rsidP="00880D16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8D7B3C">
        <w:rPr>
          <w:rFonts w:ascii="Times New Roman" w:hAnsi="Times New Roman" w:cs="Times New Roman"/>
          <w:sz w:val="28"/>
          <w:szCs w:val="28"/>
        </w:rPr>
        <w:t>Участие в программе увеличивает смету по следующим КОСГУ:</w:t>
      </w:r>
    </w:p>
    <w:p w:rsidR="00880D16" w:rsidRPr="008D7B3C" w:rsidRDefault="00880D16" w:rsidP="00880D16">
      <w:pPr>
        <w:pStyle w:val="ac"/>
        <w:widowControl/>
        <w:numPr>
          <w:ilvl w:val="0"/>
          <w:numId w:val="1"/>
        </w:numPr>
        <w:spacing w:after="160" w:line="259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8D7B3C">
        <w:rPr>
          <w:rFonts w:ascii="Times New Roman" w:hAnsi="Times New Roman" w:cs="Times New Roman"/>
          <w:sz w:val="28"/>
          <w:szCs w:val="28"/>
        </w:rPr>
        <w:t>211 – заработная плата сотрудников биохимической лаборатории, осуществляющих РНС (4 ставки врача клинической лабораторной диагностики, 4 ставки медицинских лабораторных техника);</w:t>
      </w:r>
    </w:p>
    <w:p w:rsidR="00880D16" w:rsidRPr="008D7B3C" w:rsidRDefault="00880D16" w:rsidP="00880D16">
      <w:pPr>
        <w:pStyle w:val="ac"/>
        <w:widowControl/>
        <w:numPr>
          <w:ilvl w:val="0"/>
          <w:numId w:val="1"/>
        </w:numPr>
        <w:spacing w:after="160" w:line="259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8D7B3C">
        <w:rPr>
          <w:rFonts w:ascii="Times New Roman" w:hAnsi="Times New Roman" w:cs="Times New Roman"/>
          <w:sz w:val="28"/>
          <w:szCs w:val="28"/>
        </w:rPr>
        <w:t>213 – взносы с заработной платы;</w:t>
      </w:r>
    </w:p>
    <w:p w:rsidR="00880D16" w:rsidRPr="008D7B3C" w:rsidRDefault="00880D16" w:rsidP="00880D16">
      <w:pPr>
        <w:pStyle w:val="ac"/>
        <w:widowControl/>
        <w:numPr>
          <w:ilvl w:val="0"/>
          <w:numId w:val="1"/>
        </w:numPr>
        <w:spacing w:after="160" w:line="259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8D7B3C">
        <w:rPr>
          <w:rFonts w:ascii="Times New Roman" w:hAnsi="Times New Roman" w:cs="Times New Roman"/>
          <w:sz w:val="28"/>
          <w:szCs w:val="28"/>
        </w:rPr>
        <w:t>223 – увеличение потребления воды и электроэнергии новыми приборами, задействованными в РНС;</w:t>
      </w:r>
    </w:p>
    <w:p w:rsidR="00880D16" w:rsidRPr="008D7B3C" w:rsidRDefault="00880D16" w:rsidP="00880D16">
      <w:pPr>
        <w:pStyle w:val="ac"/>
        <w:widowControl/>
        <w:numPr>
          <w:ilvl w:val="0"/>
          <w:numId w:val="1"/>
        </w:numPr>
        <w:spacing w:after="160" w:line="259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8D7B3C">
        <w:rPr>
          <w:rFonts w:ascii="Times New Roman" w:hAnsi="Times New Roman" w:cs="Times New Roman"/>
          <w:sz w:val="28"/>
          <w:szCs w:val="28"/>
        </w:rPr>
        <w:t>226 – услуги подтверждающего скрининга, проводимого в МГНЦ им. академика Н.П. Бочкова из расчета 16,8 тыс.руб. за один образец;</w:t>
      </w:r>
    </w:p>
    <w:p w:rsidR="00880D16" w:rsidRPr="008D7B3C" w:rsidRDefault="00880D16" w:rsidP="00880D16">
      <w:pPr>
        <w:pStyle w:val="ac"/>
        <w:widowControl/>
        <w:numPr>
          <w:ilvl w:val="0"/>
          <w:numId w:val="1"/>
        </w:numPr>
        <w:spacing w:after="160" w:line="259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8D7B3C">
        <w:rPr>
          <w:rFonts w:ascii="Times New Roman" w:hAnsi="Times New Roman" w:cs="Times New Roman"/>
          <w:sz w:val="28"/>
          <w:szCs w:val="28"/>
        </w:rPr>
        <w:t>341 – стоимость реагентов и расходных материалов для проведения РНС;</w:t>
      </w:r>
    </w:p>
    <w:p w:rsidR="00880D16" w:rsidRPr="008D7B3C" w:rsidRDefault="00880D16" w:rsidP="00880D16">
      <w:pPr>
        <w:pStyle w:val="ac"/>
        <w:widowControl/>
        <w:tabs>
          <w:tab w:val="left" w:pos="993"/>
        </w:tabs>
        <w:spacing w:after="160" w:line="276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7B3C">
        <w:rPr>
          <w:rFonts w:ascii="Times New Roman" w:eastAsia="Times New Roman" w:hAnsi="Times New Roman" w:cs="Times New Roman"/>
          <w:bCs/>
          <w:sz w:val="28"/>
          <w:szCs w:val="28"/>
        </w:rPr>
        <w:t xml:space="preserve">Расходы на транспортировку образцов для подтверждающего скрининга в </w:t>
      </w:r>
      <w:r w:rsidR="009B00E4" w:rsidRPr="009B00E4">
        <w:rPr>
          <w:rFonts w:ascii="Times New Roman" w:eastAsia="Times New Roman" w:hAnsi="Times New Roman" w:cs="Times New Roman"/>
          <w:bCs/>
          <w:sz w:val="28"/>
          <w:szCs w:val="28"/>
        </w:rPr>
        <w:t>ФГБНУ «Медико-генетический научный центр</w:t>
      </w:r>
      <w:r w:rsidR="009B00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B00E4" w:rsidRPr="009B00E4">
        <w:rPr>
          <w:rFonts w:ascii="Times New Roman" w:eastAsia="Times New Roman" w:hAnsi="Times New Roman" w:cs="Times New Roman"/>
          <w:bCs/>
          <w:sz w:val="28"/>
          <w:szCs w:val="28"/>
        </w:rPr>
        <w:t xml:space="preserve">имени академика </w:t>
      </w:r>
      <w:r w:rsidR="009B00E4" w:rsidRPr="009B00E4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Н.П.Бочкова»</w:t>
      </w:r>
      <w:r w:rsidR="009B00E4" w:rsidRPr="009B00E4">
        <w:t xml:space="preserve"> </w:t>
      </w:r>
      <w:r w:rsidR="009B00E4" w:rsidRPr="009B00E4">
        <w:rPr>
          <w:rFonts w:ascii="Times New Roman" w:eastAsia="Times New Roman" w:hAnsi="Times New Roman" w:cs="Times New Roman"/>
          <w:bCs/>
          <w:sz w:val="28"/>
          <w:szCs w:val="28"/>
        </w:rPr>
        <w:t xml:space="preserve">Министерства здравоохранения Российской Федерации </w:t>
      </w:r>
      <w:r w:rsidR="009B00E4">
        <w:rPr>
          <w:rFonts w:ascii="Times New Roman" w:eastAsia="Times New Roman" w:hAnsi="Times New Roman" w:cs="Times New Roman"/>
          <w:bCs/>
          <w:sz w:val="28"/>
          <w:szCs w:val="28"/>
        </w:rPr>
        <w:br/>
        <w:t>(г.Москва) финансируются за счет б</w:t>
      </w:r>
      <w:r w:rsidRPr="008D7B3C">
        <w:rPr>
          <w:rFonts w:ascii="Times New Roman" w:eastAsia="Times New Roman" w:hAnsi="Times New Roman" w:cs="Times New Roman"/>
          <w:bCs/>
          <w:sz w:val="28"/>
          <w:szCs w:val="28"/>
        </w:rPr>
        <w:t>юджета Санкт-Петербурга, рассчитываются исходя из 20-ти отправок в месяц в будний день и 2-х отправок в выходной день и</w:t>
      </w:r>
      <w:r w:rsidR="008A09A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8D7B3C"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составляют: на 2023 год – 946,3 тыс. руб., </w:t>
      </w:r>
      <w:r w:rsidR="009B00E4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8D7B3C">
        <w:rPr>
          <w:rFonts w:ascii="Times New Roman" w:eastAsia="Times New Roman" w:hAnsi="Times New Roman" w:cs="Times New Roman"/>
          <w:bCs/>
          <w:sz w:val="28"/>
          <w:szCs w:val="28"/>
        </w:rPr>
        <w:t>на 2024 год – 992,4 тыс. руб., на</w:t>
      </w:r>
      <w:r w:rsidR="008A09A8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Pr="008D7B3C">
        <w:rPr>
          <w:rFonts w:ascii="Times New Roman" w:eastAsia="Times New Roman" w:hAnsi="Times New Roman" w:cs="Times New Roman"/>
          <w:bCs/>
          <w:sz w:val="28"/>
          <w:szCs w:val="28"/>
        </w:rPr>
        <w:t>2025 год – 1</w:t>
      </w:r>
      <w:r w:rsidR="009B00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D7B3C">
        <w:rPr>
          <w:rFonts w:ascii="Times New Roman" w:eastAsia="Times New Roman" w:hAnsi="Times New Roman" w:cs="Times New Roman"/>
          <w:bCs/>
          <w:sz w:val="28"/>
          <w:szCs w:val="28"/>
        </w:rPr>
        <w:t>037,7 тыс. руб.</w:t>
      </w:r>
    </w:p>
    <w:p w:rsidR="00880D16" w:rsidRPr="008D7B3C" w:rsidRDefault="00880D16" w:rsidP="00880D16">
      <w:pPr>
        <w:pStyle w:val="ac"/>
        <w:widowControl/>
        <w:tabs>
          <w:tab w:val="left" w:pos="993"/>
        </w:tabs>
        <w:spacing w:after="160" w:line="276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7B3C">
        <w:rPr>
          <w:rFonts w:ascii="Times New Roman" w:eastAsia="Times New Roman" w:hAnsi="Times New Roman" w:cs="Times New Roman"/>
          <w:b/>
          <w:bCs/>
          <w:sz w:val="28"/>
          <w:szCs w:val="28"/>
        </w:rPr>
        <w:t>Расчет средней цены (КОСГУ 222)</w:t>
      </w:r>
    </w:p>
    <w:tbl>
      <w:tblPr>
        <w:tblStyle w:val="ab"/>
        <w:tblW w:w="94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643"/>
        <w:gridCol w:w="527"/>
        <w:gridCol w:w="792"/>
        <w:gridCol w:w="791"/>
        <w:gridCol w:w="792"/>
        <w:gridCol w:w="880"/>
        <w:gridCol w:w="828"/>
        <w:gridCol w:w="1047"/>
        <w:gridCol w:w="1047"/>
      </w:tblGrid>
      <w:tr w:rsidR="00880D16" w:rsidRPr="00880D16" w:rsidTr="00880D16">
        <w:trPr>
          <w:trHeight w:val="2012"/>
        </w:trPr>
        <w:tc>
          <w:tcPr>
            <w:tcW w:w="568" w:type="dxa"/>
            <w:vAlign w:val="center"/>
          </w:tcPr>
          <w:p w:rsidR="00880D16" w:rsidRPr="00880D16" w:rsidRDefault="00880D16" w:rsidP="001474D7">
            <w:pPr>
              <w:rPr>
                <w:sz w:val="18"/>
                <w:szCs w:val="18"/>
              </w:rPr>
            </w:pPr>
            <w:r w:rsidRPr="00880D16">
              <w:rPr>
                <w:sz w:val="18"/>
                <w:szCs w:val="18"/>
              </w:rPr>
              <w:t>№ п/п</w:t>
            </w:r>
          </w:p>
        </w:tc>
        <w:tc>
          <w:tcPr>
            <w:tcW w:w="1559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Наименование оборудования в соответствии с коммерческими предложениями</w:t>
            </w:r>
          </w:p>
        </w:tc>
        <w:tc>
          <w:tcPr>
            <w:tcW w:w="643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52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Количество, ед.</w:t>
            </w:r>
          </w:p>
        </w:tc>
        <w:tc>
          <w:tcPr>
            <w:tcW w:w="792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 xml:space="preserve">КП 1                                  </w:t>
            </w:r>
          </w:p>
        </w:tc>
        <w:tc>
          <w:tcPr>
            <w:tcW w:w="791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 xml:space="preserve">КП 2                               </w:t>
            </w:r>
          </w:p>
        </w:tc>
        <w:tc>
          <w:tcPr>
            <w:tcW w:w="792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 xml:space="preserve">КП 3                                      </w:t>
            </w:r>
          </w:p>
        </w:tc>
        <w:tc>
          <w:tcPr>
            <w:tcW w:w="880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Средняя цена за ед. в 2022 г., руб.</w:t>
            </w:r>
          </w:p>
        </w:tc>
        <w:tc>
          <w:tcPr>
            <w:tcW w:w="828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Стоимость в 2023 г.,  руб</w:t>
            </w:r>
          </w:p>
        </w:tc>
        <w:tc>
          <w:tcPr>
            <w:tcW w:w="104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Стоимость в 2024 г.,  руб. (коэффициент удорожания 1,0487)</w:t>
            </w:r>
          </w:p>
        </w:tc>
        <w:tc>
          <w:tcPr>
            <w:tcW w:w="104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Стоимость в 2025 г.,  руб. (коэффициент удорожания 1,0457)</w:t>
            </w:r>
          </w:p>
        </w:tc>
      </w:tr>
      <w:tr w:rsidR="00880D16" w:rsidRPr="00880D16" w:rsidTr="00880D16">
        <w:trPr>
          <w:trHeight w:val="248"/>
        </w:trPr>
        <w:tc>
          <w:tcPr>
            <w:tcW w:w="568" w:type="dxa"/>
            <w:vAlign w:val="center"/>
          </w:tcPr>
          <w:p w:rsidR="00880D16" w:rsidRPr="00880D16" w:rsidRDefault="00880D16" w:rsidP="001474D7">
            <w:pPr>
              <w:rPr>
                <w:sz w:val="18"/>
                <w:szCs w:val="18"/>
              </w:rPr>
            </w:pPr>
            <w:r w:rsidRPr="00880D16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43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2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92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1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92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80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28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04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04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880D16" w:rsidRPr="00880D16" w:rsidTr="00880D16">
        <w:trPr>
          <w:trHeight w:val="745"/>
        </w:trPr>
        <w:tc>
          <w:tcPr>
            <w:tcW w:w="568" w:type="dxa"/>
            <w:vAlign w:val="center"/>
          </w:tcPr>
          <w:p w:rsidR="00880D16" w:rsidRPr="00880D16" w:rsidRDefault="00880D16" w:rsidP="001474D7">
            <w:pPr>
              <w:rPr>
                <w:sz w:val="18"/>
                <w:szCs w:val="18"/>
              </w:rPr>
            </w:pPr>
            <w:r w:rsidRPr="00880D16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Транспортировка образцов </w:t>
            </w:r>
            <w:r w:rsidR="007E2EB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в будний день</w:t>
            </w:r>
          </w:p>
        </w:tc>
        <w:tc>
          <w:tcPr>
            <w:tcW w:w="643" w:type="dxa"/>
            <w:vAlign w:val="center"/>
          </w:tcPr>
          <w:p w:rsidR="007E2EBC" w:rsidRDefault="007E2EBC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80D16" w:rsidRPr="00880D16">
              <w:rPr>
                <w:rFonts w:ascii="Times New Roman" w:hAnsi="Times New Roman" w:cs="Times New Roman"/>
                <w:sz w:val="18"/>
                <w:szCs w:val="18"/>
              </w:rPr>
              <w:t>бра</w:t>
            </w:r>
          </w:p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зец</w:t>
            </w:r>
          </w:p>
        </w:tc>
        <w:tc>
          <w:tcPr>
            <w:tcW w:w="52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2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D16">
              <w:rPr>
                <w:rFonts w:ascii="Times New Roman" w:hAnsi="Times New Roman" w:cs="Times New Roman"/>
                <w:sz w:val="16"/>
                <w:szCs w:val="16"/>
              </w:rPr>
              <w:t>2 325,00</w:t>
            </w:r>
          </w:p>
        </w:tc>
        <w:tc>
          <w:tcPr>
            <w:tcW w:w="791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D16">
              <w:rPr>
                <w:rFonts w:ascii="Times New Roman" w:hAnsi="Times New Roman" w:cs="Times New Roman"/>
                <w:sz w:val="16"/>
                <w:szCs w:val="16"/>
              </w:rPr>
              <w:t>3 209,00</w:t>
            </w:r>
          </w:p>
        </w:tc>
        <w:tc>
          <w:tcPr>
            <w:tcW w:w="792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D16">
              <w:rPr>
                <w:rFonts w:ascii="Times New Roman" w:hAnsi="Times New Roman" w:cs="Times New Roman"/>
                <w:sz w:val="16"/>
                <w:szCs w:val="16"/>
              </w:rPr>
              <w:t>4 600,00</w:t>
            </w:r>
          </w:p>
        </w:tc>
        <w:tc>
          <w:tcPr>
            <w:tcW w:w="880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D16">
              <w:rPr>
                <w:rFonts w:ascii="Times New Roman" w:hAnsi="Times New Roman" w:cs="Times New Roman"/>
                <w:sz w:val="16"/>
                <w:szCs w:val="16"/>
              </w:rPr>
              <w:t>3 378,00</w:t>
            </w:r>
          </w:p>
        </w:tc>
        <w:tc>
          <w:tcPr>
            <w:tcW w:w="828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D16">
              <w:rPr>
                <w:rFonts w:ascii="Times New Roman" w:hAnsi="Times New Roman" w:cs="Times New Roman"/>
                <w:sz w:val="16"/>
                <w:szCs w:val="16"/>
              </w:rPr>
              <w:t>3 378,00</w:t>
            </w:r>
          </w:p>
        </w:tc>
        <w:tc>
          <w:tcPr>
            <w:tcW w:w="104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3 542,51</w:t>
            </w:r>
          </w:p>
        </w:tc>
        <w:tc>
          <w:tcPr>
            <w:tcW w:w="104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3 704,40</w:t>
            </w:r>
          </w:p>
        </w:tc>
      </w:tr>
      <w:tr w:rsidR="00880D16" w:rsidRPr="00880D16" w:rsidTr="00880D16">
        <w:trPr>
          <w:trHeight w:val="758"/>
        </w:trPr>
        <w:tc>
          <w:tcPr>
            <w:tcW w:w="568" w:type="dxa"/>
            <w:vAlign w:val="center"/>
          </w:tcPr>
          <w:p w:rsidR="00880D16" w:rsidRPr="00880D16" w:rsidRDefault="00880D16" w:rsidP="001474D7">
            <w:pPr>
              <w:rPr>
                <w:sz w:val="18"/>
                <w:szCs w:val="18"/>
              </w:rPr>
            </w:pPr>
            <w:r w:rsidRPr="00880D16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Транспортировка образцов в выходной день</w:t>
            </w:r>
          </w:p>
        </w:tc>
        <w:tc>
          <w:tcPr>
            <w:tcW w:w="643" w:type="dxa"/>
            <w:vAlign w:val="center"/>
          </w:tcPr>
          <w:p w:rsidR="007E2EBC" w:rsidRDefault="007E2EBC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="00880D16" w:rsidRPr="00880D16">
              <w:rPr>
                <w:rFonts w:ascii="Times New Roman" w:hAnsi="Times New Roman" w:cs="Times New Roman"/>
                <w:sz w:val="18"/>
                <w:szCs w:val="18"/>
              </w:rPr>
              <w:t>бра</w:t>
            </w:r>
          </w:p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зец</w:t>
            </w:r>
          </w:p>
        </w:tc>
        <w:tc>
          <w:tcPr>
            <w:tcW w:w="52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92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D16">
              <w:rPr>
                <w:rFonts w:ascii="Times New Roman" w:hAnsi="Times New Roman" w:cs="Times New Roman"/>
                <w:sz w:val="16"/>
                <w:szCs w:val="16"/>
              </w:rPr>
              <w:t>5 235,00</w:t>
            </w:r>
          </w:p>
        </w:tc>
        <w:tc>
          <w:tcPr>
            <w:tcW w:w="791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D16">
              <w:rPr>
                <w:rFonts w:ascii="Times New Roman" w:hAnsi="Times New Roman" w:cs="Times New Roman"/>
                <w:sz w:val="16"/>
                <w:szCs w:val="16"/>
              </w:rPr>
              <w:t>4 813,50</w:t>
            </w:r>
          </w:p>
        </w:tc>
        <w:tc>
          <w:tcPr>
            <w:tcW w:w="792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D16">
              <w:rPr>
                <w:rFonts w:ascii="Times New Roman" w:hAnsi="Times New Roman" w:cs="Times New Roman"/>
                <w:sz w:val="16"/>
                <w:szCs w:val="16"/>
              </w:rPr>
              <w:t>6 900,00</w:t>
            </w:r>
          </w:p>
        </w:tc>
        <w:tc>
          <w:tcPr>
            <w:tcW w:w="880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D16">
              <w:rPr>
                <w:rFonts w:ascii="Times New Roman" w:hAnsi="Times New Roman" w:cs="Times New Roman"/>
                <w:sz w:val="16"/>
                <w:szCs w:val="16"/>
              </w:rPr>
              <w:t>5 649,50</w:t>
            </w:r>
          </w:p>
        </w:tc>
        <w:tc>
          <w:tcPr>
            <w:tcW w:w="828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80D16">
              <w:rPr>
                <w:rFonts w:ascii="Times New Roman" w:hAnsi="Times New Roman" w:cs="Times New Roman"/>
                <w:sz w:val="16"/>
                <w:szCs w:val="16"/>
              </w:rPr>
              <w:t>5 649,50</w:t>
            </w:r>
          </w:p>
        </w:tc>
        <w:tc>
          <w:tcPr>
            <w:tcW w:w="104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5 924,63</w:t>
            </w:r>
          </w:p>
        </w:tc>
        <w:tc>
          <w:tcPr>
            <w:tcW w:w="1047" w:type="dxa"/>
            <w:vAlign w:val="center"/>
          </w:tcPr>
          <w:p w:rsidR="00880D16" w:rsidRPr="00880D16" w:rsidRDefault="00880D16" w:rsidP="001474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80D16">
              <w:rPr>
                <w:rFonts w:ascii="Times New Roman" w:hAnsi="Times New Roman" w:cs="Times New Roman"/>
                <w:sz w:val="18"/>
                <w:szCs w:val="18"/>
              </w:rPr>
              <w:t>6 195,39</w:t>
            </w:r>
          </w:p>
        </w:tc>
      </w:tr>
    </w:tbl>
    <w:p w:rsidR="00FD2C1B" w:rsidRPr="008D7B3C" w:rsidRDefault="005E1EBF" w:rsidP="00FD2C1B">
      <w:pPr>
        <w:suppressAutoHyphens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Медицинский штат </w:t>
      </w:r>
      <w:r w:rsidR="00AD6969" w:rsidRPr="00AD6969">
        <w:rPr>
          <w:rFonts w:ascii="Times New Roman" w:hAnsi="Times New Roman" w:cs="Times New Roman"/>
          <w:color w:val="auto"/>
          <w:sz w:val="28"/>
          <w:szCs w:val="28"/>
        </w:rPr>
        <w:t>СПб ГКУЗ «Диагностический центр (медико-генетический)»</w:t>
      </w:r>
      <w:r w:rsidR="00AD6969">
        <w:rPr>
          <w:rFonts w:ascii="Times New Roman" w:hAnsi="Times New Roman" w:cs="Times New Roman"/>
          <w:color w:val="auto"/>
          <w:sz w:val="28"/>
          <w:szCs w:val="28"/>
        </w:rPr>
        <w:t xml:space="preserve"> (далее - </w:t>
      </w:r>
      <w:r w:rsidR="00032F87" w:rsidRPr="008D7B3C">
        <w:rPr>
          <w:rFonts w:ascii="Times New Roman" w:hAnsi="Times New Roman" w:cs="Times New Roman"/>
          <w:color w:val="auto"/>
          <w:sz w:val="28"/>
          <w:szCs w:val="28"/>
        </w:rPr>
        <w:t>СПб ГКУЗ МГЦ</w:t>
      </w:r>
      <w:r w:rsidR="00AD6969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032F87"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 в настоящее время имеет в </w:t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своем составе 37,75 врачебных ставок и 45,0 ставок среднего и младшего </w:t>
      </w:r>
      <w:r w:rsidR="00203C4E"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медицинского </w:t>
      </w:r>
      <w:r w:rsidR="00AD6969">
        <w:rPr>
          <w:rFonts w:ascii="Times New Roman" w:hAnsi="Times New Roman" w:cs="Times New Roman"/>
          <w:color w:val="auto"/>
          <w:sz w:val="28"/>
          <w:szCs w:val="28"/>
        </w:rPr>
        <w:t xml:space="preserve">персонала. В соответствии с Порядком </w:t>
      </w:r>
      <w:r w:rsidRPr="008D7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штатное расписание должно быть увеличено до 139,75 врачебных ставок и 171,25 ставок среднего и младшего </w:t>
      </w:r>
      <w:r w:rsidR="00203C4E" w:rsidRPr="008D7B3C">
        <w:rPr>
          <w:rFonts w:ascii="Times New Roman" w:hAnsi="Times New Roman" w:cs="Times New Roman"/>
          <w:color w:val="auto"/>
          <w:sz w:val="28"/>
          <w:szCs w:val="28"/>
        </w:rPr>
        <w:t>медицинского</w:t>
      </w:r>
      <w:r w:rsidR="00203C4E" w:rsidRPr="008D7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D7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персонала. </w:t>
      </w:r>
      <w:r w:rsidR="00032F87"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DC0250" w:rsidRDefault="00F13D86" w:rsidP="00DC0250">
      <w:pPr>
        <w:suppressAutoHyphens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7B3C">
        <w:rPr>
          <w:rFonts w:ascii="Times New Roman" w:hAnsi="Times New Roman" w:cs="Times New Roman"/>
          <w:color w:val="auto"/>
          <w:sz w:val="28"/>
          <w:szCs w:val="28"/>
        </w:rPr>
        <w:t>Для д</w:t>
      </w:r>
      <w:r w:rsidR="00DC0250" w:rsidRPr="008D7B3C">
        <w:rPr>
          <w:rFonts w:ascii="Times New Roman" w:hAnsi="Times New Roman" w:cs="Times New Roman"/>
          <w:color w:val="auto"/>
          <w:sz w:val="28"/>
          <w:szCs w:val="28"/>
        </w:rPr>
        <w:t>оукомплектовани</w:t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="00DC0250"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 оборудованием </w:t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СПб ГКУЗ МГЦ требуется </w:t>
      </w:r>
      <w:r w:rsidR="007E2EBC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 xml:space="preserve">23 единицы аналитического и диагностического оборудования </w:t>
      </w:r>
      <w:r w:rsidR="009B00E4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8D7B3C">
        <w:rPr>
          <w:rFonts w:ascii="Times New Roman" w:hAnsi="Times New Roman" w:cs="Times New Roman"/>
          <w:color w:val="auto"/>
          <w:sz w:val="28"/>
          <w:szCs w:val="28"/>
        </w:rPr>
        <w:t>в соответствии с</w:t>
      </w:r>
      <w:r w:rsidR="009B00E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B00E4">
        <w:rPr>
          <w:rFonts w:ascii="Times New Roman" w:hAnsi="Times New Roman" w:cs="Times New Roman"/>
          <w:color w:val="000000" w:themeColor="text1"/>
          <w:sz w:val="28"/>
          <w:szCs w:val="28"/>
        </w:rPr>
        <w:t>Порядком</w:t>
      </w:r>
      <w:r w:rsidRPr="008D7B3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оснащения медико-генетической консультации (центра) третьей А группы.</w:t>
      </w:r>
    </w:p>
    <w:p w:rsidR="00AD6969" w:rsidRDefault="009B00E4" w:rsidP="00AD6969">
      <w:pPr>
        <w:spacing w:line="276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B00E4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медиа - сопровождения проекта не требуется.</w:t>
      </w:r>
      <w:r w:rsidR="00AD6969" w:rsidRPr="00AD696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D6969" w:rsidRDefault="00AD6969" w:rsidP="00AD6969">
      <w:pPr>
        <w:spacing w:line="276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D7B3C">
        <w:rPr>
          <w:rFonts w:ascii="Times New Roman" w:hAnsi="Times New Roman" w:cs="Times New Roman"/>
          <w:bCs/>
          <w:iCs/>
          <w:sz w:val="28"/>
          <w:szCs w:val="28"/>
        </w:rPr>
        <w:t>Принятие проекта не повлечет за собой неблагоприятных социально-экономических последствий.</w:t>
      </w:r>
    </w:p>
    <w:p w:rsidR="009B00E4" w:rsidRPr="00AD6969" w:rsidRDefault="009B00E4" w:rsidP="00AD6969">
      <w:pPr>
        <w:spacing w:line="276" w:lineRule="auto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B0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 10.04.2014 № 244 «О порядке проведения оценки регулирующего воздействия в Санкт-Петербурге», и не подлежит процедуре оценки регулирующего воздействия. </w:t>
      </w:r>
    </w:p>
    <w:p w:rsidR="009B00E4" w:rsidRPr="009B00E4" w:rsidRDefault="009B00E4" w:rsidP="00AD6969">
      <w:pPr>
        <w:suppressAutoHyphens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B00E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соглашения между Правительством Санкт-Петербурга </w:t>
      </w:r>
      <w:r w:rsidRPr="009B00E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и прокуратурой Санкт-Петербурга проект 07.12.2022 направлен </w:t>
      </w:r>
      <w:r w:rsidRPr="009B00E4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в прокуратуру Санкт-Петербурга. </w:t>
      </w:r>
    </w:p>
    <w:p w:rsidR="008D7B3C" w:rsidRDefault="008D7B3C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840BC5" w:rsidRPr="008D7B3C" w:rsidRDefault="00840BC5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</w:p>
    <w:p w:rsidR="004365DB" w:rsidRPr="008D7B3C" w:rsidRDefault="004365DB" w:rsidP="004365DB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B3C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:rsidR="00252270" w:rsidRPr="008D75FD" w:rsidRDefault="004365DB" w:rsidP="008D75FD">
      <w:pPr>
        <w:suppressAutoHyphens/>
        <w:spacing w:line="228" w:lineRule="auto"/>
        <w:ind w:right="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7B3C">
        <w:rPr>
          <w:rFonts w:ascii="Times New Roman" w:hAnsi="Times New Roman" w:cs="Times New Roman"/>
          <w:b/>
          <w:sz w:val="28"/>
          <w:szCs w:val="28"/>
        </w:rPr>
        <w:t>Комитета по здравоохранению</w:t>
      </w:r>
      <w:r w:rsidR="008D7B3C">
        <w:rPr>
          <w:rFonts w:ascii="Times New Roman" w:hAnsi="Times New Roman" w:cs="Times New Roman"/>
          <w:b/>
          <w:sz w:val="28"/>
          <w:szCs w:val="28"/>
        </w:rPr>
        <w:tab/>
      </w:r>
      <w:r w:rsidR="008D7B3C">
        <w:rPr>
          <w:rFonts w:ascii="Times New Roman" w:hAnsi="Times New Roman" w:cs="Times New Roman"/>
          <w:b/>
          <w:sz w:val="28"/>
          <w:szCs w:val="28"/>
        </w:rPr>
        <w:tab/>
      </w:r>
      <w:r w:rsidR="008D7B3C">
        <w:rPr>
          <w:rFonts w:ascii="Times New Roman" w:hAnsi="Times New Roman" w:cs="Times New Roman"/>
          <w:b/>
          <w:sz w:val="28"/>
          <w:szCs w:val="28"/>
        </w:rPr>
        <w:tab/>
      </w:r>
      <w:r w:rsidR="008D7B3C">
        <w:rPr>
          <w:rFonts w:ascii="Times New Roman" w:hAnsi="Times New Roman" w:cs="Times New Roman"/>
          <w:b/>
          <w:sz w:val="28"/>
          <w:szCs w:val="28"/>
        </w:rPr>
        <w:tab/>
      </w:r>
      <w:r w:rsidR="008D7B3C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Pr="008D7B3C">
        <w:rPr>
          <w:rFonts w:ascii="Times New Roman" w:hAnsi="Times New Roman" w:cs="Times New Roman"/>
          <w:b/>
          <w:sz w:val="28"/>
          <w:szCs w:val="28"/>
        </w:rPr>
        <w:t>Д.Г.</w:t>
      </w:r>
      <w:r w:rsidR="008D7B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7B3C">
        <w:rPr>
          <w:rFonts w:ascii="Times New Roman" w:hAnsi="Times New Roman" w:cs="Times New Roman"/>
          <w:b/>
          <w:sz w:val="28"/>
          <w:szCs w:val="28"/>
        </w:rPr>
        <w:t>Лисовец</w:t>
      </w:r>
    </w:p>
    <w:sectPr w:rsidR="00252270" w:rsidRPr="008D75FD" w:rsidSect="009B00E4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42B" w:rsidRDefault="008E542B" w:rsidP="004365DB">
      <w:r>
        <w:separator/>
      </w:r>
    </w:p>
  </w:endnote>
  <w:endnote w:type="continuationSeparator" w:id="0">
    <w:p w:rsidR="008E542B" w:rsidRDefault="008E542B" w:rsidP="0043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42B" w:rsidRDefault="008E542B" w:rsidP="004365DB">
      <w:r>
        <w:separator/>
      </w:r>
    </w:p>
  </w:footnote>
  <w:footnote w:type="continuationSeparator" w:id="0">
    <w:p w:rsidR="008E542B" w:rsidRDefault="008E542B" w:rsidP="004365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905C4"/>
    <w:multiLevelType w:val="hybridMultilevel"/>
    <w:tmpl w:val="075EEAF8"/>
    <w:lvl w:ilvl="0" w:tplc="94A02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5DB"/>
    <w:rsid w:val="0000665D"/>
    <w:rsid w:val="0001430A"/>
    <w:rsid w:val="0001648C"/>
    <w:rsid w:val="00032F87"/>
    <w:rsid w:val="00044220"/>
    <w:rsid w:val="00056FC0"/>
    <w:rsid w:val="00083932"/>
    <w:rsid w:val="000E5919"/>
    <w:rsid w:val="001161F8"/>
    <w:rsid w:val="00117F57"/>
    <w:rsid w:val="001346DE"/>
    <w:rsid w:val="00137C33"/>
    <w:rsid w:val="0017124A"/>
    <w:rsid w:val="001A66F7"/>
    <w:rsid w:val="001D0736"/>
    <w:rsid w:val="00203C4E"/>
    <w:rsid w:val="00207925"/>
    <w:rsid w:val="00252270"/>
    <w:rsid w:val="00266F63"/>
    <w:rsid w:val="0027121D"/>
    <w:rsid w:val="00277739"/>
    <w:rsid w:val="002804C4"/>
    <w:rsid w:val="002B2143"/>
    <w:rsid w:val="00322DC3"/>
    <w:rsid w:val="0033041D"/>
    <w:rsid w:val="0034716B"/>
    <w:rsid w:val="00377588"/>
    <w:rsid w:val="003A5425"/>
    <w:rsid w:val="00427FDA"/>
    <w:rsid w:val="004365DB"/>
    <w:rsid w:val="00436D35"/>
    <w:rsid w:val="0048345E"/>
    <w:rsid w:val="004C717C"/>
    <w:rsid w:val="0050718C"/>
    <w:rsid w:val="005362B6"/>
    <w:rsid w:val="005735F9"/>
    <w:rsid w:val="00575DA8"/>
    <w:rsid w:val="005B0768"/>
    <w:rsid w:val="005B51EB"/>
    <w:rsid w:val="005D512E"/>
    <w:rsid w:val="005E196B"/>
    <w:rsid w:val="005E1EBF"/>
    <w:rsid w:val="00652E19"/>
    <w:rsid w:val="006622F6"/>
    <w:rsid w:val="00694C96"/>
    <w:rsid w:val="006B0AF8"/>
    <w:rsid w:val="00712781"/>
    <w:rsid w:val="007B3BC9"/>
    <w:rsid w:val="007C0D8E"/>
    <w:rsid w:val="007E2EBC"/>
    <w:rsid w:val="007F1C4C"/>
    <w:rsid w:val="00820349"/>
    <w:rsid w:val="00830519"/>
    <w:rsid w:val="00840BC5"/>
    <w:rsid w:val="008568D2"/>
    <w:rsid w:val="00880D16"/>
    <w:rsid w:val="008A09A8"/>
    <w:rsid w:val="008D6607"/>
    <w:rsid w:val="008D75FD"/>
    <w:rsid w:val="008D7B3C"/>
    <w:rsid w:val="008E542B"/>
    <w:rsid w:val="008E7087"/>
    <w:rsid w:val="00902172"/>
    <w:rsid w:val="00915F96"/>
    <w:rsid w:val="00920E9B"/>
    <w:rsid w:val="00926E9C"/>
    <w:rsid w:val="00932A3D"/>
    <w:rsid w:val="00980D1B"/>
    <w:rsid w:val="0098563F"/>
    <w:rsid w:val="009B00E4"/>
    <w:rsid w:val="009B10D9"/>
    <w:rsid w:val="009C5D15"/>
    <w:rsid w:val="009D0E06"/>
    <w:rsid w:val="009E433E"/>
    <w:rsid w:val="00A344A7"/>
    <w:rsid w:val="00A41841"/>
    <w:rsid w:val="00A748C0"/>
    <w:rsid w:val="00AA3407"/>
    <w:rsid w:val="00AB01B2"/>
    <w:rsid w:val="00AB39EA"/>
    <w:rsid w:val="00AD6969"/>
    <w:rsid w:val="00AE3E84"/>
    <w:rsid w:val="00AF166A"/>
    <w:rsid w:val="00B338B9"/>
    <w:rsid w:val="00BA0CC3"/>
    <w:rsid w:val="00BB0E02"/>
    <w:rsid w:val="00BC3BE2"/>
    <w:rsid w:val="00BE7AA8"/>
    <w:rsid w:val="00C350B0"/>
    <w:rsid w:val="00C42CFF"/>
    <w:rsid w:val="00C54ACF"/>
    <w:rsid w:val="00C6145B"/>
    <w:rsid w:val="00C61904"/>
    <w:rsid w:val="00C7552D"/>
    <w:rsid w:val="00C95284"/>
    <w:rsid w:val="00CE3F8B"/>
    <w:rsid w:val="00D266BC"/>
    <w:rsid w:val="00D3781F"/>
    <w:rsid w:val="00D528FC"/>
    <w:rsid w:val="00D55C3E"/>
    <w:rsid w:val="00D574AE"/>
    <w:rsid w:val="00DC0250"/>
    <w:rsid w:val="00DC2166"/>
    <w:rsid w:val="00DD2240"/>
    <w:rsid w:val="00DD29F2"/>
    <w:rsid w:val="00DE3565"/>
    <w:rsid w:val="00DE60E2"/>
    <w:rsid w:val="00E0114D"/>
    <w:rsid w:val="00E160C3"/>
    <w:rsid w:val="00E37802"/>
    <w:rsid w:val="00E4685D"/>
    <w:rsid w:val="00E8688E"/>
    <w:rsid w:val="00EC7D8B"/>
    <w:rsid w:val="00ED4EF4"/>
    <w:rsid w:val="00F11374"/>
    <w:rsid w:val="00F13D86"/>
    <w:rsid w:val="00F3344F"/>
    <w:rsid w:val="00F52BC1"/>
    <w:rsid w:val="00F6644C"/>
    <w:rsid w:val="00F70382"/>
    <w:rsid w:val="00FB02C8"/>
    <w:rsid w:val="00FD2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65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4365D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5DB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"/>
    <w:rsid w:val="00FD2C1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FD2C1B"/>
    <w:pPr>
      <w:spacing w:after="40"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5E1EBF"/>
    <w:rPr>
      <w:color w:val="0000FF"/>
      <w:u w:val="single"/>
    </w:rPr>
  </w:style>
  <w:style w:type="character" w:customStyle="1" w:styleId="a9">
    <w:name w:val="Другое_"/>
    <w:basedOn w:val="a0"/>
    <w:link w:val="aa"/>
    <w:rsid w:val="00880D16"/>
    <w:rPr>
      <w:rFonts w:ascii="Times New Roman" w:eastAsia="Times New Roman" w:hAnsi="Times New Roman" w:cs="Times New Roman"/>
    </w:rPr>
  </w:style>
  <w:style w:type="paragraph" w:customStyle="1" w:styleId="aa">
    <w:name w:val="Другое"/>
    <w:basedOn w:val="a"/>
    <w:link w:val="a9"/>
    <w:rsid w:val="00880D16"/>
    <w:pPr>
      <w:spacing w:after="40"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styleId="ab">
    <w:name w:val="Table Grid"/>
    <w:basedOn w:val="a1"/>
    <w:uiPriority w:val="59"/>
    <w:rsid w:val="00880D16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80D16"/>
    <w:pPr>
      <w:ind w:left="720"/>
      <w:contextualSpacing/>
    </w:pPr>
    <w:rPr>
      <w:rFonts w:ascii="Arial Unicode MS" w:eastAsia="Arial Unicode MS" w:hAnsi="Arial Unicode MS" w:cs="Arial Unicode MS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8A09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A09A8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365D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65D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_"/>
    <w:link w:val="20"/>
    <w:rsid w:val="004365D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365DB"/>
    <w:pPr>
      <w:shd w:val="clear" w:color="auto" w:fill="FFFFFF"/>
      <w:spacing w:after="360" w:line="0" w:lineRule="atLeast"/>
      <w:jc w:val="center"/>
    </w:pPr>
    <w:rPr>
      <w:rFonts w:asciiTheme="minorHAnsi" w:eastAsiaTheme="minorHAnsi" w:hAnsiTheme="minorHAnsi" w:cstheme="minorBidi"/>
      <w:b/>
      <w:bCs/>
      <w:color w:val="auto"/>
      <w:sz w:val="23"/>
      <w:szCs w:val="23"/>
      <w:lang w:eastAsia="en-US"/>
    </w:rPr>
  </w:style>
  <w:style w:type="paragraph" w:styleId="a3">
    <w:name w:val="header"/>
    <w:basedOn w:val="a"/>
    <w:link w:val="a4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65D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65DB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a7">
    <w:name w:val="Основной текст_"/>
    <w:basedOn w:val="a0"/>
    <w:link w:val="1"/>
    <w:rsid w:val="00FD2C1B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7"/>
    <w:rsid w:val="00FD2C1B"/>
    <w:pPr>
      <w:spacing w:after="40"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styleId="a8">
    <w:name w:val="Hyperlink"/>
    <w:basedOn w:val="a0"/>
    <w:uiPriority w:val="99"/>
    <w:semiHidden/>
    <w:unhideWhenUsed/>
    <w:rsid w:val="005E1EBF"/>
    <w:rPr>
      <w:color w:val="0000FF"/>
      <w:u w:val="single"/>
    </w:rPr>
  </w:style>
  <w:style w:type="character" w:customStyle="1" w:styleId="a9">
    <w:name w:val="Другое_"/>
    <w:basedOn w:val="a0"/>
    <w:link w:val="aa"/>
    <w:rsid w:val="00880D16"/>
    <w:rPr>
      <w:rFonts w:ascii="Times New Roman" w:eastAsia="Times New Roman" w:hAnsi="Times New Roman" w:cs="Times New Roman"/>
    </w:rPr>
  </w:style>
  <w:style w:type="paragraph" w:customStyle="1" w:styleId="aa">
    <w:name w:val="Другое"/>
    <w:basedOn w:val="a"/>
    <w:link w:val="a9"/>
    <w:rsid w:val="00880D16"/>
    <w:pPr>
      <w:spacing w:after="40" w:line="259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styleId="ab">
    <w:name w:val="Table Grid"/>
    <w:basedOn w:val="a1"/>
    <w:uiPriority w:val="59"/>
    <w:rsid w:val="00880D16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880D16"/>
    <w:pPr>
      <w:ind w:left="720"/>
      <w:contextualSpacing/>
    </w:pPr>
    <w:rPr>
      <w:rFonts w:ascii="Arial Unicode MS" w:eastAsia="Arial Unicode MS" w:hAnsi="Arial Unicode MS" w:cs="Arial Unicode MS"/>
      <w:lang w:bidi="ru-RU"/>
    </w:rPr>
  </w:style>
  <w:style w:type="paragraph" w:styleId="ad">
    <w:name w:val="Balloon Text"/>
    <w:basedOn w:val="a"/>
    <w:link w:val="ae"/>
    <w:uiPriority w:val="99"/>
    <w:semiHidden/>
    <w:unhideWhenUsed/>
    <w:rsid w:val="008A09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A09A8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Усачёва Наталья Игоревна</dc:creator>
  <cp:lastModifiedBy>Рябинина Ольга Николаевна</cp:lastModifiedBy>
  <cp:revision>2</cp:revision>
  <cp:lastPrinted>2022-12-07T10:53:00Z</cp:lastPrinted>
  <dcterms:created xsi:type="dcterms:W3CDTF">2022-12-13T07:33:00Z</dcterms:created>
  <dcterms:modified xsi:type="dcterms:W3CDTF">2022-12-13T07:33:00Z</dcterms:modified>
</cp:coreProperties>
</file>