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приказа администрации Калининского района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Санкт-Петербурга «Об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Санкт-Петербурга администрации Калининского района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Санкт-Петербурга обязаны представлять сведения о своих доходах, об имуществе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и обязательствах имущественного характера, а также сведения о доходах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своих супруги (супруга)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и несовершеннолетних детей»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0" w:leftChars="0" w:firstLine="66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hint="default" w:ascii="Times New Roman" w:hAnsi="Times New Roman" w:cs="Times New Roman"/>
          <w:sz w:val="24"/>
          <w:szCs w:val="24"/>
        </w:rPr>
        <w:t xml:space="preserve">приказа администрации Калининского района Санкт-Петербурга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hint="default" w:ascii="Times New Roman" w:hAnsi="Times New Roman" w:cs="Times New Roman"/>
          <w:sz w:val="24"/>
          <w:szCs w:val="24"/>
        </w:rPr>
        <w:t>администраци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</w:rPr>
        <w:t xml:space="preserve">«Об утверждении Перечня должностей государственной гражданской службы Санкт-Петербурга в администрации Калининского района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Санкт-Петербурга, 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Проект) разработан в соответствии с пунктом 2 статьи 1 Закона Санкт-Петербурга от 11.05.2016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 и пунктом 2 постановления Правительства Санкт-Петербурга от 21.07.2009 № 837 «Об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своих супруги (супруга)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несовершеннолетних детей».</w:t>
      </w:r>
    </w:p>
    <w:p>
      <w:pPr>
        <w:spacing w:after="0" w:line="240" w:lineRule="auto"/>
        <w:ind w:left="0" w:leftChars="0" w:firstLine="66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Действующий Перечень </w:t>
      </w:r>
      <w:r>
        <w:rPr>
          <w:rFonts w:hint="default" w:ascii="Times New Roman" w:hAnsi="Times New Roman" w:cs="Times New Roman"/>
          <w:sz w:val="24"/>
          <w:szCs w:val="24"/>
        </w:rPr>
        <w:t xml:space="preserve">должностей государственной гражданской службы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Санкт-Петербурга в администрации, при замещении которых государственные гражданские служащие Санкт-Петербурга администрации обязаны представлять сведения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о своих доходах, об имуществе и обязательствах имущественного характера, а также сведения о доходах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(далее – Перечень) утвержден </w:t>
      </w:r>
      <w:r>
        <w:rPr>
          <w:rFonts w:hint="default" w:ascii="Times New Roman" w:hAnsi="Times New Roman" w:cs="Times New Roman"/>
          <w:sz w:val="24"/>
          <w:szCs w:val="24"/>
        </w:rPr>
        <w:t>приказ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от 24.12.2021 №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80</w:t>
      </w:r>
      <w:r>
        <w:rPr>
          <w:rFonts w:hint="default" w:ascii="Times New Roman" w:hAnsi="Times New Roman" w:cs="Times New Roman"/>
          <w:sz w:val="24"/>
          <w:szCs w:val="24"/>
        </w:rPr>
        <w:t>-п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after="0" w:line="240" w:lineRule="auto"/>
        <w:ind w:left="0" w:leftChars="0" w:firstLine="66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разработки Проекта обусловлена введением в действие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новой структуры и штатного расписания </w:t>
      </w:r>
      <w:r>
        <w:rPr>
          <w:rFonts w:hint="default"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в связи с чем Проектом предусматривается утвердить новый Перечень. </w:t>
      </w:r>
    </w:p>
    <w:p>
      <w:pPr>
        <w:spacing w:after="0" w:line="240" w:lineRule="auto"/>
        <w:ind w:left="0" w:leftChars="0" w:firstLine="66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составлен на основании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еречня коррупционно опасных функций, выполняемых </w:t>
      </w:r>
      <w:r>
        <w:rPr>
          <w:rFonts w:hint="default" w:ascii="Times New Roman" w:hAnsi="Times New Roman" w:cs="Times New Roman"/>
          <w:sz w:val="24"/>
          <w:szCs w:val="24"/>
        </w:rPr>
        <w:t>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</w:rPr>
        <w:t>29.12.2018 № 858-р</w:t>
      </w:r>
      <w:r>
        <w:rPr>
          <w:rFonts w:ascii="Times New Roman" w:hAnsi="Times New Roman" w:cs="Times New Roman"/>
          <w:sz w:val="24"/>
          <w:szCs w:val="24"/>
        </w:rPr>
        <w:t>, а также с учетом распоряжения Правительства Санкт-Петербурга от 06.03.2013 № 15-рп «О коррупционно опасных функциях, выполняемых исполнительными органами государственной власти Санкт-Петербурга».</w:t>
      </w:r>
    </w:p>
    <w:p>
      <w:pPr>
        <w:spacing w:after="0" w:line="240" w:lineRule="auto"/>
        <w:ind w:left="0" w:leftChars="0" w:firstLine="66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должностей государственн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гражданск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служ</w:t>
      </w:r>
      <w:r>
        <w:rPr>
          <w:rFonts w:ascii="Times New Roman" w:hAnsi="Times New Roman" w:cs="Times New Roman"/>
          <w:sz w:val="24"/>
          <w:szCs w:val="24"/>
          <w:lang w:val="ru-RU"/>
        </w:rPr>
        <w:t>бы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>администрации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должности)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Перечень обусловлено наличием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 соответствующих должностных регламентах обязанностей, осуществление которых государственным гражданскими служащими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>, замещающими эти должности, связано с коррупционными рисками.</w:t>
      </w:r>
    </w:p>
    <w:p>
      <w:pPr>
        <w:spacing w:after="0" w:line="240" w:lineRule="auto"/>
        <w:ind w:left="0" w:leftChars="0" w:firstLine="66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 сравнению с действующим Перечнем новый Перечень дополняется следующими должностями:</w:t>
      </w:r>
    </w:p>
    <w:p>
      <w:pPr>
        <w:numPr>
          <w:ilvl w:val="0"/>
          <w:numId w:val="0"/>
        </w:numPr>
        <w:tabs>
          <w:tab w:val="left" w:pos="240"/>
        </w:tabs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с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 xml:space="preserve">оветник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главы 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eastAsia="en-US"/>
        </w:rPr>
        <w:t>администрации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>(2 должности)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;</w:t>
      </w:r>
    </w:p>
    <w:p>
      <w:pPr>
        <w:numPr>
          <w:ilvl w:val="0"/>
          <w:numId w:val="0"/>
        </w:numPr>
        <w:tabs>
          <w:tab w:val="left" w:pos="240"/>
        </w:tabs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отделе благоустройства и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обращения с отходами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: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главный специалист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color w:val="auto"/>
          <w:sz w:val="24"/>
          <w:szCs w:val="24"/>
          <w:lang w:val="ru-RU" w:eastAsia="en-US"/>
        </w:rPr>
        <w:br w:type="textWrapping"/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>(2 должности)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специалист 1-й категории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>(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3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>должности)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;</w:t>
      </w:r>
    </w:p>
    <w:p>
      <w:pPr>
        <w:tabs>
          <w:tab w:val="left" w:pos="240"/>
          <w:tab w:val="left" w:pos="567"/>
        </w:tabs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в секторе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обращения с отходами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отдел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благоустройства и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обращения с отходами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: начальник сектора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ведущий специалист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специалист 1-й категории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;</w:t>
      </w:r>
    </w:p>
    <w:p>
      <w:pPr>
        <w:numPr>
          <w:ilvl w:val="0"/>
          <w:numId w:val="0"/>
        </w:numPr>
        <w:tabs>
          <w:tab w:val="left" w:pos="240"/>
        </w:tabs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отделе бухгалтерского учета и отчетности: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главный специалист-бухгалтер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>(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1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>должност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ь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>)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;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tabs>
          <w:tab w:val="left" w:pos="-6229"/>
          <w:tab w:val="left" w:pos="240"/>
        </w:tabs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отделе внутреннего финансового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аудита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и ведомственного контроля: главный специалист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ведущий специалист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специалист 1-й категории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;</w:t>
      </w:r>
    </w:p>
    <w:p>
      <w:pPr>
        <w:tabs>
          <w:tab w:val="left" w:pos="240"/>
        </w:tabs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в секторе по профилактике коррупционных и иных правонарушений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отдел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по вопросам государственной службы и кадров: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начальник сектора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ведущий специалист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отделе закупок: главный специалист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специалист 1-й категории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в секторе обеспечения деятельности медицинских учреждений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здравоохранения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ведущий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);</w:t>
      </w:r>
    </w:p>
    <w:p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отделе потребительского рынка: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главный специалист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специалист 1-й категории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социальной поддержки льготных категорий граждан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социальной защиты населения: специалист 1-й категории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организации адресной социальной помощи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социальной защиты населения: специалист 1-й категории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отделе строительства и землепользования: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главный специалист (2 должности)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ведущий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специалист 1-й категории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контроля договорных обязательств: начальник сектора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главный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молодежной политики и взаимодействия с общественными организациями: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начальник сектора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главный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специалист 1-й категории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экономического развития: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начальник сектора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главный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ведущий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специалист 1-й категории.</w:t>
      </w:r>
    </w:p>
    <w:p>
      <w:pPr>
        <w:spacing w:after="0" w:line="240" w:lineRule="auto"/>
        <w:ind w:left="0" w:leftChars="0" w:firstLine="66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тем, из Перечня исключается следующие должности: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тделе по вопросам государственной службы и кадров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: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ведущий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>(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1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>должност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ь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>)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отделе бухгалтерского учета и отчетности: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специалист 1-й категории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в секторе контроля договорных обязательств общего отдела: </w:t>
      </w:r>
      <w:r>
        <w:rPr>
          <w:rFonts w:hint="default" w:ascii="Times New Roman" w:hAnsi="Times New Roman" w:cs="Times New Roman"/>
          <w:sz w:val="24"/>
          <w:szCs w:val="24"/>
        </w:rPr>
        <w:t>начальник сектора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главный специалист;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в отделе строительства, землепользования и экономического развития: главный специалист (2 должности), ведущий специалист, специалист 1-й категории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>(2 должности)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в секторе экономического развития отдела строительства, землепользования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и экономического развития: начальник сектора, главный специалист, ведущий специалист, специалист 1-й категории;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в отделе благоустройства и экологии: главный специалист, специалист 1-й категории;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в секторе экологии: начальник сектора, ведущий специалист, специалист 1-й категории;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в секторе благоустройства и дорожного хозяйства отдела благоустройства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и экологии: начальник сектора, специалист 1-й категории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>(2 должности)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в отделе организационной работы и взаимодействия с органами местного самоуправления: ведущий специалист;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в отделе молодежной политики и взаимодействия с общественными организациями: главный специалист, специалист 1-й категории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  <w:t>(2 должности)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в секторе планирования и нормирования отдела закупок: начальник сектора, ведущий специалист, специалист 1-й категории;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в секторе  социальной поддержки льготных категорий граждан отдела социальной защиты населения: главный специалист (1 должность);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в секторе организации адресной социальной помощи отдела социальной защиты населения: ведущий специалист (1 должность);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в секторе организации медицинской деятельности отдела здравоохранения: ведущий специалист;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в отделе внутреннего финансового и ведомственного контроля: главный специалист, ведущий специалист, специалист 1-й категории.</w:t>
      </w:r>
    </w:p>
    <w:p>
      <w:pPr>
        <w:spacing w:after="0" w:line="240" w:lineRule="auto"/>
        <w:ind w:left="0" w:leftChars="0" w:firstLine="66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последующий годы.</w:t>
      </w:r>
    </w:p>
    <w:p>
      <w:pPr>
        <w:spacing w:after="0" w:line="240" w:lineRule="auto"/>
        <w:ind w:left="0" w:leftChars="0" w:firstLine="66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предусматривает признание утратившим силу </w:t>
      </w:r>
      <w:r>
        <w:rPr>
          <w:rFonts w:hint="default" w:ascii="Times New Roman" w:hAnsi="Times New Roman" w:cs="Times New Roman"/>
          <w:sz w:val="24"/>
          <w:szCs w:val="24"/>
        </w:rPr>
        <w:t>приказ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от 24.12.2021 №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80</w:t>
      </w:r>
      <w:r>
        <w:rPr>
          <w:rFonts w:hint="default" w:ascii="Times New Roman" w:hAnsi="Times New Roman" w:cs="Times New Roman"/>
          <w:sz w:val="24"/>
          <w:szCs w:val="24"/>
        </w:rPr>
        <w:t xml:space="preserve">-п «Об утверждении Перечня должностей государственной гражданской службы Санкт-Петербурга в администрации Калининского района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Санкт-Петербурга, 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9"/>
        <w:tblW w:w="9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тдела по вопросам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осударственной службы и кадров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дминистрации Калининского района Санкт-Петербурга</w:t>
            </w:r>
          </w:p>
        </w:tc>
        <w:tc>
          <w:tcPr>
            <w:tcW w:w="4821" w:type="dxa"/>
          </w:tcPr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Перковская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center" w:pos="4819"/>
          <w:tab w:val="right" w:pos="9071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Окунев Л.Ю.</w:t>
      </w:r>
    </w:p>
    <w:p>
      <w:pPr>
        <w:tabs>
          <w:tab w:val="center" w:pos="4819"/>
          <w:tab w:val="right" w:pos="90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16"/>
          <w:szCs w:val="16"/>
        </w:rPr>
        <w:t>(812)576-32-98</w:t>
      </w:r>
    </w:p>
    <w:sectPr>
      <w:headerReference r:id="rId5" w:type="default"/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013466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A4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0C40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26D6"/>
    <w:rsid w:val="000854A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B5234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6C6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51C5"/>
    <w:rsid w:val="001058BD"/>
    <w:rsid w:val="00105D45"/>
    <w:rsid w:val="00105E72"/>
    <w:rsid w:val="00111F42"/>
    <w:rsid w:val="00117AB7"/>
    <w:rsid w:val="00120F4C"/>
    <w:rsid w:val="001213B0"/>
    <w:rsid w:val="00121D7E"/>
    <w:rsid w:val="001231D0"/>
    <w:rsid w:val="00124CC1"/>
    <w:rsid w:val="001270D2"/>
    <w:rsid w:val="001273D2"/>
    <w:rsid w:val="001274D8"/>
    <w:rsid w:val="001277F4"/>
    <w:rsid w:val="00131DAB"/>
    <w:rsid w:val="00133934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6DF6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C6BB2"/>
    <w:rsid w:val="001D0B61"/>
    <w:rsid w:val="001D2594"/>
    <w:rsid w:val="001D26A9"/>
    <w:rsid w:val="001D28D7"/>
    <w:rsid w:val="001D5BC7"/>
    <w:rsid w:val="001D6C9C"/>
    <w:rsid w:val="001D74A5"/>
    <w:rsid w:val="001E0794"/>
    <w:rsid w:val="001E237F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1F7E21"/>
    <w:rsid w:val="00202824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2C77"/>
    <w:rsid w:val="00234A88"/>
    <w:rsid w:val="00235A6F"/>
    <w:rsid w:val="002361DC"/>
    <w:rsid w:val="00237AC4"/>
    <w:rsid w:val="00237D11"/>
    <w:rsid w:val="00241BF3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7B9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0208"/>
    <w:rsid w:val="002F29F5"/>
    <w:rsid w:val="002F3A0D"/>
    <w:rsid w:val="002F732B"/>
    <w:rsid w:val="003002E6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6BE0"/>
    <w:rsid w:val="00337DB4"/>
    <w:rsid w:val="003417AE"/>
    <w:rsid w:val="00342737"/>
    <w:rsid w:val="00342EDE"/>
    <w:rsid w:val="00346A3D"/>
    <w:rsid w:val="0035431F"/>
    <w:rsid w:val="00354C4A"/>
    <w:rsid w:val="00356091"/>
    <w:rsid w:val="00356F6D"/>
    <w:rsid w:val="00361148"/>
    <w:rsid w:val="003659A3"/>
    <w:rsid w:val="0036654F"/>
    <w:rsid w:val="0036748F"/>
    <w:rsid w:val="003708B7"/>
    <w:rsid w:val="00371981"/>
    <w:rsid w:val="00372E31"/>
    <w:rsid w:val="00372FDE"/>
    <w:rsid w:val="00373636"/>
    <w:rsid w:val="00373C37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364A"/>
    <w:rsid w:val="003C3FDE"/>
    <w:rsid w:val="003C458B"/>
    <w:rsid w:val="003C4FC8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536"/>
    <w:rsid w:val="003F2D26"/>
    <w:rsid w:val="003F58B8"/>
    <w:rsid w:val="004013AF"/>
    <w:rsid w:val="004039C3"/>
    <w:rsid w:val="004050B5"/>
    <w:rsid w:val="004071A5"/>
    <w:rsid w:val="00410AA0"/>
    <w:rsid w:val="00411905"/>
    <w:rsid w:val="00411B73"/>
    <w:rsid w:val="0041287B"/>
    <w:rsid w:val="00413D0E"/>
    <w:rsid w:val="004152C3"/>
    <w:rsid w:val="00416137"/>
    <w:rsid w:val="004205AB"/>
    <w:rsid w:val="004212FD"/>
    <w:rsid w:val="004220B5"/>
    <w:rsid w:val="00422D66"/>
    <w:rsid w:val="00426804"/>
    <w:rsid w:val="00427984"/>
    <w:rsid w:val="004308CF"/>
    <w:rsid w:val="00430C7A"/>
    <w:rsid w:val="00431AE1"/>
    <w:rsid w:val="00431D97"/>
    <w:rsid w:val="00441027"/>
    <w:rsid w:val="0044191C"/>
    <w:rsid w:val="00443156"/>
    <w:rsid w:val="0044433E"/>
    <w:rsid w:val="00445133"/>
    <w:rsid w:val="00446440"/>
    <w:rsid w:val="00447F5E"/>
    <w:rsid w:val="00447F95"/>
    <w:rsid w:val="0045042A"/>
    <w:rsid w:val="00453E6B"/>
    <w:rsid w:val="00454155"/>
    <w:rsid w:val="004606FD"/>
    <w:rsid w:val="0046207F"/>
    <w:rsid w:val="004626DD"/>
    <w:rsid w:val="004628BF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3155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09A1"/>
    <w:rsid w:val="004F1C35"/>
    <w:rsid w:val="004F59BD"/>
    <w:rsid w:val="004F5D0E"/>
    <w:rsid w:val="005003B2"/>
    <w:rsid w:val="0050054A"/>
    <w:rsid w:val="00501544"/>
    <w:rsid w:val="00501B8F"/>
    <w:rsid w:val="00502631"/>
    <w:rsid w:val="00502D10"/>
    <w:rsid w:val="00503319"/>
    <w:rsid w:val="0050676B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64F0"/>
    <w:rsid w:val="005365FD"/>
    <w:rsid w:val="00543814"/>
    <w:rsid w:val="00544404"/>
    <w:rsid w:val="005508E0"/>
    <w:rsid w:val="00550A15"/>
    <w:rsid w:val="00554159"/>
    <w:rsid w:val="00557F00"/>
    <w:rsid w:val="0056165B"/>
    <w:rsid w:val="00563CED"/>
    <w:rsid w:val="00563F9D"/>
    <w:rsid w:val="00565262"/>
    <w:rsid w:val="00565831"/>
    <w:rsid w:val="0056798B"/>
    <w:rsid w:val="005701B3"/>
    <w:rsid w:val="005703E0"/>
    <w:rsid w:val="00571ACE"/>
    <w:rsid w:val="00572C2D"/>
    <w:rsid w:val="005735C5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66B0"/>
    <w:rsid w:val="005E66B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4BD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1F8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223F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6639"/>
    <w:rsid w:val="00697EC0"/>
    <w:rsid w:val="006A1D03"/>
    <w:rsid w:val="006A34EC"/>
    <w:rsid w:val="006A5A8B"/>
    <w:rsid w:val="006B0593"/>
    <w:rsid w:val="006B29BD"/>
    <w:rsid w:val="006B3676"/>
    <w:rsid w:val="006B6CBF"/>
    <w:rsid w:val="006C0043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5BAB"/>
    <w:rsid w:val="007F284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6AB6"/>
    <w:rsid w:val="00851207"/>
    <w:rsid w:val="00852421"/>
    <w:rsid w:val="008527C9"/>
    <w:rsid w:val="00854224"/>
    <w:rsid w:val="00854A11"/>
    <w:rsid w:val="00854B42"/>
    <w:rsid w:val="008556D5"/>
    <w:rsid w:val="008604A3"/>
    <w:rsid w:val="00863B2B"/>
    <w:rsid w:val="008643D8"/>
    <w:rsid w:val="0086484B"/>
    <w:rsid w:val="00864915"/>
    <w:rsid w:val="00865BEA"/>
    <w:rsid w:val="00867371"/>
    <w:rsid w:val="00867F4F"/>
    <w:rsid w:val="008716D3"/>
    <w:rsid w:val="00871830"/>
    <w:rsid w:val="00871D77"/>
    <w:rsid w:val="00871F2C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1D2B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499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B6C02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146E5"/>
    <w:rsid w:val="00A20720"/>
    <w:rsid w:val="00A22126"/>
    <w:rsid w:val="00A22F5F"/>
    <w:rsid w:val="00A231F9"/>
    <w:rsid w:val="00A2515E"/>
    <w:rsid w:val="00A263D1"/>
    <w:rsid w:val="00A27138"/>
    <w:rsid w:val="00A27B4C"/>
    <w:rsid w:val="00A3149B"/>
    <w:rsid w:val="00A32213"/>
    <w:rsid w:val="00A33405"/>
    <w:rsid w:val="00A35030"/>
    <w:rsid w:val="00A41431"/>
    <w:rsid w:val="00A45C39"/>
    <w:rsid w:val="00A4648A"/>
    <w:rsid w:val="00A46680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70405"/>
    <w:rsid w:val="00A72600"/>
    <w:rsid w:val="00A75369"/>
    <w:rsid w:val="00A77916"/>
    <w:rsid w:val="00A8216C"/>
    <w:rsid w:val="00A83A0D"/>
    <w:rsid w:val="00A84C11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474C"/>
    <w:rsid w:val="00AE358A"/>
    <w:rsid w:val="00AE3826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1D61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15CB"/>
    <w:rsid w:val="00B322EB"/>
    <w:rsid w:val="00B33C8B"/>
    <w:rsid w:val="00B3413E"/>
    <w:rsid w:val="00B37ED7"/>
    <w:rsid w:val="00B43C0B"/>
    <w:rsid w:val="00B44110"/>
    <w:rsid w:val="00B45ED1"/>
    <w:rsid w:val="00B46642"/>
    <w:rsid w:val="00B46678"/>
    <w:rsid w:val="00B525F0"/>
    <w:rsid w:val="00B5295E"/>
    <w:rsid w:val="00B553AD"/>
    <w:rsid w:val="00B57F7B"/>
    <w:rsid w:val="00B60D42"/>
    <w:rsid w:val="00B61071"/>
    <w:rsid w:val="00B625A6"/>
    <w:rsid w:val="00B62889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63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1D5A"/>
    <w:rsid w:val="00BF4351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508F"/>
    <w:rsid w:val="00C05D22"/>
    <w:rsid w:val="00C0777B"/>
    <w:rsid w:val="00C10D47"/>
    <w:rsid w:val="00C114B1"/>
    <w:rsid w:val="00C1301B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727E"/>
    <w:rsid w:val="00CC7DB1"/>
    <w:rsid w:val="00CD1A42"/>
    <w:rsid w:val="00CD1FCE"/>
    <w:rsid w:val="00CD28E9"/>
    <w:rsid w:val="00CD3F70"/>
    <w:rsid w:val="00CD583D"/>
    <w:rsid w:val="00CD7E06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6D48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1021"/>
    <w:rsid w:val="00D52215"/>
    <w:rsid w:val="00D56E4E"/>
    <w:rsid w:val="00D6076C"/>
    <w:rsid w:val="00D656E0"/>
    <w:rsid w:val="00D662F8"/>
    <w:rsid w:val="00D66699"/>
    <w:rsid w:val="00D71444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79E"/>
    <w:rsid w:val="00DD6AC3"/>
    <w:rsid w:val="00DD795B"/>
    <w:rsid w:val="00DD7EA0"/>
    <w:rsid w:val="00DE20F4"/>
    <w:rsid w:val="00DE36CE"/>
    <w:rsid w:val="00DE3A9A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36D55"/>
    <w:rsid w:val="00E375A3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700C"/>
    <w:rsid w:val="00E722E7"/>
    <w:rsid w:val="00E751D7"/>
    <w:rsid w:val="00E7535F"/>
    <w:rsid w:val="00E75EF5"/>
    <w:rsid w:val="00E75F66"/>
    <w:rsid w:val="00E81009"/>
    <w:rsid w:val="00E846B6"/>
    <w:rsid w:val="00E84947"/>
    <w:rsid w:val="00E85F4F"/>
    <w:rsid w:val="00E86B2F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176E"/>
    <w:rsid w:val="00F22B49"/>
    <w:rsid w:val="00F2422F"/>
    <w:rsid w:val="00F273F2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3105"/>
    <w:rsid w:val="00F448AC"/>
    <w:rsid w:val="00F45463"/>
    <w:rsid w:val="00F45E1E"/>
    <w:rsid w:val="00F51BAE"/>
    <w:rsid w:val="00F56A2B"/>
    <w:rsid w:val="00F601E5"/>
    <w:rsid w:val="00F60F0A"/>
    <w:rsid w:val="00F6159D"/>
    <w:rsid w:val="00F620BB"/>
    <w:rsid w:val="00F62701"/>
    <w:rsid w:val="00F70771"/>
    <w:rsid w:val="00F70DC9"/>
    <w:rsid w:val="00F71C68"/>
    <w:rsid w:val="00F74347"/>
    <w:rsid w:val="00F74530"/>
    <w:rsid w:val="00F76A23"/>
    <w:rsid w:val="00F77CE8"/>
    <w:rsid w:val="00F82B30"/>
    <w:rsid w:val="00F84A17"/>
    <w:rsid w:val="00F873A8"/>
    <w:rsid w:val="00F91E1C"/>
    <w:rsid w:val="00F91E5F"/>
    <w:rsid w:val="00F9523D"/>
    <w:rsid w:val="00F9688A"/>
    <w:rsid w:val="00F96ACE"/>
    <w:rsid w:val="00FA1153"/>
    <w:rsid w:val="00FA2949"/>
    <w:rsid w:val="00FA2AE3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4536"/>
    <w:rsid w:val="00FC4F2E"/>
    <w:rsid w:val="00FC5EA8"/>
    <w:rsid w:val="00FC704F"/>
    <w:rsid w:val="00FC7920"/>
    <w:rsid w:val="00FD3F15"/>
    <w:rsid w:val="00FE0719"/>
    <w:rsid w:val="00FE0CDB"/>
    <w:rsid w:val="00FE189D"/>
    <w:rsid w:val="00FE2C01"/>
    <w:rsid w:val="00FE2FFC"/>
    <w:rsid w:val="00FE4DB2"/>
    <w:rsid w:val="00FE4E48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5B5B7F7C"/>
    <w:rsid w:val="5EFEF09D"/>
    <w:rsid w:val="6B3969C0"/>
    <w:rsid w:val="6C37D5F1"/>
    <w:rsid w:val="8CFB3E4A"/>
    <w:rsid w:val="8EEF39B1"/>
    <w:rsid w:val="AEFF7116"/>
    <w:rsid w:val="EF77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Основной текст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2">
    <w:name w:val="Обычный1"/>
    <w:qFormat/>
    <w:uiPriority w:val="99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0"/>
      <w:lang w:val="ru-RU" w:eastAsia="ru-RU" w:bidi="ar-SA"/>
    </w:rPr>
  </w:style>
  <w:style w:type="character" w:customStyle="1" w:styleId="13">
    <w:name w:val="Верхний колонтитул Знак"/>
    <w:basedOn w:val="2"/>
    <w:link w:val="6"/>
    <w:qFormat/>
    <w:uiPriority w:val="99"/>
  </w:style>
  <w:style w:type="character" w:customStyle="1" w:styleId="14">
    <w:name w:val="Нижний колонтитул Знак"/>
    <w:basedOn w:val="2"/>
    <w:link w:val="8"/>
    <w:qFormat/>
    <w:uiPriority w:val="99"/>
  </w:style>
  <w:style w:type="character" w:customStyle="1" w:styleId="15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804</Words>
  <Characters>4587</Characters>
  <Lines>38</Lines>
  <Paragraphs>10</Paragraphs>
  <TotalTime>1</TotalTime>
  <ScaleCrop>false</ScaleCrop>
  <LinksUpToDate>false</LinksUpToDate>
  <CharactersWithSpaces>5381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2018-06-29T20:24:00Z</dcterms:created>
  <dc:creator>Юрист</dc:creator>
  <cp:lastModifiedBy>okunev</cp:lastModifiedBy>
  <cp:lastPrinted>2020-11-18T01:21:00Z</cp:lastPrinted>
  <dcterms:modified xsi:type="dcterms:W3CDTF">2022-11-28T19:05:49Z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