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8F" w:rsidRPr="00C50990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54129" w:rsidRPr="000C655C" w:rsidRDefault="00C54129" w:rsidP="000C655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54129" w:rsidRPr="000C655C" w:rsidRDefault="00C54129" w:rsidP="000C65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к Закону Санкт-Петербурга</w:t>
      </w:r>
    </w:p>
    <w:p w:rsidR="00C54129" w:rsidRPr="000C655C" w:rsidRDefault="00C54129" w:rsidP="000C65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«О Территориальной программе</w:t>
      </w:r>
    </w:p>
    <w:p w:rsidR="00C54129" w:rsidRPr="000C655C" w:rsidRDefault="00C54129" w:rsidP="000C65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государственных гарантий</w:t>
      </w:r>
    </w:p>
    <w:p w:rsidR="00C54129" w:rsidRPr="000C655C" w:rsidRDefault="00C54129" w:rsidP="000C65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бесплатного оказания гражданам</w:t>
      </w:r>
    </w:p>
    <w:p w:rsidR="00C54129" w:rsidRPr="000C655C" w:rsidRDefault="00C54129" w:rsidP="000C65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медицинской помощи</w:t>
      </w:r>
    </w:p>
    <w:p w:rsidR="00C54129" w:rsidRPr="000C655C" w:rsidRDefault="00C54129" w:rsidP="000C65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Санкт-Петербурге на 2023 год</w:t>
      </w:r>
    </w:p>
    <w:p w:rsidR="00C54129" w:rsidRPr="000C655C" w:rsidRDefault="007546C8" w:rsidP="000C65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и на плановый период 2024</w:t>
      </w:r>
    </w:p>
    <w:p w:rsidR="00C54129" w:rsidRPr="000C655C" w:rsidRDefault="007546C8" w:rsidP="000C65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и 2025</w:t>
      </w:r>
      <w:r w:rsidR="00C54129" w:rsidRPr="000C655C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C54129" w:rsidRPr="000C655C" w:rsidRDefault="00C54129" w:rsidP="000C65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от _________ №_________</w:t>
      </w:r>
    </w:p>
    <w:p w:rsidR="00C54129" w:rsidRPr="000C655C" w:rsidRDefault="00C54129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4129" w:rsidRPr="000C655C" w:rsidRDefault="00C54129" w:rsidP="000C655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49"/>
      <w:bookmarkEnd w:id="0"/>
    </w:p>
    <w:p w:rsidR="00C54129" w:rsidRPr="000C655C" w:rsidRDefault="00C54129" w:rsidP="000C655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54129" w:rsidRPr="000C655C" w:rsidRDefault="00C54129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ТЕРРИТОРИАЛЬНАЯ ПРОГРАММА</w:t>
      </w:r>
    </w:p>
    <w:p w:rsidR="00C54129" w:rsidRPr="000C655C" w:rsidRDefault="00C54129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ГОСУДАРСТВЕННЫХ ГАРАНТИЙ БЕСПЛАТНОГО ОКАЗАНИЯ ГРАЖДАНАМ</w:t>
      </w:r>
    </w:p>
    <w:p w:rsidR="00C54129" w:rsidRPr="000C655C" w:rsidRDefault="00C54129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МЕДИЦИНСКОЙ П</w:t>
      </w:r>
      <w:r w:rsidR="007546C8" w:rsidRPr="000C655C">
        <w:rPr>
          <w:rFonts w:ascii="Times New Roman" w:hAnsi="Times New Roman" w:cs="Times New Roman"/>
          <w:sz w:val="24"/>
          <w:szCs w:val="24"/>
        </w:rPr>
        <w:t>ОМОЩИ В САНКТ-ПЕТЕРБУРГЕ НА 2023</w:t>
      </w:r>
      <w:r w:rsidRPr="000C655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54129" w:rsidRPr="000C655C" w:rsidRDefault="007546C8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И НА ПЛАНОВЫЙ ПЕРИОД 2024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2025</w:t>
      </w:r>
      <w:r w:rsidR="00C54129" w:rsidRPr="000C655C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 (далее - Федеральный закон N 323-ФЗ)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Территориальная программа государственных гарантий бесплатного оказания гражданам медицинской п</w:t>
      </w:r>
      <w:r w:rsidR="00C54129" w:rsidRPr="000C655C">
        <w:rPr>
          <w:rFonts w:ascii="Times New Roman" w:hAnsi="Times New Roman" w:cs="Times New Roman"/>
          <w:sz w:val="24"/>
          <w:szCs w:val="24"/>
        </w:rPr>
        <w:t>омощи в Санкт-Петербурге на 2023</w:t>
      </w:r>
      <w:r w:rsidRPr="000C655C">
        <w:rPr>
          <w:rFonts w:ascii="Times New Roman" w:hAnsi="Times New Roman" w:cs="Times New Roman"/>
          <w:sz w:val="24"/>
          <w:szCs w:val="24"/>
        </w:rPr>
        <w:t xml:space="preserve"> год и на плано</w:t>
      </w:r>
      <w:r w:rsidR="00C54129" w:rsidRPr="000C655C">
        <w:rPr>
          <w:rFonts w:ascii="Times New Roman" w:hAnsi="Times New Roman" w:cs="Times New Roman"/>
          <w:sz w:val="24"/>
          <w:szCs w:val="24"/>
        </w:rPr>
        <w:t>вый период 2024 и 2025</w:t>
      </w:r>
      <w:r w:rsidRPr="000C655C">
        <w:rPr>
          <w:rFonts w:ascii="Times New Roman" w:hAnsi="Times New Roman" w:cs="Times New Roman"/>
          <w:sz w:val="24"/>
          <w:szCs w:val="24"/>
        </w:rPr>
        <w:t xml:space="preserve"> годов (далее - Территориальная программа) разработана в соответствии со </w:t>
      </w:r>
      <w:hyperlink r:id="rId6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статьями 16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81</w:t>
        </w:r>
      </w:hyperlink>
      <w:r w:rsidR="00373D9B" w:rsidRPr="000C655C">
        <w:rPr>
          <w:rFonts w:ascii="Times New Roman" w:hAnsi="Times New Roman" w:cs="Times New Roman"/>
          <w:sz w:val="24"/>
          <w:szCs w:val="24"/>
        </w:rPr>
        <w:t xml:space="preserve"> Федерального закона №</w:t>
      </w:r>
      <w:r w:rsidRPr="000C655C">
        <w:rPr>
          <w:rFonts w:ascii="Times New Roman" w:hAnsi="Times New Roman" w:cs="Times New Roman"/>
          <w:sz w:val="24"/>
          <w:szCs w:val="24"/>
        </w:rPr>
        <w:t xml:space="preserve"> 323-ФЗ, </w:t>
      </w:r>
      <w:hyperlink r:id="rId8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статьей 36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Федерального закона "Об обязательном медицинском страховании в Российской Федерации" в целях обеспечения бесплатного оказания медицинской помощи в Санкт-Петербурге гражданам, имеющим право на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бесплатное получение медицинской помощи в соответствии с законодательством Российской Федерации.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Территориальная программа сформирована с учетом порядков оказания медицинской помощи, стандартов медицинской помощи и клинических рекомендаций.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В условиях чрезвычайной ситуации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>или) при возникновении угрозы распространения заболеваний, представляющих опасность для окружающих, реализация базовой программы обязательного медицинского страхования (далее - ОМС) осуществляется с учетом особенностей, установленных Правительством Российской Федерации.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Территориальная программа включает: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перечень заболеваний и состояний, оказание медицинской помощи при которых осуществляется бесплатно, и категории граждан, оказание медицинской помощи которым осуществляется бесплатно;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территориальную программу обязательного медицинского страхования (далее - Территориальная программа ОМС), в том числе способы оплаты медицинской помощи в рамках Территориальной программы ОМС;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перечень видов медицинской помощи и мероприятий, финансируемых за счет средств бюджета Санкт-Петербурга;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порядок и условия предоставления медицинской помощи, в том числе: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сроки ожидания медицинской помощи, оказываемой в плановой форме, в том числе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сроки ожидания оказания медицинской помощи в стационарных условиях, проведения отдельных диагностических обследований, а также консультаций врачей-специалистов;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условия реализации установленного законодательством Российской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2D2A49" w:rsidRPr="000C655C" w:rsidRDefault="002D2A49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граждан, включая участников специальной военной операции Российской Федерации </w:t>
      </w:r>
      <w:r w:rsidRPr="000C655C">
        <w:rPr>
          <w:rFonts w:ascii="Times New Roman" w:hAnsi="Times New Roman" w:cs="Times New Roman"/>
          <w:sz w:val="24"/>
          <w:szCs w:val="24"/>
        </w:rPr>
        <w:br/>
        <w:t>на Украине, в медицинских организациях, находящихся на территории субъекта Российской Федерации;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порядок обеспечения граждан лекарственными препаратами, а также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помощи, за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исключением лечебного питания, в том числе специализированных продуктов лечебного питания (по желанию пациента);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порядок обеспечения граждан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на дому;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условия пребывания в 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лет, а с ребенком старше указанного возраста - при наличии медицинских показаний;</w:t>
      </w:r>
      <w:proofErr w:type="gramEnd"/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условия размещения пациентов в маломестных палатах (боксах) по медицинским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>или) эпидемиологическим показаниям, установленным Министерством здравоохранения Российской Федерации (далее - Минздрав России);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числе высокотехнологичную медицинскую помощь, а также медицинскую реабилитацию;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условия и сроки диспансеризации для отдельных категорий населения, профилактических медицинских осмотров несовершеннолетних;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перечень мероприятий по профилактике заболеваний и формированию здорового образа жизни;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порядок и размеры возмещения расходов, связанных с оказанием гражданам медицинской помощи в экстренной форме;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целевые значения критериев доступности и качества медицинской помощи;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нормативы объема медицинской помощи;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нормативы финансовых затрат на единицу объема медицинской помощи;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подушевые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нормативы финансирования;</w:t>
      </w:r>
    </w:p>
    <w:p w:rsidR="00F22C8F" w:rsidRPr="000C655C" w:rsidRDefault="00373D9B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w:anchor="P1019">
        <w:r w:rsidR="00F22C8F" w:rsidRPr="000C655C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="00F22C8F" w:rsidRPr="000C655C">
        <w:rPr>
          <w:rFonts w:ascii="Times New Roman" w:hAnsi="Times New Roman" w:cs="Times New Roman"/>
          <w:sz w:val="24"/>
          <w:szCs w:val="24"/>
        </w:rPr>
        <w:t xml:space="preserve"> медицинских организаций, участвующих в реализации Территориальной программы, в том числе Территориальной программы ОМС, и медицинских организаций, проводящих профилактические медицинские осмотры и диспансеризацию, в том числе углубленную диспансе</w:t>
      </w:r>
      <w:r w:rsidR="00C54129" w:rsidRPr="000C655C">
        <w:rPr>
          <w:rFonts w:ascii="Times New Roman" w:hAnsi="Times New Roman" w:cs="Times New Roman"/>
          <w:sz w:val="24"/>
          <w:szCs w:val="24"/>
        </w:rPr>
        <w:t>ризацию в 2023</w:t>
      </w:r>
      <w:r w:rsidR="00F22C8F" w:rsidRPr="000C655C">
        <w:rPr>
          <w:rFonts w:ascii="Times New Roman" w:hAnsi="Times New Roman" w:cs="Times New Roman"/>
          <w:sz w:val="24"/>
          <w:szCs w:val="24"/>
        </w:rPr>
        <w:t xml:space="preserve"> году (приложение 1 к Территориальной программе);</w:t>
      </w:r>
    </w:p>
    <w:p w:rsidR="00F22C8F" w:rsidRPr="000C655C" w:rsidRDefault="00373D9B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hyperlink w:anchor="P4202">
        <w:proofErr w:type="gramStart"/>
        <w:r w:rsidR="00F22C8F" w:rsidRPr="000C655C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="00F22C8F" w:rsidRPr="000C655C">
        <w:rPr>
          <w:rFonts w:ascii="Times New Roman" w:hAnsi="Times New Roman" w:cs="Times New Roman"/>
          <w:sz w:val="24"/>
          <w:szCs w:val="24"/>
        </w:rPr>
        <w:t xml:space="preserve">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50-процентной скидкой (приложение 2 к Территориальной программе).</w:t>
      </w:r>
      <w:proofErr w:type="gramEnd"/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Финансирование Территориальной программы осуществляется за счет средств бюджета Санкт-Петербурга и средств бюджета Территориального фонда обязательного медицинского страхования Санкт-Петербурга (далее - Территориальный фонд ОМС).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частью 6 статьи 50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80</w:t>
        </w:r>
      </w:hyperlink>
      <w:r w:rsidR="00373D9B" w:rsidRPr="000C655C">
        <w:rPr>
          <w:rFonts w:ascii="Times New Roman" w:hAnsi="Times New Roman" w:cs="Times New Roman"/>
          <w:sz w:val="24"/>
          <w:szCs w:val="24"/>
        </w:rPr>
        <w:t xml:space="preserve"> Федерального закона №</w:t>
      </w:r>
      <w:r w:rsidRPr="000C655C">
        <w:rPr>
          <w:rFonts w:ascii="Times New Roman" w:hAnsi="Times New Roman" w:cs="Times New Roman"/>
          <w:sz w:val="24"/>
          <w:szCs w:val="24"/>
        </w:rPr>
        <w:t xml:space="preserve"> 323-ФЗ в рамках Территориальной программы не оказывается медицинская помощь в рамках клинической апробации и не применяются методы народной медицины.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89"/>
      <w:bookmarkEnd w:id="1"/>
      <w:r w:rsidRPr="000C655C">
        <w:rPr>
          <w:rFonts w:ascii="Times New Roman" w:hAnsi="Times New Roman" w:cs="Times New Roman"/>
          <w:sz w:val="24"/>
          <w:szCs w:val="24"/>
        </w:rPr>
        <w:t xml:space="preserve">2. Перечень заболеваний и состояний, оказание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</w:p>
    <w:p w:rsidR="00F22C8F" w:rsidRPr="000C655C" w:rsidRDefault="00F22C8F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при которых осуществляется бесплатно, и категории</w:t>
      </w:r>
    </w:p>
    <w:p w:rsidR="00F22C8F" w:rsidRPr="000C655C" w:rsidRDefault="00F22C8F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граждан, оказание медицинской помощи которым</w:t>
      </w:r>
    </w:p>
    <w:p w:rsidR="00F22C8F" w:rsidRPr="000C655C" w:rsidRDefault="00F22C8F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осуществляется бесплатно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Гражданин имеет право на бесплатное получение медицинской помощи при следующих заболеваниях и состояниях: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инфекционные и паразитарные болезни;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новообразования;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болезни эндокринной системы;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расстройства питания и нарушения обмена веществ;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болезни нервной системы;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болезни крови, кроветворных органов;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отдельные нарушения, вовлекающие иммунный механизм;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болезни глаза и его придаточного аппарата;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болезни уха и сосцевидного отростка;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болезни системы кровообращения;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болезни органов дыхания;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болезни органов пищеварения, в том числе болезни полости рта, слюнных желез и челюстей (в том числе зубопротезирование для отдельных категорий граждан в соответствии с законодательством Санкт-Петербурга,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ортодонтическая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помощь детям с применением съемной техники);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болезни мочеполовой системы;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болезни кожи и подкожной клетчатки;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болезни костно-мышечной системы и соединительной ткани;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травмы, отравления и некоторые другие последствия воздействия внешних причин;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врожденные аномалии (пороки развития);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деформации и хромосомные нарушения;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беременность, роды, послеродовой период и аборты;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отдельные состояния, возникающие у детей в перинатальный период;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психические расстройства и расстройства поведения;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симптомы, признаки и отклонения от нормы, не отнесенные к заболеваниям и состояниям.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Гражданин имеет право не реже одного раза в год на бесплатный профилактический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медицинский осмотр, в том числе в рамках диспансеризации.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и Санкт-Петербурга отдельные категории граждан имеют право: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обеспечение лекарственными препаратами, медицинскими изделиями, лечебным питанием в соответствии с законодательством Российской Федерации и Санкт-Петербурга;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профилактические медицинские осмотры и диспансеризацию - определенные группы взрослого населения (в возрасте 18 лет и старше), в том числе работающие и неработающие граждане, обучающиеся в образовательных организациях по очной форме обучения;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медицинские осмотры, в том числе профилактические медицинские осмотры, в связи с занятиями физической культурой и спортом - несовершеннолетние;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диспансерное наблюдение - граждане, страдающие социально значимыми заболеваниями и заболеваниями, представляющими опасность для окружающих; а также лица, страдающие хроническими заболеваниями, функциональными расстройствами, иными состояниями;</w:t>
      </w:r>
    </w:p>
    <w:p w:rsidR="00B72D9C" w:rsidRPr="000C655C" w:rsidRDefault="00B72D9C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на медицинское обследование, лечение и медицинскую реабилитацию </w:t>
      </w:r>
      <w:r w:rsidRPr="000C655C">
        <w:rPr>
          <w:rFonts w:ascii="Times New Roman" w:hAnsi="Times New Roman" w:cs="Times New Roman"/>
          <w:sz w:val="24"/>
          <w:szCs w:val="24"/>
        </w:rPr>
        <w:br/>
        <w:t>в рамках программы государственных гарантий бесплатного оказания гражданам медицинской помощи - донор, давший письменное информированное добровольное согласие на изъятие своих органов и (или) тканей для трансплантации;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пренатальную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(дородовую) диагностику нарушений развития ребенка - беременные женщины;</w:t>
      </w:r>
    </w:p>
    <w:p w:rsidR="00F22C8F" w:rsidRPr="000C655C" w:rsidRDefault="00B72D9C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на неонатальный скрининг (классическая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фенилкетонурия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фенилкетонурия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B; врожденный гипотиреоз с диффузным зобом; врожденный гипотиреоз без зоба</w:t>
      </w:r>
      <w:hyperlink r:id="rId11" w:tooltip="Ссылка на КонсультантПлюс" w:history="1"/>
      <w:r w:rsidRPr="000C655C">
        <w:rPr>
          <w:rFonts w:ascii="Times New Roman" w:hAnsi="Times New Roman" w:cs="Times New Roman"/>
          <w:sz w:val="24"/>
          <w:szCs w:val="24"/>
        </w:rPr>
        <w:t>; кистозный фиброз неуточненный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муковисцидоз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); нарушение обмена галактозы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галактоземия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); адреногенитальное нарушение неуточненное (адреногенитальный синдром); адреногенитальные нарушения, связанные с дефицитом ферментов) </w:t>
      </w:r>
      <w:r w:rsidRPr="000C655C">
        <w:rPr>
          <w:rFonts w:ascii="Times New Roman" w:hAnsi="Times New Roman" w:cs="Times New Roman"/>
          <w:sz w:val="24"/>
          <w:szCs w:val="24"/>
        </w:rPr>
        <w:br/>
        <w:t xml:space="preserve">и расширенный неонатальный скрининг (недостаточность других уточненных витаминов группы B (дефицит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биотинидазы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(дефицит биотин-зависимой карбоксилазы;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недостаточность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синтетазы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голокарбоксилаз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(недостаточность биотина); другие виды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гиперфенилаланинемии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(дефицит синтеза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биоптерина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тетрагидробиоптерина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), дефицит реактивации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биоптерина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тетрагидробиоптерина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); нарушения обмена тирозина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тирозинемия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); болезнь с запахом кленового сиропа мочи (болезнь «кленового сиропа»); другие виды нарушений обмена аминокислот с разветвленной цепью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пропионовая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метилмалонил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KoA-мутазы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(недостаточность кобаламина A);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(недостаточность кобаламина B);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(дефицит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метилмалонил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KoA-эпимеразы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(недостаточность кобаламина D);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метилмалоновая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(недостаточность кобаламина C); изовалериановая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изовалериановая); 3-гидрокси-3-метилглутаровая недостаточность; бета-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кетотиолазная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недостаточность; нарушения обмена жирных кислот (первичная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карнитиновая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недостаточность;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среднецепочечная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ацил-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KoA</w:t>
      </w:r>
      <w:proofErr w:type="spellEnd"/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дегидрогеназная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недостаточность; длинноцепочечная ацетил-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KoA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дегидрогеназная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недостаточность (дефицит очень длинной цепи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ацил-KoA-дегидрогеназы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(VLCAD); очень длинноцепочечная ацетил-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KoA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дегидрогеназная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недостаточность (дефицит очень длинной цепи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ацил-KoA-дегидрогеназы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(VLCAD);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недостаточность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митохондриального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трифункционального белка; недостаточность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карнитинпальмитоилтрансферазы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, тип I; недостаточность карнитин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пальмитоилтрансферазы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, тип II; недостаточность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карнитин/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ацилкарнитинтранслоказы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; нарушения обмена серосодержащих аминокислот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гомоцистинурия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); нарушения обмена цикла мочевины 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цитруллинемия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, тип I;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аргиназная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недостаточность); нарушения обмена лизина и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гидроксилизина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глутаровая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ацидемея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, тип I;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глутаровая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ацидемия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, тип II (рибофлавин - чувствительная форма); детская спинальная мышечная атрофия, I тип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Вердинга-Гоффмана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другие наследственные спинальные мышечные атрофии; первичные иммунодефициты)</w:t>
      </w:r>
      <w:r w:rsidR="00F22C8F" w:rsidRPr="000C655C">
        <w:rPr>
          <w:rFonts w:ascii="Times New Roman" w:hAnsi="Times New Roman" w:cs="Times New Roman"/>
          <w:sz w:val="24"/>
          <w:szCs w:val="24"/>
        </w:rPr>
        <w:t>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аудиологический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скрининг - новорожденные дети и дети первого года жизни.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В рамках Территориальной программы за счет средств бюджета Санкт-Петербурга и средств бюджета Территориального фонда ОМС (по видам и условиям оказания медицинской помощи, включенным в базовую программу ОМС) 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медицинского обследования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совершеннолетнего недееспособного или не полностью дееспособного гражданина, а также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контракту или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приравненную к ней службу, поступлении 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запаса,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призыве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Беременные женщины, обратившиеся в медицинские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помощи, в том числе для профилактики прерывания беременности.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положения о передаче сведений о таких больных в профильные медицинские организации, осуществляется в соответствии с порядком оказания медицинской помощи, утвержденным Минздравом России.</w:t>
      </w:r>
      <w:proofErr w:type="gramEnd"/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Пациентам в возрасте до 21 года при отдельных онкологических заболеваниях в целях продолжения лечения, которое начато в возрасте до 18 лет, первичная специализированная медико-санитарная помощь, специализированная, в том числе высокотехнологичная, медицинская помощь, может быть оказана в медицинских организациях, оказывающих медицинскую помощь детям по профилю "детская онкология", в случаях и при соблюдении условий, установленных порядком оказания медицинской помощи, утвержденным Минздравом России.</w:t>
      </w:r>
      <w:proofErr w:type="gramEnd"/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3. Территориальная программа ОМС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За счет средств бюджета Территориального фонда ОМС в рамках Территориальной программы ОМС гражданам (застрахованным лицам), в том числе находящимся в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стационарных организациях социального обслуживания, оказываются первичная медико-санитарная помощь, включая профилактическую помощь, скорая медицинская помощь (за исключением санитарно-авиационной эвакуации), специализированная медицинская помощь, в том числе высокотехнологичная медицинская помощь, включенная в перечень видов высокотехнологичной медицинской помощи, финансовое обеспечение которых осуществляется за счет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ОМС, при заболеваниях и состояниях, указанных в </w:t>
      </w:r>
      <w:hyperlink w:anchor="P89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разделе 2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Территориальной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В рамках Территориальной программы ОМС осуществляется финансовое обеспечение профилактических мероприятий, включая профилактические осмотры граждан, в том числе их отдельных категорий, указанных в </w:t>
      </w:r>
      <w:hyperlink w:anchor="P89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разделе 2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Территориальной программы (за исключением предварительных и периодических медицинских осмотров работников, занятых на тяжелых работах и на работах с вредными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или) опасными условиями труда), в том числе в рамках диспансеризации, диспансеризацию, диспансерное наблюдение (при заболеваниях и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состояниях, указанных в </w:t>
      </w:r>
      <w:hyperlink w:anchor="P89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разделе 2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Территориальной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поведения), а также мероприятия по медицинской реабилитации, осуществляемой в медицинских организациях амбулаторно, стационарно и в условиях дневного стационара;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аудиологическому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скринингу;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применению вспомогательных репродуктивных технологий (экстракорпорального оплодотворения), включая обеспечение лекарственными препаратами в соответствии с законодательством Российской Федерации.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В дополнение к профилактическим медицинским осмотрам и диспансеризации граждане, переболевшие новой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инфекцией (COVID-19) (далее -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инфекция), вправе пройти углубленную диспансеризацию, включающую исследования и иные медицинские вмешательства в соответствии с перечнем,</w:t>
      </w:r>
      <w:r w:rsidR="00F05966" w:rsidRPr="000C655C">
        <w:rPr>
          <w:rFonts w:ascii="Times New Roman" w:hAnsi="Times New Roman" w:cs="Times New Roman"/>
          <w:sz w:val="24"/>
          <w:szCs w:val="24"/>
        </w:rPr>
        <w:t xml:space="preserve"> который приведен в приложении 2</w:t>
      </w:r>
      <w:r w:rsidRPr="000C655C">
        <w:rPr>
          <w:rFonts w:ascii="Times New Roman" w:hAnsi="Times New Roman" w:cs="Times New Roman"/>
          <w:sz w:val="24"/>
          <w:szCs w:val="24"/>
        </w:rPr>
        <w:t xml:space="preserve"> (далее углубленная диспансеризация) к Программе государственных гарантий бесплатного оказания граждан</w:t>
      </w:r>
      <w:r w:rsidR="007262FB" w:rsidRPr="000C655C">
        <w:rPr>
          <w:rFonts w:ascii="Times New Roman" w:hAnsi="Times New Roman" w:cs="Times New Roman"/>
          <w:sz w:val="24"/>
          <w:szCs w:val="24"/>
        </w:rPr>
        <w:t>ам медицинской помощи (далее - ф</w:t>
      </w:r>
      <w:r w:rsidRPr="000C655C">
        <w:rPr>
          <w:rFonts w:ascii="Times New Roman" w:hAnsi="Times New Roman" w:cs="Times New Roman"/>
          <w:sz w:val="24"/>
          <w:szCs w:val="24"/>
        </w:rPr>
        <w:t>едеральная программа).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инфекцией.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Порядок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устанавливается Минздравом России.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Медицинские организации, в том числе подведомственные федеральным органам исполнительной власти и имеющие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прохождению углубленной диспансеризации, и направляют его в Территориальный фонд ОМС, который доводит указанные перечни до страховых медицинских организаций, в которых застрахованы граждане, подлежащие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прохождению углубленной диспансеризации.</w:t>
      </w:r>
    </w:p>
    <w:p w:rsidR="007262FB" w:rsidRPr="000C655C" w:rsidRDefault="007262FB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 сре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>язи.</w:t>
      </w:r>
    </w:p>
    <w:p w:rsidR="007262FB" w:rsidRPr="000C655C" w:rsidRDefault="007262FB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Запись граждан на углубленную диспансеризацию осуществляется в установленном порядке, в том числе с использованием федеральной государственной информационной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системы "Единый портал государственных и муниципальных услуг (функций)".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Медицинские организации организуют прохождение углубленной диспансеризации гражданином из расчета выполнения всех исследований и иных медицинских вмешательств первого этапа углубленной диспансеризации в соответствии с пунктом 1 </w:t>
      </w:r>
      <w:r w:rsidR="00F05966" w:rsidRPr="000C655C">
        <w:rPr>
          <w:rFonts w:ascii="Times New Roman" w:hAnsi="Times New Roman" w:cs="Times New Roman"/>
          <w:sz w:val="24"/>
          <w:szCs w:val="24"/>
        </w:rPr>
        <w:t>приложения 2</w:t>
      </w:r>
      <w:r w:rsidRPr="000C655C">
        <w:rPr>
          <w:rFonts w:ascii="Times New Roman" w:hAnsi="Times New Roman" w:cs="Times New Roman"/>
          <w:sz w:val="24"/>
          <w:szCs w:val="24"/>
        </w:rPr>
        <w:t xml:space="preserve"> к федеральной программе в течение одного дня.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По результатам углубленной диспансеризации в случае выявления у гражданина хронических неинфекционных заболеваний, в том числе связанных с перенесенной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инфекцией, гражданин в установленном порядке ставится на диспансерное наблюдение, при наличии показаний ему оказывается соответствующее лечение и медицинская реабилитация в порядке, установленном Минздравом России, а также предоставляются лекарственные препараты в соответствии с законодательством Российской Федерации.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Структура тарифа на оплату медицинской помощи в рамках Территориальной программы ОМС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 (за исключением бригад скорой и неотложной медицинской помощи), коммунальных услуг, работ и услуг по содержанию имущества (за исключением расходов на капитальный ремонт), расходы на арендную плату за пользование имуществом, оплату программного обеспечения и прочих услуг, социальное обеспечение работников медицинских организаций, установленное законодательством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Российской Федерации, прочие расходы, расходы на приобретение основных средств (оборудование, производственный и хозяйственный инвентарь) стоимостью до 100 тыс. руб. за единицу, а также допускается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исследований) стоимостью до 1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руб. при отсутствии у медицинской организации не погашенной в течение трех месяцев кредиторской задолженности за счет средств обязательного медицинского страхования. Структура тарифа на оплату высокотехнологичной медицинской помощи в рамках Территориальной программы ОМС включает в себя расходы на приобретение основных средств вне зависимости от их стоимости.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Тарифы на оплату медицинской помощи, предоставляемой в рамках Территориальной программы ОМС, и порядок их применения устанавливаются тарифным соглашением между уполномоченным исполнительным органом государственной власти Санкт-Петербурга (далее - уполномоченный орган), Территориальным фондом ОМС, представителями страховых медицинских организаций, медицинских профессиональных некоммерческих организаций, созданных в соответствии со </w:t>
      </w:r>
      <w:hyperlink r:id="rId12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статьей 76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Федерального закона N 323-ФЗ, профессиональных союзов медицинских работников или их объединений (ассоциаций), включенными в состав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Комиссии по разработке территориальной программы обязательного медицинского страхования в Санкт-Петербурге (далее - Генеральное тарифное соглашение), и формируются в соответствии с принятыми в Территориальной программе ОМС способами оплаты медицинской помощи.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Генеральное тарифное соглашение формируется на основании решений Комиссии по разработке территориальной программы обязательного медицинского страхования в Санкт-Петербурге, которая осуществляет свою деятельность в соответствии с положением, являющимся приложением к правилам обязательного медицинского страхования, утвержденным уполномоченным Правительством Российской Федерации федеральным органом исполнительной власти.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lastRenderedPageBreak/>
        <w:t>Тарифы на оплату медицинской помощи по ОМС формируются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компенсационного характера, в том числе следующие денежные выплаты: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медицинским работникам фельдшерских и фельдшерско-акушерских пунктов (заведующим фельдшерско-акушерскими пунктами, фельдшерам, акушеркам, медицинским сестрам, в том числе медицинским сестрам патронажным) за оказанную медицинскую помощь в амбулаторных условиях;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врачам, фельдшерам и медицинским сестрам учреждений и подразделений скорой медицинской помощи за оказанную скорую медицинскую помощь вне медицинской организации;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специалистам с высшим и средним медицинским образованием за оказанную медицинскую помощь в амбулаторных условиях.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В рамках проведения профилактических мероприятий исполнительные органы государственной власти Санкт-Петербурга в сфере охраны здоровья с учетом установленных Правительством Российской Федерации особенностей реализации базовой программы ОМС в условиях возникновения угрозы распространения заболеваний, вызванных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инфекцией,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медицинские исследования.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организуются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в том числе для выявления болезней системы кровообращения и онкологических заболеваний, формирующих основные причины смертности населения.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Исполнительные органы государственной власти Санкт-Петербурга в сфере охраны здоровья размещают на своих официальных сайтах в информационно-телекоммуникационной сети "Интернет" (далее - сеть "Интернет") информацию о медицинских организациях, на базе которых граждане могут пройти профилактические медицинские осмотры, включая диспансеризацию и углубленную диспансеризацию, в том числе в вечерние часы и субботу, и о порядке проведения профилактических медицинских осмотров, диспансеризации, в том числе в вечерние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часы и субботу.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необходимости для проведения медицинских исследований в рамках прохождения профилактических медицинских осмотров, диспансеризации могут привлекаться медицинские работники медицинских организаций, оказывающих специализированную медицинскую помощь.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с учетом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за пределами установленной для них продолжительности рабочего времени.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реализации Территориальной программы ОМС применяются следующие способы оплаты медицинской помощи: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оплате медицинской помощи, оказанной в амбулаторных условиях:</w:t>
      </w:r>
    </w:p>
    <w:p w:rsidR="005409B4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подушевому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 xml:space="preserve">исследований и патолого-анатомических исследований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биопсийного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(операционного) материала в целях диагностики онкологических заболеваний и подбора противоопухолевой лекарственной терапии (далее - молекулярно-генетические исследования и патолого-анатомические исследования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биопсийного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(операционного) материала), тестирования на выявление новой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инфекции (COVID-19), углубленной диспансеризации, а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также средств на финансовое обеспечение фельдшерских, фельдшерско-акушерских пунктов) с учетом показателей результативности деятельности медицинской организации (включая показатели объема медицинской помощи), в том числе с включением расходов на медицинскую помощь, оказываемую в иных медицинских организациях за единицу объема медицинской помощи</w:t>
      </w:r>
      <w:r w:rsidR="005409B4" w:rsidRPr="000C655C">
        <w:rPr>
          <w:rFonts w:ascii="Times New Roman" w:hAnsi="Times New Roman" w:cs="Times New Roman"/>
          <w:sz w:val="24"/>
          <w:szCs w:val="24"/>
        </w:rPr>
        <w:t>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за единицу объема медицинской помощи - за медицинскую услугу, посещение, обращение (законченный случай) при оплате: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медицинской помощи, оказанной в медицинских организациях, не имеющих прикрепившихся лиц;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норматива финансирования на прикрепившихся лиц, получаемые иной медицинской организацией;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отдельных диагностических (лабораторных) исследований - компьютерной томографии, магнитно-резонансной томографии, ультразвукового исследования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биопсийного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(операционного) материала, тестирования на выявление новой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инфекции (COVID-19);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углубленной диспансеризации;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оплате медицинской помощи, оказанной в стационарных условиях, в том числе для медицинской реабилитации в специализированных медицинских организациях (структурных подразделениях):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клинико-статистические группы заболеваний);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летального исхода, выписки пациента до истечения трех дней (включительно) со дня госпитализации (начала лечения), за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исключением случаев оказания медицинской помощи по группам заболеваний, состояний, приведенных в приложении 5 к Федеральной программе;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оплате медицинской помощи, оказанной в условиях дневного стационара: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за случай (законченный случай) лечения заболевания, включенного в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соответствующую группу заболеваний (в том числе клинико-статистические группы заболеваний);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летального исхода, выписки пациента до истечения трех дней (включительно) со дня госпитализации (начала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лечения), за исключением случаев оказания медицинской помощи по группам заболеваний, состояний, согласно приложению 5 к Федеральной программе;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подушевому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нормативу финансирования;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за единицу объема медицинской помощи -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прикрепившихся лиц);</w:t>
      </w:r>
    </w:p>
    <w:p w:rsidR="001D010B" w:rsidRPr="000C655C" w:rsidRDefault="001D010B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Финансовое обеспечение профилактических медицинских осмотров, диспансеризации и диспансерного наблюдения  осуществляется за единицу объема медицинской помощи (комплексное посещение), проводимых в соответствии </w:t>
      </w:r>
      <w:r w:rsidRPr="000C655C">
        <w:rPr>
          <w:rFonts w:ascii="Times New Roman" w:hAnsi="Times New Roman" w:cs="Times New Roman"/>
          <w:sz w:val="24"/>
          <w:szCs w:val="24"/>
        </w:rPr>
        <w:br/>
        <w:t xml:space="preserve">с порядками, утверждаемыми Министерством здравоохранения Российской Федерации в соответствии с Федеральным </w:t>
      </w:r>
      <w:hyperlink r:id="rId13">
        <w:r w:rsidRPr="000C655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Федерации".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Подушевой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норматив финансирования на прикрепившихся лиц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включает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в том числе расходы на оказание медицинской помощи с применением телемедицинских технологий.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Назначение отдельных диагностических (лабораторных) исследований (компьютерной томографии, магнитно-резонансной томографии, ультразвукового исследования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биопсийного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(операционного) материала) осуществляется лечащим врачом, оказывающим первичную медико-санитарную помощь, в том числе первичную специализированную медико-санитарную помощь, при наличии медицинских показаний в сроки, установленные в </w:t>
      </w:r>
      <w:hyperlink w:anchor="P285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разделе 5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Территориальной программы.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В рамках реализации базовой программы ОМС и территориальных программ ОМС осуществляется проведение исследований на наличие новой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инфекции (COVID-19) методом полимеразной цепной реакции в случае: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наличия у застрахованных граждан признаков острого простудного заболевания неясной этиологии при появлении симптомов, не исключающих наличие новой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инфекции (COVID-19);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наличия у застрахованных граждан новой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инфекции (COVID-19), в том числе для оценки результатов проводимого лечения;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положительного результата исследования на выявление возбудителя новой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инфекции (COVID-19), полученного с использованием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экспресс-теста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(при условии передачи гражданином или уполномоченной на экспресс-тестирование организацией указанного теста медицинской организации).</w:t>
      </w:r>
    </w:p>
    <w:p w:rsidR="00567698" w:rsidRPr="000C655C" w:rsidRDefault="00567698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4142077"/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Направление в медицинские организации, расположенные за пределами территории субъекта Российской Федерации, в котором проживает гражданин, </w:t>
      </w:r>
      <w:r w:rsidRPr="000C655C">
        <w:rPr>
          <w:rFonts w:ascii="Times New Roman" w:hAnsi="Times New Roman" w:cs="Times New Roman"/>
          <w:sz w:val="24"/>
          <w:szCs w:val="24"/>
        </w:rPr>
        <w:br/>
        <w:t>при оказании ему медицинской помощи по территориальной программы обязательного медицинского страхования, на оказание специализированной медицинской помощи в плановой форме выдается лечащим врачом медицинской организации, которую гражданин выбрал, в том числе по территориально-участковому принципу, и проходит диагностику и лечение в рамках получения первичной медико-санитарной помощи или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в которой гражданин получает специализированную медицинскую помощь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при необходимости перевода в другую медицинскую организацию для получения специализированной медицинской помощи в соответствии с порядками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помощи. При этом индивидуальное информационное сопровождение гражданина осуществляет страховая медицинская организация.</w:t>
      </w:r>
    </w:p>
    <w:p w:rsidR="00567698" w:rsidRPr="000C655C" w:rsidRDefault="00567698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В целях соблюдения сроков оказания медицинской помощи в экстренной </w:t>
      </w:r>
      <w:r w:rsidRPr="000C655C">
        <w:rPr>
          <w:rFonts w:ascii="Times New Roman" w:hAnsi="Times New Roman" w:cs="Times New Roman"/>
          <w:sz w:val="24"/>
          <w:szCs w:val="24"/>
        </w:rPr>
        <w:br/>
        <w:t>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принадлежности.</w:t>
      </w:r>
      <w:bookmarkEnd w:id="2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норматива финансирования на прикрепившихся к медицинской организации лиц не менее 1,6.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Нормативные правовые акты, в соответствии с которыми осуществляется маршрутизация застрахованных лиц при наступлении страхового случая, в разрезе условий, уровней и профилей оказания медицинский помощи размещаются на официальном сайте сети "Интернет" уполномоченного органа.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2022 году средства межбюджетного трансферта, предоставляемого из бюджета Санкт-Петербурга бюджету Территориального фонда ОМС на финансовое обеспечение Территориальной программы ОМС в части базовой программы ОМС, направляются: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дополнительное финансовое обеспечение оказания скорой медицинской помощи вне медицинской организации, включая медицинскую эвакуацию;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дополнительные объемы и дополнительное финансовое обеспечение выполнения посещений с профилактической и иными целями при оказании медицинской помощи в амбулаторных условиях;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дополнительные объемы и дополнительное финансовое обеспечение выполнения обращений по поводу заболевания при оказании медицинской помощи в амбулаторных условиях;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дополнительные объемы и дополнительное финансовое обеспечение медицинской помощи в условиях дневного стационара (предоставление питания при наличии медицинских показаний в дневном стационаре, организованном в медицинской организации, круглосуточно оказывающей медицинскую помощь в стационарной форме детям, беременным женщинам, пациентам с сахарным диабетом);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дополнительное финансовое обеспечение оказания специализированной медицинской помощи в стационарных условиях, в том числе оказываемой по профилю "медицинская реабилитация";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дополнительные объемы медицинской помощи, оказываемой в рамках Территориальной программы ОМС, с применением вспомогательных репродуктивных технологий (экстракорпорального оплодотворения);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дополнительные объемы проведения исследований на компьютерном томографе в амбулаторных условиях;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на дополнительные объемы проведения исследований на наличие новой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инфекции (COVID-19) методом полимеразной цепной реакции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 xml:space="preserve">(тестирование на выявление новой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В 2022 году за счет средств межбюджетного трансферта, предоставляемого из бюджета Санкт-Петербурга бюджету Территориального фонда ОМС на финансовое обеспечение дополнительных видов и условий оказания медицинской помощи, не установленных базовой программой ОМС, утверждаемой постановлением Правительства Российской Федерации, осуществляется финансовое обеспечение оказания высокотехнологичной медицинской помощи, не включенной в базовую программу ОМС, по </w:t>
      </w:r>
      <w:hyperlink w:anchor="P6109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видам</w:t>
        </w:r>
      </w:hyperlink>
      <w:r w:rsidRPr="000C655C">
        <w:rPr>
          <w:rFonts w:ascii="Times New Roman" w:hAnsi="Times New Roman" w:cs="Times New Roman"/>
          <w:sz w:val="24"/>
          <w:szCs w:val="24"/>
        </w:rPr>
        <w:t>, указанным в приложении 3 к Территориальной программе, в государственных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здравоохранения Санкт-Петербурга, указанных в </w:t>
      </w:r>
      <w:hyperlink w:anchor="P6404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приложении 4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к Территориальной программе.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При оплате высокотехнологичной медицинской помощи по </w:t>
      </w:r>
      <w:hyperlink w:anchor="P6109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видам</w:t>
        </w:r>
      </w:hyperlink>
      <w:r w:rsidRPr="000C655C">
        <w:rPr>
          <w:rFonts w:ascii="Times New Roman" w:hAnsi="Times New Roman" w:cs="Times New Roman"/>
          <w:sz w:val="24"/>
          <w:szCs w:val="24"/>
        </w:rPr>
        <w:t>, указанным в приложении 3 к Территориальной программе, применяются способы оплаты медицинской помощи в стационарных условиях и в условиях дневного стационара, применяемые при реализации Территориальной программы ОМС.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Прогнозные объемы медицинской помощи лицам, застрахованным по ОМС на территории Санкт-Петербурга, в медицинских организациях, функции и полномочия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учредителей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в отношении которых осуществляют Правительство Российской Федерации или федеральные органы исполнительной власти, за счет средств Федерального фонда ОМС: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специализированная медицинская помощь в стационарных условиях - 81289 случаев госпитализации, в том числе по профилю "онкология" - 6574 случая госпитализации, по профилю "медицинская реабилитация" - 5834 случая госпитализации;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медицинская помощь в условиях дневного стационара - 14104 случая лечения, в том числе по профилю "онкология" - 2282 случая лечения, при экстракорпоральном оплодотворении - 346 случаев лечения.</w:t>
      </w:r>
    </w:p>
    <w:p w:rsidR="005409B4" w:rsidRPr="000C655C" w:rsidRDefault="005409B4" w:rsidP="000C655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В 2023 году ежемесячное авансирование страховых медицинских организаций и медицинских организаций, осуществляющих деятельность в сфере ОМС,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страхованию, распределенного решением комиссии по разработке территориальной программы обязательного медицинского страхования (далее - годовой объем) в размере более одной двенадцатой годового объема, но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не более суммы затрат на приобретение основных средств и материальных запасов за счет средств обязательного медицинского страхования в 2022 году.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4. Перечень видов медицинской помощи и мероприятий,</w:t>
      </w:r>
    </w:p>
    <w:p w:rsidR="00F22C8F" w:rsidRPr="000C655C" w:rsidRDefault="00F22C8F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финансируемых за счет средств бюджета Санкт-Петербурга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За счет средств</w:t>
      </w:r>
      <w:r w:rsidR="00C54129" w:rsidRPr="000C655C">
        <w:rPr>
          <w:rFonts w:ascii="Times New Roman" w:hAnsi="Times New Roman" w:cs="Times New Roman"/>
          <w:sz w:val="24"/>
          <w:szCs w:val="24"/>
        </w:rPr>
        <w:t xml:space="preserve"> бюджета Санкт-Петербурга в 2023</w:t>
      </w:r>
      <w:r w:rsidRPr="000C655C">
        <w:rPr>
          <w:rFonts w:ascii="Times New Roman" w:hAnsi="Times New Roman" w:cs="Times New Roman"/>
          <w:sz w:val="24"/>
          <w:szCs w:val="24"/>
        </w:rPr>
        <w:t xml:space="preserve"> году гражданам бесплатно предоставляются: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скорая медицинская помощь при психических расстройствах и расстройствах поведения, а также не застрахованным по ОМС лицам при заболеваниях, несчастных случаях, травмах, отравлениях и других состояниях, требующих срочного медицинского вмешательства;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санитарно-авиационная эвакуация, осуществляемая воздушными судами;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транспортные услуги при оказании медицинской помощи бригадами скорой и неотложной помощи в рамках Территориальной программы ОМС;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медицинская эвакуация инфекционных больных, осуществляемая отделением скорой медицинской помощи специализированного инфекционного учреждения здравоохранения Санкт-Петербурга;</w:t>
      </w:r>
    </w:p>
    <w:p w:rsidR="00567698" w:rsidRPr="000C655C" w:rsidRDefault="00567698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первичной медико-санитарной и специализированной медицинской помощи в части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 xml:space="preserve">медицинской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связанные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в том числе с употреблением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веществ, включая профилактические медицинские осмотры обучающихся в общеобразовательных организациях и профессиональных образовательных организациях, в образовательных организациях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высшего образования в целях раннего (своевременного) выявления незаконного потребления наркотических средств и психотропных веществ), в том числе при консультациях пациентов при заболеваниях, включенных в базовую программу обязательного медицинского страхования, врачами-психиатрами и врачами-фтизиатрами, а также в отношении лиц, находящихся в стационарных организациях социального обслуживания, включая медицинскую помощь, оказываемую выездными психиатрическими бригадами, и в части расходов, не включенных в структуру тарифов на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оплату медицинской помощи, предусмотренную в территориальных программах обязательного медицинского страхования, а также консультаций врачами-психиатрами, наркологами при проведении медицинского осмотра;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первичная специализированная медико-санитарная помощь и специализированная медицинская помощь при заразных заболеваниях кожи (чесотке, микроспории), первичная специализированная медико-санитарная помощь при заболеваниях, представляющих опасность для окружающих, в специализированных инфекционных учреждениях здравоохранения Санкт-Петербурга;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паллиативная медицинская помощь, оказываемая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паллиативной медицинской помощи и койки сестринского ухода;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высокотехнологичная медицинская помощь, оказываемая в медицинских организациях, перечень которых утверждается уполномоченным органом в соответствии с определенным постановлением Правительства Санкт-Петербурга порядком, по перечню видов высокотехнологичной медицинской помощи, не включенных в базовую программу ОМС, за исключением отдельных видов, включенных в Территориальную программу ОМС;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специализированная, в том числе высокотехнологичная медицинская помощь, не включенная в базовую ОМС, возможность оказания которой отсутствует в государственных учреждениях здравоохранения Санкт-Петербурга в соответствии с перечнем видов медицинской помощи, определенным уполномоченным органом.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 осуществляются: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пренатальная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(дородовая) диагностика нарушений развития ребенка у беременных женщин, неонатальный скрининг на пять наследственных и врожденных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медицинская помощь несовершеннолетним в период обучения и воспитания в государственных образовательных учреждениях Санкт-Петербурга в отделениях организации медицинской помощи несовершеннолетним в образовательных учреждениях медицинских организаций;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диспансерное наблюдение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психиатрами стационарных организаций социального обслуживания;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предоставление в государственных учреждениях здравоохранения Санкт-Петербурга, оказывающих паллиативную медицинскую помощь, психологической помощи пациенту и членам семьи пациента, а также медицинской помощи врачами-психотерапевтами пациенту и членам семьи пациента, получающего паллиативную медицинскую помощь, или после его смерти в случае обращения членов семьи пациента в медицинскую организацию;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предоставление в рамках оказания паллиативной медицинской помощи для использования на дому медицинских изделий, предназначенных для поддержания функций органов и систем организма человека, по перечню, утверждаемому Минздравом России, а также обеспечение лекарственными препаратами для обезболивания, включая наркотические лекарственные препараты и психотропные лекарственные препараты, при посещениях на дому;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обеспечение лекарственными препаратами, медицинскими изделиями, специализированными продуктами лечебного питания, кислородными концентраторами, изготовление и ремонт зубных протезов (в том числе лицам, находящимся в стационарных организациях социального обслуживания),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слухопротезирование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глазопротезирование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Санкт-Петербурга;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приобретение вакцины для профилактических прививок населения в соответствии с календарем профилактических прививок по эпидемическим показаниям, против вируса папилломы человека, для иммунизации детей первого года жизни по медицинским показаниям бесклеточными вакцинами;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проведение профилактических флюорографических обследований в целях раннего выявления заболевания туберкулезом;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обеспечение граждан специализированными продуктами лечебного питания и лекарственными препаратами, зарегистрированными в установленном порядке на территории Российской Федерации, для лечения заболеваний, включенных в перечень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жизнеугрожающих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 хронических прогрессирующих редких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орфанных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) заболеваний, приводящих к сокращению продолжительности жизни гражданина или его инвалидности;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обеспечение лекарственными препаратами в соответствии с перечнем групп населения и категорий заболеваний, при амбулаторном лечении которых лекарственные препараты и медицинские изделия отпускаются по рецептам врачей бесплатно;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обеспечение лекарственными препаратами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медицинская помощь и иные государственные услуги (работы) в центрах охраны здоровья семьи и репродукции (за исключением медицинской помощи, предоставляемой в рамках Территориальной программы ОМС);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долечивание работающих граждан Российской Федерации, местом жительства которых является Санкт-Петербург, в условиях санатория непосредственно после стационарного лечения;</w:t>
      </w:r>
    </w:p>
    <w:p w:rsidR="00F22C8F" w:rsidRPr="000C655C" w:rsidRDefault="00F22C8F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приобретение медицинскими организациями, находящимися в собственности Санкт-Петербурга, определенных лекарственных и иммунобиологических препаратов в соответствии с порядком и перечнем, которые установлены уполномоченным органом;</w:t>
      </w:r>
    </w:p>
    <w:p w:rsidR="003A36B0" w:rsidRPr="000C655C" w:rsidRDefault="003A36B0" w:rsidP="000C655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медицинская деятельность, связанная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трансплантации, в медицинских организациях, подведомственных исполнительным органам государственной власти субъектов Российской Федерации;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обеспечение медицинских организаций, участвующих в реализации Территориальной программы, донорской кровью и ее компонентами;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медицинское освидетельствование лица на наличие или отсутствие у него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заболевания, препятствующего принятию в народную дружину;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медицинская помощь не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застрахованным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по ОМС при заболеваниях и состояниях, включенных в Территориальную программу ОМС;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экстренной форме при внезапных острых заболеваниях, состояниях, обострении хронических заболеваний, представляющих угрозу жизни пациента;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неотложной форме - гражданам Российской Федерации, не застрахованным по ОМС;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неотложной и плановой форме - иностранным гражданам в случае, если это предусмотрено международным договором Российской Федерации.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За счет средств бюджета Санкт-Петербурга финансируется оказание медицинской помощи и иных государственных услуг (работ) следующими государственными учреждениями Санкт-Петербурга (структурными подразделениями государственных учреждений Санкт-Петербурга):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центрами охраны репродуктивного здоровья подростков;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центрами органного и тканевого донорства;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центрами медицинской профилактики;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центрами и отделениями профессиональной патологии;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центрами по лечению (реабилитации) больных с дефектами (аномалиями развития) челюстно-лицевой области;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сурдологическими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центрами;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врачебно-физкультурными диспансерами, центрами лечебной физкультуры и спортивной медицины;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отделениями (кабинетами) спортивной медицины;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туберкулезными санаториями, детскими санаториями, а также санаториями для детей с родителями;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бюро и отделениями судебно-медицинской и судебно-психиатрической экспертизы;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патолого-анатомическим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бюро;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медицинскими информационно-аналитическими центрами;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станциями и отделениями переливания крови;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амбулаториями;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домами ребенка, включая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специализированные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>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гериатрическими лечебно-профилактическими учреждениями и гериатрическими центрами, отделениями и кабинетами;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отделениями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соматопсихиатрии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психосоматики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специализированными централизованными серологическими, бактериологическими, вирусологическими, цитологическими лабораториями;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лабораториями иммуногенетики и серологической диагностики;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медицинским центром мобилизационных резервов "Резерв";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дезинфекционной станцией.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285"/>
      <w:bookmarkEnd w:id="3"/>
      <w:r w:rsidRPr="000C655C">
        <w:rPr>
          <w:rFonts w:ascii="Times New Roman" w:hAnsi="Times New Roman" w:cs="Times New Roman"/>
          <w:sz w:val="24"/>
          <w:szCs w:val="24"/>
        </w:rPr>
        <w:t>5. Порядок и условия предоставления медицинской помощи,</w:t>
      </w:r>
    </w:p>
    <w:p w:rsidR="00F22C8F" w:rsidRPr="000C655C" w:rsidRDefault="00F22C8F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том числе сроки ожидания медицинской помощи,</w:t>
      </w:r>
    </w:p>
    <w:p w:rsidR="00F22C8F" w:rsidRPr="000C655C" w:rsidRDefault="00F22C8F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оказываемой в плановой форме</w:t>
      </w:r>
      <w:proofErr w:type="gramEnd"/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Скорая, в том числе скорая специализированная, медицинская помощь в рамках Территориальной программы оказывается гражданам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стихийных бедствий).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Медицинская эвакуация осуществляется выездными бригадами скорой медицинской помощи и санитарно-авиационными бригадами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состоянии здоровья гражданина, требующем оказания медицинской помощи в экстренной форме, при внезапных острых заболеваниях, состояниях, обострении хронических заболеваний, представляющих угрозу жизни пациента, осмотр гражданина и лечебные мероприятия осуществляются по месту его обращения незамедлительно медицинским работником, к которому он обратился.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Для получения медицинской помощи граждане имеют право на выбор врача, в том числе врача-терапевта участкового, врача общей практики (семейного врача), врача-педиатра участкового и лечащего врача (с учетом согласия врача), а также на выбор медицинской организации в соответствии с законодательством Российской Федерации.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 с учетом согласия врача.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Для получения первичной медико-санитарной помощи в плановой форме граждане, местом жительства которых является Санкт-Петербург, реализуют свое право на выбор медицинской организации путем прикрепления к медицинской организации, предоставляющей первичную медико-санитарную помощь, в том числе по территориально-участковому принципу. Выбор медицинской организации осуществляется не чаще чем один раз в год (за исключением случаев изменения места жительства или места пребывания гражданина). Медицинская организация, оказывающая первичную медико-санитарную помощь, в том числе по территориально-участковому принципу, не вправе отказать гражданину в прикреплении по месту фактического проживания (учебы, работы) гражданина. При прикреплении гражданина по месту учебы или работы его обеспечение первичной медико-санитарной помощью на дому осуществляет медицинская организация, обеспечивающая оказание первичной медико-санитарной помощи на территории его проживания.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Оказание первичной специализированной медико-санитарной помощи в плановой форме осуществляется: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случае самостоятельного обращения гражданина к врачу-специалисту с учетом порядков оказания медицинской помощи. Информация о врачах-специалистах, к которым в соответствии с порядками оказания медицинской помощи гражданин имеет возможность обратиться самостоятельно, размещается на официальном сайте сети "Интернет" уполномоченного органа.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Объем, сроки, место и своевременность проведения диагностических и лечебных мероприятий определяются лечащим врачом. При оказании медицинской помощи в амбулаторных условиях в плановой форме сроки и место проведения основных диагностических мероприятий должны быть назначены лечащим врачом (в зависимости от медицинских показаний) и указаны им в медицинской карте пациента.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Выбор медицинской организации, оказывающей специализированную медицинскую помощь соответствующего вида и профиля, осуществляется гражданином, если это не связано с угрозой жизни гражданина.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lastRenderedPageBreak/>
        <w:t>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 если в реализации Территориальной программы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Регистрация и осмотр пациента, доставленного в медицинскую организацию по экстренным медицинским показаниям, проводятся медицинским работником незамедлительно, повторный осмотр - не позднее чем через один час после перевода на отделение.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Регистрация и осмотр пациента, направленного в медицинскую организацию в плановом порядке, проводятся медицинским работником в течение двух часов после поступления пациента.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Право на внеочередное оказание медицинской помощи в медицинских организациях предоставляется следующим категориям граждан в соответствии с федеральным законодательством: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инвалидам войны, участникам Великой Отечественной войны, ветеранам боевых действий, военнослужащим,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военнослужащим, награжденным орденами или медалями СССР за службу в указанный период, лицам, награжденным знаком "Жителю блокадного Ленинграда", лицам, работавшим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семей погибших (умерших) инвалидов войны, участников Великой Отечественной войны и ветеранов боевых действий;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гражданам Российской Федерации, удостоенным званий Героя Советского Союза, Героя Российской Федерации и являющимся полными кавалерами ордена Славы, гражданам Российской Федерации, удостоенным звания Героя Социалистического Труда, Героя Труда Российской Федерации, и гражданам Российской Федерации, награжденным орденом Трудовой Славы трех степеней, вдовам (вдовцам) Героев Социалистического Труда, Героев Труда Российской Федерации или полных кавалеров ордена Трудовой Славы, не вступившим в повторный брак (независимо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от даты смерти (гибели) Героя Социалистического Труда, Героя Труда Российской Федерации или полного кавалера ордена Трудовой Славы);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инвалидам вследствие чернобыльской катастрофы из числа 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граждан, эвакуированных из зоны отчуждения и переселенных из зоны отселения либо выехавших в добровольном порядке из указанных зон после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принятия решения об эвакуации; 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гражданам (в том числе временно направленным или командированным), принимавшим в 1986-1987 годах участие в работах по ликвидации последствий чернобыльской катастрофы в пределах зоны отчуждения или занятым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военнослужащим и военнообязанным, призванным на специальные сборы и привлеченным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лицам начальствующего и рядового состава органов внутренних дел, проходившим в 1986-1987 годах службу в зоне отчуждения;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гражданам, в том числе военнослужащим и военнообязанным, призванным на военные сборы и принимавшим участие в 1988-1990 годах в работах по объекту "Укрытие";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младшему и среднему медицинскому персоналу, врачам и другим работникам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получившим сверхнормативные дозы облучения при оказании медицинской помощи и обслуживании в период с 26 апреля по 30 июня 1986 года лицам, пострадавшим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в результате чернобыльской катастрофы и являвшимся источником ионизирующих излучений;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гражданам (в том числе временно направленным или командированным), принимавшим в 1988-1990 годах участие в работах по ликвидации последствий чернобыльской катастрофы в пределах зоны отчуждения или занятым в этот период на эксплуатации или других работах на Чернобыльской АЭС; военнослужащим и военнообязанным, призванным на специальные сборы и привлеченным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лицам начальствующего и рядового состава органов внутренних дел, проходившим в 1988-1990 годах службу в зоне отчуждения;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гражданам (в том числе временно направленным или командированным), включая военнослужащих и военнообязанных, призванным на специальные сборы, лицам начальствующего и рядового состава органов внутренних дел, органов государственной безопасности, органов гражданской обороны, принимавшим в 1957-1958 годах непосредственное участие в работах по ликвидации последствий аварии в 1957 году на производственном объединении "Маяк", а также гражданам, включая военнослужащих и военнообязанных, призванным на специальные сборы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, лицам начальствующего и рядового состава органов внутренних дел, органов государственной безопасности, органов гражданской обороны, занятым на работах по проведению защитных мероприятий и реабилитации радиоактивно загрязненных территорий вдоль реки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в 1949-1956 годах;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гражданам (в том числе временно направленным или командированным), включая военнослужащих и военнообязанных, призванным на специальные сборы, лицам начальствующего и рядового состава органов внутренних дел, органов государственной безопасности, органов гражданской обороны, принимавшим в 1959-1961 годах непосредственное участие в работах по ликвидации последствий аварии в 1957 году на производственном объединении "Маяк", а также гражданам, включая военнослужащих и военнообязанных, призванным на специальные сборы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, лицам начальствующего и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 xml:space="preserve">рядового состава органов внутренних дел, органов государственной безопасности, органов гражданской обороны, занятым на работах по проведению защитных мероприятий и реабилитации радиоактивно загрязненных территорий вдоль реки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в 1957-1962 годах;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гражданам, эвакуированным (переселенным), а также добровольно выехавшим из населенных пунктов (в том числе эвакуированным (переселенным) в пределах населенных пунктов, где эвакуация (переселение) производилась частично),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, включая детей, в том числе детей, которые в момент эвакуации (переселения) находились в состоянии внутриутробного развития, а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также военнослужащим, вольнонаемному составу войсковых частей и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спецконтингенту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, эвакуированным в 1957 году из зоны радиоактивного загрязнения;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гражданам, проживающим в населенных пунктах,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, где средняя годовая эффективная доза облучения составляет в настоящее время свыше 1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мЗв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(0,1 бэр) (дополнительно над уровнем естественного радиационного фона для данной местности);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гражданам, проживавшим в 1949-1956 годах в населенных пунктах, подвергшихся радиоактивному загрязнению вследствие сбросов радиоактивных отходов в реку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, и получившим накопленную эффективную дозу облучения свыше 35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сЗв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(бэр);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гражданам, проживавшим в 1949-1956 годах в населенных пунктах, подвергшихся радиоактивному загрязнению вследствие сбросов радиоактивных отходов в реку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, и получившим накопленную эффективную дозу облучения свыше 7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сЗв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(бэр), но не более 35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сЗв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(бэр);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гражданам, добровольно выехавшим на новое место жительства из населенных пунктов,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Теча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, где средняя годовая эффективная доза облучения составляет в настоящее время свыше 1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мЗв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(0,1 бэр) (дополнительно над уровнем естественного радиационного фона для данной местности);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гражданам, подвергшимся радиационному воздействию вследствие ядерных испытаний на Семипалатинском полигоне, получившим суммарную (накопленную) эффективную дозу облучения, превышающую 25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сЗв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(бэр);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лицам, награжденным нагрудным знаком "Почетный донор России";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инвалидам I и II групп;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детям-инвалидам и лицам, сопровождающим таких детей.</w:t>
      </w:r>
    </w:p>
    <w:p w:rsidR="00373D9B" w:rsidRPr="000C655C" w:rsidRDefault="00373D9B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Внеочередное оказание медицинской помощи указанным выше категориям граждан осуществляется в следующем порядке: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гражданин, имеющий право на внеочередное получение медицинской помощи, обращается в регистратуру медицинской организации, оказывающей первичную медико-санитарную помощь, вне очереди и предъявляет документ, подтверждающий указанное право. Медицинский работник, ответственный за ведение расписания приема врачей (далее - медицинский регистратор), обязан предложить гражданину удобное для гражданина время из имеющегося в расписании врача. В случае длительного периода ожидания приема врача медицинский регистратор должен предложить гражданину возможность обратиться к другому врачу соответствующей специальности или организовать запись на прием к врачу в другую медицинскую организацию с использованием сети "Интернет", информационно-справочных сенсорных терминалов, центров записи граждан на прием к врачу по телефону.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Несовершеннолетним, относящимся к категории детей-сирот и детей, оставшихся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 xml:space="preserve">без попечения родителей, в случае выявления у них заболеваний медицинская помощь оказывается в соответствии с </w:t>
      </w:r>
      <w:hyperlink w:anchor="P89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разделом 2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Территориальной программы. В случае выявления заболевания, требующего оказания специализированной, в том числе высокотехнологичной, медицинской помощи, а также медицинской помощи по профилю "медицинская реабилитация", ребенок направляется на госпитализацию в установленные Территориальной программой сроки.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целях оказания пациентам, находящимся в стационарных организациях социального обслуживания, медицинской помощи органы исполнительной власти в сфере охраны здоровья организуют взаимодействие стационарных организаций социального обслуживания с близлежащими медицинскими организациями.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Лицам, находящимся в стационарных организациях социального обслуживания, в рамках базовой программы ОМС с привлечением близлежащих медицинских организаций проводится диспансеризация, а при наличии хронических заболеваний - диспансерное наблюдение в соответствии с порядками, установленными Минздравом России.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установленные Территориальной программой сроки.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При оказании в рамках Территориальной программы первичной медико-санитарной помощи в условиях дневного стационара, в том числе стационара на дому,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донорской кровью и ее компонентами,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утверждаемым Минздравом России.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оказании в рамках Территориальной программы первичной медико-санитарной помощи в амбулаторных условиях в соответствии с утвержденными стандартами медицинской помощи медицинским работником осуществляется: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назначение отдельным категориям граждан, имеющим право на получение социальной услуги, предусмотренной в </w:t>
      </w:r>
      <w:hyperlink r:id="rId14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пункте 1 части 1 статьи 6.2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Федерального закона "О государственной социальной помощи", не отказавшимся от социальной услуги: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соответствии со стандартами медицинской помощи лекарственных препаратов для медицинского применения в объеме не менее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чем это предусмотрено перечнем жизненно необходимых и важнейших лекарственных препаратов, сформированным в соответствии с Федеральным </w:t>
      </w:r>
      <w:hyperlink r:id="rId15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"Об обращении лекарственных средств";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медицинских изделий, включенных в утвержденный Правительством Российской Федерации перечень медицинских изделий, отпускаемых по рецептам на медицинские изделия при предоставлении набора социальных услуг;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специализированных продуктов лечебного питания для детей-инвалидов, включенных в утвержденный Правительством Российской Федерации перечень специализированных продуктов лечебного питания для детей-инвалидов;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назначение лекарственных препаратов гражданам, страдающим гемофилией,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муковисцидозом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гемолитико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-уремическим синдромом, юношеским артритом с системным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 xml:space="preserve">началом,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мукополисахаридозом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I, II, VI типов,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апластической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анемией неуточненной, наследственным дефицитом факторов II (фибриногена), VII (лабильного), X (Стюарта-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Прауэра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), а также гражданам после трансплантации органов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или) тканей по утвержденному Правительством Российской Федерации перечню лекарственных препаратов,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сформированному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в установленном им порядке;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назначение отдельным категориям граждан, в отношении которых установлены меры социальной поддержки и дополнительные меры социальной поддержки в соответствии с </w:t>
      </w:r>
      <w:hyperlink r:id="rId16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главой 17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Закона Санкт-Петербурга от 9 ноября 2011 года N 728-132 "Социальный кодекс Санкт-Петербурга", лекарственных препаратов и медицинских изделий, </w:t>
      </w:r>
      <w:hyperlink w:anchor="P4202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которых установлен в приложении 2 к Территориальной программе;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назначение лекарственных препаратов, специализированных продуктов лечебного питания для лечения заболеваний, включенных в перечень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жизнеугрожающих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 хронических прогрессирующих редких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орфанных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) заболеваний, приводящих к сокращению продолжительности жизни граждан или их инвалидности, утвержденный Правительством Российской Федерации, гражданам, включенным в региональный сегмент Федерального регистра лиц, страдающих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жизнеугрожающими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 хроническими прогрессирующими редкими (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орфанными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>) заболеваниями, приводящими к сокращению продолжительности жизни граждан или их инвалидности.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Отпуск лекарственных препаратов и медицинских изделий осуществляется аптечными организациями в соответствии с государственным контрактом на оказание услуг по приемке, хранению, доставке и отпуску лекарственных препаратов и медицинских изделий отдельным категориям граждан.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Назначение лекарственных препаратов, медицинских изделий для медицинского применения осуществляется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Порядок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устанавливается Минздравом России.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оказании медицинской помощи в условиях стационара пациенты, роженицы, родильницы и кормящие матери обеспечиваются лечебным питанием.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При оказании медицинской помощи в рамках Территориальной программы не подлежат оплате за счет личных средств граждан 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медицинских изделий, не входящих в перечень медицинских изделий, имплантируемых в организм человека, - в случаях их замены из-за индивидуальной непереносимости, по жизненным показаниям по решению врачебной комиссии.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часов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с даты обращения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пациента в медицинскую организацию.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Сроки ожидания оказания первичной медико-санитарной помощи в неотложной форме не должны превышать двух часов с момента обращения пациента в медицинскую организацию.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Сроки проведения консультаций врачей-специалистов в случае подозрения на онкологическое заболевание не должны превышать трех рабочих дней.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Сроки проведения диагностических инструментальных (рентгенографические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 исследования.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семи рабочих дней со дня назначения исследований.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Срок установления диспансерного наблюдения врача-онколога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Сроки ожидания медицинской помощи в дневном стационаре,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для пациентов с онкологическими заболеваниями не должны превышать семи рабочих дней с момента гистологической верификации опухоли или с момента установления предварительного диагноза заболевания (состояния).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Срок ожидания медицинской помощи с применением вспомогательных репродуктивных технологий (экстракорпорального оплодотворения) определяется в соответствии с медицинскими показаниями для оптимальных условий начала процедуры экстракорпорального оплодотворения.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- не должны превышать семи рабочих дней с момента гистологической верификации опухоли или с момента установления предварительного диагноза заболевания (состояния).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Срок ожидания специализированной медицинской помощи, оказываемой в стационарных условиях в плановой форме по профилю "медицинская реабилитация", определяется в соответствии с медицинскими показаниями по решению врачебной комиссии медицинской организации, в которую направлен пациент.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Сроки ожидания высокотехнологичной медицинской помощи в стационарных условиях в плановой форме устанавливаются в соответствии с законодательством Российской Федерации.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Время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доезда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в настоящем разделе.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В медицинских организациях, оказывающих специализированную медицинскую помощь в стационарных условиях, ведется лист ожидания оказания специализированной медицинской помощи в плановой форме и осуществляется информирование граждан в доступной форме, в том числе с использованием сети "Интернет", о сроках ожидания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>оказания специализированной медицинской помощи с учетом требований законодательства Российской Федерации о персональных данных.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невозможности предоставить гражданину специализированную медицинскую помощь в установленные сроки медицинская организация получает письменное согласие гражданина на оказание медицинской помощи с превышением установленных сроков ожидания или направляет гражданина для получения необходимой медицинской помощи в другую медицинскую организацию, включенную в перечень медицинских организаций, участвующих в реализации Территориальной программы.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При оказании медицинской помощи в стационарных условиях пациенты размещаются в палатах на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два и более мест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. Размещение пациентов в одноместных палатах (боксах) осуществляется по медицинским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>или) эпидемиологическим показаниям в соответствии с перечнем показаний, установленным Минздравом России.</w:t>
      </w:r>
    </w:p>
    <w:p w:rsidR="004669B5" w:rsidRPr="000C655C" w:rsidRDefault="004669B5" w:rsidP="000C655C">
      <w:pPr>
        <w:widowControl/>
        <w:adjustRightInd w:val="0"/>
        <w:ind w:firstLine="540"/>
        <w:jc w:val="both"/>
        <w:rPr>
          <w:sz w:val="24"/>
          <w:szCs w:val="24"/>
          <w:lang w:eastAsia="ru-RU"/>
        </w:rPr>
      </w:pPr>
      <w:proofErr w:type="gramStart"/>
      <w:r w:rsidRPr="000C655C">
        <w:rPr>
          <w:sz w:val="24"/>
          <w:szCs w:val="24"/>
        </w:rPr>
        <w:t>При оказании медицинской помощи в стационарных условиях осуществляется п</w:t>
      </w:r>
      <w:r w:rsidRPr="000C655C">
        <w:rPr>
          <w:sz w:val="24"/>
          <w:szCs w:val="24"/>
          <w:lang w:eastAsia="ru-RU"/>
        </w:rPr>
        <w:t xml:space="preserve">редоставление спального места и питания при совместном нахождении одного из родителей, иного члена семьи или иного законного представителя с ребенком до достижения им возраста четырех лет, с ребенком старше указанного возраста - при наличии медицинских показаний, а с ребенком-инвалидом, который в соответствии с индивидуальной программой реабилитации или </w:t>
      </w:r>
      <w:proofErr w:type="spellStart"/>
      <w:r w:rsidRPr="000C655C">
        <w:rPr>
          <w:sz w:val="24"/>
          <w:szCs w:val="24"/>
          <w:lang w:eastAsia="ru-RU"/>
        </w:rPr>
        <w:t>абилитации</w:t>
      </w:r>
      <w:proofErr w:type="spellEnd"/>
      <w:r w:rsidRPr="000C655C">
        <w:rPr>
          <w:sz w:val="24"/>
          <w:szCs w:val="24"/>
          <w:lang w:eastAsia="ru-RU"/>
        </w:rPr>
        <w:t xml:space="preserve"> ребенка-инвалида, выданной по результатам проведения</w:t>
      </w:r>
      <w:proofErr w:type="gramEnd"/>
      <w:r w:rsidRPr="000C655C">
        <w:rPr>
          <w:sz w:val="24"/>
          <w:szCs w:val="24"/>
          <w:lang w:eastAsia="ru-RU"/>
        </w:rPr>
        <w:t xml:space="preserve"> </w:t>
      </w:r>
      <w:proofErr w:type="gramStart"/>
      <w:r w:rsidRPr="000C655C">
        <w:rPr>
          <w:sz w:val="24"/>
          <w:szCs w:val="24"/>
          <w:lang w:eastAsia="ru-RU"/>
        </w:rPr>
        <w:t>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поведения), - независимо от возраста ребенка-инвалида.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случае отсутствия возможности проведения диагностических исследований и лечебных мероприятий, предусмотренных порядками оказания медицинской помощи и стандартами медицинской помощи, медицинская организация, оказывающая медицинскую помощь, обеспечивает транспортировку пациента для проведения необходимых диагностических исследований в другую медицинскую организацию. Транспортировка пациентов (взрослых и детей) до места назначения и обратно осуществляется санитарным транспортом медицинской организации, в которой оказывается медицинская помощь, в сопровождении медицинского работника.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При необходимости сопровождения пациента врачом скорой медицинской помощи, в том числе специализированной бригадой, и необходимости проведения мероприятий по поддержанию функций жизнеобеспечения в процессе транспортировки транспортировка осуществляется бригадами скорой медицинской помощи в следующем порядке: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решение о необходимости проведения пациенту диагностического исследования, возможность выполнения которого отсутствует в медицинской организации, принимается лечащим врачом по согласованию с заместителем главного врача по медицинской части (в ночное, вечернее время и выходные дни - ответственным дежурным врачом).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Лечащий врач согласовывает проведение диагностического исследования с медицинской организацией по месту его проведения, оценивает состояние больного и организует транспортировку пациента санитарным транспортом. Наличие медицинских показаний к транспортировке пациента бригадой скорой медицинской помощи определяется лечащим врачом по согласованию с заместителем главного врача по медицинской части (в ночное, вечернее время и выходные дни - ответственным дежурным врачом) и фиксируется в медицинской карте стационарного больного, после этого лечащий врач осуществляет вызов скорой медицинской помощи. Мероприятия по поддержанию функций жизнеобеспечения пациента во время транспортировки бригадой скорой медицинской помощи фиксируются в карте вызова скорой медицинской помощи и сопроводительном листе.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При высокой степени риска неблагоприятных последствий у пациента и разногласии в оценке возможности транспортировки пациента между лечащим врачом и старшим </w:t>
      </w:r>
      <w:r w:rsidRPr="000C655C">
        <w:rPr>
          <w:rFonts w:ascii="Times New Roman" w:hAnsi="Times New Roman" w:cs="Times New Roman"/>
          <w:sz w:val="24"/>
          <w:szCs w:val="24"/>
        </w:rPr>
        <w:lastRenderedPageBreak/>
        <w:t xml:space="preserve">медицинским работником бригады скорой медицинской помощи решение принимается врачебной комиссией медицинской организации, при этом транспортировка осуществляется в сопровождении лечащего врача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>или) врача-реаниматолога медицинской организации, несущего ответственность за состояние здоровья пациента.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этом случае бригада скорой медицинской помощи выполняет распоряжения врача медицинской организации, сопровождающего больного, фиксирует назначения и их выполнение в карте вызова.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 xml:space="preserve">Транспортировка пациентов, страдающих хронической почечной недостаточностью и не нуждающихся в медицинской эвакуации, от места их фактического проживания до места получения медицинской помощи методом заместительной почечной терапии и обратно осуществляется в качестве дополнительной меры социальной поддержки в соответствии со </w:t>
      </w:r>
      <w:hyperlink r:id="rId17">
        <w:r w:rsidRPr="000C655C">
          <w:rPr>
            <w:rFonts w:ascii="Times New Roman" w:hAnsi="Times New Roman" w:cs="Times New Roman"/>
            <w:color w:val="0000FF"/>
            <w:sz w:val="24"/>
            <w:szCs w:val="24"/>
          </w:rPr>
          <w:t>статьей 84</w:t>
        </w:r>
      </w:hyperlink>
      <w:r w:rsidRPr="000C655C">
        <w:rPr>
          <w:rFonts w:ascii="Times New Roman" w:hAnsi="Times New Roman" w:cs="Times New Roman"/>
          <w:sz w:val="24"/>
          <w:szCs w:val="24"/>
        </w:rPr>
        <w:t xml:space="preserve"> Закона Санкт-Петербурга от 9 ноября 2011 года N 728-132 "Социальный кодекс Санкт-Петербурга".</w:t>
      </w:r>
      <w:proofErr w:type="gramEnd"/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Условия и сроки диспансеризации и профилактических медицинских осмотров определенных гру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пп взр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>ослого населения (в возрасте 18 лет и старше), в том числе работающих и неработающих граждан, обучающихся в образовательных организациях по очной форме обучения, профилактических медицинских осмотров несовершеннолетних устанавливаются в соответствии с порядками, утверждаемыми Минздравом России.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6. Перечень мероприятий по профилактике заболеваний</w:t>
      </w:r>
    </w:p>
    <w:p w:rsidR="00F22C8F" w:rsidRPr="000C655C" w:rsidRDefault="00F22C8F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и формированию здорового образа жизни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 рамках Территориальной программы осуществляются следующие мероприятия по профилактике заболеваний и формированию здорового образа жизни: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профилактические медицинские осмотры и диспансеризация определенных гру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пп взр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>ослого населения (в возрасте 18 лет и старше) в соответствии с порядками, утверждаемыми Минздравом России, в том числе работающих и неработающих граждан, обучающихся в образовательных организациях по очной форме обучения;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 xml:space="preserve">углубленная диспансеризация граждан, переболевших </w:t>
      </w:r>
      <w:proofErr w:type="spellStart"/>
      <w:r w:rsidRPr="000C655C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C655C">
        <w:rPr>
          <w:rFonts w:ascii="Times New Roman" w:hAnsi="Times New Roman" w:cs="Times New Roman"/>
          <w:sz w:val="24"/>
          <w:szCs w:val="24"/>
        </w:rPr>
        <w:t xml:space="preserve"> инфекцией;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медицинские осмотры несовершеннолетних, в том числе профилактические медицинские осмотры в связи с занятиями физической культурой и спортом, в соответствии с порядками, утверждаемыми Минздравом России;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диспансеризация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профилактика неинфекционных заболеваний, в том числе социально значимых (осуществляется врачами, оказывающими первичную медико-санитарную помощь, а также в центрах здоровья, отделениях (кабинетах) медицинской профилактики, школах пациентов по профилактике заболеваний (сахарного диабета, артериальной гипертензии, бронхиальной астмы, глаукомы и др.), кабинетах медицинской помощи при отказе от курения), путем раннего выявления заболеваний, информирования пациентов о факторах риска их развития, предупреждения и устранения отрицательного воздействия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на здоровье факторов внутренней и внешней среды;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вакцинация населения в целях предотвращения инфекционных болезней в рамках программы иммунопрофилактики в соответствии с национальным календарем профилактических прививок и календарем профилактических прививок по эпидемическим показаниям;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lastRenderedPageBreak/>
        <w:t>профилактика, диспансерное наблюдение, предварительные, периодические (в том числе углубленные), профилактические медицинские осмотры и врачебно-педагогические наблюдения за лицами, занимающимися физической культурой и спортом, медицинская реабилитация спортсменов при травмах, заболеваниях, после интенсивных физических нагрузок врачебно-физкультурными диспансерами и отделениями;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профилактические флюорографические обследования в целях раннего выявления заболевания туберкулезом;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диспансерное наблюдение женщин в период беременности и осуществление мер по предупреждению абортов;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дородовый и послеродовый патронаж, осуществляемый медицинскими работниками медицинских организаций;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медицинское консультирование несовершеннолетних при определении профессиональной пригодности.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7. Порядок и размеры возмещения расходов, связанных</w:t>
      </w:r>
    </w:p>
    <w:p w:rsidR="00F22C8F" w:rsidRPr="000C655C" w:rsidRDefault="00F22C8F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с оказанием гражданам медицинской помощи в экстренной форме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Возмещение расходов, связанных с оказанием медицинскими организациями государственной и негосударственной форм собственности медицинской помощи в экстренной форме застрахованным лицам при заболеваниях и состояниях, включенных в Территориальную программу ОМС, осуществляется за счет средств бюджета Территориального фонда ОМС по тарифам на оплату медицинской помощи, установленным в Генеральном тарифном соглашении, и в пределах объемов предоставления медицинской помощи, установленных решением Комиссии по разработке территориальной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программы ОМС в Санкт-Петербурге, за счет средств ОМС при условии включения указанных медицинских организаций в реестр медицинских организаций, осуществляющих деятельность в сфере обязательного медицинского страхования, на соответствующий год.</w:t>
      </w: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55C">
        <w:rPr>
          <w:rFonts w:ascii="Times New Roman" w:hAnsi="Times New Roman" w:cs="Times New Roman"/>
          <w:sz w:val="24"/>
          <w:szCs w:val="24"/>
        </w:rPr>
        <w:t>Возмещение расходов, связанных с оказанием медицинской помощи не застрахованным по ОМС лицам при заболеваниях и состояниях, включенных в Территориальную программу ОМС, в экстренной форме при внезапных острых заболеваниях, состояниях, обострении хронических заболеваний, представляющих угрозу жизни пациента, осуществляется путем предоставления субсидий на иные цели из бюджета Санкт-Петербурга государственным учреждениям здравоохранения Санкт-Петербурга на основании сведений, подтверждающих оказание медицинской помощи в экстренной форме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, порядок и форма </w:t>
      </w:r>
      <w:proofErr w:type="gramStart"/>
      <w:r w:rsidRPr="000C655C">
        <w:rPr>
          <w:rFonts w:ascii="Times New Roman" w:hAnsi="Times New Roman" w:cs="Times New Roman"/>
          <w:sz w:val="24"/>
          <w:szCs w:val="24"/>
        </w:rPr>
        <w:t>предоставления</w:t>
      </w:r>
      <w:proofErr w:type="gramEnd"/>
      <w:r w:rsidRPr="000C655C">
        <w:rPr>
          <w:rFonts w:ascii="Times New Roman" w:hAnsi="Times New Roman" w:cs="Times New Roman"/>
          <w:sz w:val="24"/>
          <w:szCs w:val="24"/>
        </w:rPr>
        <w:t xml:space="preserve"> которых устанавливаются уполномоченным органом.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46C8" w:rsidRPr="000C655C" w:rsidRDefault="007546C8" w:rsidP="000C65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8. Целевые значения критериев доступности и качества</w:t>
      </w:r>
    </w:p>
    <w:p w:rsidR="007546C8" w:rsidRPr="000C655C" w:rsidRDefault="007546C8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медицинской помощи</w:t>
      </w:r>
    </w:p>
    <w:p w:rsidR="007546C8" w:rsidRPr="000C655C" w:rsidRDefault="007546C8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5726"/>
        <w:gridCol w:w="973"/>
        <w:gridCol w:w="993"/>
        <w:gridCol w:w="850"/>
      </w:tblGrid>
      <w:tr w:rsidR="007546C8" w:rsidRPr="000C655C" w:rsidTr="00C50990">
        <w:tc>
          <w:tcPr>
            <w:tcW w:w="734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26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Критерии доступности и качества медицинской помощи (единицы измерения)</w:t>
            </w:r>
          </w:p>
        </w:tc>
        <w:tc>
          <w:tcPr>
            <w:tcW w:w="97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50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</w:tbl>
    <w:p w:rsidR="007546C8" w:rsidRPr="000C655C" w:rsidRDefault="007546C8" w:rsidP="000C655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5726"/>
        <w:gridCol w:w="973"/>
        <w:gridCol w:w="993"/>
        <w:gridCol w:w="859"/>
      </w:tblGrid>
      <w:tr w:rsidR="007546C8" w:rsidRPr="000C655C" w:rsidTr="00C50990">
        <w:trPr>
          <w:trHeight w:val="134"/>
          <w:tblHeader/>
        </w:trPr>
        <w:tc>
          <w:tcPr>
            <w:tcW w:w="734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6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46C8" w:rsidRPr="000C655C" w:rsidTr="00C50990">
        <w:trPr>
          <w:trHeight w:val="20"/>
        </w:trPr>
        <w:tc>
          <w:tcPr>
            <w:tcW w:w="9285" w:type="dxa"/>
            <w:gridSpan w:val="5"/>
          </w:tcPr>
          <w:p w:rsidR="007546C8" w:rsidRPr="000C655C" w:rsidRDefault="007546C8" w:rsidP="000C655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1. Критерии доступности медицинской помощи</w:t>
            </w:r>
          </w:p>
        </w:tc>
      </w:tr>
      <w:tr w:rsidR="007546C8" w:rsidRPr="000C655C" w:rsidTr="00C50990">
        <w:trPr>
          <w:trHeight w:val="20"/>
        </w:trPr>
        <w:tc>
          <w:tcPr>
            <w:tcW w:w="734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26" w:type="dxa"/>
          </w:tcPr>
          <w:p w:rsidR="007546C8" w:rsidRPr="000C655C" w:rsidRDefault="007546C8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доступностью медицинской помощи (процентов от числа опрошенных)</w:t>
            </w:r>
          </w:p>
        </w:tc>
        <w:tc>
          <w:tcPr>
            <w:tcW w:w="97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9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546C8" w:rsidRPr="000C655C" w:rsidTr="00C50990">
        <w:trPr>
          <w:trHeight w:val="20"/>
        </w:trPr>
        <w:tc>
          <w:tcPr>
            <w:tcW w:w="734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5726" w:type="dxa"/>
          </w:tcPr>
          <w:p w:rsidR="007546C8" w:rsidRPr="000C655C" w:rsidRDefault="007546C8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расходов на оказание медицинской помощи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условиях дневных стационаров в общих расходах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на Территориальную программу (процент)</w:t>
            </w:r>
          </w:p>
        </w:tc>
        <w:tc>
          <w:tcPr>
            <w:tcW w:w="97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59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7546C8" w:rsidRPr="000C655C" w:rsidTr="00C50990">
        <w:trPr>
          <w:trHeight w:val="20"/>
        </w:trPr>
        <w:tc>
          <w:tcPr>
            <w:tcW w:w="734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26" w:type="dxa"/>
          </w:tcPr>
          <w:p w:rsidR="007546C8" w:rsidRPr="000C655C" w:rsidRDefault="007546C8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расходов </w:t>
            </w:r>
            <w:proofErr w:type="gram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на оказание медицинской помощи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амбулаторных условиях в неотложной форме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в общих расходах на Территориальную программу</w:t>
            </w:r>
            <w:proofErr w:type="gram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(процент)</w:t>
            </w:r>
          </w:p>
        </w:tc>
        <w:tc>
          <w:tcPr>
            <w:tcW w:w="97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99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9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546C8" w:rsidRPr="000C655C" w:rsidTr="00C50990">
        <w:trPr>
          <w:trHeight w:val="20"/>
        </w:trPr>
        <w:tc>
          <w:tcPr>
            <w:tcW w:w="734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726" w:type="dxa"/>
          </w:tcPr>
          <w:p w:rsidR="007546C8" w:rsidRPr="000C655C" w:rsidRDefault="007546C8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ОМС (процент)</w:t>
            </w:r>
          </w:p>
        </w:tc>
        <w:tc>
          <w:tcPr>
            <w:tcW w:w="97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3" w:type="dxa"/>
          </w:tcPr>
          <w:p w:rsidR="007546C8" w:rsidRPr="000C655C" w:rsidRDefault="007546C8" w:rsidP="000C655C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C655C">
              <w:rPr>
                <w:rFonts w:eastAsiaTheme="minorEastAsia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859" w:type="dxa"/>
          </w:tcPr>
          <w:p w:rsidR="007546C8" w:rsidRPr="000C655C" w:rsidRDefault="007546C8" w:rsidP="000C655C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C655C">
              <w:rPr>
                <w:rFonts w:eastAsiaTheme="minorEastAsia"/>
                <w:sz w:val="24"/>
                <w:szCs w:val="24"/>
                <w:lang w:eastAsia="ru-RU"/>
              </w:rPr>
              <w:t>3,4</w:t>
            </w:r>
          </w:p>
        </w:tc>
      </w:tr>
      <w:tr w:rsidR="007546C8" w:rsidRPr="000C655C" w:rsidTr="00C50990">
        <w:trPr>
          <w:trHeight w:val="20"/>
        </w:trPr>
        <w:tc>
          <w:tcPr>
            <w:tcW w:w="734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726" w:type="dxa"/>
          </w:tcPr>
          <w:p w:rsidR="007546C8" w:rsidRPr="000C655C" w:rsidRDefault="007546C8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посещений выездной патронажной службой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(процент)</w:t>
            </w:r>
          </w:p>
        </w:tc>
        <w:tc>
          <w:tcPr>
            <w:tcW w:w="97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859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7546C8" w:rsidRPr="000C655C" w:rsidTr="00C50990">
        <w:trPr>
          <w:trHeight w:val="1365"/>
        </w:trPr>
        <w:tc>
          <w:tcPr>
            <w:tcW w:w="734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726" w:type="dxa"/>
          </w:tcPr>
          <w:p w:rsidR="007546C8" w:rsidRPr="000C655C" w:rsidRDefault="007546C8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97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9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59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546C8" w:rsidRPr="000C655C" w:rsidTr="00C50990">
        <w:tc>
          <w:tcPr>
            <w:tcW w:w="734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726" w:type="dxa"/>
          </w:tcPr>
          <w:p w:rsidR="007546C8" w:rsidRPr="000C655C" w:rsidRDefault="007546C8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97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9" w:type="dxa"/>
          </w:tcPr>
          <w:p w:rsidR="007546C8" w:rsidRPr="000C655C" w:rsidRDefault="007546C8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655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655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655C">
              <w:rPr>
                <w:rFonts w:ascii="Times New Roman" w:hAnsi="Times New Roman" w:cs="Times New Roman"/>
              </w:rPr>
              <w:t>70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rPr>
                <w:sz w:val="24"/>
                <w:szCs w:val="24"/>
              </w:rPr>
            </w:pPr>
            <w:r w:rsidRPr="000C655C">
              <w:rPr>
                <w:sz w:val="24"/>
                <w:szCs w:val="24"/>
              </w:rP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65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65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655C">
              <w:rPr>
                <w:rFonts w:ascii="Times New Roman" w:hAnsi="Times New Roman" w:cs="Times New Roman"/>
              </w:rPr>
              <w:t>90</w:t>
            </w:r>
          </w:p>
        </w:tc>
      </w:tr>
      <w:tr w:rsidR="00855035" w:rsidRPr="000C655C" w:rsidTr="00C50990">
        <w:tc>
          <w:tcPr>
            <w:tcW w:w="9285" w:type="dxa"/>
            <w:gridSpan w:val="5"/>
          </w:tcPr>
          <w:p w:rsidR="00855035" w:rsidRPr="000C655C" w:rsidRDefault="00855035" w:rsidP="000C655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 Критерии качества медицинской помощи</w:t>
            </w:r>
          </w:p>
        </w:tc>
      </w:tr>
      <w:tr w:rsidR="00855035" w:rsidRPr="000C655C" w:rsidTr="00C50990">
        <w:trPr>
          <w:trHeight w:val="1246"/>
        </w:trPr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года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55035" w:rsidRPr="000C655C" w:rsidTr="00C50990">
        <w:trPr>
          <w:trHeight w:val="1283"/>
        </w:trPr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впервые выявленных заболеваний при профилактических медицинских осмотрах несовершеннолетних в общем количестве впервые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в жизни зарегистрированных заболеваний в течение года у несовершеннолетних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впервые выявленных онкологических заболеваний при профилактических медицинских осмотрах, в том числе в рамках диспансеризации,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общем количестве впервые в жизни зарегистрированных онкологических заболеваний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года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пациентов с инфарктом миокарда, госпитализированных </w:t>
            </w:r>
            <w:proofErr w:type="gram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 первые</w:t>
            </w:r>
            <w:proofErr w:type="gram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12 часов от начала заболевания, в общем количестве госпитализированных пациентов с инфарктом миокарда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пациентов с острым инфарктом миокарда, которым проведено </w:t>
            </w:r>
            <w:proofErr w:type="spell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стентирование</w:t>
            </w:r>
            <w:proofErr w:type="spell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коронарных артерий, в общем количестве пациентов с острым инфарктом миокарда, имеющих показания к его проведению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тромболизис</w:t>
            </w:r>
            <w:proofErr w:type="spell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пациентов с острым инфарктом миокарда, которым проведена </w:t>
            </w:r>
            <w:proofErr w:type="spell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тромболитическая</w:t>
            </w:r>
            <w:proofErr w:type="spell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терапия,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 пациентов с острым инфарктом миокарда, имеющих показания к ее проведению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пациентов с острыми цереброваскулярными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болезнями, госпитализированных в первые шесть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30,0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тромболитическая</w:t>
            </w:r>
            <w:proofErr w:type="spell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терапия,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общем количестве пациентов с острым ишемическим инсультом, госпитализированных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в первичные сосудистые отделения или региональные сосудистые центры в первые шесть часов от начала заболевания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пациентов с острым ишемическим инсультом, которым проведена </w:t>
            </w:r>
            <w:proofErr w:type="spell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тромболитическая</w:t>
            </w:r>
            <w:proofErr w:type="spell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терапия,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Доля пациентов, получающих обезболивание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 (процент)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обоснованных жалоб, в том числе на несоблюдение сроков ожидания оказания и отказ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оказании медицинской помощи, предоставляемой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в рамках Территориальной программы (доля от числа зарегистрированных обращений)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Количество случаев госпитализации с диагнозом «Бронхиальная астма» на 100 тыс. населения в год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случаев госпитализации с диагнозом «Хроническая </w:t>
            </w:r>
            <w:proofErr w:type="spell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обструктивная</w:t>
            </w:r>
            <w:proofErr w:type="spell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болезнь легких» </w:t>
            </w:r>
            <w:r w:rsidR="00373D9B" w:rsidRPr="000C65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на 100 тыс. населения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случаев госпитализации с диагнозом «Хроническая сердечная недостаточность» </w:t>
            </w:r>
            <w:r w:rsidR="00373D9B" w:rsidRPr="000C65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на 100 тыс. населения в год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случаев госпитализации с диагнозом «Гипертоническая болезнь»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br/>
              <w:t>на 100 тыс. населения в год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Количество случаев госпитализации с диагнозом «Сахарный диабет» на 100 тыс. населения в год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35" w:rsidRPr="000C655C" w:rsidTr="00C50990">
        <w:tc>
          <w:tcPr>
            <w:tcW w:w="734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5726" w:type="dxa"/>
          </w:tcPr>
          <w:p w:rsidR="00855035" w:rsidRPr="000C655C" w:rsidRDefault="00855035" w:rsidP="000C655C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97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855035" w:rsidRPr="000C655C" w:rsidRDefault="00855035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46C8" w:rsidRPr="000C655C" w:rsidRDefault="007546C8" w:rsidP="000C65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546C8" w:rsidRPr="000C655C" w:rsidRDefault="007546C8" w:rsidP="000C655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54129" w:rsidRPr="000C655C" w:rsidRDefault="00C54129" w:rsidP="000C655C">
      <w:pPr>
        <w:rPr>
          <w:rFonts w:eastAsiaTheme="minorEastAsia"/>
          <w:sz w:val="24"/>
          <w:szCs w:val="24"/>
          <w:lang w:eastAsia="ru-RU"/>
        </w:rPr>
      </w:pPr>
    </w:p>
    <w:p w:rsidR="00F22C8F" w:rsidRPr="000C655C" w:rsidRDefault="00F22C8F" w:rsidP="000C65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9. Нормативы объема оказания медицинской помощи и нормативы</w:t>
      </w:r>
    </w:p>
    <w:p w:rsidR="00F22C8F" w:rsidRPr="000C655C" w:rsidRDefault="00F22C8F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финансовых затрат на единицу объема медицинской помощи</w:t>
      </w:r>
    </w:p>
    <w:p w:rsidR="00F22C8F" w:rsidRPr="000C655C" w:rsidRDefault="000C655C" w:rsidP="000C65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на 2023-2025</w:t>
      </w:r>
      <w:r w:rsidR="00F22C8F" w:rsidRPr="000C655C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22C8F" w:rsidRPr="000C655C" w:rsidRDefault="00F22C8F" w:rsidP="000C655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9.1. За счет бюджетных ассигнований бюджета Санкт-Петербурга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22C8F" w:rsidRPr="000C655C" w:rsidSect="00C54129">
          <w:pgSz w:w="11907" w:h="16840" w:code="9"/>
          <w:pgMar w:top="1134" w:right="851" w:bottom="1134" w:left="1701" w:header="720" w:footer="720" w:gutter="0"/>
          <w:cols w:space="720"/>
          <w:docGrid w:linePitch="381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608"/>
        <w:gridCol w:w="1774"/>
        <w:gridCol w:w="1361"/>
        <w:gridCol w:w="1535"/>
        <w:gridCol w:w="1309"/>
        <w:gridCol w:w="1531"/>
        <w:gridCol w:w="1309"/>
        <w:gridCol w:w="1531"/>
      </w:tblGrid>
      <w:tr w:rsidR="00F22C8F" w:rsidRPr="000C655C">
        <w:tc>
          <w:tcPr>
            <w:tcW w:w="737" w:type="dxa"/>
            <w:vMerge w:val="restart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8" w:type="dxa"/>
            <w:vMerge w:val="restart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Виды и условия оказания медицинской помощи</w:t>
            </w:r>
          </w:p>
        </w:tc>
        <w:tc>
          <w:tcPr>
            <w:tcW w:w="1774" w:type="dxa"/>
            <w:vMerge w:val="restart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Единица измерения на 1 жителя</w:t>
            </w:r>
          </w:p>
        </w:tc>
        <w:tc>
          <w:tcPr>
            <w:tcW w:w="2896" w:type="dxa"/>
            <w:gridSpan w:val="2"/>
          </w:tcPr>
          <w:p w:rsidR="00F22C8F" w:rsidRPr="000C655C" w:rsidRDefault="000C655C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22C8F"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0" w:type="dxa"/>
            <w:gridSpan w:val="2"/>
          </w:tcPr>
          <w:p w:rsidR="00F22C8F" w:rsidRPr="000C655C" w:rsidRDefault="000C655C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22C8F"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0" w:type="dxa"/>
            <w:gridSpan w:val="2"/>
          </w:tcPr>
          <w:p w:rsidR="00F22C8F" w:rsidRPr="000C655C" w:rsidRDefault="000C655C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22C8F"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22C8F" w:rsidRPr="000C655C">
        <w:tc>
          <w:tcPr>
            <w:tcW w:w="737" w:type="dxa"/>
            <w:vMerge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Нормативы объема медицинской помощи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Нормативы финансовых затрат на единицу объема медицинской помощи, руб.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Нормативы объема медицинской помощи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Нормативы финансовых затрат на единицу объема медицинской помощи, руб.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Нормативы объема медицинской помощи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Нормативы финансовых затрат на единицу объема медицинской помощи, руб.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Вызов</w:t>
            </w: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2444,70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2444,70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2444,70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Первичная медико-санитарная помощь в амбулаторных условиях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профилактической</w:t>
            </w:r>
            <w:proofErr w:type="gram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и иными целями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3052,62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2246,65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2246,65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 связи с заболеваниями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0,341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9079,74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0,341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9042,87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0,341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9229,61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медицинская помощь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Случай госпитализации</w:t>
            </w: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191315,30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191315,30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191798,89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Медицинская помощь в дневном стационаре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Случай лечения</w:t>
            </w: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15592,18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15592,18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15795,60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Паллиативная медицинская помощь: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608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первичная медицинская помощь, в том числе доврачебная и врачебная, в том числе:</w:t>
            </w:r>
          </w:p>
        </w:tc>
        <w:tc>
          <w:tcPr>
            <w:tcW w:w="1774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  <w:tc>
          <w:tcPr>
            <w:tcW w:w="136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0,0352</w:t>
            </w:r>
          </w:p>
        </w:tc>
        <w:tc>
          <w:tcPr>
            <w:tcW w:w="1535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809,65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0,0352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809,66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0,0352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809,66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5.1.1</w:t>
            </w:r>
          </w:p>
        </w:tc>
        <w:tc>
          <w:tcPr>
            <w:tcW w:w="2608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774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  <w:tc>
          <w:tcPr>
            <w:tcW w:w="136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535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445,20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445,20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445,20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5.1.2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посещения на дому выездными патронажными бригадами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0,0072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2226,38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0,0072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2226,38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0,0072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2226,38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паллиативная медицинская помощь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Койко-день</w:t>
            </w:r>
          </w:p>
        </w:tc>
        <w:tc>
          <w:tcPr>
            <w:tcW w:w="136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0,092</w:t>
            </w:r>
          </w:p>
        </w:tc>
        <w:tc>
          <w:tcPr>
            <w:tcW w:w="153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2620,60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0,092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2725,40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0,092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2834,40</w:t>
            </w:r>
          </w:p>
        </w:tc>
      </w:tr>
    </w:tbl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9.2. За счет средств Территориальной программы ОМС</w:t>
      </w: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608"/>
        <w:gridCol w:w="1774"/>
        <w:gridCol w:w="1417"/>
        <w:gridCol w:w="1479"/>
        <w:gridCol w:w="1309"/>
        <w:gridCol w:w="1531"/>
        <w:gridCol w:w="1309"/>
        <w:gridCol w:w="1531"/>
      </w:tblGrid>
      <w:tr w:rsidR="00F22C8F" w:rsidRPr="000C655C">
        <w:tc>
          <w:tcPr>
            <w:tcW w:w="737" w:type="dxa"/>
            <w:vMerge w:val="restart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08" w:type="dxa"/>
            <w:vMerge w:val="restart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Виды и условия оказания медицинской помощи</w:t>
            </w:r>
          </w:p>
        </w:tc>
        <w:tc>
          <w:tcPr>
            <w:tcW w:w="1774" w:type="dxa"/>
            <w:vMerge w:val="restart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Единица измерения на 1 застрахованное лицо</w:t>
            </w:r>
          </w:p>
        </w:tc>
        <w:tc>
          <w:tcPr>
            <w:tcW w:w="2896" w:type="dxa"/>
            <w:gridSpan w:val="2"/>
          </w:tcPr>
          <w:p w:rsidR="00F22C8F" w:rsidRPr="000C655C" w:rsidRDefault="000C655C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22C8F"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0" w:type="dxa"/>
            <w:gridSpan w:val="2"/>
          </w:tcPr>
          <w:p w:rsidR="00F22C8F" w:rsidRPr="000C655C" w:rsidRDefault="000C655C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22C8F"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40" w:type="dxa"/>
            <w:gridSpan w:val="2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655C" w:rsidRPr="000C6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22C8F" w:rsidRPr="000C655C">
        <w:tc>
          <w:tcPr>
            <w:tcW w:w="737" w:type="dxa"/>
            <w:vMerge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Нормативы объема медицинско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помощи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Нормативы финансовых затрат на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единицу объема медицинской помощи, руб.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Нормативы объема медицинск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помощи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Нормативы финансовых затрат на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единицу объема медицинской помощи, руб.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Нормативы объема медицинск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помощи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Нормативы финансовых затрат на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Единицу объема медицинской помощи, руб.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Вызов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5138,15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5363,79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Первичная медико-санитарная помощь: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посещения с профилактическими и иными целями: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Посещение/комплексное посещение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3,40433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953,38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4,19667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907,20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4,30464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1008,89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проведения профилактических медицинских осмотров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0,27607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2480,00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0,30962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2587,78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0,36453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2744,52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проведения диспансеризации, всего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0,32676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3019,10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0,29938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2974,66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0,35247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3154,90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 том числе для проведения углубленной диспансеризации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0,05983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1232,50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2608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посещений с иными целями</w:t>
            </w:r>
          </w:p>
        </w:tc>
        <w:tc>
          <w:tcPr>
            <w:tcW w:w="1774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2,8015</w:t>
            </w:r>
          </w:p>
        </w:tc>
        <w:tc>
          <w:tcPr>
            <w:tcW w:w="147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562,00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3,58767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589,65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3,58764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621,70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13695" w:type="dxa"/>
            <w:gridSpan w:val="9"/>
            <w:tcBorders>
              <w:top w:val="nil"/>
            </w:tcBorders>
          </w:tcPr>
          <w:p w:rsidR="00F22C8F" w:rsidRPr="000C655C" w:rsidRDefault="00F22C8F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 неотложной форме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864,50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916,21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971,69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08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обращения в связи с заболеваниями и проведение следующих отдельных диагностических (лабораторных) исследований в рамках базовой программы ОМС</w:t>
            </w:r>
          </w:p>
        </w:tc>
        <w:tc>
          <w:tcPr>
            <w:tcW w:w="1774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1,9349345</w:t>
            </w:r>
          </w:p>
        </w:tc>
        <w:tc>
          <w:tcPr>
            <w:tcW w:w="147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1942,43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1,813605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2053,60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1,7877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2178,00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2608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компьютерная томография</w:t>
            </w:r>
          </w:p>
        </w:tc>
        <w:tc>
          <w:tcPr>
            <w:tcW w:w="1774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0,072585</w:t>
            </w:r>
          </w:p>
        </w:tc>
        <w:tc>
          <w:tcPr>
            <w:tcW w:w="147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3079,10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0,05447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3263,19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0,04632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3460,87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магнитно-резонансная томография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0,02634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4330,30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0,02634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4589,18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0,02634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4867,17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2608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ультразвуковое исследование </w:t>
            </w:r>
            <w:proofErr w:type="gram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gram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1774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0,08286</w:t>
            </w:r>
          </w:p>
        </w:tc>
        <w:tc>
          <w:tcPr>
            <w:tcW w:w="147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704,35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0,08286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631,68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0,08286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669,96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эндоскопическое диагностическое исследование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0,02994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1118,40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0,02994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1185,24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0,02994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1257,07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0,00092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9901,20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0,00092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10493,20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0,00092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11128,88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2.3.6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патолого-анатомическое</w:t>
            </w:r>
            <w:proofErr w:type="gram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</w:t>
            </w:r>
            <w:proofErr w:type="spell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биопсийного</w:t>
            </w:r>
            <w:proofErr w:type="spell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0,01321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2448,40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0,01321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2594,68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0,01321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2751,91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2.3.7</w:t>
            </w:r>
          </w:p>
        </w:tc>
        <w:tc>
          <w:tcPr>
            <w:tcW w:w="2608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на выявление новой </w:t>
            </w:r>
            <w:proofErr w:type="spell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</w:t>
            </w:r>
          </w:p>
        </w:tc>
        <w:tc>
          <w:tcPr>
            <w:tcW w:w="1774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0,3572</w:t>
            </w:r>
          </w:p>
        </w:tc>
        <w:tc>
          <w:tcPr>
            <w:tcW w:w="147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691,00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0,12438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770,86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0,07189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817,61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обращение по заболеванию при оказании медицинской помощи по профилю "Медицинская реабилитация"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Комплексное посещение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0,00287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22334,10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0,00294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23687,06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0,00294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23687,06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 условиях дневных стационаров, в том числе:</w:t>
            </w:r>
          </w:p>
        </w:tc>
        <w:tc>
          <w:tcPr>
            <w:tcW w:w="1774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Случай лечения</w:t>
            </w:r>
          </w:p>
        </w:tc>
        <w:tc>
          <w:tcPr>
            <w:tcW w:w="141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0,06885143</w:t>
            </w:r>
          </w:p>
        </w:tc>
        <w:tc>
          <w:tcPr>
            <w:tcW w:w="147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28571,37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0,0703189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29444,16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0,070283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31232,73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медицинской помощи по профилю "онкология"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Случай лечения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0,009007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95916,80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0,009007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100616,31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0,009007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105582,19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08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для медицинской помощи при </w:t>
            </w: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экстракорпоральном оплодотворении</w:t>
            </w:r>
          </w:p>
        </w:tc>
        <w:tc>
          <w:tcPr>
            <w:tcW w:w="1774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Случай лечения</w:t>
            </w:r>
          </w:p>
        </w:tc>
        <w:tc>
          <w:tcPr>
            <w:tcW w:w="1417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0,00072343</w:t>
            </w:r>
          </w:p>
        </w:tc>
        <w:tc>
          <w:tcPr>
            <w:tcW w:w="147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151081,1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0,000811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151081,1</w:t>
            </w:r>
          </w:p>
        </w:tc>
        <w:tc>
          <w:tcPr>
            <w:tcW w:w="1309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0,000835</w:t>
            </w:r>
          </w:p>
        </w:tc>
        <w:tc>
          <w:tcPr>
            <w:tcW w:w="1531" w:type="dxa"/>
            <w:tcBorders>
              <w:bottom w:val="nil"/>
            </w:tcBorders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151081,1</w:t>
            </w:r>
          </w:p>
        </w:tc>
      </w:tr>
      <w:tr w:rsidR="00F22C8F" w:rsidRPr="000C655C">
        <w:tblPrEx>
          <w:tblBorders>
            <w:insideH w:val="nil"/>
          </w:tblBorders>
        </w:tblPrEx>
        <w:tc>
          <w:tcPr>
            <w:tcW w:w="13695" w:type="dxa"/>
            <w:gridSpan w:val="9"/>
            <w:tcBorders>
              <w:top w:val="nil"/>
            </w:tcBorders>
          </w:tcPr>
          <w:p w:rsidR="00F22C8F" w:rsidRPr="000C655C" w:rsidRDefault="00F22C8F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Специализированная, в том числе высокотехнологичная, медицинская помощь в условиях круглосуточного стационара, в том числе: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Случай госпитализации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0,166576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55039,60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0,166582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56072,80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0,166596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56869,07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медицинской помощи по профилю "онкология"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Случай госпитализации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0,009488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122642,20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0,009488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129413,88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0,009488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136638,20</w:t>
            </w:r>
          </w:p>
        </w:tc>
      </w:tr>
      <w:tr w:rsidR="00F22C8F" w:rsidRPr="000C655C">
        <w:tc>
          <w:tcPr>
            <w:tcW w:w="73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08" w:type="dxa"/>
          </w:tcPr>
          <w:p w:rsidR="00F22C8F" w:rsidRPr="000C655C" w:rsidRDefault="00F22C8F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медицинской реабилитации в специализированных медицинских организациях и реабилитационных отделениях медицинских организаций</w:t>
            </w:r>
          </w:p>
        </w:tc>
        <w:tc>
          <w:tcPr>
            <w:tcW w:w="1774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Случай госпитализации</w:t>
            </w:r>
          </w:p>
        </w:tc>
        <w:tc>
          <w:tcPr>
            <w:tcW w:w="141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0,004443</w:t>
            </w:r>
          </w:p>
        </w:tc>
        <w:tc>
          <w:tcPr>
            <w:tcW w:w="147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71204,44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0,004443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80898,72</w:t>
            </w:r>
          </w:p>
        </w:tc>
        <w:tc>
          <w:tcPr>
            <w:tcW w:w="1309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0,004443</w:t>
            </w:r>
          </w:p>
        </w:tc>
        <w:tc>
          <w:tcPr>
            <w:tcW w:w="1531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83657,29</w:t>
            </w:r>
          </w:p>
        </w:tc>
      </w:tr>
    </w:tbl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F22C8F" w:rsidRPr="000C655C">
          <w:pgSz w:w="16840" w:h="11906" w:orient="landscape"/>
          <w:pgMar w:top="1701" w:right="1134" w:bottom="850" w:left="1134" w:header="0" w:footer="0" w:gutter="0"/>
          <w:cols w:space="720"/>
          <w:titlePg/>
        </w:sectPr>
      </w:pPr>
    </w:p>
    <w:p w:rsidR="00F22C8F" w:rsidRPr="000C655C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0C655C" w:rsidRDefault="00F22C8F" w:rsidP="000C65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55C">
        <w:rPr>
          <w:rFonts w:ascii="Times New Roman" w:hAnsi="Times New Roman" w:cs="Times New Roman"/>
          <w:sz w:val="24"/>
          <w:szCs w:val="24"/>
        </w:rPr>
        <w:t>Дифференцированные нормативы о</w:t>
      </w:r>
      <w:r w:rsidR="00C54129" w:rsidRPr="000C655C">
        <w:rPr>
          <w:rFonts w:ascii="Times New Roman" w:hAnsi="Times New Roman" w:cs="Times New Roman"/>
          <w:sz w:val="24"/>
          <w:szCs w:val="24"/>
        </w:rPr>
        <w:t>бъема медицинской помощи на 2023</w:t>
      </w:r>
      <w:r w:rsidRPr="000C655C">
        <w:rPr>
          <w:rFonts w:ascii="Times New Roman" w:hAnsi="Times New Roman" w:cs="Times New Roman"/>
          <w:sz w:val="24"/>
          <w:szCs w:val="24"/>
        </w:rPr>
        <w:t xml:space="preserve"> год с учетом уровней оказания медицинской помощи составляют:</w:t>
      </w:r>
    </w:p>
    <w:p w:rsidR="00373D9B" w:rsidRPr="000C655C" w:rsidRDefault="00373D9B" w:rsidP="000C65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50990" w:rsidRPr="000C655C" w:rsidRDefault="00C50990" w:rsidP="000C655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2"/>
        <w:gridCol w:w="5156"/>
        <w:gridCol w:w="1560"/>
        <w:gridCol w:w="1842"/>
      </w:tblGrid>
      <w:tr w:rsidR="00C50990" w:rsidRPr="000C655C" w:rsidTr="00C50990">
        <w:tc>
          <w:tcPr>
            <w:tcW w:w="622" w:type="dxa"/>
          </w:tcPr>
          <w:p w:rsidR="00C50990" w:rsidRPr="000C655C" w:rsidRDefault="00C50990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56" w:type="dxa"/>
          </w:tcPr>
          <w:p w:rsidR="00C50990" w:rsidRPr="000C655C" w:rsidRDefault="00C50990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Медицинская помощь по условиям предоставления</w:t>
            </w:r>
          </w:p>
        </w:tc>
        <w:tc>
          <w:tcPr>
            <w:tcW w:w="1560" w:type="dxa"/>
          </w:tcPr>
          <w:p w:rsidR="00C50990" w:rsidRPr="000C655C" w:rsidRDefault="00C50990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На 1 жителя</w:t>
            </w:r>
          </w:p>
        </w:tc>
        <w:tc>
          <w:tcPr>
            <w:tcW w:w="1842" w:type="dxa"/>
          </w:tcPr>
          <w:p w:rsidR="00C50990" w:rsidRPr="000C655C" w:rsidRDefault="00373D9B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</w:t>
            </w:r>
          </w:p>
        </w:tc>
      </w:tr>
    </w:tbl>
    <w:p w:rsidR="00C50990" w:rsidRPr="000C655C" w:rsidRDefault="00C50990" w:rsidP="000C655C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5165"/>
        <w:gridCol w:w="1560"/>
        <w:gridCol w:w="1842"/>
      </w:tblGrid>
      <w:tr w:rsidR="00F22C8F" w:rsidRPr="000C655C" w:rsidTr="00C50990">
        <w:trPr>
          <w:tblHeader/>
        </w:trPr>
        <w:tc>
          <w:tcPr>
            <w:tcW w:w="647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5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F22C8F" w:rsidRPr="000C655C" w:rsidRDefault="00F22C8F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D9B" w:rsidRPr="000C655C" w:rsidTr="00373D9B">
        <w:tc>
          <w:tcPr>
            <w:tcW w:w="647" w:type="dxa"/>
            <w:vMerge w:val="restart"/>
          </w:tcPr>
          <w:p w:rsidR="00373D9B" w:rsidRPr="000C655C" w:rsidRDefault="00373D9B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медицинской помощи в амбулаторных условиях, оказываемой с профилактическими и иными целями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0,80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3,116237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560" w:type="dxa"/>
            <w:vAlign w:val="bottom"/>
          </w:tcPr>
          <w:p w:rsidR="00373D9B" w:rsidRPr="000C655C" w:rsidRDefault="00373D9B" w:rsidP="000C655C">
            <w:pPr>
              <w:jc w:val="center"/>
              <w:rPr>
                <w:color w:val="000000"/>
                <w:sz w:val="24"/>
                <w:szCs w:val="24"/>
              </w:rPr>
            </w:pPr>
            <w:r w:rsidRPr="000C655C">
              <w:rPr>
                <w:color w:val="000000"/>
              </w:rPr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1,371990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560" w:type="dxa"/>
            <w:vAlign w:val="bottom"/>
          </w:tcPr>
          <w:p w:rsidR="00373D9B" w:rsidRPr="000C655C" w:rsidRDefault="00373D9B" w:rsidP="000C655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0C655C">
              <w:rPr>
                <w:i/>
                <w:iCs/>
                <w:color w:val="000000"/>
              </w:rPr>
              <w:t>0,424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1,574070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560" w:type="dxa"/>
            <w:vAlign w:val="bottom"/>
          </w:tcPr>
          <w:p w:rsidR="00373D9B" w:rsidRPr="000C655C" w:rsidRDefault="00373D9B" w:rsidP="000C655C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0C655C">
              <w:rPr>
                <w:i/>
                <w:iCs/>
                <w:color w:val="000000"/>
              </w:rPr>
              <w:t>0,376</w:t>
            </w:r>
          </w:p>
        </w:tc>
        <w:tc>
          <w:tcPr>
            <w:tcW w:w="1842" w:type="dxa"/>
            <w:vAlign w:val="bottom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0,170177</w:t>
            </w:r>
          </w:p>
        </w:tc>
      </w:tr>
      <w:tr w:rsidR="00373D9B" w:rsidRPr="000C655C" w:rsidTr="00373D9B">
        <w:tc>
          <w:tcPr>
            <w:tcW w:w="647" w:type="dxa"/>
            <w:vMerge w:val="restart"/>
            <w:tcBorders>
              <w:bottom w:val="nil"/>
            </w:tcBorders>
          </w:tcPr>
          <w:p w:rsidR="00373D9B" w:rsidRPr="000C655C" w:rsidRDefault="00373D9B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медицинской помощи в амбулаторных условиях, оказываемой в связи с заболеваниями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0,341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1,9349345</w:t>
            </w:r>
          </w:p>
        </w:tc>
      </w:tr>
      <w:tr w:rsidR="00373D9B" w:rsidRPr="000C655C" w:rsidTr="00373D9B">
        <w:tc>
          <w:tcPr>
            <w:tcW w:w="647" w:type="dxa"/>
            <w:vMerge/>
            <w:tcBorders>
              <w:bottom w:val="nil"/>
            </w:tcBorders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0,184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0,7546200</w:t>
            </w:r>
          </w:p>
        </w:tc>
      </w:tr>
      <w:tr w:rsidR="00373D9B" w:rsidRPr="000C655C" w:rsidTr="00373D9B">
        <w:tc>
          <w:tcPr>
            <w:tcW w:w="647" w:type="dxa"/>
            <w:vMerge/>
            <w:tcBorders>
              <w:bottom w:val="nil"/>
            </w:tcBorders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0,153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0,9097600</w:t>
            </w:r>
          </w:p>
        </w:tc>
      </w:tr>
      <w:tr w:rsidR="00373D9B" w:rsidRPr="000C655C" w:rsidTr="00373D9B">
        <w:tblPrEx>
          <w:tblBorders>
            <w:insideH w:val="nil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  <w:tcBorders>
              <w:bottom w:val="nil"/>
            </w:tcBorders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0,004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0,2705545</w:t>
            </w:r>
          </w:p>
        </w:tc>
      </w:tr>
      <w:tr w:rsidR="00373D9B" w:rsidRPr="000C655C" w:rsidTr="00373D9B">
        <w:tc>
          <w:tcPr>
            <w:tcW w:w="647" w:type="dxa"/>
            <w:vMerge w:val="restart"/>
          </w:tcPr>
          <w:p w:rsidR="00373D9B" w:rsidRPr="000C655C" w:rsidRDefault="00373D9B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медицинской помощи в амбулаторных условиях, оказываемой в неотложной форме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0,54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0,14912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0,22807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0,16281</w:t>
            </w:r>
          </w:p>
        </w:tc>
      </w:tr>
      <w:tr w:rsidR="00373D9B" w:rsidRPr="000C655C" w:rsidTr="00373D9B">
        <w:tc>
          <w:tcPr>
            <w:tcW w:w="647" w:type="dxa"/>
            <w:vMerge w:val="restart"/>
          </w:tcPr>
          <w:p w:rsidR="00373D9B" w:rsidRPr="000C655C" w:rsidRDefault="00373D9B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специализированной медицинской помощи в стационарных условиях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0,018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0,164815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0,012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0,02075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0,006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0,144065</w:t>
            </w:r>
          </w:p>
        </w:tc>
      </w:tr>
      <w:tr w:rsidR="00373D9B" w:rsidRPr="000C655C" w:rsidTr="00373D9B">
        <w:tc>
          <w:tcPr>
            <w:tcW w:w="647" w:type="dxa"/>
            <w:vMerge w:val="restart"/>
          </w:tcPr>
          <w:p w:rsidR="00373D9B" w:rsidRPr="000C655C" w:rsidRDefault="00373D9B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 том числе по профилю "онкология"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0,010019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0,000030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0,009989</w:t>
            </w:r>
          </w:p>
        </w:tc>
      </w:tr>
      <w:tr w:rsidR="00373D9B" w:rsidRPr="000C655C" w:rsidTr="00373D9B">
        <w:tc>
          <w:tcPr>
            <w:tcW w:w="647" w:type="dxa"/>
            <w:vMerge w:val="restart"/>
          </w:tcPr>
          <w:p w:rsidR="00373D9B" w:rsidRPr="000C655C" w:rsidRDefault="00373D9B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по профилю "медицинская реабилитация"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0,005426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0,000410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0,005016</w:t>
            </w:r>
          </w:p>
        </w:tc>
      </w:tr>
      <w:tr w:rsidR="00373D9B" w:rsidRPr="000C655C" w:rsidTr="00373D9B">
        <w:tc>
          <w:tcPr>
            <w:tcW w:w="647" w:type="dxa"/>
            <w:vMerge w:val="restart"/>
          </w:tcPr>
          <w:p w:rsidR="00373D9B" w:rsidRPr="000C655C" w:rsidRDefault="00373D9B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Для медицинской помощи в условиях дневных стационаров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0,012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0,072132470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0,004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0,01684000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0,008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0,02475000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0,03054247</w:t>
            </w:r>
          </w:p>
        </w:tc>
      </w:tr>
      <w:tr w:rsidR="00373D9B" w:rsidRPr="000C655C" w:rsidTr="00373D9B">
        <w:tc>
          <w:tcPr>
            <w:tcW w:w="647" w:type="dxa"/>
            <w:vMerge w:val="restart"/>
          </w:tcPr>
          <w:p w:rsidR="00373D9B" w:rsidRPr="000C655C" w:rsidRDefault="00373D9B" w:rsidP="000C6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в том числе по профилю "онкология"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b/>
                <w:bCs/>
                <w:sz w:val="24"/>
                <w:szCs w:val="24"/>
              </w:rPr>
            </w:pPr>
            <w:r w:rsidRPr="000C655C">
              <w:rPr>
                <w:b/>
                <w:bCs/>
              </w:rPr>
              <w:t>0,014603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</w:t>
            </w:r>
          </w:p>
        </w:tc>
      </w:tr>
      <w:tr w:rsidR="00373D9B" w:rsidRPr="000C655C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0,00063</w:t>
            </w:r>
          </w:p>
        </w:tc>
      </w:tr>
      <w:tr w:rsidR="00373D9B" w:rsidRPr="00C50990" w:rsidTr="00373D9B">
        <w:tc>
          <w:tcPr>
            <w:tcW w:w="647" w:type="dxa"/>
            <w:vMerge/>
          </w:tcPr>
          <w:p w:rsidR="00373D9B" w:rsidRPr="000C655C" w:rsidRDefault="00373D9B" w:rsidP="000C65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5" w:type="dxa"/>
          </w:tcPr>
          <w:p w:rsidR="00373D9B" w:rsidRPr="000C655C" w:rsidRDefault="00373D9B" w:rsidP="000C6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55C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560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 </w:t>
            </w:r>
          </w:p>
        </w:tc>
        <w:tc>
          <w:tcPr>
            <w:tcW w:w="1842" w:type="dxa"/>
            <w:vAlign w:val="center"/>
          </w:tcPr>
          <w:p w:rsidR="00373D9B" w:rsidRPr="000C655C" w:rsidRDefault="00373D9B" w:rsidP="000C655C">
            <w:pPr>
              <w:jc w:val="center"/>
              <w:rPr>
                <w:sz w:val="24"/>
                <w:szCs w:val="24"/>
              </w:rPr>
            </w:pPr>
            <w:r w:rsidRPr="000C655C">
              <w:t>0,013973</w:t>
            </w:r>
          </w:p>
        </w:tc>
        <w:bookmarkStart w:id="4" w:name="_GoBack"/>
        <w:bookmarkEnd w:id="4"/>
      </w:tr>
    </w:tbl>
    <w:p w:rsidR="00F22C8F" w:rsidRPr="00C50990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2C8F" w:rsidRPr="00C54129" w:rsidRDefault="00F22C8F" w:rsidP="000C65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F22C8F" w:rsidRPr="00C54129">
      <w:pgSz w:w="11906" w:h="16840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8F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C655C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010B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2A49"/>
    <w:rsid w:val="002D362C"/>
    <w:rsid w:val="002F5C57"/>
    <w:rsid w:val="002F7651"/>
    <w:rsid w:val="00301F7B"/>
    <w:rsid w:val="00304438"/>
    <w:rsid w:val="003253E2"/>
    <w:rsid w:val="00372F7F"/>
    <w:rsid w:val="00373D9B"/>
    <w:rsid w:val="003840B3"/>
    <w:rsid w:val="00391065"/>
    <w:rsid w:val="003A36B0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669B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409B4"/>
    <w:rsid w:val="00567698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262FB"/>
    <w:rsid w:val="007546C8"/>
    <w:rsid w:val="00777203"/>
    <w:rsid w:val="00780F7D"/>
    <w:rsid w:val="007A4283"/>
    <w:rsid w:val="007C45B0"/>
    <w:rsid w:val="007F1231"/>
    <w:rsid w:val="007F5105"/>
    <w:rsid w:val="0080035E"/>
    <w:rsid w:val="00855035"/>
    <w:rsid w:val="00860756"/>
    <w:rsid w:val="00861981"/>
    <w:rsid w:val="008E0B43"/>
    <w:rsid w:val="008E495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2D9C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30BA"/>
    <w:rsid w:val="00C12B88"/>
    <w:rsid w:val="00C2471E"/>
    <w:rsid w:val="00C2781F"/>
    <w:rsid w:val="00C40D42"/>
    <w:rsid w:val="00C43439"/>
    <w:rsid w:val="00C50990"/>
    <w:rsid w:val="00C5412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665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05966"/>
    <w:rsid w:val="00F22C8F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46C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widowControl/>
      <w:suppressAutoHyphens/>
      <w:autoSpaceDE/>
      <w:autoSpaceDN/>
      <w:spacing w:line="336" w:lineRule="auto"/>
      <w:ind w:firstLine="567"/>
      <w:jc w:val="center"/>
      <w:outlineLvl w:val="0"/>
    </w:pPr>
    <w:rPr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spacing w:line="336" w:lineRule="auto"/>
      <w:ind w:left="851" w:firstLine="567"/>
      <w:jc w:val="both"/>
      <w:outlineLvl w:val="1"/>
    </w:pPr>
    <w:rPr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spacing w:line="336" w:lineRule="auto"/>
      <w:ind w:left="851" w:firstLine="567"/>
      <w:jc w:val="both"/>
      <w:outlineLvl w:val="2"/>
    </w:pPr>
    <w:rPr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spacing w:line="336" w:lineRule="auto"/>
      <w:ind w:firstLine="567"/>
      <w:jc w:val="center"/>
      <w:outlineLvl w:val="3"/>
    </w:pPr>
    <w:rPr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autoSpaceDE/>
      <w:autoSpaceDN/>
      <w:ind w:firstLine="567"/>
      <w:jc w:val="both"/>
    </w:pPr>
    <w:rPr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widowControl/>
      <w:suppressAutoHyphens/>
      <w:autoSpaceDE/>
      <w:autoSpaceDN/>
      <w:spacing w:line="336" w:lineRule="auto"/>
      <w:ind w:firstLine="567"/>
      <w:jc w:val="center"/>
    </w:pPr>
    <w:rPr>
      <w:sz w:val="24"/>
      <w:szCs w:val="20"/>
      <w:lang w:val="uk-UA" w:eastAsia="ru-RU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autoSpaceDE/>
      <w:autoSpaceDN/>
      <w:ind w:firstLine="567"/>
      <w:jc w:val="both"/>
    </w:pPr>
    <w:rPr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spacing w:line="336" w:lineRule="auto"/>
      <w:ind w:right="851" w:firstLine="567"/>
    </w:pPr>
    <w:rPr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spacing w:line="336" w:lineRule="auto"/>
      <w:ind w:left="284" w:right="851" w:firstLine="567"/>
    </w:pPr>
    <w:rPr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spacing w:line="336" w:lineRule="auto"/>
      <w:ind w:left="567" w:right="851" w:firstLine="567"/>
    </w:pPr>
    <w:rPr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spacing w:line="336" w:lineRule="auto"/>
      <w:ind w:left="284" w:right="851" w:firstLine="567"/>
    </w:pPr>
    <w:rPr>
      <w:sz w:val="24"/>
      <w:szCs w:val="20"/>
      <w:lang w:eastAsia="ru-RU"/>
    </w:rPr>
  </w:style>
  <w:style w:type="paragraph" w:styleId="a7">
    <w:name w:val="Body Text"/>
    <w:basedOn w:val="a"/>
    <w:pPr>
      <w:widowControl/>
      <w:autoSpaceDE/>
      <w:autoSpaceDN/>
      <w:spacing w:line="336" w:lineRule="auto"/>
      <w:ind w:firstLine="851"/>
      <w:jc w:val="both"/>
    </w:pPr>
    <w:rPr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autoSpaceDE/>
      <w:autoSpaceDN/>
      <w:ind w:firstLine="567"/>
      <w:jc w:val="both"/>
    </w:pPr>
    <w:rPr>
      <w:rFonts w:ascii="Journal" w:hAnsi="Journal"/>
      <w:sz w:val="24"/>
      <w:szCs w:val="20"/>
      <w:lang w:eastAsia="ru-RU"/>
    </w:rPr>
  </w:style>
  <w:style w:type="paragraph" w:customStyle="1" w:styleId="ConsPlusNormal">
    <w:name w:val="ConsPlusNormal"/>
    <w:rsid w:val="00F22C8F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Nonformat">
    <w:name w:val="ConsPlusNonformat"/>
    <w:rsid w:val="00F22C8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F22C8F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Cell">
    <w:name w:val="ConsPlusCell"/>
    <w:rsid w:val="00F22C8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F22C8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F22C8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F22C8F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F22C8F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table" w:styleId="ae">
    <w:name w:val="Table Grid"/>
    <w:basedOn w:val="a1"/>
    <w:rsid w:val="00C509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46C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widowControl/>
      <w:suppressAutoHyphens/>
      <w:autoSpaceDE/>
      <w:autoSpaceDN/>
      <w:spacing w:line="336" w:lineRule="auto"/>
      <w:ind w:firstLine="567"/>
      <w:jc w:val="center"/>
      <w:outlineLvl w:val="0"/>
    </w:pPr>
    <w:rPr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widowControl/>
      <w:suppressAutoHyphens/>
      <w:autoSpaceDE/>
      <w:autoSpaceDN/>
      <w:spacing w:line="336" w:lineRule="auto"/>
      <w:ind w:left="851" w:firstLine="567"/>
      <w:jc w:val="both"/>
      <w:outlineLvl w:val="1"/>
    </w:pPr>
    <w:rPr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widowControl/>
      <w:suppressAutoHyphens/>
      <w:autoSpaceDE/>
      <w:autoSpaceDN/>
      <w:spacing w:line="336" w:lineRule="auto"/>
      <w:ind w:left="851" w:firstLine="567"/>
      <w:jc w:val="both"/>
      <w:outlineLvl w:val="2"/>
    </w:pPr>
    <w:rPr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widowControl/>
      <w:suppressAutoHyphens/>
      <w:autoSpaceDE/>
      <w:autoSpaceDN/>
      <w:spacing w:line="336" w:lineRule="auto"/>
      <w:ind w:firstLine="567"/>
      <w:jc w:val="center"/>
      <w:outlineLvl w:val="3"/>
    </w:pPr>
    <w:rPr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autoSpaceDE/>
      <w:autoSpaceDN/>
      <w:ind w:firstLine="567"/>
      <w:jc w:val="both"/>
    </w:pPr>
    <w:rPr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widowControl/>
      <w:suppressAutoHyphens/>
      <w:autoSpaceDE/>
      <w:autoSpaceDN/>
      <w:spacing w:line="336" w:lineRule="auto"/>
      <w:ind w:firstLine="567"/>
      <w:jc w:val="center"/>
    </w:pPr>
    <w:rPr>
      <w:sz w:val="24"/>
      <w:szCs w:val="20"/>
      <w:lang w:val="uk-UA" w:eastAsia="ru-RU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autoSpaceDE/>
      <w:autoSpaceDN/>
      <w:ind w:firstLine="567"/>
      <w:jc w:val="both"/>
    </w:pPr>
    <w:rPr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autoSpaceDE/>
      <w:autoSpaceDN/>
      <w:spacing w:line="336" w:lineRule="auto"/>
      <w:ind w:right="851" w:firstLine="567"/>
    </w:pPr>
    <w:rPr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autoSpaceDE/>
      <w:autoSpaceDN/>
      <w:spacing w:line="336" w:lineRule="auto"/>
      <w:ind w:left="284" w:right="851" w:firstLine="567"/>
    </w:pPr>
    <w:rPr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autoSpaceDE/>
      <w:autoSpaceDN/>
      <w:spacing w:line="336" w:lineRule="auto"/>
      <w:ind w:left="567" w:right="851" w:firstLine="567"/>
    </w:pPr>
    <w:rPr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autoSpaceDE/>
      <w:autoSpaceDN/>
      <w:spacing w:line="336" w:lineRule="auto"/>
      <w:ind w:left="284" w:right="851" w:firstLine="567"/>
    </w:pPr>
    <w:rPr>
      <w:sz w:val="24"/>
      <w:szCs w:val="20"/>
      <w:lang w:eastAsia="ru-RU"/>
    </w:rPr>
  </w:style>
  <w:style w:type="paragraph" w:styleId="a7">
    <w:name w:val="Body Text"/>
    <w:basedOn w:val="a"/>
    <w:pPr>
      <w:widowControl/>
      <w:autoSpaceDE/>
      <w:autoSpaceDN/>
      <w:spacing w:line="336" w:lineRule="auto"/>
      <w:ind w:firstLine="851"/>
      <w:jc w:val="both"/>
    </w:pPr>
    <w:rPr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autoSpaceDE/>
      <w:autoSpaceDN/>
      <w:ind w:firstLine="567"/>
      <w:jc w:val="both"/>
    </w:pPr>
    <w:rPr>
      <w:rFonts w:ascii="Journal" w:hAnsi="Journal"/>
      <w:sz w:val="24"/>
      <w:szCs w:val="20"/>
      <w:lang w:eastAsia="ru-RU"/>
    </w:rPr>
  </w:style>
  <w:style w:type="paragraph" w:customStyle="1" w:styleId="ConsPlusNormal">
    <w:name w:val="ConsPlusNormal"/>
    <w:rsid w:val="00F22C8F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Nonformat">
    <w:name w:val="ConsPlusNonformat"/>
    <w:rsid w:val="00F22C8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F22C8F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Cell">
    <w:name w:val="ConsPlusCell"/>
    <w:rsid w:val="00F22C8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F22C8F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F22C8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F22C8F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F22C8F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table" w:styleId="ae">
    <w:name w:val="Table Grid"/>
    <w:basedOn w:val="a1"/>
    <w:rsid w:val="00C509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5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79B8CDF3FC61C9D55B743B5513D2BD5A8E13E0CD6672F248AEEA90C043D4A13E18644523713FB470A7B1DDE2D868CCBDD8DA931D30A1C64DZ9G" TargetMode="External"/><Relationship Id="rId13" Type="http://schemas.openxmlformats.org/officeDocument/2006/relationships/hyperlink" Target="consultantplus://offline/ref=79BBF02ADC80BF6D7E199F90EFC330527820B3D65AF29866D4D4E2E69834B8A72F9CFA95F8BCB18D18F78D7278E6E53255573B5A1477q1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79B8CDF3FC61C9D55B743B5513D2BD5D871DE5C96C72F248AEEA90C043D4A13E186445237133B475A7B1DDE2D868CCBDD8DA931D30A1C64DZ9G" TargetMode="External"/><Relationship Id="rId12" Type="http://schemas.openxmlformats.org/officeDocument/2006/relationships/hyperlink" Target="consultantplus://offline/ref=7D79B8CDF3FC61C9D55B743B5513D2BD5D871DE5C96C72F248AEEA90C043D4A13E18644523713CB276A7B1DDE2D868CCBDD8DA931D30A1C64DZ9G" TargetMode="External"/><Relationship Id="rId17" Type="http://schemas.openxmlformats.org/officeDocument/2006/relationships/hyperlink" Target="consultantplus://offline/ref=7D79B8CDF3FC61C9D55B6B2A4013D2BD5B8313E2CB6D72F248AEEA90C043D4A13E18644523733BB175A7B1DDE2D868CCBDD8DA931D30A1C64DZ9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D79B8CDF3FC61C9D55B6B2A4013D2BD5B8313E2CB6D72F248AEEA90C043D4A13E186445237032B370A7B1DDE2D868CCBDD8DA931D30A1C64DZ9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D79B8CDF3FC61C9D55B743B5513D2BD5D871DE5C96C72F248AEEA90C043D4A13E186445237139B773A7B1DDE2D868CCBDD8DA931D30A1C64DZ9G" TargetMode="External"/><Relationship Id="rId11" Type="http://schemas.openxmlformats.org/officeDocument/2006/relationships/hyperlink" Target="consultantplus://offline/ref=E0388D5B2CC10D7A5CD6EB779E0653AC9D06DD4ACEA516599EAE1F0FAB00AB179456136B92E7D73BE50C41E966U4W6L" TargetMode="External"/><Relationship Id="rId5" Type="http://schemas.openxmlformats.org/officeDocument/2006/relationships/hyperlink" Target="consultantplus://offline/ref=7D79B8CDF3FC61C9D55B743B5513D2BD5D871DE5C96C72F248AEEA90C043D4A12C183C49207125B77DB2E78CA448ZFG" TargetMode="External"/><Relationship Id="rId15" Type="http://schemas.openxmlformats.org/officeDocument/2006/relationships/hyperlink" Target="consultantplus://offline/ref=7D79B8CDF3FC61C9D55B743B5513D2BD5D8419E7CE6672F248AEEA90C043D4A12C183C49207125B77DB2E78CA448ZFG" TargetMode="External"/><Relationship Id="rId10" Type="http://schemas.openxmlformats.org/officeDocument/2006/relationships/hyperlink" Target="consultantplus://offline/ref=7D79B8CDF3FC61C9D55B743B5513D2BD5D871DE5C96C72F248AEEA90C043D4A13E186445237830E325E8B081A58D7BCFB4D8D89A0143Z0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79B8CDF3FC61C9D55B743B5513D2BD5D871DE5C96C72F248AEEA90C043D4A13E18644523713EB57DA7B1DDE2D868CCBDD8DA931D30A1C64DZ9G" TargetMode="External"/><Relationship Id="rId14" Type="http://schemas.openxmlformats.org/officeDocument/2006/relationships/hyperlink" Target="consultantplus://offline/ref=7D79B8CDF3FC61C9D55B743B5513D2BD5D8613E7C46672F248AEEA90C043D4A13E1864462B7630E325E8B081A58D7BCFB4D8D89A0143Z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37</Pages>
  <Words>15177</Words>
  <Characters>86511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4</cp:revision>
  <dcterms:created xsi:type="dcterms:W3CDTF">2022-11-03T09:47:00Z</dcterms:created>
  <dcterms:modified xsi:type="dcterms:W3CDTF">2022-11-03T12:51:00Z</dcterms:modified>
</cp:coreProperties>
</file>