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1326D2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FA0399">
        <w:rPr>
          <w:rFonts w:ascii="Times New Roman" w:hAnsi="Times New Roman" w:cs="Times New Roman"/>
          <w:sz w:val="28"/>
          <w:szCs w:val="28"/>
        </w:rPr>
        <w:t>полугодии</w:t>
      </w:r>
      <w:bookmarkStart w:id="0" w:name="_GoBack"/>
      <w:bookmarkEnd w:id="0"/>
      <w:r w:rsidR="001326D2">
        <w:rPr>
          <w:rFonts w:ascii="Times New Roman" w:hAnsi="Times New Roman" w:cs="Times New Roman"/>
          <w:sz w:val="28"/>
          <w:szCs w:val="28"/>
        </w:rPr>
        <w:t xml:space="preserve"> 2022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Коваленко Татьяна Викторовна</cp:lastModifiedBy>
  <cp:revision>8</cp:revision>
  <cp:lastPrinted>2020-12-21T08:17:00Z</cp:lastPrinted>
  <dcterms:created xsi:type="dcterms:W3CDTF">2021-03-22T15:29:00Z</dcterms:created>
  <dcterms:modified xsi:type="dcterms:W3CDTF">2022-07-04T09:26:00Z</dcterms:modified>
</cp:coreProperties>
</file>