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556B2" w14:textId="48087220" w:rsidR="00C9280A" w:rsidRPr="00235F4F" w:rsidRDefault="00235F4F" w:rsidP="00235F4F">
      <w:pPr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квартале 2022 года в Комитет территориального развития Санкт-Петербурга (далее – Комитет) не поступало обращений, содержащих информацию о совершении государственными гражданскими служащими Комитета и сотрудниками учреждения, подведомственного Комитету, коррупционных действий.</w:t>
      </w:r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В соответствии с п. 1.1 Постановления Правительства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 xml:space="preserve">от 17.02.2009 № 156 «Об особенностях рассмотрения исполнительными органами государственной власти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обращений граждан о коррупции», копии всех обращений граждан, поступивших в Комитет, содержащих сведения </w:t>
      </w:r>
      <w:r>
        <w:rPr>
          <w:rFonts w:ascii="Times New Roman" w:hAnsi="Times New Roman" w:cs="Times New Roman"/>
          <w:sz w:val="26"/>
          <w:szCs w:val="26"/>
        </w:rPr>
        <w:br/>
        <w:t xml:space="preserve">о коррупции, направляются в Комитет по вопросам законности, правопорядка </w:t>
      </w:r>
      <w:r>
        <w:rPr>
          <w:rFonts w:ascii="Times New Roman" w:hAnsi="Times New Roman" w:cs="Times New Roman"/>
          <w:sz w:val="26"/>
          <w:szCs w:val="26"/>
        </w:rPr>
        <w:br/>
        <w:t xml:space="preserve">и безопасности и для сведения в Комитет государственной службы и кадровой политики Администрации Губернатора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в течение двух рабочих дней со дня регистрации указанных обращений.</w:t>
      </w:r>
    </w:p>
    <w:sectPr w:rsidR="00C9280A" w:rsidRPr="00235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A8D"/>
    <w:rsid w:val="00235F4F"/>
    <w:rsid w:val="00293BDF"/>
    <w:rsid w:val="00542F0B"/>
    <w:rsid w:val="005B1A8D"/>
    <w:rsid w:val="009937B7"/>
    <w:rsid w:val="00C9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0B53"/>
  <w15:chartTrackingRefBased/>
  <w15:docId w15:val="{1C34F4E3-E45D-4A2C-977D-C239C383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5F4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235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9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User0101</dc:creator>
  <cp:keywords/>
  <dc:description/>
  <cp:lastModifiedBy>User0101</cp:lastModifiedBy>
  <cp:revision>4</cp:revision>
  <dcterms:created xsi:type="dcterms:W3CDTF">2022-07-04T07:55:00Z</dcterms:created>
  <dcterms:modified xsi:type="dcterms:W3CDTF">2022-07-04T07:58:00Z</dcterms:modified>
</cp:coreProperties>
</file>