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DD0CFF" w:rsidRDefault="00DD0CFF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администрации Петродворцового района Санкт-Петербурга за</w:t>
      </w:r>
      <w:r w:rsidR="000A5ABE" w:rsidRPr="000A5ABE">
        <w:rPr>
          <w:rFonts w:ascii="Times New Roman" w:hAnsi="Times New Roman"/>
          <w:sz w:val="24"/>
          <w:szCs w:val="24"/>
        </w:rPr>
        <w:t xml:space="preserve"> </w:t>
      </w:r>
      <w:r w:rsidR="008728E8">
        <w:rPr>
          <w:rFonts w:ascii="Times New Roman" w:hAnsi="Times New Roman"/>
          <w:sz w:val="24"/>
          <w:szCs w:val="24"/>
        </w:rPr>
        <w:t>1 полугодие 202</w:t>
      </w:r>
      <w:r w:rsidR="00DD0CFF">
        <w:rPr>
          <w:rFonts w:ascii="Times New Roman" w:hAnsi="Times New Roman"/>
          <w:sz w:val="24"/>
          <w:szCs w:val="24"/>
        </w:rPr>
        <w:t>2</w:t>
      </w:r>
      <w:r w:rsidR="008728E8">
        <w:rPr>
          <w:rFonts w:ascii="Times New Roman" w:hAnsi="Times New Roman"/>
          <w:sz w:val="24"/>
          <w:szCs w:val="24"/>
        </w:rPr>
        <w:t xml:space="preserve"> </w:t>
      </w:r>
      <w:r w:rsidR="0009387E">
        <w:rPr>
          <w:rFonts w:ascii="Times New Roman" w:hAnsi="Times New Roman"/>
          <w:sz w:val="24"/>
          <w:szCs w:val="24"/>
        </w:rPr>
        <w:t>год</w:t>
      </w:r>
      <w:r w:rsidR="008728E8">
        <w:rPr>
          <w:rFonts w:ascii="Times New Roman" w:hAnsi="Times New Roman"/>
          <w:sz w:val="24"/>
          <w:szCs w:val="24"/>
        </w:rPr>
        <w:t>а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5130"/>
        <w:gridCol w:w="7887"/>
      </w:tblGrid>
      <w:tr w:rsidR="008728E8" w:rsidRPr="00474E07" w:rsidTr="008A053C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7D1F15" w:rsidRDefault="007D1F15" w:rsidP="007D1F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 пункт плана</w:t>
            </w:r>
            <w:r w:rsidR="00474E07" w:rsidRPr="007D1F1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64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93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8728E8" w:rsidRPr="00474E07" w:rsidTr="008A053C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764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93" w:type="pct"/>
            <w:hideMark/>
          </w:tcPr>
          <w:p w:rsidR="00474E07" w:rsidRPr="00474E07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E41B6A" w:rsidRPr="00E41B6A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t>в администрации Петродворцового района 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на заседаниях Комисси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</w:p>
        </w:tc>
        <w:tc>
          <w:tcPr>
            <w:tcW w:w="2693" w:type="pct"/>
            <w:hideMark/>
          </w:tcPr>
          <w:p w:rsidR="008728E8" w:rsidRPr="00DB2C19" w:rsidRDefault="009F04F7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08.06.2022 проведено заседание Комиссии по противодействию коррупции в администрации Петродворцового района Санкт-Петербурга.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На заседании рассмотрены вопросы: «О ходе реализации антикоррупционной политики в администрации Петродворцового района Санкт-Петербурга в первом полугодии 2022 года», «Об итогах декларационной кампании за отчетный 2021 год»; «о ходе реализации антикоррупционной политики в государственных учреждениях, подведомственных администрации Петродворцового района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>Санкт-Петербурга, в первом полугодии 2022 года».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в комитет государственной службы и кадровой политики Администрации Губернатора Санкт-Петербурга отчетов о реализации решений Комиссии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координации работы по противодействию коррупции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2693" w:type="pct"/>
            <w:hideMark/>
          </w:tcPr>
          <w:p w:rsidR="008728E8" w:rsidRPr="00DB2C19" w:rsidRDefault="009F04F7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о реализации решений Комиссии по координации работы по противодействию коррупции в Санкт-Петербурге (исх. от 30.03.2022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№ 01-18-488/22-0-0; от 27.06.2022 № 01-18-1025/22-0-0)</w:t>
            </w:r>
          </w:p>
        </w:tc>
      </w:tr>
      <w:tr w:rsidR="008728E8" w:rsidRPr="005049B9" w:rsidTr="008A053C">
        <w:trPr>
          <w:tblCellSpacing w:w="15" w:type="dxa"/>
        </w:trPr>
        <w:tc>
          <w:tcPr>
            <w:tcW w:w="0" w:type="auto"/>
            <w:hideMark/>
          </w:tcPr>
          <w:p w:rsidR="00474E07" w:rsidRPr="005049B9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 w:rsidRPr="005049B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474E07" w:rsidRPr="005049B9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693" w:type="pct"/>
            <w:hideMark/>
          </w:tcPr>
          <w:p w:rsidR="00474E07" w:rsidRPr="00F43BC1" w:rsidRDefault="00405410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50E">
              <w:rPr>
                <w:rFonts w:ascii="Times New Roman" w:hAnsi="Times New Roman"/>
                <w:sz w:val="24"/>
                <w:szCs w:val="24"/>
              </w:rPr>
              <w:t>На служебных совещаниях данный вопрос не рассматривался в связи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50E">
              <w:rPr>
                <w:rFonts w:ascii="Times New Roman" w:hAnsi="Times New Roman"/>
                <w:sz w:val="24"/>
                <w:szCs w:val="24"/>
              </w:rPr>
              <w:t>отсутствием оснований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28E8" w:rsidRPr="00474E07" w:rsidTr="008A053C">
        <w:trPr>
          <w:cantSplit/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, размещенной в средствах массовой информации, с рассмотрением результатов на заседаниях Комисси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Петродворцового района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693" w:type="pct"/>
            <w:hideMark/>
          </w:tcPr>
          <w:p w:rsidR="008728E8" w:rsidRPr="00DB2C1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19">
              <w:rPr>
                <w:rFonts w:ascii="Times New Roman" w:hAnsi="Times New Roman"/>
                <w:sz w:val="24"/>
                <w:szCs w:val="24"/>
              </w:rPr>
              <w:t xml:space="preserve">Информации о коррупционных проявлениях в деятельности должностных лиц администрации в средствах массовой информации не выявлено.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DB2C19">
              <w:rPr>
                <w:rFonts w:ascii="Times New Roman" w:hAnsi="Times New Roman"/>
                <w:sz w:val="24"/>
                <w:szCs w:val="24"/>
              </w:rPr>
              <w:t xml:space="preserve">На заседании Комиссии по противодействию коррупции данный вопрос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DB2C19">
              <w:rPr>
                <w:rFonts w:ascii="Times New Roman" w:hAnsi="Times New Roman"/>
                <w:sz w:val="24"/>
                <w:szCs w:val="24"/>
              </w:rPr>
              <w:t>не рассматривался в связи с отсутствием оснований.</w:t>
            </w:r>
          </w:p>
        </w:tc>
      </w:tr>
      <w:tr w:rsidR="008728E8" w:rsidRPr="00474E07" w:rsidTr="008A053C">
        <w:trPr>
          <w:cantSplit/>
          <w:tblCellSpacing w:w="15" w:type="dxa"/>
        </w:trPr>
        <w:tc>
          <w:tcPr>
            <w:tcW w:w="0" w:type="auto"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764" w:type="pct"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693" w:type="pct"/>
          </w:tcPr>
          <w:p w:rsidR="008728E8" w:rsidRPr="00DB2C1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C19">
              <w:rPr>
                <w:rFonts w:ascii="Times New Roman" w:hAnsi="Times New Roman"/>
                <w:sz w:val="24"/>
                <w:szCs w:val="24"/>
              </w:rPr>
              <w:t xml:space="preserve">В План мероприятий по противодействию коррупции изменения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DB2C19">
              <w:rPr>
                <w:rFonts w:ascii="Times New Roman" w:hAnsi="Times New Roman"/>
                <w:sz w:val="24"/>
                <w:szCs w:val="24"/>
              </w:rPr>
              <w:t>не вносились.</w:t>
            </w:r>
          </w:p>
        </w:tc>
      </w:tr>
      <w:tr w:rsidR="008728E8" w:rsidRPr="00474E07" w:rsidTr="008A053C">
        <w:trPr>
          <w:cantSplit/>
          <w:tblCellSpacing w:w="15" w:type="dxa"/>
        </w:trPr>
        <w:tc>
          <w:tcPr>
            <w:tcW w:w="0" w:type="auto"/>
          </w:tcPr>
          <w:p w:rsidR="008728E8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764" w:type="pct"/>
          </w:tcPr>
          <w:p w:rsidR="008728E8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отчета о выполнении настоящего Плана на веб-странице администрации на официальном сайте Администрации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693" w:type="pct"/>
          </w:tcPr>
          <w:p w:rsidR="008728E8" w:rsidRPr="00DB2C19" w:rsidRDefault="009F04F7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Отчет за первое полугодие 2022 года размещен 29.06.2021. Информация направлена в Администрацию Губернатора Санкт-Петербурга</w:t>
            </w:r>
            <w:r w:rsidRPr="007715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77151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исх. от 29.06.2022 № 01-18-1039/22-0-0).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8E8" w:rsidRPr="005049B9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764" w:type="pct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9F04F7" w:rsidRPr="00BC1674" w:rsidRDefault="009F04F7" w:rsidP="009F0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в 2022 году – 90.</w:t>
            </w:r>
          </w:p>
          <w:p w:rsidR="008728E8" w:rsidRDefault="009F04F7" w:rsidP="009F0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детей – 90 (в том числе гражданские служащие, находящиеся в отпуске по уходу за ребенком).</w:t>
            </w:r>
          </w:p>
          <w:p w:rsidR="009F04F7" w:rsidRPr="00DB2C19" w:rsidRDefault="009F04F7" w:rsidP="009F0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Обязанность по предоставлению указанных сведений закреплена приказом администрации Петродворцового района Санкт-Петербурга от 27.04.2020 № 17-п, приказами от 22.10.2020 № 62-п, от 18.10.2021 № 59-п,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от 27.01.2022 № 6-п внесены изменения (в связи с организационно-штатными мероприятиями).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в сети "Интернет"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9F04F7" w:rsidRPr="00BC1674" w:rsidRDefault="009F04F7" w:rsidP="009F0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гражданских служащих администрации Петродворцового района Санкт-Петербурга, их супруг (супругов) и несовершеннолетних детей за период 01.01.2021-31.12.2021 размещены на официальном сайте администрации 20.05.2022.</w:t>
            </w:r>
          </w:p>
          <w:p w:rsidR="008728E8" w:rsidRPr="00DB2C19" w:rsidRDefault="009F04F7" w:rsidP="009F0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Уточненные сведения о доходах, расходах, об имуществе и обязательствах имущественного характера гражданских служащих администрации Петродворцового района Санкт-Петербурга, их супруг (супругов) и несовершеннолетних детей за период 01.01.2021-31.12.2022 размещены на официальном сайте администрации 02.06.2022.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>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</w:p>
          <w:p w:rsidR="008728E8" w:rsidRPr="00DB2C19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1 полугодии 2022 года уведомлений не поступало.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государственной гражданской службы в администрации Петродворцового района Санкт-Петербурга, к совершению коррупционных правонарушений» определен механизм информирования о подобных фактах. С приказом государственные гражданские служащие администрации ознакомлены под роспись. </w:t>
            </w:r>
          </w:p>
          <w:p w:rsidR="008728E8" w:rsidRPr="00DB2C19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1 полугодии 2022 года уведомлений не поступало.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 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От государственных гражданских служащих администрации Петродворцового района Санкт-Петербурга в 1 полугодии 2022 года уведомлений не поступало.</w:t>
            </w:r>
          </w:p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Ведется работа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8728E8" w:rsidRPr="00DB2C19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 23.03.2022 № 01-18-3033/18-0-14, от 14.06.2021 № 01-18-954/22-0-0)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29.09.2017 № 705-к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Приказом администрации от 07.03.2019 № 162-к внесены изменения. </w:t>
            </w:r>
          </w:p>
          <w:p w:rsidR="006B0990" w:rsidRPr="00BC1674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8E8" w:rsidRPr="00DB2C19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ходатайства от гражданских служащих не поступали.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693" w:type="pct"/>
            <w:hideMark/>
          </w:tcPr>
          <w:p w:rsidR="008728E8" w:rsidRPr="00DB2C19" w:rsidRDefault="006B0990" w:rsidP="008728E8">
            <w:pPr>
              <w:pStyle w:val="a8"/>
            </w:pPr>
            <w:r w:rsidRPr="00BC1674">
              <w:t xml:space="preserve">В 1 полугодии 2022 года заседаний Комиссии по соблюдению требований к служебному поведению государственных гражданских служащих </w:t>
            </w:r>
            <w:r w:rsidRPr="00BC1674">
              <w:br/>
              <w:t xml:space="preserve">Санкт-Петербурга администрации Петродворцового района </w:t>
            </w:r>
            <w:r w:rsidRPr="00BC1674">
              <w:br/>
              <w:t>Санкт-Петербурга и урегулированию конфликта интересов не проводилось в связи с отсутствием оснований.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2.8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зачислении в доход бюджета Санкт-Петербурга средств, вырученных от его реализации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в связи с протокольными мероприятиями, служебными командировками и другими официальными мероприятиями, участие в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которых связано с исполнением ими должностных (служебных) обязанностей, хранения, определения стоимости подарков и их реализации (выкупа). С приказом государственные гражданские служащие ознакомлены под роспись. </w:t>
            </w:r>
          </w:p>
          <w:p w:rsidR="006B0990" w:rsidRPr="00BC1674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государственными гражданскими служащими подарки не сдавались.</w:t>
            </w:r>
          </w:p>
          <w:p w:rsidR="008728E8" w:rsidRPr="00DB2C19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Информация о запрете дарить и принимать подарки размещена 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8" w:history="1">
              <w:r w:rsidRPr="00077D88">
                <w:rPr>
                  <w:rFonts w:ascii="Times New Roman" w:hAnsi="Times New Roman"/>
                  <w:sz w:val="24"/>
                  <w:szCs w:val="24"/>
                </w:rPr>
                <w:t>статьи 12 Федерального закона "О противодействии коррупции"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При увольнении в 1 полугодии 2022 года одному гражданскому служащему выдано на руки уведомление об ограничениях, налагаемых на гражданина, замещавшего должность государственной гражданской службы Санкт-Петербурга в администрации, при заключении им трудового договора после увольнения с гражданской службы. </w:t>
            </w:r>
          </w:p>
          <w:p w:rsidR="006B0990" w:rsidRPr="00BC1674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1 полугодии 2022 года уведомлений от бывших гражданских служащих администрации не поступало. </w:t>
            </w:r>
          </w:p>
          <w:p w:rsidR="008728E8" w:rsidRPr="00DB2C19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государственной службы и кадровой политики Администрации Губернатора Санкт-Петербурга.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2.10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Российской Федерации и Санкт-Петербурга о противодействии коррупции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17.02.2022 в администрации Петродворцового района Санкт-Петербурга проведен семинар с государственными гражданскими служащими и руководителями государственных учреждений, подведомственных администрации, на тему: «Представление сведений о доходах, расходах, об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имуществе и обязательствах имущественного характера в 2022 году. Основные моменты, на которые необходимо обратить внимание при заполнении сведений.».</w:t>
            </w:r>
          </w:p>
          <w:p w:rsidR="008728E8" w:rsidRPr="00DB2C19" w:rsidRDefault="006B0990" w:rsidP="006B0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ходе семинара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2.11 </w:t>
            </w:r>
          </w:p>
        </w:tc>
        <w:tc>
          <w:tcPr>
            <w:tcW w:w="1764" w:type="pct"/>
            <w:hideMark/>
          </w:tcPr>
          <w:p w:rsidR="008728E8" w:rsidRPr="00474E07" w:rsidRDefault="008728E8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Работа организована. До 3 граждан, поступивших на гражданскую службу в 1 полугодии 2022 года, доведены 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6B0990" w:rsidRPr="00BC1674" w:rsidRDefault="006B0990" w:rsidP="006B0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8728E8" w:rsidRPr="00DB2C19" w:rsidRDefault="006B0990" w:rsidP="006B09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Листы ознакомления с нормативными правовыми актами и положениями законодательства Российской Федерации и Санкт-Петербурга о противодействии коррупции в наличии.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693" w:type="pct"/>
            <w:hideMark/>
          </w:tcPr>
          <w:p w:rsidR="008728E8" w:rsidRPr="00DB2C19" w:rsidRDefault="006B0990" w:rsidP="00872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Оказана 31 консультация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Санкт-Петербурга, в том числе доведены положения антикоррупционного законодательства. Ведется Журнал учета консультаций.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 </w:t>
            </w:r>
          </w:p>
          <w:p w:rsidR="008728E8" w:rsidRPr="00DB2C19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На стенде, содержащем систематизированную информацию антикоррупционную характера, размещены памятки о понятии «взятка» и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юридической ответственности. Памятки гражданские служащие, а также граждане могут взять с собой.</w:t>
            </w:r>
          </w:p>
        </w:tc>
      </w:tr>
      <w:tr w:rsidR="008728E8" w:rsidRPr="009D2962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9D2962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D2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9D2962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962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693" w:type="pct"/>
            <w:hideMark/>
          </w:tcPr>
          <w:p w:rsidR="006B0990" w:rsidRPr="00BC1674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Запланировано проведение во 2 полугодии 2022 года ежегодного тестирования гражданских служащих на знание антикоррупционного законодательства.</w:t>
            </w:r>
          </w:p>
          <w:p w:rsidR="006B0990" w:rsidRPr="00BC1674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также имеется информация о мерах юридической ответственности в случае совершения коррупционных правонарушений. </w:t>
            </w:r>
          </w:p>
          <w:p w:rsidR="006B0990" w:rsidRPr="00BC1674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8E8" w:rsidRPr="00DB2C19" w:rsidRDefault="006B0990" w:rsidP="006B0990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693" w:type="pct"/>
            <w:hideMark/>
          </w:tcPr>
          <w:p w:rsidR="008728E8" w:rsidRPr="00DB2C19" w:rsidRDefault="006B0990" w:rsidP="009F04F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07.08.2015 № 517-к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При ознакомлении с приказом проведены беседы.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1764" w:type="pct"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693" w:type="pct"/>
          </w:tcPr>
          <w:p w:rsidR="006B0990" w:rsidRPr="00BC1674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При поступлении на государственную гражданскую службу все граждане представляют в Отдел по вопросам государственной службы и кадров анкету со сведениями о родственниках (в том числе свойственниках). Данная информация анализируется в целях выявления возможного конфликта интересов.</w:t>
            </w:r>
          </w:p>
          <w:p w:rsidR="008728E8" w:rsidRPr="00DB2C19" w:rsidRDefault="006B0990" w:rsidP="006B099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на гражданскую службу поступило 3 гражданина. Конфликт интересов не выявлен.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Организация работы по прот</w:t>
            </w:r>
            <w:r w:rsidR="00CC582D">
              <w:rPr>
                <w:rFonts w:ascii="Times New Roman" w:hAnsi="Times New Roman"/>
                <w:b/>
                <w:bCs/>
                <w:sz w:val="24"/>
                <w:szCs w:val="24"/>
              </w:rPr>
              <w:t>иводействию коррупции в ГУ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зработка и утверждение правовым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Плана работы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Петродворцового района Санкт-Петербурга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в ГУ на 2018-2022 годы </w:t>
            </w:r>
          </w:p>
        </w:tc>
        <w:tc>
          <w:tcPr>
            <w:tcW w:w="2693" w:type="pct"/>
            <w:hideMark/>
          </w:tcPr>
          <w:p w:rsidR="008728E8" w:rsidRPr="00DB2C19" w:rsidRDefault="00733044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Санкт-Петербурга, подведомственных администрации Петродворцового района Санкт-Петербурга на 2018-2022 годы».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администрации Петродворцового района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>Санкт-Петербурга на 2018-2022 годы</w:t>
            </w:r>
            <w:r>
              <w:rPr>
                <w:rFonts w:ascii="Times New Roman" w:hAnsi="Times New Roman"/>
                <w:sz w:val="24"/>
                <w:szCs w:val="24"/>
              </w:rPr>
              <w:t>,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693" w:type="pct"/>
            <w:hideMark/>
          </w:tcPr>
          <w:p w:rsidR="00733044" w:rsidRPr="00BC1674" w:rsidRDefault="00733044" w:rsidP="00733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8728E8" w:rsidRPr="00DB2C19" w:rsidRDefault="00733044" w:rsidP="00733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целях реализации Указа Президента РФ от 29.06.2018 № 378 в План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Санкт-Петербурга, подведомственных администрации Петродворцового района Санкт-Петербурга на 2018-2022 годы, внесены изменения распоряжением администрации от 24.09.2018 № 4396-р.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</w:t>
            </w:r>
            <w:r>
              <w:rPr>
                <w:rFonts w:ascii="Times New Roman" w:hAnsi="Times New Roman"/>
                <w:sz w:val="24"/>
                <w:szCs w:val="24"/>
              </w:rPr>
              <w:t>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организации работы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противодействию коррупции в ГУ</w:t>
            </w:r>
          </w:p>
        </w:tc>
        <w:tc>
          <w:tcPr>
            <w:tcW w:w="2693" w:type="pct"/>
            <w:hideMark/>
          </w:tcPr>
          <w:p w:rsidR="00733044" w:rsidRPr="00BC1674" w:rsidRDefault="00733044" w:rsidP="00733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17.02.2022 в администрации Петродворцового района Санкт-Петербурга проведен семинар с руководителями государственных учреждений, подведомственных администрации, на тему: «Представление сведений о доходах, об имуществе и обязательствах имущественного характера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>в 2022 году. Основные моменты, на которые необходимо обратить внимание при заполнении сведений.».</w:t>
            </w:r>
          </w:p>
          <w:p w:rsidR="00733044" w:rsidRPr="00BC1674" w:rsidRDefault="00733044" w:rsidP="00733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ходе семинара представители Отдела по вопросам государственной службы и кадров администрации ответили на все интересующие вопросы по заполнению сведений в рамках декларационной кампании.</w:t>
            </w:r>
          </w:p>
          <w:p w:rsidR="008728E8" w:rsidRPr="00DB2C19" w:rsidRDefault="00733044" w:rsidP="00733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14.04.2022 проведен семинар «Ведение документации по противодействию коррупции в образовательных учреждениях».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Организация обучающих меропри</w:t>
            </w:r>
            <w:r>
              <w:rPr>
                <w:rFonts w:ascii="Times New Roman" w:hAnsi="Times New Roman"/>
                <w:sz w:val="24"/>
                <w:szCs w:val="24"/>
              </w:rPr>
              <w:t>ятий с должностными лицами ГУ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, ответственными за профилактику коррупционных и иных правонарушений </w:t>
            </w:r>
          </w:p>
        </w:tc>
        <w:tc>
          <w:tcPr>
            <w:tcW w:w="2693" w:type="pct"/>
            <w:hideMark/>
          </w:tcPr>
          <w:p w:rsidR="008728E8" w:rsidRPr="00DB2C19" w:rsidRDefault="00733044" w:rsidP="00733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Проведение обучающего мероприятия запланировано на 3 квартал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728E8" w:rsidRPr="000D39CC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0D39CC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</w:p>
        </w:tc>
        <w:tc>
          <w:tcPr>
            <w:tcW w:w="1764" w:type="pct"/>
            <w:hideMark/>
          </w:tcPr>
          <w:p w:rsidR="008728E8" w:rsidRPr="000D39CC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9CC">
              <w:rPr>
                <w:rFonts w:ascii="Times New Roman" w:hAnsi="Times New Roman"/>
                <w:sz w:val="24"/>
                <w:szCs w:val="24"/>
              </w:rPr>
              <w:t>Обеспечение общественного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контроля за деятельностью ГУ </w:t>
            </w:r>
            <w:r w:rsidRPr="000D39CC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</w:t>
            </w:r>
            <w:hyperlink r:id="rId9" w:history="1">
              <w:r w:rsidRPr="000D39CC">
                <w:rPr>
                  <w:rFonts w:ascii="Times New Roman" w:hAnsi="Times New Roman"/>
                  <w:sz w:val="24"/>
                  <w:szCs w:val="24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D39CC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693" w:type="pct"/>
            <w:hideMark/>
          </w:tcPr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8728E8" w:rsidRPr="00DB2C19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8728E8" w:rsidRPr="00CE3453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CE3453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1764" w:type="pct"/>
            <w:hideMark/>
          </w:tcPr>
          <w:p w:rsidR="008728E8" w:rsidRPr="00CE3453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453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75</w:t>
            </w:r>
            <w:r w:rsidRPr="00BC1674">
              <w:rPr>
                <w:rFonts w:ascii="Times New Roman" w:hAnsi="Times New Roman"/>
              </w:rPr>
              <w:t xml:space="preserve">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 1 руководитель ГУ (сведения не представлены). Также сведения о доходах, об имуществе и обязательствах имущественного характера представили 2 сотрудника ГУ, исполняющих обязанности руководителей ГУ.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(веб-страницах исполнительных органов на официальном сайте Администрации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соответствии с законодательством 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руководителей ГУ, подведомственных администрации Петродворцового района Санкт-Петербурга, их супруг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(супругов) и несовершеннолетних детей за период 01.01.2021-31.12.2021 размещены на официальном сайте администрации 20.05.2022.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3.8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проверки не проводились.</w:t>
            </w:r>
          </w:p>
        </w:tc>
      </w:tr>
      <w:tr w:rsidR="008728E8" w:rsidRPr="00AC7BD2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AC7BD2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1764" w:type="pct"/>
            <w:hideMark/>
          </w:tcPr>
          <w:p w:rsidR="008728E8" w:rsidRPr="00AC7BD2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D2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10" w:history="1">
              <w:r w:rsidRPr="00AC7BD2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AC7B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FE16D0" w:rsidRPr="00BC1674" w:rsidRDefault="00FE16D0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1 полугодии 2022 года осуществлен анализ деятельности ГУ по реализации положений </w:t>
            </w:r>
            <w:hyperlink r:id="rId11" w:history="1">
              <w:r w:rsidRPr="00BC1674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BC1674">
              <w:rPr>
                <w:rFonts w:ascii="Times New Roman" w:hAnsi="Times New Roman"/>
                <w:sz w:val="24"/>
                <w:szCs w:val="24"/>
              </w:rPr>
              <w:t xml:space="preserve"> в 7 государственных учреждениях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(4 учреждения образования, 3 учреждения социального обслуживания населения). Учреждениями приняты меры по соблюдению антикоррупционного законодательства: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разработаны и утверждены планы по противодействию коррупции в учреждениях на 2018-2022 годы;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первом полугодии 2022 года в учреждениях состоялись заседания комиссий по противодействию коррупции с участием представителей структурных подразделений администрации;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FE16D0" w:rsidRPr="00BC1674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pacing w:val="-4"/>
                <w:sz w:val="24"/>
                <w:szCs w:val="24"/>
              </w:rPr>
              <w:t>во всех учреждениях размещены мини-плакаты, направленные на профилактику коррупционных правонарушений, а также информация об адресах, телефонах и электронных адресах государственных органов, по которым граждане могут сообщить о фактах коррупции;</w:t>
            </w:r>
          </w:p>
          <w:p w:rsidR="008728E8" w:rsidRPr="00DB2C19" w:rsidRDefault="00FE16D0" w:rsidP="00C13F72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8728E8" w:rsidRPr="00E213A6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C5101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3.10 </w:t>
            </w:r>
          </w:p>
        </w:tc>
        <w:tc>
          <w:tcPr>
            <w:tcW w:w="1764" w:type="pct"/>
            <w:hideMark/>
          </w:tcPr>
          <w:p w:rsidR="008728E8" w:rsidRPr="00C5101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01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услуг </w:t>
            </w:r>
          </w:p>
        </w:tc>
        <w:tc>
          <w:tcPr>
            <w:tcW w:w="2693" w:type="pct"/>
            <w:hideMark/>
          </w:tcPr>
          <w:p w:rsidR="00FE16D0" w:rsidRPr="00BC1674" w:rsidRDefault="00FE16D0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1 полугодии 2022 года в соответствии с Регламентом осуществления администрацией Петродворцового района Санкт-Петербурга внутреннего финансового характера, утвержденного распоряжением администрации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от 18.10.2018 № 4833-р, проверок по осуществлению контроля качества предоставляемых платных услуг ГУ не проводилось.</w:t>
            </w:r>
          </w:p>
          <w:p w:rsidR="00FE16D0" w:rsidRPr="00BC1674" w:rsidRDefault="00FE16D0" w:rsidP="00C13F72">
            <w:pPr>
              <w:pStyle w:val="a6"/>
            </w:pPr>
            <w:r w:rsidRPr="00BC1674">
              <w:t>Также осуществляется постоянный контроль за организацией и предоставлением платных услуг (далее – ПОУ) в образовательных учреждениях района. В январе 2022 года образовательными учреждениями, оказывающими платные услуги обучающимся, подготовлены отчёты по анализу деятельности за 2021 год.</w:t>
            </w:r>
          </w:p>
          <w:p w:rsidR="00FE16D0" w:rsidRPr="00BC1674" w:rsidRDefault="00FE16D0" w:rsidP="00C13F72">
            <w:pPr>
              <w:pStyle w:val="a6"/>
            </w:pPr>
            <w:r w:rsidRPr="00BC1674">
              <w:t xml:space="preserve">Оказание ПОУ регламентируются нормативными документами федерального, регионального уровней, локальными актами образовательных учреждений. Во всех образовательных учреждениях имеется лицензия на реализацию дополнительных образовательных программ для детей и взрослых, утверждены положения о порядке ПОУ, </w:t>
            </w:r>
            <w:r w:rsidRPr="00BC1674">
              <w:lastRenderedPageBreak/>
              <w:t>изданы приказы об организации вышеуказанной деятельности, об утверждении перечней и стоимости ПОУ, разработаны и утверждены учебные планы, рабочие программы, расписание учебных занятий, штатные расписания и тарификационные списки работников, участвующих в оказании ПОУ, заключены договоры с потребителями услуг.</w:t>
            </w:r>
          </w:p>
          <w:p w:rsidR="00FE16D0" w:rsidRPr="00BC1674" w:rsidRDefault="00FE16D0" w:rsidP="00C13F72">
            <w:pPr>
              <w:pStyle w:val="a6"/>
            </w:pPr>
            <w:r w:rsidRPr="00BC1674">
              <w:t>ПОУ оказываются за рамками учебной программы в свободное от учебного процесса время. Вся документация и актуальная информация по оказанию платных образовательных услуг размещена на официальных сайтах образовательных учреждений в разделе «Платные услуги».</w:t>
            </w:r>
          </w:p>
          <w:p w:rsidR="00FE16D0" w:rsidRPr="00BC1674" w:rsidRDefault="00FE16D0" w:rsidP="00C13F72">
            <w:pPr>
              <w:pStyle w:val="a6"/>
            </w:pPr>
            <w:r w:rsidRPr="00BC1674">
              <w:t>В 2021-2022 учебном году платные услуги предоставлялись 13 образовательными учреждениями: 11 школами, 1 детским садом и 1 учреждением дополнительного образования (в связи с необходимостью принятия мер по нераспространению новой коронавирусной инфекции COVID-19 платные услуги в 2021-2022 учебном году 4 ОУ временно не оказывались). Платные услуги предоставлялись в дистанционной и очной формах с соблюдением требований Роспотребнадзора к устройству, содержанию и организации работы образовательных учреждений.</w:t>
            </w:r>
          </w:p>
          <w:p w:rsidR="00FE16D0" w:rsidRPr="00BC1674" w:rsidRDefault="00FE16D0" w:rsidP="00C13F72">
            <w:pPr>
              <w:pStyle w:val="a6"/>
            </w:pPr>
            <w:r w:rsidRPr="00BC1674">
              <w:t xml:space="preserve">Ежегодно во всех образовательных учреждениях проводится мониторинг мнения родителей (законных представителей) обучающихся по востребованности и удовлетворённости потребителей качеством предоставляемых ПОУ. </w:t>
            </w:r>
          </w:p>
          <w:p w:rsidR="00FE16D0" w:rsidRPr="00BC1674" w:rsidRDefault="00FE16D0" w:rsidP="00C13F72">
            <w:pPr>
              <w:pStyle w:val="a6"/>
            </w:pPr>
            <w:r w:rsidRPr="00BC1674">
              <w:t>В срок до 15 марта руководители образовательных учреждений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за предшествующий календарный год, в том числе на официальном сайте образовательных учреждений.</w:t>
            </w:r>
          </w:p>
          <w:p w:rsidR="00FE16D0" w:rsidRPr="00BC1674" w:rsidRDefault="00FE16D0" w:rsidP="00C13F72">
            <w:pPr>
              <w:pStyle w:val="a6"/>
            </w:pPr>
            <w:r w:rsidRPr="00BC1674"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FE16D0" w:rsidRPr="00BC1674" w:rsidRDefault="00FE16D0" w:rsidP="00C13F72">
            <w:pPr>
              <w:pStyle w:val="a6"/>
            </w:pPr>
            <w:r w:rsidRPr="00BC1674">
              <w:lastRenderedPageBreak/>
              <w:t>В течение 1 полугодия 2022 года в подведомственных учреждениях проводились:</w:t>
            </w:r>
          </w:p>
          <w:p w:rsidR="00FE16D0" w:rsidRPr="00BC1674" w:rsidRDefault="00FE16D0" w:rsidP="00C13F72">
            <w:pPr>
              <w:pStyle w:val="a6"/>
            </w:pPr>
            <w:r w:rsidRPr="00BC1674"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8728E8" w:rsidRPr="00DB2C19" w:rsidRDefault="00FE16D0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повестку совещаний с руководителями образовательных учреждений 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образовательных учреждений (протокол совещания от 08.06.2022).</w:t>
            </w:r>
          </w:p>
        </w:tc>
      </w:tr>
      <w:tr w:rsidR="008728E8" w:rsidRPr="00D04744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D04744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1764" w:type="pct"/>
            <w:hideMark/>
          </w:tcPr>
          <w:p w:rsidR="008728E8" w:rsidRPr="00D04744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744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693" w:type="pct"/>
            <w:hideMark/>
          </w:tcPr>
          <w:p w:rsidR="00FE16D0" w:rsidRPr="00BC1674" w:rsidRDefault="00FE16D0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 4833-р в 1 полугодии 2022 года проведено:</w:t>
            </w:r>
          </w:p>
          <w:p w:rsidR="008728E8" w:rsidRPr="00DB2C19" w:rsidRDefault="00FE16D0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 плановых контрольных мероприятия СПб ГБОУ СОШ № 417 и ГБДОУ детский сад № 16 на предмет наличия и соответствия законодательству принятых локальных нормативных актов, касающихся системы оплаты труда. Рекомендовано привести в соответствие документы, касающиеся системы оплаты труда, с постановлением Правительства Санкт-Петербурга с учетом внесенных в них изменений и распоряжением Комитета по образованию.</w:t>
            </w:r>
          </w:p>
        </w:tc>
      </w:tr>
      <w:tr w:rsidR="008728E8" w:rsidRPr="00C1439D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C1439D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3.12 </w:t>
            </w:r>
          </w:p>
        </w:tc>
        <w:tc>
          <w:tcPr>
            <w:tcW w:w="1764" w:type="pct"/>
            <w:hideMark/>
          </w:tcPr>
          <w:p w:rsidR="008728E8" w:rsidRPr="00C1439D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В 1 полугодии 2022 года в государственных учреждениях в соответствии с планами проведены заседания комиссий по противодействию коррупции в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ГУ, а также внеплановые заседания (в 1 квартале проведены заседания в 32 ГУ, во 2 квартале – в 66 ГУ).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8E8" w:rsidRPr="005049B9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764" w:type="pct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проведена антикоррупционная экспертиза: 3 нормативных правовых актов и 3 проектов нормативных правовых актов</w:t>
            </w:r>
          </w:p>
        </w:tc>
      </w:tr>
      <w:tr w:rsidR="008728E8" w:rsidRPr="005049B9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4.2 </w:t>
            </w:r>
          </w:p>
        </w:tc>
        <w:tc>
          <w:tcPr>
            <w:tcW w:w="1764" w:type="pct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8A053C">
              <w:rPr>
                <w:rFonts w:ascii="Times New Roman" w:hAnsi="Times New Roman"/>
                <w:sz w:val="24"/>
                <w:szCs w:val="24"/>
              </w:rPr>
              <w:br/>
            </w:r>
            <w:r w:rsidRPr="005049B9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693" w:type="pct"/>
            <w:hideMark/>
          </w:tcPr>
          <w:p w:rsidR="00FE16D0" w:rsidRPr="00BC1674" w:rsidRDefault="00FE16D0" w:rsidP="00FE16D0">
            <w:pPr>
              <w:pStyle w:val="formattext"/>
              <w:spacing w:before="24" w:beforeAutospacing="0" w:after="24" w:afterAutospacing="0" w:line="220" w:lineRule="atLeast"/>
            </w:pPr>
            <w:r w:rsidRPr="00BC1674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BC1674">
              <w:br/>
              <w:t>Санкт-Петербурга от 23.06.2009 № 681».</w:t>
            </w:r>
          </w:p>
          <w:p w:rsidR="008728E8" w:rsidRPr="00DB2C19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На официальном сайте в сети Интернет для проведения независимой антикоррупционной экспертизы размещено 3 проекта нормативных правовых актов</w:t>
            </w:r>
          </w:p>
        </w:tc>
      </w:tr>
      <w:tr w:rsidR="00E41B6A" w:rsidRPr="00E41B6A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E41B6A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B6A">
              <w:rPr>
                <w:rFonts w:ascii="Times New Roman" w:hAnsi="Times New Roman"/>
                <w:b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E41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системе в сфере закупок в соответствии с </w:t>
            </w:r>
            <w:hyperlink r:id="rId12" w:history="1">
              <w:r w:rsidRPr="00474E07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05.04.2013 № 44-ФЗ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 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.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.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, а также на официальном сайте администрации Петродворцового района Санкт-Петербурга 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://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.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.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.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/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/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/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_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/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_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/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_</w:t>
            </w:r>
            <w:r w:rsidRPr="00BC1674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</w:t>
            </w:r>
            <w:r>
              <w:rPr>
                <w:rFonts w:ascii="Times New Roman" w:hAnsi="Times New Roman"/>
                <w:sz w:val="24"/>
                <w:szCs w:val="24"/>
              </w:rPr>
              <w:t>веб-странице администрации на официальном сайте Администрации Санкт-Петербурга в сети «Интернет»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8728E8" w:rsidRPr="005049B9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5.3 </w:t>
            </w:r>
          </w:p>
        </w:tc>
        <w:tc>
          <w:tcPr>
            <w:tcW w:w="1764" w:type="pct"/>
            <w:hideMark/>
          </w:tcPr>
          <w:p w:rsidR="008728E8" w:rsidRPr="005049B9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9B9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3" w:history="1">
              <w:r w:rsidRPr="005049B9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504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материалы проверок не направлялись в органы прокуратуры в связи с отсутствием нарушений в сфере экономики.</w:t>
            </w:r>
          </w:p>
        </w:tc>
      </w:tr>
      <w:tr w:rsidR="008728E8" w:rsidRPr="00C1439D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C1439D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764" w:type="pct"/>
            <w:hideMark/>
          </w:tcPr>
          <w:p w:rsidR="008728E8" w:rsidRPr="00C1439D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4" w:history="1">
              <w:r w:rsidRPr="00C1439D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C1439D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</w:p>
        </w:tc>
        <w:tc>
          <w:tcPr>
            <w:tcW w:w="2693" w:type="pct"/>
            <w:hideMark/>
          </w:tcPr>
          <w:p w:rsidR="008728E8" w:rsidRPr="00DB2C19" w:rsidRDefault="00FE16D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8728E8" w:rsidRPr="00474E07" w:rsidTr="008A053C">
        <w:trPr>
          <w:tblCellSpacing w:w="15" w:type="dxa"/>
        </w:trPr>
        <w:tc>
          <w:tcPr>
            <w:tcW w:w="0" w:type="auto"/>
          </w:tcPr>
          <w:p w:rsidR="008728E8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1764" w:type="pct"/>
          </w:tcPr>
          <w:p w:rsidR="008728E8" w:rsidRPr="00474E07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3" w:type="pct"/>
          </w:tcPr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Санкт-Петербургу и Ленинградской области (приказ от 04.12.2018 № 835-к)</w:t>
            </w:r>
          </w:p>
          <w:p w:rsidR="008728E8" w:rsidRPr="00DB2C19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Вопрос соблюдения требований законодательства в части применения к поставщикам (подрядчикам, исполнителям) неустоек (штрафов, пеней) и привлечения должностных лиц к дисциплинарной и материальной ответственности включен в перечень мероприятий внутреннего ведомственного контроля. В 1 полугодии 2022 года случаев несоблюдения указанных требований не выявлено.</w:t>
            </w:r>
          </w:p>
        </w:tc>
      </w:tr>
      <w:tr w:rsidR="00905803" w:rsidRPr="007606AE" w:rsidTr="008A053C">
        <w:trPr>
          <w:tblCellSpacing w:w="15" w:type="dxa"/>
        </w:trPr>
        <w:tc>
          <w:tcPr>
            <w:tcW w:w="4979" w:type="pct"/>
            <w:gridSpan w:val="3"/>
          </w:tcPr>
          <w:p w:rsidR="00905803" w:rsidRPr="007606AE" w:rsidRDefault="00905803" w:rsidP="007606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6A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="007606AE" w:rsidRPr="007606AE">
              <w:rPr>
                <w:rFonts w:ascii="Times New Roman" w:hAnsi="Times New Roman"/>
                <w:b/>
                <w:sz w:val="24"/>
                <w:szCs w:val="24"/>
              </w:rPr>
              <w:t>Противодействие коррупции в сфере предпринимательской деятельности</w:t>
            </w:r>
          </w:p>
        </w:tc>
      </w:tr>
      <w:tr w:rsidR="008A053C" w:rsidRPr="00C1439D" w:rsidTr="008A053C">
        <w:trPr>
          <w:tblCellSpacing w:w="15" w:type="dxa"/>
        </w:trPr>
        <w:tc>
          <w:tcPr>
            <w:tcW w:w="0" w:type="auto"/>
          </w:tcPr>
          <w:p w:rsidR="008A053C" w:rsidRPr="00C1439D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764" w:type="pct"/>
          </w:tcPr>
          <w:p w:rsidR="008A053C" w:rsidRPr="00C1439D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39D">
              <w:rPr>
                <w:rFonts w:ascii="Times New Roman" w:hAnsi="Times New Roman"/>
                <w:sz w:val="24"/>
                <w:szCs w:val="24"/>
              </w:rPr>
              <w:t>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693" w:type="pct"/>
          </w:tcPr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(далее – рабочая группа), в состав которой входят представители администрации, ОМВД России по Петродворцовому району Санкт-Петербурга, Комитета по контролю за имуществом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вопросам законности, правопорядка и безопасности Санкт-Петербурга, прокуратуры Петродворцового района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первом полугодии проведено 48 совместных рейдов. На рассмотрение административной комиссии направлено 6 протоколов по статье 44 Закона Санкт-Петербурга от 31.05.2010 № 273-70 «Об административных правонарушениях в Санкт-Петербурге». Сотрудниками администрации района не применялись меры в виде изъятия орудий и предметов совершения административных правонарушений.</w:t>
            </w:r>
          </w:p>
          <w:p w:rsidR="008A053C" w:rsidRPr="00DB2C19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Для мониторинга незаконного размещения объектов торговли, а также фактов незаконной торговли алкоголем и принятия мер, направленных на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пресечение правонарушений, администрацией Петродворцового района обеспечено использование информации, поступающей с технических средств АПК «Безопасный город». Информация в Отдел потребительского рынка администрации поступает из Дежурной службы администрации, на основании которой сотрудниками отдела оперативно принимаются меры по пресечению несанкционированной торговли.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C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1764" w:type="pct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в Санкт-Петербурге </w:t>
            </w:r>
          </w:p>
        </w:tc>
        <w:tc>
          <w:tcPr>
            <w:tcW w:w="2693" w:type="pct"/>
            <w:hideMark/>
          </w:tcPr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Сведения по показателям антикоррупционного мониторинга ежеквартально направляются в Комитет государственной службы и кадровой политики Администрации Губернатора Санкт-Петербурга,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>а также в ИОГВ координирующие деятельность администрации по соответствующим направлениям.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1 квартале 2022 года материалы направлены: исходящий от 31.03.2022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№ 01-18-1911/22-0-1, исходящие от 04.04.2022 № 01-18-1939/22-0-1;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>№ 01-18-517/22-0-1; 01-18-524/22-0-0.</w:t>
            </w:r>
          </w:p>
          <w:p w:rsidR="008A053C" w:rsidRPr="00DB2C19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Во 2 квартале 2022 года материалы направляются в соответствии с приказом администрации Петродворцового района Санкт-Петербурга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от 24.06.2016 № 64-п «О реализации мер по проведению антикоррупционного мониторинга в администрации Петродворцового района Санкт-Петербурга» до 5 июля 2022 года.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C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2693" w:type="pct"/>
            <w:hideMark/>
          </w:tcPr>
          <w:p w:rsidR="008A053C" w:rsidRPr="00DB2C19" w:rsidRDefault="00FE16D0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на заседаниях Общественных советов вопросы о реализации антикоррупционной политики не рассматривались.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C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9.1 </w:t>
            </w:r>
          </w:p>
        </w:tc>
        <w:tc>
          <w:tcPr>
            <w:tcW w:w="1764" w:type="pct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Санкт-Петербурга 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>в сети "Интернет" информационных материалов (пресс-релизов, сообщений, новостей и др.) о ходе реализац</w:t>
            </w:r>
            <w:r>
              <w:rPr>
                <w:rFonts w:ascii="Times New Roman" w:hAnsi="Times New Roman"/>
                <w:sz w:val="24"/>
                <w:szCs w:val="24"/>
              </w:rPr>
              <w:t>ии антикоррупционной политики в администрации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 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1 полугодии 2022 года на сайте администрации размещено 16 материалов.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27.01.2022 – приказ администрации от 27.01.2022 № 6-п «О внесении изменения в приказ администрации Петродворцового района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 от 27.04.2020 № 17-п»;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18.02.2022 – приказ администрации от 17.02.2022 № 13-п «Об утверждении Порядка представления гражданами, претендующими на замещение должностей государственной гражданской службы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 в администрации Петродворцового района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Петербурга, и государственными гражданскими служащими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Петербурга, замещающими должности государственной гражданской службы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 в администрации Петродворцового района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Петербурга, сведений о доходах, расходах, об имуществе и обязательствах имущественного характера»;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14.03.2022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г.);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18.03.2022 – информация о проведенном семинаре, посвященному представлению гражданскими служащими администрации и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руководителями подведомственных учреждений сведений о доходах (расходов), об имуществе и обязательствах имущественного характера;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18.03.2022 – методические материалы по семинару «Порядок представления сведений о доходах (расходах), об имуществе и обязательствах имущественного характера в 2022 году (за 2021 г.) государственными гражданскими служащими администрации и руководителями подведомственных учреждений. Основные моменты, на которые рекомендуется обратить внимание при заполнении Сведений о доходах.»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31.03.202</w:t>
            </w:r>
            <w:r w:rsidRPr="000D3033">
              <w:rPr>
                <w:rFonts w:ascii="Times New Roman" w:hAnsi="Times New Roman"/>
                <w:sz w:val="24"/>
                <w:szCs w:val="24"/>
              </w:rPr>
              <w:t>2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 – информация о результатах рассмотрения обращений граждан и организаций</w:t>
            </w:r>
            <w:hyperlink r:id="rId15" w:history="1">
              <w:r w:rsidRPr="00BC1674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BC1674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2022 года</w:t>
              </w:r>
            </w:hyperlink>
            <w:r w:rsidRPr="00BC16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31.03.202</w:t>
            </w:r>
            <w:r w:rsidRPr="000D3033">
              <w:rPr>
                <w:rFonts w:ascii="Times New Roman" w:hAnsi="Times New Roman"/>
                <w:sz w:val="24"/>
                <w:szCs w:val="24"/>
              </w:rPr>
              <w:t>2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 – информация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 1 квартале 2022 года;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20.05.202</w:t>
            </w:r>
            <w:r w:rsidRPr="000D3033">
              <w:rPr>
                <w:rFonts w:ascii="Times New Roman" w:hAnsi="Times New Roman"/>
                <w:sz w:val="24"/>
                <w:szCs w:val="24"/>
              </w:rPr>
              <w:t>2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 – сведения о доходах (расходах), об имуществе и обязательствах имущественного характера гражданских служащих администрации за отчетный 2021 год;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20.05.202</w:t>
            </w:r>
            <w:r w:rsidRPr="000D3033">
              <w:rPr>
                <w:rFonts w:ascii="Times New Roman" w:hAnsi="Times New Roman"/>
                <w:sz w:val="24"/>
                <w:szCs w:val="24"/>
              </w:rPr>
              <w:t>2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 – сведения о доходах, об имуществе и обязательствах имущественного характера руководителей государственных учреждений, подведомственных администрации, за отчетный 2021 год;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lastRenderedPageBreak/>
              <w:t>02.06.202</w:t>
            </w:r>
            <w:r w:rsidRPr="000D3033">
              <w:rPr>
                <w:rFonts w:ascii="Times New Roman" w:hAnsi="Times New Roman"/>
                <w:sz w:val="24"/>
                <w:szCs w:val="24"/>
              </w:rPr>
              <w:t>2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 – уточненные сведения о доходах, об имуществе и обязательствах имущественного характера гражданских служащих администрации за отчетный 2021 год;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02.06.2022 – информация о проведении ежегодного конкурса Генеральной прокуратуры РФ «Вместе против коррупции!»;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09.06.2022 – информация о заседании Комиссии по противодействию коррупции в администрации Петродворцового района Санкт-Петербурга, протокол заседания Комиссии от 08.06.2022 № 1.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28.06.2022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Pr="00BC1674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2022 года;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28.06.2022 – информация о результатах рассмотрения обращений граждан и организаций о коррупции</w:t>
            </w:r>
            <w:hyperlink r:id="rId16" w:history="1">
              <w:r w:rsidRPr="00BC1674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BC1674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2022 года</w:t>
              </w:r>
            </w:hyperlink>
            <w:r w:rsidRPr="00BC167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E16D0" w:rsidRPr="00BC1674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28.06.2022 – информация заседаниях Комиссии по соблюдению требований к служебному поведению государственных гражданских служащий Санкт-Петербурга администрации Петродворцового района Санкт-Петербурга и урегулированию конфликта интересов во 2 квартале 2022 года;</w:t>
            </w:r>
          </w:p>
          <w:p w:rsidR="008A053C" w:rsidRPr="00DB2C19" w:rsidRDefault="00FE16D0" w:rsidP="00FE16D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29.06.2022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– отчет о реализации пунктов Плана мероприятий по противодействию коррупции в Санкт-Петербурге на 2018-2022 годы в администрации Петродворцового района Санкт-Петербурга за 1 полугодие 2022 года.</w:t>
            </w:r>
          </w:p>
        </w:tc>
      </w:tr>
      <w:tr w:rsidR="008A053C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693" w:type="pct"/>
            <w:hideMark/>
          </w:tcPr>
          <w:p w:rsidR="00FE16D0" w:rsidRPr="00BC1674" w:rsidRDefault="00FE16D0" w:rsidP="00FE16D0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BC1674">
              <w:rPr>
                <w:rFonts w:ascii="Times New Roman" w:hAnsi="Times New Roman" w:cs="Times New Roman"/>
                <w:sz w:val="24"/>
                <w:szCs w:val="24"/>
              </w:rPr>
              <w:t>На семинаре 17.02.2022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, а также при поступлении на государственную </w:t>
            </w:r>
            <w:r w:rsidRPr="00BC1674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1674">
              <w:rPr>
                <w:rFonts w:ascii="Times New Roman" w:hAnsi="Times New Roman" w:cs="Times New Roman"/>
                <w:sz w:val="24"/>
                <w:szCs w:val="24"/>
              </w:rPr>
              <w:t>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8A053C" w:rsidRPr="00DB2C19" w:rsidRDefault="00FE16D0" w:rsidP="00FE16D0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за коррупционные правонарушения;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а также государственными гражданскими служащими.</w:t>
            </w:r>
          </w:p>
        </w:tc>
      </w:tr>
      <w:tr w:rsidR="008A053C" w:rsidRPr="00474E07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администрацией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8A053C" w:rsidRPr="00474E07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693" w:type="pct"/>
            <w:hideMark/>
          </w:tcPr>
          <w:p w:rsidR="008A053C" w:rsidRPr="00DB2C19" w:rsidRDefault="00FE16D0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C" w:rsidRPr="008578C0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561FF8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1764" w:type="pct"/>
            <w:hideMark/>
          </w:tcPr>
          <w:p w:rsidR="008A053C" w:rsidRPr="00561FF8" w:rsidRDefault="008A053C" w:rsidP="008A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ГУ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</w:t>
            </w:r>
            <w:r w:rsidRPr="00561FF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693" w:type="pct"/>
            <w:hideMark/>
          </w:tcPr>
          <w:p w:rsidR="00F259ED" w:rsidRPr="00BC1674" w:rsidRDefault="00F259ED" w:rsidP="00C13F72">
            <w:pPr>
              <w:pStyle w:val="a6"/>
            </w:pPr>
            <w:r w:rsidRPr="00BC1674">
              <w:lastRenderedPageBreak/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</w:t>
            </w:r>
            <w:r w:rsidRPr="00BC1674">
              <w:lastRenderedPageBreak/>
              <w:t>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«Я и мой мир», «Я в мире, мир во вне» - 1-4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«Социальная практика» - 5-7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 «Финансовая грамотность» - 5-7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«Обществознание. Права человека в свободной стране» - 8-9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«Основы правоведения» - 10-11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«Обществознание» - 10-11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«Исторический опыт, проблемы и пути реализации» - 10-11 классы;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-</w:t>
            </w:r>
            <w:r w:rsidRPr="00BC1674">
              <w:tab/>
              <w:t>«Противодействие коррупции в современной России, как одно из направлений воспитания гражданина с активной жизненной позицией»;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−</w:t>
            </w:r>
            <w:r w:rsidRPr="00BC1674">
              <w:tab/>
              <w:t>«Формирование антикоррупционного мировоззрения школьников в предметном обучении»;</w:t>
            </w:r>
          </w:p>
          <w:p w:rsidR="00F259ED" w:rsidRPr="00BC1674" w:rsidRDefault="00F259ED" w:rsidP="00C13F72">
            <w:pPr>
              <w:pStyle w:val="a6"/>
              <w:tabs>
                <w:tab w:val="left" w:pos="172"/>
              </w:tabs>
            </w:pPr>
            <w:r w:rsidRPr="00BC1674">
              <w:t>−</w:t>
            </w:r>
            <w:r w:rsidRPr="00BC1674">
              <w:tab/>
              <w:t>«Основы финансовой грамотности» - 9 класс.</w:t>
            </w:r>
          </w:p>
          <w:p w:rsidR="00F259ED" w:rsidRPr="00BC1674" w:rsidRDefault="00F259ED" w:rsidP="00C13F72">
            <w:pPr>
              <w:pStyle w:val="a6"/>
            </w:pPr>
            <w:r w:rsidRPr="00BC1674">
              <w:t>Учебными программами основного образования, в которые включены модули и темы антикоррупционной направленности, охвачены более 12 000 обучающихся.</w:t>
            </w:r>
          </w:p>
          <w:p w:rsidR="00F259ED" w:rsidRPr="00BC1674" w:rsidRDefault="00F259ED" w:rsidP="00C13F72">
            <w:pPr>
              <w:pStyle w:val="a6"/>
            </w:pPr>
            <w:r w:rsidRPr="00BC1674">
              <w:t>В 1 полугодии 2022 года проведены следующие мероприятия:</w:t>
            </w:r>
          </w:p>
          <w:p w:rsidR="00F259ED" w:rsidRPr="00BC1674" w:rsidRDefault="00F259ED" w:rsidP="00C13F72">
            <w:pPr>
              <w:pStyle w:val="a6"/>
            </w:pPr>
            <w:r w:rsidRPr="00BC1674">
              <w:rPr>
                <w:i/>
              </w:rPr>
              <w:t>- для учащихся 1-11 классов:</w:t>
            </w:r>
            <w:r w:rsidRPr="00BC1674">
              <w:t xml:space="preserve"> беседы, лекции, ролевые игры, квесты, блиц-турниры, викторины, тематические классные часы, диспуты, практикумы, деловые игры, квесты, круглые столы, дискуссии, видеолектории,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обязанности»;</w:t>
            </w:r>
          </w:p>
          <w:p w:rsidR="00F259ED" w:rsidRPr="00BC1674" w:rsidRDefault="00F259ED" w:rsidP="00C13F72">
            <w:pPr>
              <w:pStyle w:val="a6"/>
            </w:pPr>
            <w:r w:rsidRPr="00BC1674">
              <w:rPr>
                <w:i/>
              </w:rPr>
              <w:t>-  для родителей (законных представителей обучающихся):</w:t>
            </w:r>
            <w:r w:rsidRPr="00BC1674">
              <w:t xml:space="preserve"> беседы, круглые столы, лекции, единые Дни открытых дверей, родительские собрания с включением вопросов о подготовке к ГИА 2022, о порядке привлечения благотворительных средств от физических лиц и организаций и мерах по предупреждению незаконного сбора средств с родителей </w:t>
            </w:r>
            <w:r w:rsidRPr="00BC1674">
              <w:lastRenderedPageBreak/>
              <w:t>(законных представителей); размещение информации в родительских классных группах в социальных сетях «ВКонтакте» по темам антикоррупционной направленности;</w:t>
            </w:r>
          </w:p>
          <w:p w:rsidR="00F259ED" w:rsidRPr="00BC1674" w:rsidRDefault="00F259ED" w:rsidP="00C13F72">
            <w:pPr>
              <w:pStyle w:val="a6"/>
              <w:tabs>
                <w:tab w:val="left" w:pos="0"/>
              </w:tabs>
            </w:pPr>
            <w:r w:rsidRPr="00BC1674">
              <w:rPr>
                <w:i/>
              </w:rPr>
              <w:t>- для педагогов и сотрудников образовательных учреждений:</w:t>
            </w:r>
            <w:r w:rsidRPr="00BC1674">
              <w:t xml:space="preserve"> совещания трудовых коллективов, педагогические советы, лекционные занятия, заседания МО классных руководителей с рассмотрением вопросов противодействия коррупции; </w:t>
            </w:r>
          </w:p>
          <w:p w:rsidR="00F259ED" w:rsidRPr="00BC1674" w:rsidRDefault="00F259ED" w:rsidP="00C13F72">
            <w:pPr>
              <w:pStyle w:val="a6"/>
              <w:tabs>
                <w:tab w:val="left" w:pos="0"/>
              </w:tabs>
            </w:pPr>
            <w:r w:rsidRPr="00BC1674">
              <w:rPr>
                <w:i/>
              </w:rPr>
              <w:t>- для ответственных за антикоррупционное образование</w:t>
            </w:r>
            <w:r w:rsidRPr="00BC1674">
              <w:t xml:space="preserve"> в образовательных учреждениях: семинар «Ведение документации по противодействию коррупции в образовательных учреждениях» (14.04.2022), методические консультации по вопросам ведения документации, размещения на сайте </w:t>
            </w:r>
            <w:r w:rsidRPr="00BC1674">
              <w:rPr>
                <w:i/>
              </w:rPr>
              <w:t>образовательных учреждений</w:t>
            </w:r>
            <w:r w:rsidRPr="00BC1674">
              <w:t>;</w:t>
            </w:r>
          </w:p>
          <w:p w:rsidR="00F259ED" w:rsidRPr="00BC1674" w:rsidRDefault="00F259ED" w:rsidP="00C13F72">
            <w:pPr>
              <w:pStyle w:val="a6"/>
              <w:tabs>
                <w:tab w:val="left" w:pos="0"/>
              </w:tabs>
            </w:pPr>
            <w:r w:rsidRPr="00BC1674">
              <w:rPr>
                <w:i/>
              </w:rPr>
              <w:t>- для руководителей образовательных учреждений:</w:t>
            </w:r>
            <w:r w:rsidRPr="00BC1674">
              <w:t xml:space="preserve"> семинар «Порядок предоставления сведений о доходах (расходах) об имуществе и обязательствах имущественного характера в 2022 году» (17.03.2022), методические консультации. </w:t>
            </w:r>
          </w:p>
          <w:p w:rsidR="00F259ED" w:rsidRPr="00BC1674" w:rsidRDefault="00F259ED" w:rsidP="00C13F72">
            <w:pPr>
              <w:pStyle w:val="a6"/>
            </w:pPr>
            <w:r w:rsidRPr="00BC1674">
              <w:t>В 1 полугодии 2022 года 25 человек (6 руководителя и 19 ответственных лиц за профилактику коррупционных и иных правонарушений) прошли курсы повышения квалификации по теме «Противодействие коррупции».</w:t>
            </w:r>
          </w:p>
          <w:p w:rsidR="00F259ED" w:rsidRPr="00BC1674" w:rsidRDefault="00F259ED" w:rsidP="00C13F72">
            <w:pPr>
              <w:pStyle w:val="a6"/>
            </w:pPr>
            <w:r w:rsidRPr="00BC1674">
              <w:t xml:space="preserve">Обучающимися образовательных учреждений изготовлены памятки, листовки, содержащие информацию о видах юридической ответственности за коррупцию; разработаны социальные баннеры на тему «Противодействие коррупции»; созданы и размещены информационные ролики и памятки «Скажем коррупции нет!» в социальной группе в «ВКонтакте». </w:t>
            </w:r>
          </w:p>
          <w:p w:rsidR="00F259ED" w:rsidRPr="00BC1674" w:rsidRDefault="00F259ED" w:rsidP="00C13F72">
            <w:pPr>
              <w:pStyle w:val="a6"/>
            </w:pPr>
            <w:r w:rsidRPr="00BC1674">
              <w:t>В целях обеспечения информационной открытости образовательной деятельности в части антикоррупционного просвещения обучающихся на сайтах образовательных учреждений, в официальных группах в социальной сети «ВКонтакте», на информационных стендах размещается информация по антикоррупционному воспитанию и безопасности детей.</w:t>
            </w:r>
          </w:p>
          <w:p w:rsidR="00F259ED" w:rsidRPr="00BC1674" w:rsidRDefault="00F259ED" w:rsidP="00C13F72">
            <w:pPr>
              <w:pStyle w:val="a6"/>
            </w:pPr>
            <w:r w:rsidRPr="00BC1674"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в </w:t>
            </w:r>
            <w:r w:rsidRPr="00BC1674">
              <w:lastRenderedPageBreak/>
              <w:t>котором приняли участие 1888 учащихся (14,2%).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8A053C" w:rsidRPr="00DB2C19" w:rsidRDefault="00F259ED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В образовательных учреждениях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школьников; результаты анализируются, обсуждаются.</w:t>
            </w:r>
          </w:p>
        </w:tc>
      </w:tr>
      <w:tr w:rsidR="008A053C" w:rsidRPr="00830C21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830C21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1764" w:type="pct"/>
            <w:hideMark/>
          </w:tcPr>
          <w:p w:rsidR="008A053C" w:rsidRPr="00830C21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0C21">
              <w:rPr>
                <w:rFonts w:ascii="Times New Roman" w:hAnsi="Times New Roman"/>
                <w:sz w:val="24"/>
                <w:szCs w:val="24"/>
              </w:rPr>
              <w:t xml:space="preserve">Информирование Комитета по образованию о деятельности по антикоррупционному образованию в государственных общеобразовательных организациях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30C21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2693" w:type="pct"/>
            <w:hideMark/>
          </w:tcPr>
          <w:p w:rsidR="008A053C" w:rsidRPr="00DB2C19" w:rsidRDefault="00F259ED" w:rsidP="00C13F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в 1 полугодии 2022 года. Информация направлена в Комитет по образованию (исх. от 14.06.2022 № 01-18-953/22-0-0, от 14.06.2022 № 01-18-3679/22-0-1), в том числе в рамках антикоррупционного мониторинга раздела «Организация и проведение антикоррупционного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программы».</w:t>
            </w:r>
          </w:p>
        </w:tc>
      </w:tr>
      <w:tr w:rsidR="008A053C" w:rsidRPr="00561FF8" w:rsidTr="008A053C">
        <w:trPr>
          <w:tblCellSpacing w:w="15" w:type="dxa"/>
        </w:trPr>
        <w:tc>
          <w:tcPr>
            <w:tcW w:w="0" w:type="auto"/>
          </w:tcPr>
          <w:p w:rsidR="008A053C" w:rsidRPr="00561FF8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1764" w:type="pct"/>
          </w:tcPr>
          <w:p w:rsidR="008A053C" w:rsidRPr="00561FF8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F8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общеобразовательных учреждений</w:t>
            </w:r>
          </w:p>
        </w:tc>
        <w:tc>
          <w:tcPr>
            <w:tcW w:w="2693" w:type="pct"/>
          </w:tcPr>
          <w:p w:rsidR="008A053C" w:rsidRPr="00DB2C19" w:rsidRDefault="00F259ED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Проводится анализ эффективности антикоррупционного образования в образовательных учреждениях Петродворцового района. Отчёты о реализации мероприятий за 1 полугодие 2022 года направлены в Комитет по образованию (исх. от 14.06.2022 № 01-18-953/22-0-0, от 14.06.2022 </w:t>
            </w:r>
            <w:r w:rsidR="00C13F72">
              <w:rPr>
                <w:rFonts w:ascii="Times New Roman" w:hAnsi="Times New Roman"/>
                <w:sz w:val="24"/>
                <w:szCs w:val="24"/>
              </w:rPr>
              <w:br/>
            </w:r>
            <w:r w:rsidRPr="00BC1674">
              <w:rPr>
                <w:rFonts w:ascii="Times New Roman" w:hAnsi="Times New Roman"/>
                <w:sz w:val="24"/>
                <w:szCs w:val="24"/>
              </w:rPr>
              <w:t>№ 01-18-3679/22-0-1). Результаты проанализированы, обсуждены на заседаниях районных методических объединений учителей-предметников, будут учтены при планировании работы на 2022-2023 учебный год.</w:t>
            </w:r>
          </w:p>
        </w:tc>
      </w:tr>
      <w:tr w:rsidR="008A053C" w:rsidRPr="00013842" w:rsidTr="008A053C">
        <w:trPr>
          <w:tblCellSpacing w:w="15" w:type="dxa"/>
        </w:trPr>
        <w:tc>
          <w:tcPr>
            <w:tcW w:w="0" w:type="auto"/>
          </w:tcPr>
          <w:p w:rsidR="008A053C" w:rsidRPr="00013842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842">
              <w:rPr>
                <w:rFonts w:ascii="Times New Roman" w:hAnsi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764" w:type="pct"/>
          </w:tcPr>
          <w:p w:rsidR="008A053C" w:rsidRPr="00013842" w:rsidRDefault="00F259ED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администрации, по вопросам противодействия коррупции</w:t>
            </w:r>
          </w:p>
        </w:tc>
        <w:tc>
          <w:tcPr>
            <w:tcW w:w="2693" w:type="pct"/>
          </w:tcPr>
          <w:p w:rsidR="008A053C" w:rsidRPr="00DB2C19" w:rsidRDefault="00F259ED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</w:t>
            </w:r>
            <w:r w:rsidRPr="00BC1674">
              <w:rPr>
                <w:rFonts w:ascii="Times New Roman" w:hAnsi="Times New Roman"/>
                <w:sz w:val="24"/>
                <w:szCs w:val="24"/>
              </w:rPr>
              <w:br/>
              <w:t>В 1 полугодии 2022 года проведен 1 курс электронного наставничества.</w:t>
            </w:r>
          </w:p>
        </w:tc>
      </w:tr>
      <w:tr w:rsidR="00474E07" w:rsidRPr="00474E07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474E07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E07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474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053C" w:rsidRPr="00FA67EB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FA67EB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A053C" w:rsidRPr="00FA67EB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67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693" w:type="pct"/>
            <w:hideMark/>
          </w:tcPr>
          <w:p w:rsidR="00F259ED" w:rsidRPr="00BC1674" w:rsidRDefault="00F259ED" w:rsidP="00F259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09.02.2022 проведено совещание с должностными лицами, ответственными за профилактику коррупционных правонарушений по вопросам антикоррупционного просветительского характера (декларирование доходов, имущества, обязательств и иных интересов).</w:t>
            </w:r>
          </w:p>
          <w:p w:rsidR="008A053C" w:rsidRPr="00DB2C19" w:rsidRDefault="00F259ED" w:rsidP="00F259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674">
              <w:rPr>
                <w:rFonts w:ascii="Times New Roman" w:hAnsi="Times New Roman"/>
                <w:sz w:val="24"/>
                <w:szCs w:val="24"/>
              </w:rPr>
              <w:t>18.05.2022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</w:tc>
      </w:tr>
    </w:tbl>
    <w:p w:rsidR="000D39CC" w:rsidRPr="00B53EFA" w:rsidRDefault="000D39CC" w:rsidP="005067C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D39CC" w:rsidRPr="00B53EFA" w:rsidSect="00C13F72">
      <w:headerReference w:type="default" r:id="rId1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8E4" w:rsidRDefault="000B08E4" w:rsidP="008A053C">
      <w:pPr>
        <w:spacing w:after="0" w:line="240" w:lineRule="auto"/>
      </w:pPr>
      <w:r>
        <w:separator/>
      </w:r>
    </w:p>
  </w:endnote>
  <w:endnote w:type="continuationSeparator" w:id="0">
    <w:p w:rsidR="000B08E4" w:rsidRDefault="000B08E4" w:rsidP="008A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8E4" w:rsidRDefault="000B08E4" w:rsidP="008A053C">
      <w:pPr>
        <w:spacing w:after="0" w:line="240" w:lineRule="auto"/>
      </w:pPr>
      <w:r>
        <w:separator/>
      </w:r>
    </w:p>
  </w:footnote>
  <w:footnote w:type="continuationSeparator" w:id="0">
    <w:p w:rsidR="000B08E4" w:rsidRDefault="000B08E4" w:rsidP="008A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092721"/>
      <w:docPartObj>
        <w:docPartGallery w:val="Page Numbers (Top of Page)"/>
        <w:docPartUnique/>
      </w:docPartObj>
    </w:sdtPr>
    <w:sdtEndPr/>
    <w:sdtContent>
      <w:p w:rsidR="008A053C" w:rsidRDefault="008A053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7CC">
          <w:rPr>
            <w:noProof/>
          </w:rPr>
          <w:t>26</w:t>
        </w:r>
        <w:r>
          <w:fldChar w:fldCharType="end"/>
        </w:r>
      </w:p>
    </w:sdtContent>
  </w:sdt>
  <w:p w:rsidR="008A053C" w:rsidRDefault="008A05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13842"/>
    <w:rsid w:val="00027908"/>
    <w:rsid w:val="00034C2B"/>
    <w:rsid w:val="00043084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387E"/>
    <w:rsid w:val="00095020"/>
    <w:rsid w:val="000A09EC"/>
    <w:rsid w:val="000A2EF2"/>
    <w:rsid w:val="000A3C3F"/>
    <w:rsid w:val="000A5ABE"/>
    <w:rsid w:val="000B08E4"/>
    <w:rsid w:val="000C2942"/>
    <w:rsid w:val="000C45C2"/>
    <w:rsid w:val="000D39CC"/>
    <w:rsid w:val="000D6555"/>
    <w:rsid w:val="000E799C"/>
    <w:rsid w:val="000F75A5"/>
    <w:rsid w:val="00111191"/>
    <w:rsid w:val="00134A33"/>
    <w:rsid w:val="00137B23"/>
    <w:rsid w:val="001424CE"/>
    <w:rsid w:val="001573A6"/>
    <w:rsid w:val="001754EF"/>
    <w:rsid w:val="0018490A"/>
    <w:rsid w:val="00187AEA"/>
    <w:rsid w:val="001A08B2"/>
    <w:rsid w:val="001B5495"/>
    <w:rsid w:val="001B6EEB"/>
    <w:rsid w:val="001C59C7"/>
    <w:rsid w:val="002009BA"/>
    <w:rsid w:val="00223CFE"/>
    <w:rsid w:val="00230524"/>
    <w:rsid w:val="00235A32"/>
    <w:rsid w:val="002378F5"/>
    <w:rsid w:val="002458FD"/>
    <w:rsid w:val="00290490"/>
    <w:rsid w:val="002945CC"/>
    <w:rsid w:val="00294729"/>
    <w:rsid w:val="002A2AEC"/>
    <w:rsid w:val="002B3AAD"/>
    <w:rsid w:val="002B7713"/>
    <w:rsid w:val="002D06BF"/>
    <w:rsid w:val="002E661D"/>
    <w:rsid w:val="002F4F2C"/>
    <w:rsid w:val="003032DB"/>
    <w:rsid w:val="0030374D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00B2"/>
    <w:rsid w:val="003E5DAA"/>
    <w:rsid w:val="003E6601"/>
    <w:rsid w:val="004010D0"/>
    <w:rsid w:val="0040220C"/>
    <w:rsid w:val="00405410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C2C18"/>
    <w:rsid w:val="004D7A30"/>
    <w:rsid w:val="004D7EE6"/>
    <w:rsid w:val="004F0973"/>
    <w:rsid w:val="0050182C"/>
    <w:rsid w:val="00504920"/>
    <w:rsid w:val="005049B9"/>
    <w:rsid w:val="005067CC"/>
    <w:rsid w:val="005341DD"/>
    <w:rsid w:val="0053582C"/>
    <w:rsid w:val="00536007"/>
    <w:rsid w:val="00541C4E"/>
    <w:rsid w:val="0055174D"/>
    <w:rsid w:val="005518E0"/>
    <w:rsid w:val="00553837"/>
    <w:rsid w:val="00561FF8"/>
    <w:rsid w:val="00581930"/>
    <w:rsid w:val="005838A8"/>
    <w:rsid w:val="00587CB2"/>
    <w:rsid w:val="00591EE1"/>
    <w:rsid w:val="00595C65"/>
    <w:rsid w:val="00597AB0"/>
    <w:rsid w:val="005A6501"/>
    <w:rsid w:val="005B1460"/>
    <w:rsid w:val="00601888"/>
    <w:rsid w:val="0060193C"/>
    <w:rsid w:val="00601A55"/>
    <w:rsid w:val="0061785D"/>
    <w:rsid w:val="00634BDD"/>
    <w:rsid w:val="006524FC"/>
    <w:rsid w:val="00660E73"/>
    <w:rsid w:val="00664007"/>
    <w:rsid w:val="00664F5B"/>
    <w:rsid w:val="0067191F"/>
    <w:rsid w:val="00684235"/>
    <w:rsid w:val="00690663"/>
    <w:rsid w:val="006A0513"/>
    <w:rsid w:val="006A349C"/>
    <w:rsid w:val="006B0990"/>
    <w:rsid w:val="0071413C"/>
    <w:rsid w:val="00731A19"/>
    <w:rsid w:val="00733044"/>
    <w:rsid w:val="00743474"/>
    <w:rsid w:val="0076061E"/>
    <w:rsid w:val="007606AE"/>
    <w:rsid w:val="007B1DD5"/>
    <w:rsid w:val="007C2B6F"/>
    <w:rsid w:val="007C5B9A"/>
    <w:rsid w:val="007D1F15"/>
    <w:rsid w:val="007D7300"/>
    <w:rsid w:val="007F1237"/>
    <w:rsid w:val="007F4291"/>
    <w:rsid w:val="007F6296"/>
    <w:rsid w:val="00814232"/>
    <w:rsid w:val="00830C21"/>
    <w:rsid w:val="008358EA"/>
    <w:rsid w:val="00836415"/>
    <w:rsid w:val="0084201E"/>
    <w:rsid w:val="00852B71"/>
    <w:rsid w:val="008578C0"/>
    <w:rsid w:val="008728E8"/>
    <w:rsid w:val="00877F0A"/>
    <w:rsid w:val="008A053C"/>
    <w:rsid w:val="008A340E"/>
    <w:rsid w:val="008B62BE"/>
    <w:rsid w:val="008D1510"/>
    <w:rsid w:val="008D5928"/>
    <w:rsid w:val="008E2806"/>
    <w:rsid w:val="008E2A56"/>
    <w:rsid w:val="00905803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9F04F7"/>
    <w:rsid w:val="009F128B"/>
    <w:rsid w:val="00A07319"/>
    <w:rsid w:val="00A15E5D"/>
    <w:rsid w:val="00A21CF4"/>
    <w:rsid w:val="00A21FA9"/>
    <w:rsid w:val="00A370B0"/>
    <w:rsid w:val="00A44813"/>
    <w:rsid w:val="00A463B8"/>
    <w:rsid w:val="00A5436F"/>
    <w:rsid w:val="00A755AF"/>
    <w:rsid w:val="00A87082"/>
    <w:rsid w:val="00AA2D85"/>
    <w:rsid w:val="00AA313F"/>
    <w:rsid w:val="00AB1AF4"/>
    <w:rsid w:val="00AB4964"/>
    <w:rsid w:val="00AB54C2"/>
    <w:rsid w:val="00AC05BC"/>
    <w:rsid w:val="00AC22CF"/>
    <w:rsid w:val="00AC7BD2"/>
    <w:rsid w:val="00AD2329"/>
    <w:rsid w:val="00AE5D15"/>
    <w:rsid w:val="00AF0C8C"/>
    <w:rsid w:val="00AF4067"/>
    <w:rsid w:val="00B05B43"/>
    <w:rsid w:val="00B15494"/>
    <w:rsid w:val="00B3760A"/>
    <w:rsid w:val="00B539A2"/>
    <w:rsid w:val="00B53CBA"/>
    <w:rsid w:val="00B53EFA"/>
    <w:rsid w:val="00B6409D"/>
    <w:rsid w:val="00B86847"/>
    <w:rsid w:val="00B91990"/>
    <w:rsid w:val="00BA243E"/>
    <w:rsid w:val="00BA2D3D"/>
    <w:rsid w:val="00BA6154"/>
    <w:rsid w:val="00BC6C58"/>
    <w:rsid w:val="00BD1166"/>
    <w:rsid w:val="00BD2C2C"/>
    <w:rsid w:val="00BD433E"/>
    <w:rsid w:val="00BE5BDA"/>
    <w:rsid w:val="00BF61A6"/>
    <w:rsid w:val="00C02C08"/>
    <w:rsid w:val="00C06796"/>
    <w:rsid w:val="00C13F72"/>
    <w:rsid w:val="00C1439D"/>
    <w:rsid w:val="00C15B3B"/>
    <w:rsid w:val="00C15FBC"/>
    <w:rsid w:val="00C16C50"/>
    <w:rsid w:val="00C445C7"/>
    <w:rsid w:val="00C51015"/>
    <w:rsid w:val="00C714B5"/>
    <w:rsid w:val="00CA00D4"/>
    <w:rsid w:val="00CA5351"/>
    <w:rsid w:val="00CC5690"/>
    <w:rsid w:val="00CC582D"/>
    <w:rsid w:val="00CE28B5"/>
    <w:rsid w:val="00CE3453"/>
    <w:rsid w:val="00D04744"/>
    <w:rsid w:val="00D15456"/>
    <w:rsid w:val="00D2204A"/>
    <w:rsid w:val="00D430AE"/>
    <w:rsid w:val="00D5015E"/>
    <w:rsid w:val="00D55AAE"/>
    <w:rsid w:val="00D601FB"/>
    <w:rsid w:val="00D71DDC"/>
    <w:rsid w:val="00D7569A"/>
    <w:rsid w:val="00D75DC1"/>
    <w:rsid w:val="00D8580A"/>
    <w:rsid w:val="00D93F9B"/>
    <w:rsid w:val="00DA3D6D"/>
    <w:rsid w:val="00DA3EE7"/>
    <w:rsid w:val="00DC2C91"/>
    <w:rsid w:val="00DD0CFF"/>
    <w:rsid w:val="00DD4951"/>
    <w:rsid w:val="00DF1E40"/>
    <w:rsid w:val="00E00F89"/>
    <w:rsid w:val="00E036B5"/>
    <w:rsid w:val="00E100BA"/>
    <w:rsid w:val="00E10E1F"/>
    <w:rsid w:val="00E14856"/>
    <w:rsid w:val="00E213A6"/>
    <w:rsid w:val="00E301C0"/>
    <w:rsid w:val="00E34097"/>
    <w:rsid w:val="00E40A30"/>
    <w:rsid w:val="00E41B6A"/>
    <w:rsid w:val="00E463C6"/>
    <w:rsid w:val="00E47FB3"/>
    <w:rsid w:val="00E52CEB"/>
    <w:rsid w:val="00E7110D"/>
    <w:rsid w:val="00E71C77"/>
    <w:rsid w:val="00E9560F"/>
    <w:rsid w:val="00EA5F6A"/>
    <w:rsid w:val="00EC4F26"/>
    <w:rsid w:val="00EC5411"/>
    <w:rsid w:val="00F02F26"/>
    <w:rsid w:val="00F03CB2"/>
    <w:rsid w:val="00F050AC"/>
    <w:rsid w:val="00F14D5F"/>
    <w:rsid w:val="00F25059"/>
    <w:rsid w:val="00F259ED"/>
    <w:rsid w:val="00F27219"/>
    <w:rsid w:val="00F27ED8"/>
    <w:rsid w:val="00F43BC1"/>
    <w:rsid w:val="00F44892"/>
    <w:rsid w:val="00F4653D"/>
    <w:rsid w:val="00F55595"/>
    <w:rsid w:val="00F630B2"/>
    <w:rsid w:val="00F6449E"/>
    <w:rsid w:val="00F74C48"/>
    <w:rsid w:val="00F763B7"/>
    <w:rsid w:val="00F95405"/>
    <w:rsid w:val="00FA67EB"/>
    <w:rsid w:val="00FB45D3"/>
    <w:rsid w:val="00FC0E0A"/>
    <w:rsid w:val="00FC25E0"/>
    <w:rsid w:val="00FD193A"/>
    <w:rsid w:val="00FD365A"/>
    <w:rsid w:val="00FD3B7D"/>
    <w:rsid w:val="00FE0D61"/>
    <w:rsid w:val="00FE16D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6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539A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728E8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A0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53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A0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53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7E20KC" TargetMode="External"/><Relationship Id="rId13" Type="http://schemas.openxmlformats.org/officeDocument/2006/relationships/hyperlink" Target="kodeks://link/d?nd=901703368&amp;prevdoc=55619054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499011838&amp;prevdoc=55619054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902135263&amp;prevdoc=556190544&amp;point=mark=000000000000000000000000000000000000000000000000008P60LQ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10" Type="http://schemas.openxmlformats.org/officeDocument/2006/relationships/hyperlink" Target="kodeks://link/d?nd=902135263&amp;prevdoc=556190544&amp;point=mark=000000000000000000000000000000000000000000000000008P60LQ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499011838&amp;prevdoc=556190544" TargetMode="External"/><Relationship Id="rId14" Type="http://schemas.openxmlformats.org/officeDocument/2006/relationships/hyperlink" Target="kodeks://link/d?nd=499011838&amp;prevdoc=556190544&amp;point=mark=00000000000000000000000000000000000000000000000000BRE0P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8066</Words>
  <Characters>45980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2022-06-29T09:13:00Z</cp:lastPrinted>
  <dcterms:created xsi:type="dcterms:W3CDTF">2022-06-29T09:20:00Z</dcterms:created>
  <dcterms:modified xsi:type="dcterms:W3CDTF">2022-06-29T09:20:00Z</dcterms:modified>
</cp:coreProperties>
</file>