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1FE" w:rsidRDefault="00EC65E9">
      <w:pPr>
        <w:spacing w:after="0" w:line="240" w:lineRule="auto"/>
        <w:jc w:val="center"/>
        <w:rPr>
          <w:rFonts w:ascii="Times New Roman" w:eastAsia="Times New Roman" w:hAnsi="Times New Roman" w:cs="Times New Roman"/>
          <w:sz w:val="28"/>
          <w:szCs w:val="28"/>
          <w:highlight w:val="white"/>
        </w:rPr>
      </w:pPr>
      <w:bookmarkStart w:id="0" w:name="_GoBack"/>
      <w:bookmarkEnd w:id="0"/>
      <w:r>
        <w:rPr>
          <w:rFonts w:ascii="Times New Roman" w:eastAsia="Times New Roman" w:hAnsi="Times New Roman" w:cs="Times New Roman"/>
          <w:noProof/>
        </w:rPr>
        <w:drawing>
          <wp:inline distT="0" distB="0" distL="0" distR="0">
            <wp:extent cx="551815" cy="5518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1815" cy="551815"/>
                    </a:xfrm>
                    <a:prstGeom prst="rect">
                      <a:avLst/>
                    </a:prstGeom>
                    <a:ln/>
                  </pic:spPr>
                </pic:pic>
              </a:graphicData>
            </a:graphic>
          </wp:inline>
        </w:drawing>
      </w:r>
    </w:p>
    <w:p w:rsidR="001A71FE" w:rsidRDefault="00EC65E9">
      <w:pPr>
        <w:spacing w:before="120" w:after="12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ПРАВИТЕЛЬСТВО САНКТ-ПЕТЕРБУРГА</w:t>
      </w:r>
    </w:p>
    <w:p w:rsidR="001A71FE" w:rsidRDefault="00EC65E9">
      <w:pPr>
        <w:spacing w:after="0" w:line="240" w:lineRule="auto"/>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 xml:space="preserve">КОМИТЕТ ПО МОЛОДЕЖНОЙ ПОЛИТИКЕ И ВЗАИМОДЕЙСТВИЮ </w:t>
      </w:r>
    </w:p>
    <w:p w:rsidR="001A71FE" w:rsidRDefault="00EC65E9">
      <w:pPr>
        <w:spacing w:after="0" w:line="240" w:lineRule="auto"/>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С ОБЩЕСТВЕННЫМИ ОРГАНИЗАЦИЯМИ</w:t>
      </w:r>
    </w:p>
    <w:p w:rsidR="001A71FE" w:rsidRDefault="001A71FE">
      <w:pPr>
        <w:spacing w:after="0" w:line="240" w:lineRule="auto"/>
        <w:jc w:val="center"/>
        <w:rPr>
          <w:rFonts w:ascii="Times New Roman" w:eastAsia="Times New Roman" w:hAnsi="Times New Roman" w:cs="Times New Roman"/>
          <w:b/>
          <w:sz w:val="28"/>
          <w:szCs w:val="28"/>
          <w:highlight w:val="white"/>
        </w:rPr>
      </w:pPr>
    </w:p>
    <w:p w:rsidR="001A71FE" w:rsidRDefault="00EC65E9">
      <w:pPr>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РАСПОРЯЖЕНИЕ</w:t>
      </w:r>
    </w:p>
    <w:p w:rsidR="001A71FE" w:rsidRDefault="001A71FE">
      <w:pPr>
        <w:spacing w:after="0" w:line="276" w:lineRule="auto"/>
        <w:rPr>
          <w:rFonts w:ascii="Times New Roman" w:eastAsia="Times New Roman" w:hAnsi="Times New Roman" w:cs="Times New Roman"/>
          <w:sz w:val="28"/>
          <w:szCs w:val="28"/>
        </w:rPr>
      </w:pPr>
    </w:p>
    <w:p w:rsidR="001A71FE" w:rsidRDefault="00EC65E9">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                                                                                                         № ______________</w:t>
      </w:r>
    </w:p>
    <w:p w:rsidR="001A71FE" w:rsidRDefault="001A71FE">
      <w:pPr>
        <w:spacing w:after="0" w:line="240" w:lineRule="auto"/>
        <w:ind w:firstLine="540"/>
        <w:jc w:val="both"/>
        <w:rPr>
          <w:rFonts w:ascii="Times New Roman" w:eastAsia="Times New Roman" w:hAnsi="Times New Roman" w:cs="Times New Roman"/>
          <w:sz w:val="24"/>
          <w:szCs w:val="24"/>
        </w:rPr>
      </w:pPr>
    </w:p>
    <w:p w:rsidR="001A71FE" w:rsidRDefault="00EC65E9">
      <w:pPr>
        <w:spacing w:after="0" w:line="240" w:lineRule="auto"/>
        <w:ind w:right="283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реализации постановления </w:t>
      </w:r>
    </w:p>
    <w:p w:rsidR="001A71FE" w:rsidRDefault="00EC65E9">
      <w:pPr>
        <w:spacing w:after="0" w:line="240" w:lineRule="auto"/>
        <w:ind w:right="283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Правительства Санкт-Петербурга </w:t>
      </w:r>
    </w:p>
    <w:p w:rsidR="001A71FE" w:rsidRDefault="00EC65E9">
      <w:pPr>
        <w:spacing w:after="0" w:line="240" w:lineRule="auto"/>
        <w:ind w:right="2836"/>
        <w:rPr>
          <w:rFonts w:ascii="Times New Roman" w:eastAsia="Times New Roman" w:hAnsi="Times New Roman" w:cs="Times New Roman"/>
          <w:sz w:val="24"/>
          <w:szCs w:val="24"/>
        </w:rPr>
      </w:pPr>
      <w:r>
        <w:rPr>
          <w:rFonts w:ascii="Times New Roman" w:eastAsia="Times New Roman" w:hAnsi="Times New Roman" w:cs="Times New Roman"/>
          <w:b/>
          <w:sz w:val="24"/>
          <w:szCs w:val="24"/>
        </w:rPr>
        <w:t>от 08.06.2022 № 498</w:t>
      </w:r>
      <w:r>
        <w:rPr>
          <w:rFonts w:ascii="Times New Roman" w:eastAsia="Times New Roman" w:hAnsi="Times New Roman" w:cs="Times New Roman"/>
          <w:b/>
          <w:sz w:val="24"/>
          <w:szCs w:val="24"/>
        </w:rPr>
        <w:br/>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реализации постановления Правительства Санкт-Петербурга от 08.06.2022 № 498 «О порядке предоставления в 2022 году субсидий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Утвердить:</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Форму заявки на участие в конкурсном отборе на право получения в 2022 году субсидий социально ориентированными некоммерческими организациями (далее – субсидии) </w:t>
      </w:r>
      <w:r>
        <w:rPr>
          <w:rFonts w:ascii="Times New Roman" w:eastAsia="Times New Roman" w:hAnsi="Times New Roman" w:cs="Times New Roman"/>
          <w:sz w:val="24"/>
          <w:szCs w:val="24"/>
        </w:rPr>
        <w:br/>
        <w:t>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r>
        <w:rPr>
          <w:rFonts w:ascii="Times New Roman" w:eastAsia="Times New Roman" w:hAnsi="Times New Roman" w:cs="Times New Roman"/>
          <w:sz w:val="24"/>
          <w:szCs w:val="24"/>
        </w:rPr>
        <w:br/>
        <w:t>в Санкт-Петербурге» согласно приложению № 1.</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Порядок подачи в Комитет по молодежной политике и взаимодействию </w:t>
      </w:r>
      <w:r>
        <w:rPr>
          <w:rFonts w:ascii="Times New Roman" w:eastAsia="Times New Roman" w:hAnsi="Times New Roman" w:cs="Times New Roman"/>
          <w:sz w:val="24"/>
          <w:szCs w:val="24"/>
        </w:rPr>
        <w:br/>
        <w:t xml:space="preserve">с общественными организациями заявок на участие в конкурсном отборе на право получения </w:t>
      </w:r>
      <w:r>
        <w:rPr>
          <w:rFonts w:ascii="Times New Roman" w:eastAsia="Times New Roman" w:hAnsi="Times New Roman" w:cs="Times New Roman"/>
          <w:sz w:val="24"/>
          <w:szCs w:val="24"/>
        </w:rPr>
        <w:br/>
        <w:t>в 2022 году субсидий социально ориентированными некоммерческими организациями</w:t>
      </w:r>
      <w:r>
        <w:rPr>
          <w:rFonts w:ascii="Times New Roman" w:eastAsia="Times New Roman" w:hAnsi="Times New Roman" w:cs="Times New Roman"/>
          <w:sz w:val="24"/>
          <w:szCs w:val="24"/>
        </w:rPr>
        <w:br/>
        <w:t xml:space="preserve">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w:t>
      </w:r>
      <w:r>
        <w:rPr>
          <w:rFonts w:ascii="Times New Roman" w:eastAsia="Times New Roman" w:hAnsi="Times New Roman" w:cs="Times New Roman"/>
          <w:sz w:val="24"/>
          <w:szCs w:val="24"/>
        </w:rPr>
        <w:br/>
        <w:t xml:space="preserve">в Санкт-Петербурге» (включающий перечень документов, подаваемых для участия в конкурсном отборе на право получения в 2022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прилагаемых к заявке на участие в конкурсном отборе, </w:t>
      </w:r>
      <w:r>
        <w:rPr>
          <w:rFonts w:ascii="Times New Roman" w:eastAsia="Times New Roman" w:hAnsi="Times New Roman" w:cs="Times New Roman"/>
          <w:sz w:val="24"/>
          <w:szCs w:val="24"/>
        </w:rPr>
        <w:br/>
        <w:t>и требования к их содержанию) согласно приложению № 2.</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Перечень видов затрат социально ориентированных некоммерческих организаций </w:t>
      </w:r>
      <w:r>
        <w:rPr>
          <w:rFonts w:ascii="Times New Roman" w:eastAsia="Times New Roman" w:hAnsi="Times New Roman" w:cs="Times New Roman"/>
          <w:sz w:val="24"/>
          <w:szCs w:val="24"/>
        </w:rPr>
        <w:br/>
        <w:t>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на финансовое обеспечение которых в 2022 году предоставляются субсидии согласно приложению № 3.</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Порядок и сроки размещения объявления о проведении конкурсного отбора на право получения в 2022 году субсидий социально ориентированными некоммерческими организациями </w:t>
      </w:r>
      <w:r>
        <w:rPr>
          <w:rFonts w:ascii="Times New Roman" w:eastAsia="Times New Roman" w:hAnsi="Times New Roman" w:cs="Times New Roman"/>
          <w:sz w:val="24"/>
          <w:szCs w:val="24"/>
        </w:rPr>
        <w:br/>
        <w:t xml:space="preserve">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w:t>
      </w:r>
      <w:r>
        <w:rPr>
          <w:rFonts w:ascii="Times New Roman" w:eastAsia="Times New Roman" w:hAnsi="Times New Roman" w:cs="Times New Roman"/>
          <w:sz w:val="24"/>
          <w:szCs w:val="24"/>
        </w:rPr>
        <w:lastRenderedPageBreak/>
        <w:t>добровольчества (волонтерства) «Регион добрых дел» в Санкт-Петербурге», а также порядок предоставления участникам конкурсного отбора разъяснений положений объявления, даты начала и окончания предоставления указанных разъяснений, согласно приложению № 4.</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Форму журнала приема заявок на участие в конкурсном отборе на право получения </w:t>
      </w:r>
      <w:r>
        <w:rPr>
          <w:rFonts w:ascii="Times New Roman" w:eastAsia="Times New Roman" w:hAnsi="Times New Roman" w:cs="Times New Roman"/>
          <w:sz w:val="24"/>
          <w:szCs w:val="24"/>
        </w:rPr>
        <w:br/>
        <w:t xml:space="preserve">в 2022 году субсидий социально ориентированными некоммерческими организациями </w:t>
      </w:r>
      <w:r>
        <w:rPr>
          <w:rFonts w:ascii="Times New Roman" w:eastAsia="Times New Roman" w:hAnsi="Times New Roman" w:cs="Times New Roman"/>
          <w:sz w:val="24"/>
          <w:szCs w:val="24"/>
        </w:rPr>
        <w:br/>
        <w:t xml:space="preserve">на реализацию практик и прилагаемых к ним документов согласно приложению № 5.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Порядок и сроки проведения проверки заявок рабочей группой по проверке подаваемых в Комитет по молодежной политике и взаимодействию с общественными организациями заявок на участие в конкурсном отборе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согласно приложению № 6.</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Положение о конкурсной комиссии, созданной Комитетом по молодежной политике </w:t>
      </w:r>
      <w:r>
        <w:rPr>
          <w:rFonts w:ascii="Times New Roman" w:eastAsia="Times New Roman" w:hAnsi="Times New Roman" w:cs="Times New Roman"/>
          <w:sz w:val="24"/>
          <w:szCs w:val="24"/>
        </w:rPr>
        <w:br/>
        <w:t>и взаимодействию с общественными организациями в целях определения победителей конкурсного отбора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согласно приложению № 7.</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Порядок рассмотрения конкурсной комиссией, созданной Комитетом по молодежной политике и взаимодействию с общественными организациями в целях проведения конкурсного отбора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w:t>
      </w:r>
      <w:r>
        <w:rPr>
          <w:rFonts w:ascii="Times New Roman" w:eastAsia="Times New Roman" w:hAnsi="Times New Roman" w:cs="Times New Roman"/>
          <w:sz w:val="24"/>
          <w:szCs w:val="24"/>
        </w:rPr>
        <w:br/>
        <w:t xml:space="preserve">и развития добровольчества (волонтерства) «Регион добрых дел» в Санкт-Петербурге», заявок </w:t>
      </w:r>
      <w:r>
        <w:rPr>
          <w:rFonts w:ascii="Times New Roman" w:eastAsia="Times New Roman" w:hAnsi="Times New Roman" w:cs="Times New Roman"/>
          <w:sz w:val="24"/>
          <w:szCs w:val="24"/>
        </w:rPr>
        <w:br/>
        <w:t xml:space="preserve">и документов, подаваемых для участия в конкурсном отборе на получение субсидий, включая правила рассмотрения и оценки указанных заявок и документов, порядок принятия решений </w:t>
      </w:r>
      <w:r>
        <w:rPr>
          <w:rFonts w:ascii="Times New Roman" w:eastAsia="Times New Roman" w:hAnsi="Times New Roman" w:cs="Times New Roman"/>
          <w:sz w:val="24"/>
          <w:szCs w:val="24"/>
        </w:rPr>
        <w:br/>
        <w:t xml:space="preserve">о допуске (недопуске) претендентов на получение субсидий к участию в конкурсном отборе, порядок проведения конкурсного отбора, включая количество этапов и сроки их проведения, порядок оценки конкурсной комиссией практик поддержки добровольчества (волонтерства) </w:t>
      </w:r>
      <w:r>
        <w:rPr>
          <w:rFonts w:ascii="Times New Roman" w:eastAsia="Times New Roman" w:hAnsi="Times New Roman" w:cs="Times New Roman"/>
          <w:sz w:val="24"/>
          <w:szCs w:val="24"/>
        </w:rPr>
        <w:br/>
        <w:t>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порядок расчета баллов в целях определения победителей конкурсного отбора, согласно приложению № 8.</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Состав конкурсной комиссии, созданной Комитетом в целях проведения конкурсного отбора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w:t>
      </w:r>
      <w:r>
        <w:rPr>
          <w:rFonts w:ascii="Times New Roman" w:eastAsia="Times New Roman" w:hAnsi="Times New Roman" w:cs="Times New Roman"/>
          <w:sz w:val="24"/>
          <w:szCs w:val="24"/>
        </w:rPr>
        <w:br/>
        <w:t>и развития добровольчества (волонтерства) «Регион добрых дел» в Санкт-Петербурге», согласно приложению № 9.</w:t>
      </w:r>
    </w:p>
    <w:p w:rsidR="001A71FE" w:rsidRDefault="00EC65E9">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Перечень документов, подтверждающих использование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согласно приложению № 10.</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Порядок представления отчетности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w:t>
      </w:r>
      <w:r>
        <w:rPr>
          <w:rFonts w:ascii="Times New Roman" w:eastAsia="Times New Roman" w:hAnsi="Times New Roman" w:cs="Times New Roman"/>
          <w:sz w:val="24"/>
          <w:szCs w:val="24"/>
        </w:rPr>
        <w:br/>
        <w:t xml:space="preserve">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w:t>
      </w:r>
      <w:r>
        <w:rPr>
          <w:rFonts w:ascii="Times New Roman" w:eastAsia="Times New Roman" w:hAnsi="Times New Roman" w:cs="Times New Roman"/>
          <w:sz w:val="24"/>
          <w:szCs w:val="24"/>
        </w:rPr>
        <w:lastRenderedPageBreak/>
        <w:t xml:space="preserve">добровольчества (волонтерства) «Регион добрых дел» в Санкт-Петербурге», порядок и сроки проверки и утверждения Комитетом отчетности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w:t>
      </w:r>
      <w:r>
        <w:rPr>
          <w:rFonts w:ascii="Times New Roman" w:eastAsia="Times New Roman" w:hAnsi="Times New Roman" w:cs="Times New Roman"/>
          <w:sz w:val="24"/>
          <w:szCs w:val="24"/>
        </w:rPr>
        <w:br/>
        <w:t>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согласно</w:t>
      </w:r>
      <w:r>
        <w:rPr>
          <w:rFonts w:ascii="Times New Roman" w:eastAsia="Times New Roman" w:hAnsi="Times New Roman" w:cs="Times New Roman"/>
          <w:sz w:val="24"/>
          <w:szCs w:val="24"/>
        </w:rPr>
        <w:br/>
        <w:t>приложению № 11.</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Положение о рабочей группе по проверке подаваемых в Комитет по молодежной политике и взаимодействию с общественными организациями заявок на участие в конкурсном отборе на право получения в 2022 году субсидий социально ориентированными некоммерческими организациями на реализацию практик согласно приложению № 12.</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Установить, что проведение Комитетом проверок соблюдения получателями субсидий, предоставленных в 2022 году социально ориентированным некоммерческим организациям </w:t>
      </w:r>
      <w:r>
        <w:rPr>
          <w:rFonts w:ascii="Times New Roman" w:eastAsia="Times New Roman" w:hAnsi="Times New Roman" w:cs="Times New Roman"/>
          <w:sz w:val="24"/>
          <w:szCs w:val="24"/>
        </w:rPr>
        <w:br/>
        <w:t xml:space="preserve">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и (или) лицами, получающими средства на основании договоров, заключенных с получателем субсидий, порядка </w:t>
      </w:r>
      <w:r>
        <w:rPr>
          <w:rFonts w:ascii="Times New Roman" w:eastAsia="Times New Roman" w:hAnsi="Times New Roman" w:cs="Times New Roman"/>
          <w:sz w:val="24"/>
          <w:szCs w:val="24"/>
        </w:rPr>
        <w:br/>
        <w:t xml:space="preserve">и условий предоставления субсидий осуществляется в течение шести месяцев с момента представления получателями субсидий отчетности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w:t>
      </w:r>
      <w:r>
        <w:rPr>
          <w:rFonts w:ascii="Times New Roman" w:eastAsia="Times New Roman" w:hAnsi="Times New Roman" w:cs="Times New Roman"/>
          <w:sz w:val="24"/>
          <w:szCs w:val="24"/>
        </w:rPr>
        <w:br/>
        <w:t xml:space="preserve">и развития добровольчества (волонтерства) «Регион добрых дел» в Санкт-Петербурге», но не позднее окончания второго квартала 2023 года. </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Значения терминов, применяемых в настоящем распоряжении и приложениях к нему, определяются постановлением Правительства Санкт-Петербурга от 08.06.2022 № 498 «О порядке предоставления в 2022 году субсидий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Контроль за выполнением распоряжения остается за председателем Комитета</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по молодежной политике и взаимодействию с общественными организациями.</w:t>
      </w:r>
    </w:p>
    <w:p w:rsidR="001A71FE" w:rsidRDefault="001A71FE">
      <w:pPr>
        <w:spacing w:after="0" w:line="240" w:lineRule="auto"/>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Председатель Комитета по молодежной </w:t>
      </w:r>
      <w:r>
        <w:rPr>
          <w:rFonts w:ascii="Times New Roman" w:eastAsia="Times New Roman" w:hAnsi="Times New Roman" w:cs="Times New Roman"/>
          <w:b/>
          <w:sz w:val="24"/>
          <w:szCs w:val="24"/>
        </w:rPr>
        <w:br/>
        <w:t xml:space="preserve">политике и взаимодействию </w:t>
      </w:r>
      <w:r>
        <w:rPr>
          <w:rFonts w:ascii="Times New Roman" w:eastAsia="Times New Roman" w:hAnsi="Times New Roman" w:cs="Times New Roman"/>
          <w:b/>
          <w:sz w:val="24"/>
          <w:szCs w:val="24"/>
        </w:rPr>
        <w:br/>
        <w:t>с общественными организациями                                                                                 Б.Г.Заставный</w:t>
      </w:r>
    </w:p>
    <w:p w:rsidR="001A71FE" w:rsidRDefault="001A71FE">
      <w:pPr>
        <w:rPr>
          <w:rFonts w:ascii="Times New Roman" w:eastAsia="Times New Roman" w:hAnsi="Times New Roman" w:cs="Times New Roman"/>
          <w:b/>
          <w:sz w:val="24"/>
          <w:szCs w:val="24"/>
        </w:rPr>
        <w:sectPr w:rsidR="001A71FE">
          <w:headerReference w:type="default" r:id="rId8"/>
          <w:pgSz w:w="11906" w:h="16838"/>
          <w:pgMar w:top="1134" w:right="567" w:bottom="1134" w:left="1134" w:header="708" w:footer="708" w:gutter="0"/>
          <w:pgNumType w:start="1"/>
          <w:cols w:space="720"/>
          <w:titlePg/>
        </w:sectPr>
      </w:pPr>
    </w:p>
    <w:p w:rsidR="001A71FE" w:rsidRDefault="00EC65E9">
      <w:pPr>
        <w:spacing w:after="0" w:line="240" w:lineRule="auto"/>
        <w:ind w:left="70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1 </w:t>
      </w:r>
    </w:p>
    <w:p w:rsidR="001A71FE" w:rsidRDefault="00EC65E9">
      <w:pPr>
        <w:spacing w:after="0" w:line="240" w:lineRule="auto"/>
        <w:ind w:left="7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распоряжению Комитета </w:t>
      </w:r>
    </w:p>
    <w:p w:rsidR="001A71FE" w:rsidRDefault="00EC65E9">
      <w:pPr>
        <w:spacing w:after="0" w:line="240" w:lineRule="auto"/>
        <w:ind w:left="7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молодежной политике </w:t>
      </w:r>
    </w:p>
    <w:p w:rsidR="001A71FE" w:rsidRDefault="00EC65E9">
      <w:pPr>
        <w:spacing w:after="0" w:line="240" w:lineRule="auto"/>
        <w:ind w:left="7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взаимодействию </w:t>
      </w:r>
    </w:p>
    <w:p w:rsidR="001A71FE" w:rsidRDefault="00EC65E9">
      <w:pPr>
        <w:spacing w:after="0" w:line="240" w:lineRule="auto"/>
        <w:ind w:left="7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общественными организациями </w:t>
      </w:r>
    </w:p>
    <w:p w:rsidR="001A71FE" w:rsidRDefault="00EC65E9">
      <w:pPr>
        <w:spacing w:after="0" w:line="240" w:lineRule="auto"/>
        <w:ind w:left="7080"/>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________________ № _____</w:t>
      </w:r>
    </w:p>
    <w:p w:rsidR="001A71FE" w:rsidRDefault="001A71FE">
      <w:pPr>
        <w:spacing w:after="0" w:line="240" w:lineRule="auto"/>
        <w:ind w:left="7080"/>
        <w:jc w:val="both"/>
        <w:rPr>
          <w:rFonts w:ascii="Times New Roman" w:eastAsia="Times New Roman" w:hAnsi="Times New Roman" w:cs="Times New Roman"/>
          <w:sz w:val="24"/>
          <w:szCs w:val="24"/>
        </w:rPr>
      </w:pPr>
    </w:p>
    <w:p w:rsidR="001A71FE" w:rsidRDefault="001A71FE">
      <w:pPr>
        <w:spacing w:after="0" w:line="240" w:lineRule="auto"/>
        <w:ind w:left="7080"/>
        <w:jc w:val="both"/>
        <w:rPr>
          <w:rFonts w:ascii="Times New Roman" w:eastAsia="Times New Roman" w:hAnsi="Times New Roman" w:cs="Times New Roman"/>
          <w:sz w:val="24"/>
          <w:szCs w:val="24"/>
        </w:rPr>
      </w:pPr>
    </w:p>
    <w:p w:rsidR="001A71FE" w:rsidRDefault="001A71FE">
      <w:pPr>
        <w:spacing w:after="0" w:line="240" w:lineRule="auto"/>
        <w:ind w:left="7080"/>
        <w:jc w:val="both"/>
        <w:rPr>
          <w:rFonts w:ascii="Times New Roman" w:eastAsia="Times New Roman" w:hAnsi="Times New Roman" w:cs="Times New Roman"/>
          <w:sz w:val="24"/>
          <w:szCs w:val="24"/>
        </w:rPr>
      </w:pPr>
    </w:p>
    <w:p w:rsidR="001A71FE" w:rsidRDefault="001A71FE">
      <w:pPr>
        <w:spacing w:after="0" w:line="240" w:lineRule="auto"/>
        <w:ind w:left="7080"/>
        <w:jc w:val="both"/>
        <w:rPr>
          <w:rFonts w:ascii="Times New Roman" w:eastAsia="Times New Roman" w:hAnsi="Times New Roman" w:cs="Times New Roman"/>
          <w:sz w:val="24"/>
          <w:szCs w:val="24"/>
        </w:rPr>
      </w:pPr>
    </w:p>
    <w:p w:rsidR="001A71FE" w:rsidRDefault="00EC65E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ЗАЯВКА</w:t>
      </w: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 участие в конкурсном отборе на право получения в 2022 году субсидий </w:t>
      </w: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w:t>
      </w:r>
      <w:r>
        <w:rPr>
          <w:rFonts w:ascii="Times New Roman" w:eastAsia="Times New Roman" w:hAnsi="Times New Roman" w:cs="Times New Roman"/>
          <w:b/>
          <w:sz w:val="24"/>
          <w:szCs w:val="24"/>
        </w:rPr>
        <w:br/>
        <w:t>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spacing w:after="0" w:line="240" w:lineRule="auto"/>
        <w:ind w:left="4956"/>
        <w:rPr>
          <w:rFonts w:ascii="Times New Roman" w:eastAsia="Times New Roman" w:hAnsi="Times New Roman" w:cs="Times New Roman"/>
          <w:b/>
          <w:sz w:val="24"/>
          <w:szCs w:val="24"/>
        </w:rPr>
      </w:pPr>
    </w:p>
    <w:p w:rsidR="001A71FE" w:rsidRDefault="00EC65E9">
      <w:pPr>
        <w:spacing w:after="0" w:line="240" w:lineRule="auto"/>
        <w:ind w:left="6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Комитет по молодежной политике </w:t>
      </w:r>
    </w:p>
    <w:p w:rsidR="001A71FE" w:rsidRDefault="00EC65E9">
      <w:pPr>
        <w:spacing w:after="0" w:line="240" w:lineRule="auto"/>
        <w:ind w:left="6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взаимодействию с общественными организациями </w:t>
      </w:r>
    </w:p>
    <w:p w:rsidR="001A71FE" w:rsidRDefault="00EC65E9">
      <w:pPr>
        <w:spacing w:after="0" w:line="240" w:lineRule="auto"/>
        <w:ind w:left="6372"/>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__________________________________</w:t>
      </w:r>
    </w:p>
    <w:p w:rsidR="001A71FE" w:rsidRDefault="00EC65E9">
      <w:pPr>
        <w:spacing w:after="0" w:line="240" w:lineRule="auto"/>
        <w:ind w:left="637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1A71FE" w:rsidRDefault="00EC65E9">
      <w:pPr>
        <w:spacing w:after="0" w:line="240" w:lineRule="auto"/>
        <w:ind w:left="637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(указывается полное наименование претендента </w:t>
      </w:r>
    </w:p>
    <w:p w:rsidR="001A71FE" w:rsidRDefault="00EC65E9">
      <w:pPr>
        <w:spacing w:after="0" w:line="240" w:lineRule="auto"/>
        <w:ind w:left="637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получение субсидий в соответствии</w:t>
      </w:r>
    </w:p>
    <w:p w:rsidR="001A71FE" w:rsidRDefault="00EC65E9">
      <w:pPr>
        <w:spacing w:after="0" w:line="240" w:lineRule="auto"/>
        <w:ind w:left="637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 учредительными документами)</w:t>
      </w:r>
    </w:p>
    <w:p w:rsidR="001A71FE" w:rsidRDefault="001A71FE">
      <w:pPr>
        <w:spacing w:after="0" w:line="240" w:lineRule="auto"/>
        <w:rPr>
          <w:rFonts w:ascii="Times New Roman" w:eastAsia="Times New Roman" w:hAnsi="Times New Roman" w:cs="Times New Roman"/>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w:t>
      </w:r>
      <w:hyperlink r:id="rId9">
        <w:r>
          <w:rPr>
            <w:rFonts w:ascii="Times New Roman" w:eastAsia="Times New Roman" w:hAnsi="Times New Roman" w:cs="Times New Roman"/>
            <w:sz w:val="24"/>
            <w:szCs w:val="24"/>
          </w:rPr>
          <w:t>постановлением</w:t>
        </w:r>
      </w:hyperlink>
      <w:r>
        <w:rPr>
          <w:rFonts w:ascii="Times New Roman" w:eastAsia="Times New Roman" w:hAnsi="Times New Roman" w:cs="Times New Roman"/>
          <w:sz w:val="24"/>
          <w:szCs w:val="24"/>
        </w:rPr>
        <w:t xml:space="preserve"> Правительства Санкт-Петербурга от 08.06.2022 № 498 </w:t>
      </w:r>
      <w:r>
        <w:rPr>
          <w:rFonts w:ascii="Times New Roman" w:eastAsia="Times New Roman" w:hAnsi="Times New Roman" w:cs="Times New Roman"/>
          <w:sz w:val="24"/>
          <w:szCs w:val="24"/>
        </w:rPr>
        <w:br/>
        <w:t>«О порядке предоставления в 2022 году субсидий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постановление) прошу допустить _________________________________________________________________________________________</w:t>
      </w:r>
    </w:p>
    <w:p w:rsidR="001A71FE" w:rsidRDefault="00EC65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(указывается полное наименование претендента на получение субсидий в соответствии с учредительными документами)</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(далее – претендент на получение субсидий) к участию в конкурсном отборе на право получения </w:t>
      </w:r>
      <w:r>
        <w:rPr>
          <w:rFonts w:ascii="Times New Roman" w:eastAsia="Times New Roman" w:hAnsi="Times New Roman" w:cs="Times New Roman"/>
          <w:sz w:val="24"/>
          <w:szCs w:val="24"/>
        </w:rPr>
        <w:br/>
        <w:t>в 2022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w:t>
      </w:r>
      <w:r>
        <w:rPr>
          <w:rFonts w:ascii="Times New Roman" w:eastAsia="Times New Roman" w:hAnsi="Times New Roman" w:cs="Times New Roman"/>
          <w:sz w:val="24"/>
          <w:szCs w:val="24"/>
        </w:rPr>
        <w:br/>
        <w:t>по итогам проведения ежегодного Всероссийского конкурса лучших региональных практик поддержки</w:t>
      </w:r>
      <w:r>
        <w:rPr>
          <w:rFonts w:ascii="Times New Roman" w:eastAsia="Times New Roman" w:hAnsi="Times New Roman" w:cs="Times New Roman"/>
          <w:sz w:val="24"/>
          <w:szCs w:val="24"/>
        </w:rPr>
        <w:br/>
        <w:t>и развития добровольчества (волонтерства) «Регион добрых дел» в Санкт-Петербурге (далее – субсидии) и предоставить субсидию (субсидии) в целях финансового обеспечения затрат при реализации (проведении) следующих(-ей) практик(-и)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практика): ______________________________</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_________________________________________________________________________________________ </w:t>
      </w:r>
    </w:p>
    <w:p w:rsidR="001A71FE" w:rsidRDefault="00EC65E9">
      <w:pPr>
        <w:pBdr>
          <w:top w:val="nil"/>
          <w:left w:val="nil"/>
          <w:bottom w:val="nil"/>
          <w:right w:val="nil"/>
          <w:between w:val="nil"/>
        </w:pBdr>
        <w:spacing w:after="0" w:line="240" w:lineRule="auto"/>
        <w:ind w:left="12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(указывается название практики)</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направлению: содействие участию молодежи в добровольческой (волонтерской) деятельности;__________________________________________________________________________</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размере ____________ (_______________________________________________) рублей ______ копеек.</w:t>
      </w:r>
    </w:p>
    <w:p w:rsidR="001A71FE" w:rsidRDefault="001A71FE">
      <w:pPr>
        <w:spacing w:after="0" w:line="240" w:lineRule="auto"/>
        <w:ind w:firstLine="709"/>
        <w:jc w:val="both"/>
        <w:rPr>
          <w:rFonts w:ascii="Times New Roman" w:eastAsia="Times New Roman" w:hAnsi="Times New Roman" w:cs="Times New Roman"/>
          <w:sz w:val="24"/>
          <w:szCs w:val="24"/>
        </w:rPr>
      </w:pPr>
    </w:p>
    <w:p w:rsidR="001A71FE" w:rsidRDefault="001A71FE">
      <w:pPr>
        <w:spacing w:after="0" w:line="240" w:lineRule="auto"/>
        <w:ind w:firstLine="709"/>
        <w:jc w:val="both"/>
        <w:rPr>
          <w:rFonts w:ascii="Times New Roman" w:eastAsia="Times New Roman" w:hAnsi="Times New Roman" w:cs="Times New Roman"/>
          <w:sz w:val="24"/>
          <w:szCs w:val="24"/>
        </w:rPr>
      </w:pP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просит принять настоящую заявку для принятия решения о предоставлении субсидий в целях финансового обеспечения затрат, планируемых в 2022 году, в связи с реализацией практик 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(указываются практики)</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дополнение представляю следующую информацию о претенденте на получение субсидий:</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ИНН/КПП ______________________________________________________.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ОГРН __________________________________________________________.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ОКПО __________________________________________________________.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Место нахождения (юридический адрес) 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Фактический адрес _______________________________________________.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______________________________________________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Контактный телефон, факс: ________________________________________.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Почтовый адрес и адрес электронной почты: 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Контактное лицо и его телефон 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Банковские реквизиты: ___________________________________________.</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Настоящей заявкой подтверждаю, что претендент на получение субсидий соответствует требованиям, установленным пунктами 2.2.12.1 – 2.2.12.7 и 2.2.13 Порядка предоставления в 2022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утвержденного постановлением Правительства Санкт-Петербурга </w:t>
      </w:r>
      <w:r>
        <w:rPr>
          <w:rFonts w:ascii="Times New Roman" w:eastAsia="Times New Roman" w:hAnsi="Times New Roman" w:cs="Times New Roman"/>
          <w:sz w:val="24"/>
          <w:szCs w:val="24"/>
        </w:rPr>
        <w:br/>
        <w:t xml:space="preserve">от 08.06.2022 № 498 </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(далее – Порядок).</w:t>
      </w:r>
    </w:p>
    <w:p w:rsidR="001A71FE" w:rsidRDefault="00EC65E9">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Информация, указанная в разделе 11 заявки, актуальна по состоянию на 1 число месяца, предшествующего месяцу, в котором проводится конкурсный отбор (с даты начала подачи заявок, указанной в объявлении в соответствии с пунктом 3.1 Порядка). </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Настоящим обязуюсь предоставить сведения, подтверждающие отсутствие задолженности по уплате налогов и сборов или сведения, подтверждающие отсутствие задолженности по налогам и сборам в размере, определенном в пункте 2.2.12.1 Порядка, а также сведения об уровне заработной платы </w:t>
      </w:r>
      <w:r>
        <w:rPr>
          <w:rFonts w:ascii="Times New Roman" w:eastAsia="Times New Roman" w:hAnsi="Times New Roman" w:cs="Times New Roman"/>
          <w:sz w:val="24"/>
          <w:szCs w:val="24"/>
        </w:rPr>
        <w:br/>
        <w:t>в течение десяти дней с момента определения победителя (победителей) отбора (в случае признания возглавляемой мною организации победителем отбора).</w:t>
      </w:r>
    </w:p>
    <w:p w:rsidR="001A71FE" w:rsidRDefault="00EC65E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Настоящим подтверждаю свое согласие на обработку Комитетом по молодежной политике и взаимодействию с общественными организациями</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(далее – Комитет)</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(любое действие (операцию) </w:t>
      </w:r>
      <w:r>
        <w:rPr>
          <w:rFonts w:ascii="Times New Roman" w:eastAsia="Times New Roman" w:hAnsi="Times New Roman" w:cs="Times New Roman"/>
          <w:sz w:val="24"/>
          <w:szCs w:val="24"/>
        </w:rPr>
        <w:br/>
        <w:t xml:space="preserve">или совокупность действий (операций), совершаемых с использованием средств автоматизации </w:t>
      </w:r>
      <w:r>
        <w:rPr>
          <w:rFonts w:ascii="Times New Roman" w:eastAsia="Times New Roman" w:hAnsi="Times New Roman" w:cs="Times New Roman"/>
          <w:sz w:val="24"/>
          <w:szCs w:val="24"/>
        </w:rPr>
        <w:br/>
        <w:t xml:space="preserve">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(далее – обработка) своих персональных данных и наличие согласий </w:t>
      </w:r>
      <w:r>
        <w:rPr>
          <w:rFonts w:ascii="Times New Roman" w:eastAsia="Times New Roman" w:hAnsi="Times New Roman" w:cs="Times New Roman"/>
          <w:sz w:val="24"/>
          <w:szCs w:val="24"/>
        </w:rPr>
        <w:br/>
        <w:t xml:space="preserve">на обработку персональных данных иных лиц, содержащихся в настоящей заявке и прилагаемых к нему документах, в соответствии с Федеральным законом от 27.07.2006 № 152-ФЗ «О  персональных  данных» (далее – Федеральный закон № 152-ФЗ) в целях реализации в отношении претендента на получение субсидий постановления и распоряжения Комитета «О реализации постановления Правительства </w:t>
      </w:r>
      <w:r>
        <w:rPr>
          <w:rFonts w:ascii="Times New Roman" w:eastAsia="Times New Roman" w:hAnsi="Times New Roman" w:cs="Times New Roman"/>
          <w:sz w:val="24"/>
          <w:szCs w:val="24"/>
        </w:rPr>
        <w:br/>
        <w:t xml:space="preserve">Санкт-Петербурга от 08.06.2022 № 498». Настоящее согласие действует с даты его подписания </w:t>
      </w:r>
      <w:r>
        <w:rPr>
          <w:rFonts w:ascii="Times New Roman" w:eastAsia="Times New Roman" w:hAnsi="Times New Roman" w:cs="Times New Roman"/>
          <w:sz w:val="24"/>
          <w:szCs w:val="24"/>
        </w:rPr>
        <w:br/>
        <w:t>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оснований, указанных в пунктах 2-11 части 1 статьи 6, части 2 статьи 10 и части 2 статьи 11 Федерального закона № 152-ФЗ.</w:t>
      </w:r>
    </w:p>
    <w:p w:rsidR="001A71FE" w:rsidRDefault="00EC65E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Достоверность информации (в том числе документов), представленной в составе заявки, подтверждаю. С условиями, целями и порядком предоставления субсидий ознакомлен(а).</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Настоящим обязуюсь достичь результатов и показателей, которые определены в пункте 7.4 Порядка.</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Настоящим подтверждаю свое согласие на осуществление Комитетом и органами государственного финансового контроля проверок соблюдения получателем субсидии порядка и условий предоставления субсидии в соответствии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sz w:val="24"/>
          <w:szCs w:val="24"/>
        </w:rPr>
        <w:t xml:space="preserve">пунктом 2.2.2 Порядка </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Настоящим подтверждаю свою обязанность предоставить согласие лиц, которые будут получать средства субсидий на основании договоров с получателем субсидий (далее – контрагенты) на проведение </w:t>
      </w:r>
      <w:r>
        <w:rPr>
          <w:rFonts w:ascii="Times New Roman" w:eastAsia="Times New Roman" w:hAnsi="Times New Roman" w:cs="Times New Roman"/>
          <w:sz w:val="24"/>
          <w:szCs w:val="24"/>
        </w:rPr>
        <w:lastRenderedPageBreak/>
        <w:t xml:space="preserve">в отношении контрагентов проверок соблюдения порядка и условий предоставления субсидии </w:t>
      </w:r>
      <w:r>
        <w:rPr>
          <w:rFonts w:ascii="Times New Roman" w:eastAsia="Times New Roman" w:hAnsi="Times New Roman" w:cs="Times New Roman"/>
          <w:sz w:val="24"/>
          <w:szCs w:val="24"/>
        </w:rPr>
        <w:br/>
        <w:t>в соответствии с пунктом 2.2.2 Порядка</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Настоящим обязуюсь предоставить отчетность о достижении значений результата и показателей и об осуществлении расходов, источником финансового обеспечения которых являются субсидии </w:t>
      </w:r>
      <w:r>
        <w:rPr>
          <w:rFonts w:ascii="Times New Roman" w:eastAsia="Times New Roman" w:hAnsi="Times New Roman" w:cs="Times New Roman"/>
          <w:sz w:val="24"/>
          <w:szCs w:val="24"/>
        </w:rPr>
        <w:br/>
        <w:t xml:space="preserve">в соответствии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sz w:val="24"/>
          <w:szCs w:val="24"/>
        </w:rPr>
        <w:t>пунктом 2.2.5 Порядка.</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Настоящим подтверждаю свою обязанность не приобретать за счет средств субсидий иностранную валюту в соответствии с пунктом 2.2.6 Порядка, за исключением установленных Порядком случаев.</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Настоящим подтверждаю свою обязанность предоставить согласия контрагентов не приобретать за счет средств субсидий иностранную валюту в соответствии с пунктом 2.2.6 Порядка, за исключением установленных Порядком случаев.</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Настоящим подтверждаю, что не нахожусь в перечне организаций и физических лиц, определенных пунктом 2.2.8 Порядка.</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Настоящим подтверждаю свое согласие на возврат в бюджет Санкт-Петербурга в срок, установленный Комитетом, остатков субсидий, не использованных в отчетном финансовом году,</w:t>
      </w:r>
      <w:r>
        <w:rPr>
          <w:rFonts w:ascii="Times New Roman" w:eastAsia="Times New Roman" w:hAnsi="Times New Roman" w:cs="Times New Roman"/>
          <w:sz w:val="24"/>
          <w:szCs w:val="24"/>
        </w:rPr>
        <w:br/>
        <w:t>в соответствии с пунктом 2.2.9 Порядка.</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Настоящим подтверждаю, что средний уровень заработной платы работников организации (включая обособленные подразделения, находящиеся на территории Санкт-Петербурга) соответствует требованиям, определенным пунктом 2.2.10 Порядка.</w:t>
      </w:r>
    </w:p>
    <w:p w:rsidR="001A71FE" w:rsidRDefault="00EC65E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Настоящим подтверждаю отсутствие неисполненной обязанности по уплате налогов, сборов, страховых взносов, пеней, штрафов и процентов, определенной пунктом 2.2.11 Порядка.</w:t>
      </w:r>
    </w:p>
    <w:p w:rsidR="001A71FE" w:rsidRDefault="001A71FE">
      <w:pPr>
        <w:spacing w:after="0" w:line="240" w:lineRule="auto"/>
        <w:ind w:firstLine="709"/>
        <w:jc w:val="both"/>
        <w:rPr>
          <w:rFonts w:ascii="Times New Roman" w:eastAsia="Times New Roman" w:hAnsi="Times New Roman" w:cs="Times New Roman"/>
          <w:sz w:val="24"/>
          <w:szCs w:val="24"/>
        </w:rPr>
      </w:pPr>
    </w:p>
    <w:p w:rsidR="001A71FE" w:rsidRDefault="00EC65E9">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rsidR="001A71FE" w:rsidRDefault="00EC65E9">
      <w:pPr>
        <w:numPr>
          <w:ilvl w:val="0"/>
          <w:numId w:val="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практики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 1 (по форме согласно приложению к заявке).</w:t>
      </w:r>
    </w:p>
    <w:p w:rsidR="001A71FE" w:rsidRDefault="00EC65E9">
      <w:pPr>
        <w:numPr>
          <w:ilvl w:val="0"/>
          <w:numId w:val="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Документы, подтверждающие информацию о ценах товаров, работ, услуг, изложенную </w:t>
      </w:r>
      <w:r>
        <w:rPr>
          <w:rFonts w:ascii="Times New Roman" w:eastAsia="Times New Roman" w:hAnsi="Times New Roman" w:cs="Times New Roman"/>
          <w:sz w:val="24"/>
          <w:szCs w:val="24"/>
        </w:rPr>
        <w:br/>
        <w:t xml:space="preserve">в финансово-экономическом обосновании расчета размера планируемых затрат на реализацию практики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 1 (при наличии). </w:t>
      </w:r>
    </w:p>
    <w:p w:rsidR="001A71FE" w:rsidRDefault="00EC65E9">
      <w:pPr>
        <w:numPr>
          <w:ilvl w:val="0"/>
          <w:numId w:val="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практики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 2 (по форме согласно приложению № 1 к заявке) (при наличии).</w:t>
      </w:r>
    </w:p>
    <w:p w:rsidR="001A71FE" w:rsidRDefault="00EC65E9">
      <w:pPr>
        <w:numPr>
          <w:ilvl w:val="0"/>
          <w:numId w:val="9"/>
        </w:numPr>
        <w:pBdr>
          <w:top w:val="nil"/>
          <w:left w:val="nil"/>
          <w:bottom w:val="nil"/>
          <w:right w:val="nil"/>
          <w:between w:val="nil"/>
        </w:pBdr>
        <w:tabs>
          <w:tab w:val="left" w:pos="1134"/>
        </w:tabs>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Документы, подтверждающие информацию о ценах товаров, работ, услуг, изложенную </w:t>
      </w:r>
      <w:r>
        <w:rPr>
          <w:rFonts w:ascii="Times New Roman" w:eastAsia="Times New Roman" w:hAnsi="Times New Roman" w:cs="Times New Roman"/>
          <w:color w:val="000000"/>
          <w:sz w:val="24"/>
          <w:szCs w:val="24"/>
        </w:rPr>
        <w:br/>
        <w:t xml:space="preserve">в финансово-экономическом обосновании расчета размера планируемых затрат на реализацию практики № 2 (при наличии). </w:t>
      </w:r>
    </w:p>
    <w:p w:rsidR="001A71FE" w:rsidRDefault="00EC65E9">
      <w:pPr>
        <w:numPr>
          <w:ilvl w:val="0"/>
          <w:numId w:val="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устава претендента на получение субсидий, все изменения и дополнения к нему</w:t>
      </w:r>
      <w:r>
        <w:rPr>
          <w:rFonts w:ascii="Times New Roman" w:eastAsia="Times New Roman" w:hAnsi="Times New Roman" w:cs="Times New Roman"/>
          <w:sz w:val="24"/>
          <w:szCs w:val="24"/>
        </w:rPr>
        <w:br/>
        <w:t>с момента создания Организации.</w:t>
      </w:r>
    </w:p>
    <w:p w:rsidR="001A71FE" w:rsidRDefault="00EC65E9">
      <w:pPr>
        <w:numPr>
          <w:ilvl w:val="0"/>
          <w:numId w:val="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Копии документов, подтверждающих избрание и/или назначение на должность действующего руководителя юридического лица в соответствии с порядком, установленным учредительными документами Организации.</w:t>
      </w:r>
    </w:p>
    <w:p w:rsidR="001A71FE" w:rsidRDefault="00EC65E9">
      <w:pPr>
        <w:numPr>
          <w:ilvl w:val="0"/>
          <w:numId w:val="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Оригинал или нотариально заверенная копия соглашения с победителем конкурса, проведенного в соответствии с распоряжением Комитета по молодежной политике и взаимодействию </w:t>
      </w:r>
      <w:r>
        <w:rPr>
          <w:rFonts w:ascii="Times New Roman" w:eastAsia="Times New Roman" w:hAnsi="Times New Roman" w:cs="Times New Roman"/>
          <w:sz w:val="24"/>
          <w:szCs w:val="24"/>
        </w:rPr>
        <w:br/>
        <w:t xml:space="preserve">с общественными организациями от 11.05.2021 № 37-р «О проведении открытого конкурсного отбора </w:t>
      </w:r>
      <w:r>
        <w:rPr>
          <w:rFonts w:ascii="Times New Roman" w:eastAsia="Times New Roman" w:hAnsi="Times New Roman" w:cs="Times New Roman"/>
          <w:sz w:val="24"/>
          <w:szCs w:val="24"/>
        </w:rPr>
        <w:br/>
        <w:t xml:space="preserve">в Санкт-Петербурге в рамках Всероссийского конкурса лучших региональных практик поддержки волонтерства «Регион добрых дел» 2021 года» (в случае, если заявка подается лицом, не являющимся победителем указанного конкурса или Ресурсным центром добровольчества (волонтерства) </w:t>
      </w:r>
      <w:r>
        <w:rPr>
          <w:rFonts w:ascii="Times New Roman" w:eastAsia="Times New Roman" w:hAnsi="Times New Roman" w:cs="Times New Roman"/>
          <w:sz w:val="24"/>
          <w:szCs w:val="24"/>
        </w:rPr>
        <w:br/>
        <w:t>на территории Санкт-Петербурга, с которым Ассоциацией волонтерских центров заключено соглашение о сотрудничестве)</w:t>
      </w:r>
    </w:p>
    <w:p w:rsidR="001A71FE" w:rsidRDefault="00EC65E9">
      <w:pPr>
        <w:numPr>
          <w:ilvl w:val="0"/>
          <w:numId w:val="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Опись документов с указанием страниц, на которых находятся соответствующие документы, подаваемые для участия в конкурсном отборе на право получения в 2022 году субсидий </w:t>
      </w:r>
      <w:r>
        <w:rPr>
          <w:rFonts w:ascii="Times New Roman" w:eastAsia="Times New Roman" w:hAnsi="Times New Roman" w:cs="Times New Roman"/>
          <w:sz w:val="24"/>
          <w:szCs w:val="24"/>
        </w:rPr>
        <w:lastRenderedPageBreak/>
        <w:t xml:space="preserve">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w:t>
      </w:r>
      <w:r>
        <w:rPr>
          <w:rFonts w:ascii="Times New Roman" w:eastAsia="Times New Roman" w:hAnsi="Times New Roman" w:cs="Times New Roman"/>
          <w:sz w:val="24"/>
          <w:szCs w:val="24"/>
        </w:rPr>
        <w:br/>
        <w:t>в Санкт-Петербурге.</w:t>
      </w:r>
    </w:p>
    <w:p w:rsidR="001A71FE" w:rsidRDefault="001A71FE">
      <w:pPr>
        <w:spacing w:after="0" w:line="240" w:lineRule="auto"/>
        <w:ind w:left="360"/>
        <w:jc w:val="both"/>
        <w:rPr>
          <w:rFonts w:ascii="Times New Roman" w:eastAsia="Times New Roman" w:hAnsi="Times New Roman" w:cs="Times New Roman"/>
          <w:sz w:val="24"/>
          <w:szCs w:val="24"/>
        </w:rPr>
      </w:pPr>
    </w:p>
    <w:tbl>
      <w:tblPr>
        <w:tblStyle w:val="a5"/>
        <w:tblW w:w="11129" w:type="dxa"/>
        <w:tblInd w:w="-106" w:type="dxa"/>
        <w:tblLayout w:type="fixed"/>
        <w:tblLook w:val="0000" w:firstRow="0" w:lastRow="0" w:firstColumn="0" w:lastColumn="0" w:noHBand="0" w:noVBand="0"/>
      </w:tblPr>
      <w:tblGrid>
        <w:gridCol w:w="6593"/>
        <w:gridCol w:w="2552"/>
        <w:gridCol w:w="1984"/>
      </w:tblGrid>
      <w:tr w:rsidR="001A71FE">
        <w:tc>
          <w:tcPr>
            <w:tcW w:w="6593" w:type="dxa"/>
          </w:tcPr>
          <w:p w:rsidR="001A71FE" w:rsidRDefault="00EC65E9">
            <w:pPr>
              <w:pBdr>
                <w:top w:val="nil"/>
                <w:left w:val="nil"/>
                <w:bottom w:val="nil"/>
                <w:right w:val="nil"/>
                <w:between w:val="nil"/>
              </w:pBdr>
              <w:spacing w:after="0" w:line="240" w:lineRule="auto"/>
              <w:ind w:left="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Руководитель претендента на получение субсидий</w:t>
            </w:r>
          </w:p>
          <w:p w:rsidR="001A71FE" w:rsidRDefault="001A71F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552" w:type="dxa"/>
          </w:tcPr>
          <w:p w:rsidR="001A71FE" w:rsidRDefault="001A71F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1A71FE" w:rsidRDefault="00EC65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w:t>
            </w:r>
          </w:p>
          <w:p w:rsidR="001A71FE" w:rsidRDefault="00EC65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подпись</w:t>
            </w:r>
          </w:p>
        </w:tc>
        <w:tc>
          <w:tcPr>
            <w:tcW w:w="1984" w:type="dxa"/>
          </w:tcPr>
          <w:p w:rsidR="001A71FE" w:rsidRDefault="001A71F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1A71FE" w:rsidRDefault="00EC65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(И.О.Фамилия)</w:t>
            </w:r>
          </w:p>
        </w:tc>
      </w:tr>
      <w:tr w:rsidR="001A71FE">
        <w:tc>
          <w:tcPr>
            <w:tcW w:w="6593" w:type="dxa"/>
          </w:tcPr>
          <w:p w:rsidR="001A71FE" w:rsidRDefault="00EC65E9">
            <w:pPr>
              <w:pBdr>
                <w:top w:val="nil"/>
                <w:left w:val="nil"/>
                <w:bottom w:val="nil"/>
                <w:right w:val="nil"/>
                <w:between w:val="nil"/>
              </w:pBdr>
              <w:spacing w:after="0" w:line="240" w:lineRule="auto"/>
              <w:ind w:left="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бухгалтер претендента на получение субсидий</w:t>
            </w:r>
          </w:p>
          <w:p w:rsidR="001A71FE" w:rsidRDefault="001A71F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1A71FE" w:rsidRDefault="00EC65E9">
            <w:pPr>
              <w:spacing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_______________ 2022 года</w:t>
            </w:r>
          </w:p>
        </w:tc>
        <w:tc>
          <w:tcPr>
            <w:tcW w:w="2552" w:type="dxa"/>
          </w:tcPr>
          <w:p w:rsidR="001A71FE" w:rsidRDefault="001A71F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1A71FE" w:rsidRDefault="00EC65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w:t>
            </w:r>
          </w:p>
          <w:p w:rsidR="001A71FE" w:rsidRDefault="00EC65E9">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подпись</w:t>
            </w:r>
          </w:p>
        </w:tc>
        <w:tc>
          <w:tcPr>
            <w:tcW w:w="1984" w:type="dxa"/>
          </w:tcPr>
          <w:p w:rsidR="001A71FE" w:rsidRDefault="001A71F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1A71FE" w:rsidRDefault="00EC65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(И.О.Фамилия)</w:t>
            </w:r>
          </w:p>
        </w:tc>
      </w:tr>
    </w:tbl>
    <w:p w:rsidR="001A71FE" w:rsidRDefault="001A71FE">
      <w:pPr>
        <w:spacing w:after="0" w:line="240" w:lineRule="auto"/>
        <w:jc w:val="both"/>
        <w:rPr>
          <w:rFonts w:ascii="Times New Roman" w:eastAsia="Times New Roman" w:hAnsi="Times New Roman" w:cs="Times New Roman"/>
          <w:sz w:val="6"/>
          <w:szCs w:val="6"/>
        </w:rPr>
      </w:pPr>
    </w:p>
    <w:p w:rsidR="001A71FE" w:rsidRDefault="00EC65E9">
      <w:pPr>
        <w:spacing w:after="0" w:line="240" w:lineRule="auto"/>
        <w:jc w:val="both"/>
        <w:rPr>
          <w:rFonts w:ascii="Times New Roman" w:eastAsia="Times New Roman" w:hAnsi="Times New Roman" w:cs="Times New Roman"/>
          <w:sz w:val="24"/>
          <w:szCs w:val="24"/>
        </w:rPr>
        <w:sectPr w:rsidR="001A71FE">
          <w:pgSz w:w="11906" w:h="16838"/>
          <w:pgMar w:top="567" w:right="567" w:bottom="567" w:left="567" w:header="709" w:footer="709" w:gutter="0"/>
          <w:pgNumType w:start="1"/>
          <w:cols w:space="720"/>
          <w:titlePg/>
        </w:sectPr>
      </w:pPr>
      <w:r>
        <w:rPr>
          <w:rFonts w:ascii="Times New Roman" w:eastAsia="Times New Roman" w:hAnsi="Times New Roman" w:cs="Times New Roman"/>
          <w:sz w:val="24"/>
          <w:szCs w:val="24"/>
        </w:rPr>
        <w:t xml:space="preserve">   МП</w:t>
      </w:r>
    </w:p>
    <w:p w:rsidR="001A71FE" w:rsidRDefault="00EC65E9">
      <w:pPr>
        <w:spacing w:after="0" w:line="240" w:lineRule="auto"/>
        <w:ind w:left="84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p>
    <w:p w:rsidR="001A71FE" w:rsidRDefault="00EC65E9">
      <w:pPr>
        <w:spacing w:after="0" w:line="240" w:lineRule="auto"/>
        <w:ind w:left="8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заявке на участие в конкурсном отборе </w:t>
      </w:r>
      <w:r>
        <w:rPr>
          <w:rFonts w:ascii="Times New Roman" w:eastAsia="Times New Roman" w:hAnsi="Times New Roman" w:cs="Times New Roman"/>
          <w:sz w:val="24"/>
          <w:szCs w:val="24"/>
        </w:rPr>
        <w:br/>
        <w:t xml:space="preserve">на право получения в 2022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w:t>
      </w:r>
      <w:r>
        <w:rPr>
          <w:rFonts w:ascii="Times New Roman" w:eastAsia="Times New Roman" w:hAnsi="Times New Roman" w:cs="Times New Roman"/>
          <w:sz w:val="24"/>
          <w:szCs w:val="24"/>
        </w:rPr>
        <w:br/>
        <w:t>в Санкт-Петербурге</w:t>
      </w:r>
    </w:p>
    <w:p w:rsidR="001A71FE" w:rsidRDefault="001A71FE">
      <w:pPr>
        <w:spacing w:after="0" w:line="240" w:lineRule="auto"/>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pBdr>
          <w:top w:val="single" w:sz="4" w:space="0" w:color="000000"/>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Наименование претендента на получение в 2022 году субсидий социально ориентированными некоммерческими организациями </w:t>
      </w:r>
      <w:r>
        <w:rPr>
          <w:rFonts w:ascii="Times New Roman" w:eastAsia="Times New Roman" w:hAnsi="Times New Roman" w:cs="Times New Roman"/>
          <w:sz w:val="24"/>
          <w:szCs w:val="24"/>
        </w:rPr>
        <w:br/>
        <w:t xml:space="preserve">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практика) </w:t>
      </w:r>
    </w:p>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ПРАКТИКИ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паспорт)</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rPr>
          <w:rFonts w:ascii="Times New Roman" w:eastAsia="Times New Roman" w:hAnsi="Times New Roman" w:cs="Times New Roman"/>
          <w:b/>
          <w:sz w:val="24"/>
          <w:szCs w:val="24"/>
        </w:rPr>
      </w:pPr>
    </w:p>
    <w:tbl>
      <w:tblPr>
        <w:tblStyle w:val="a6"/>
        <w:tblW w:w="1601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9"/>
        <w:gridCol w:w="5670"/>
      </w:tblGrid>
      <w:tr w:rsidR="001A71FE">
        <w:tc>
          <w:tcPr>
            <w:tcW w:w="10349" w:type="dxa"/>
            <w:tcBorders>
              <w:top w:val="nil"/>
              <w:left w:val="nil"/>
              <w:bottom w:val="nil"/>
              <w:right w:val="single" w:sz="4" w:space="0" w:color="000000"/>
            </w:tcBorders>
            <w:vAlign w:val="center"/>
          </w:tcPr>
          <w:p w:rsidR="001A71FE" w:rsidRDefault="00EC65E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Запрашиваемый размер субсидии</w:t>
            </w:r>
          </w:p>
        </w:tc>
        <w:tc>
          <w:tcPr>
            <w:tcW w:w="5670" w:type="dxa"/>
            <w:tcBorders>
              <w:top w:val="single" w:sz="4" w:space="0" w:color="000000"/>
              <w:left w:val="single" w:sz="4" w:space="0" w:color="000000"/>
              <w:bottom w:val="single" w:sz="4" w:space="0" w:color="000000"/>
              <w:right w:val="single" w:sz="4" w:space="0" w:color="000000"/>
            </w:tcBorders>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 рублей ____ коп.</w:t>
            </w:r>
          </w:p>
        </w:tc>
      </w:tr>
      <w:tr w:rsidR="001A71FE">
        <w:trPr>
          <w:trHeight w:val="447"/>
        </w:trPr>
        <w:tc>
          <w:tcPr>
            <w:tcW w:w="10349" w:type="dxa"/>
            <w:tcBorders>
              <w:top w:val="nil"/>
              <w:left w:val="nil"/>
              <w:bottom w:val="nil"/>
              <w:right w:val="single" w:sz="4" w:space="0" w:color="000000"/>
            </w:tcBorders>
            <w:vAlign w:val="center"/>
          </w:tcPr>
          <w:p w:rsidR="001A71FE" w:rsidRDefault="00EC65E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софинансирования</w:t>
            </w:r>
          </w:p>
        </w:tc>
        <w:tc>
          <w:tcPr>
            <w:tcW w:w="5670" w:type="dxa"/>
            <w:tcBorders>
              <w:top w:val="single" w:sz="4" w:space="0" w:color="000000"/>
              <w:left w:val="single" w:sz="4" w:space="0" w:color="000000"/>
              <w:bottom w:val="single" w:sz="4" w:space="0" w:color="000000"/>
              <w:right w:val="single" w:sz="4" w:space="0" w:color="000000"/>
            </w:tcBorders>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 рублей ____ коп.</w:t>
            </w:r>
          </w:p>
        </w:tc>
      </w:tr>
    </w:tbl>
    <w:p w:rsidR="001A71FE" w:rsidRDefault="001A71FE">
      <w:pPr>
        <w:ind w:firstLine="709"/>
        <w:jc w:val="both"/>
        <w:rPr>
          <w:rFonts w:ascii="Times New Roman" w:eastAsia="Times New Roman" w:hAnsi="Times New Roman" w:cs="Times New Roman"/>
          <w:sz w:val="24"/>
          <w:szCs w:val="24"/>
        </w:rPr>
      </w:pPr>
    </w:p>
    <w:p w:rsidR="001A71FE" w:rsidRDefault="00EC65E9">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Краткая текстовая презентация проекта, дающая целостное представление о сути практики и отражающая основную идею проекта, цель, содержание и наиболее значимые ожидаемые результаты (заполняются по 2-5 предложений). Текст краткого описания проекта-победителя открытого конкурсного отбора будет использован для публикации в информационно-телекоммуникационной сети «Интернет». </w:t>
      </w:r>
    </w:p>
    <w:p w:rsidR="001A71FE" w:rsidRDefault="00EC65E9">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Описание проекта поддержки добровольчества (волонтерства)</w:t>
      </w:r>
    </w:p>
    <w:tbl>
      <w:tblPr>
        <w:tblStyle w:val="a7"/>
        <w:tblW w:w="156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12439"/>
      </w:tblGrid>
      <w:tr w:rsidR="001A71FE">
        <w:trPr>
          <w:trHeight w:val="210"/>
        </w:trPr>
        <w:tc>
          <w:tcPr>
            <w:tcW w:w="3255" w:type="dxa"/>
          </w:tcPr>
          <w:p w:rsidR="001A71FE" w:rsidRDefault="00EC65E9">
            <w:pP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Наименование организации</w:t>
            </w:r>
          </w:p>
        </w:tc>
        <w:tc>
          <w:tcPr>
            <w:tcW w:w="12439" w:type="dxa"/>
          </w:tcPr>
          <w:p w:rsidR="001A71FE" w:rsidRDefault="001A71FE">
            <w:pPr>
              <w:jc w:val="both"/>
              <w:rPr>
                <w:rFonts w:ascii="Times New Roman" w:eastAsia="Times New Roman" w:hAnsi="Times New Roman" w:cs="Times New Roman"/>
                <w:i/>
                <w:sz w:val="22"/>
                <w:szCs w:val="22"/>
              </w:rPr>
            </w:pPr>
          </w:p>
        </w:tc>
      </w:tr>
      <w:tr w:rsidR="001A71FE">
        <w:trPr>
          <w:trHeight w:val="90"/>
        </w:trPr>
        <w:tc>
          <w:tcPr>
            <w:tcW w:w="3255"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b/>
                <w:color w:val="000000"/>
                <w:sz w:val="22"/>
                <w:szCs w:val="22"/>
              </w:rPr>
              <w:t>Наименование проекта</w:t>
            </w:r>
          </w:p>
        </w:tc>
        <w:tc>
          <w:tcPr>
            <w:tcW w:w="12439" w:type="dxa"/>
          </w:tcPr>
          <w:p w:rsidR="001A71FE" w:rsidRDefault="001A71FE">
            <w:pPr>
              <w:jc w:val="both"/>
              <w:rPr>
                <w:rFonts w:ascii="Times New Roman" w:eastAsia="Times New Roman" w:hAnsi="Times New Roman" w:cs="Times New Roman"/>
                <w:i/>
                <w:sz w:val="22"/>
                <w:szCs w:val="22"/>
              </w:rPr>
            </w:pPr>
          </w:p>
        </w:tc>
      </w:tr>
      <w:tr w:rsidR="001A71FE">
        <w:trPr>
          <w:trHeight w:val="1799"/>
        </w:trPr>
        <w:tc>
          <w:tcPr>
            <w:tcW w:w="3255" w:type="dxa"/>
          </w:tcPr>
          <w:p w:rsidR="001A71FE" w:rsidRDefault="00EC65E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Приоритетное направление добровольчества (волонтерства), которому соответствует проект </w:t>
            </w:r>
            <w:r>
              <w:rPr>
                <w:rFonts w:ascii="Times New Roman" w:eastAsia="Times New Roman" w:hAnsi="Times New Roman" w:cs="Times New Roman"/>
                <w:i/>
                <w:color w:val="000000"/>
                <w:sz w:val="22"/>
                <w:szCs w:val="22"/>
              </w:rPr>
              <w:t>(указать только один пункт) не более 1200 знаков</w:t>
            </w:r>
          </w:p>
        </w:tc>
        <w:tc>
          <w:tcPr>
            <w:tcW w:w="12439" w:type="dxa"/>
          </w:tcPr>
          <w:p w:rsidR="001A71FE" w:rsidRDefault="00EC65E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школьное добровольчество (волонтерство);</w:t>
            </w:r>
          </w:p>
          <w:p w:rsidR="001A71FE" w:rsidRDefault="001A71F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p>
          <w:p w:rsidR="001A71FE" w:rsidRDefault="00EC65E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студенческое добровольчество (волонтерство);</w:t>
            </w:r>
          </w:p>
          <w:p w:rsidR="001A71FE" w:rsidRDefault="001A71F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p>
          <w:p w:rsidR="001A71FE" w:rsidRDefault="00EC65E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добровольчество (волонтерство) трудоспособного населения;</w:t>
            </w:r>
          </w:p>
          <w:p w:rsidR="001A71FE" w:rsidRDefault="001A71F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p>
          <w:p w:rsidR="001A71FE" w:rsidRDefault="00EC65E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«серебряное» добровольчество (волонтерство)</w:t>
            </w:r>
          </w:p>
        </w:tc>
      </w:tr>
      <w:tr w:rsidR="001A71FE">
        <w:trPr>
          <w:trHeight w:val="400"/>
        </w:trPr>
        <w:tc>
          <w:tcPr>
            <w:tcW w:w="3255" w:type="dxa"/>
          </w:tcPr>
          <w:p w:rsidR="001A71FE" w:rsidRDefault="00EC65E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Краткое описание проекта</w:t>
            </w:r>
          </w:p>
        </w:tc>
        <w:tc>
          <w:tcPr>
            <w:tcW w:w="12439" w:type="dxa"/>
          </w:tcPr>
          <w:p w:rsidR="001A71FE" w:rsidRDefault="00EC65E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Допускается до 10 предложений. кратко описывающих содержание проекта</w:t>
            </w: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Основная цель и задачи проекта</w:t>
            </w:r>
            <w:r>
              <w:rPr>
                <w:rFonts w:ascii="Times New Roman" w:eastAsia="Times New Roman" w:hAnsi="Times New Roman" w:cs="Times New Roman"/>
              </w:rPr>
              <w:t xml:space="preserve"> </w:t>
            </w:r>
            <w:r>
              <w:rPr>
                <w:rFonts w:ascii="Times New Roman" w:eastAsia="Times New Roman" w:hAnsi="Times New Roman" w:cs="Times New Roman"/>
                <w:i/>
                <w:sz w:val="22"/>
                <w:szCs w:val="22"/>
              </w:rPr>
              <w:t>не более 1200 знаков</w:t>
            </w:r>
            <w:r>
              <w:rPr>
                <w:rFonts w:ascii="Times New Roman" w:eastAsia="Times New Roman" w:hAnsi="Times New Roman" w:cs="Times New Roman"/>
                <w:sz w:val="22"/>
                <w:szCs w:val="22"/>
              </w:rPr>
              <w:t xml:space="preserve"> </w:t>
            </w: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В данном разделе необходимо указать, что планируется достичь в ходе реализации данного проекта. Важно убедиться, что достижение цели можно будет измерить количественными и качественными показателями, указанными в соответствующих полях описания практики</w:t>
            </w: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Описание проблемы, на решение которой направлен проект, обоснование актуальности и социальной значимость проекта и предлагаемых решений. </w:t>
            </w:r>
            <w:r>
              <w:rPr>
                <w:rFonts w:ascii="Times New Roman" w:eastAsia="Times New Roman" w:hAnsi="Times New Roman" w:cs="Times New Roman"/>
                <w:i/>
                <w:sz w:val="22"/>
                <w:szCs w:val="22"/>
              </w:rPr>
              <w:t>не более 1200 знаков</w:t>
            </w: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Следует подробно описать проблему, на решение которой направлен проект. По возможности необходимо подкрепить описание проблемы имеющимися данными официальной статистики, исследованиями, экспертными заключениями</w:t>
            </w:r>
          </w:p>
        </w:tc>
      </w:tr>
      <w:tr w:rsidR="001A71FE">
        <w:trPr>
          <w:trHeight w:val="273"/>
        </w:trPr>
        <w:tc>
          <w:tcPr>
            <w:tcW w:w="3255"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b/>
                <w:color w:val="000000"/>
                <w:sz w:val="22"/>
                <w:szCs w:val="22"/>
              </w:rPr>
              <w:t>Основная целевая группа</w:t>
            </w:r>
            <w:r>
              <w:rPr>
                <w:rFonts w:ascii="Times New Roman" w:eastAsia="Times New Roman" w:hAnsi="Times New Roman" w:cs="Times New Roman"/>
                <w:b/>
                <w:color w:val="000000"/>
                <w:sz w:val="22"/>
                <w:szCs w:val="22"/>
              </w:rPr>
              <w:br/>
              <w:t xml:space="preserve">и ее количественный состав </w:t>
            </w:r>
            <w:r>
              <w:rPr>
                <w:rFonts w:ascii="Times New Roman" w:eastAsia="Times New Roman" w:hAnsi="Times New Roman" w:cs="Times New Roman"/>
                <w:b/>
                <w:i/>
                <w:color w:val="000000"/>
                <w:sz w:val="22"/>
                <w:szCs w:val="22"/>
              </w:rPr>
              <w:t>(на кого направлен проект, сколько человек)</w:t>
            </w: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Необходимо указать только те категории организаций и людей,с которыми будет проводиться работа в рамках проекта. Если целевых групп несколько — необходимо описать каждую из них. Коротко описать целевую группу: ее состав и количество представителей на конкретной территории реализации проекта</w:t>
            </w:r>
          </w:p>
        </w:tc>
      </w:tr>
      <w:tr w:rsidR="001A71FE">
        <w:trPr>
          <w:trHeight w:val="2179"/>
        </w:trPr>
        <w:tc>
          <w:tcPr>
            <w:tcW w:w="3255"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b/>
                <w:color w:val="000000"/>
                <w:sz w:val="22"/>
                <w:szCs w:val="22"/>
              </w:rPr>
              <w:t xml:space="preserve">Деятельность </w:t>
            </w:r>
            <w:r>
              <w:rPr>
                <w:rFonts w:ascii="Times New Roman" w:eastAsia="Times New Roman" w:hAnsi="Times New Roman" w:cs="Times New Roman"/>
                <w:b/>
                <w:i/>
                <w:color w:val="000000"/>
                <w:sz w:val="22"/>
                <w:szCs w:val="22"/>
              </w:rPr>
              <w:t>(что именно будет сделано в рамках реализации проекта)</w:t>
            </w:r>
            <w:r>
              <w:rPr>
                <w:rFonts w:ascii="Times New Roman" w:eastAsia="Times New Roman" w:hAnsi="Times New Roman" w:cs="Times New Roman"/>
                <w:i/>
                <w:sz w:val="22"/>
                <w:szCs w:val="22"/>
              </w:rPr>
              <w:t xml:space="preserve"> не более 1200 знаков</w:t>
            </w: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Важно обратить внимание, что запланированная деятельность должна быть направлена на решение только той проблемы, которая заявлена в рамках проекта. Должна существовать четкая взаимосвязь между заявленной проблемой и той деятельностью, которая будет осуществляться в ходе реализации проекта. Если вы приобретаете оборудование, то его использование должно быть направлено на решение указанной в проекте проблемы, а механизм его использования должен быть отражен в этом пункте</w:t>
            </w:r>
          </w:p>
        </w:tc>
      </w:tr>
      <w:tr w:rsidR="001A71FE">
        <w:trPr>
          <w:trHeight w:val="880"/>
        </w:trPr>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Описание поэтапного механизма реализации проекта</w:t>
            </w:r>
            <w:r>
              <w:rPr>
                <w:rFonts w:ascii="Times New Roman" w:eastAsia="Times New Roman" w:hAnsi="Times New Roman" w:cs="Times New Roman"/>
                <w:i/>
                <w:sz w:val="22"/>
                <w:szCs w:val="22"/>
              </w:rPr>
              <w:t xml:space="preserve"> не более 1200 знаков</w:t>
            </w: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Необходимо описать этапы планируемой деятельности; подходы и методы достижения целей проекта; как будет организована работа на каждом этапе; кто будет задействован в выполнении этих этапов; кто является благополучателями, как будут привлекаться добровольцы (волонтеры) и что будет сделано для оптимизации добровольческого (волонтерского) участия </w:t>
            </w:r>
            <w:r>
              <w:rPr>
                <w:rFonts w:ascii="Times New Roman" w:eastAsia="Times New Roman" w:hAnsi="Times New Roman" w:cs="Times New Roman"/>
                <w:i/>
                <w:sz w:val="22"/>
                <w:szCs w:val="22"/>
              </w:rPr>
              <w:br/>
              <w:t>в достижении целей отдельных мероприятий и проекта в целом</w:t>
            </w:r>
          </w:p>
          <w:p w:rsidR="001A71FE" w:rsidRDefault="001A71FE">
            <w:pPr>
              <w:jc w:val="both"/>
              <w:rPr>
                <w:rFonts w:ascii="Times New Roman" w:eastAsia="Times New Roman" w:hAnsi="Times New Roman" w:cs="Times New Roman"/>
                <w:i/>
                <w:sz w:val="22"/>
                <w:szCs w:val="22"/>
              </w:rPr>
            </w:pPr>
          </w:p>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Укажите всю последовательность мероприятий, которые вы хотите осуществить в ходе реализации проекта, с логической взаимосвязью каждого шага. Объясните, почему выбран именно такой набор мероприятий.</w:t>
            </w:r>
          </w:p>
        </w:tc>
      </w:tr>
      <w:tr w:rsidR="001A71FE">
        <w:tc>
          <w:tcPr>
            <w:tcW w:w="3255"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b/>
                <w:color w:val="000000"/>
                <w:sz w:val="22"/>
                <w:szCs w:val="22"/>
              </w:rPr>
              <w:lastRenderedPageBreak/>
              <w:t>Ожидаемые количественные и качественные результаты от реализации проекта</w:t>
            </w:r>
          </w:p>
        </w:tc>
        <w:tc>
          <w:tcPr>
            <w:tcW w:w="12439" w:type="dxa"/>
            <w:tcBorders>
              <w:bottom w:val="single" w:sz="4" w:space="0" w:color="000000"/>
            </w:tcBorders>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Обязательно указать количественные результаты:</w:t>
            </w:r>
          </w:p>
          <w:p w:rsidR="001A71FE" w:rsidRDefault="00EC65E9">
            <w:pPr>
              <w:numPr>
                <w:ilvl w:val="0"/>
                <w:numId w:val="5"/>
              </w:num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количество благополучателей проекта (практики поддержки добровольчества (волонтерства)</w:t>
            </w:r>
          </w:p>
          <w:p w:rsidR="001A71FE" w:rsidRDefault="00EC65E9">
            <w:pPr>
              <w:numPr>
                <w:ilvl w:val="0"/>
                <w:numId w:val="5"/>
              </w:num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численность граждан, вовлеченных в добровольческую (волонтерскую) деятельность в 2022 году по результатам реализации проекта (практики поддержки добровольчества (волонтерства);</w:t>
            </w:r>
          </w:p>
          <w:p w:rsidR="001A71FE" w:rsidRDefault="00EC65E9">
            <w:pPr>
              <w:numPr>
                <w:ilvl w:val="0"/>
                <w:numId w:val="5"/>
              </w:num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количество публикаций в сети «Интернет» и (или) средствах массовой информации о проекте (практике поддержки добровольчества (волонтерства).</w:t>
            </w: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Долгосрочные результаты реализации проекта </w:t>
            </w:r>
            <w:r>
              <w:rPr>
                <w:rFonts w:ascii="Times New Roman" w:eastAsia="Times New Roman" w:hAnsi="Times New Roman" w:cs="Times New Roman"/>
                <w:i/>
                <w:sz w:val="22"/>
                <w:szCs w:val="22"/>
              </w:rPr>
              <w:t>не более 1200 знаков</w:t>
            </w:r>
          </w:p>
          <w:p w:rsidR="001A71FE" w:rsidRDefault="001A71FE">
            <w:pPr>
              <w:pBdr>
                <w:top w:val="nil"/>
                <w:left w:val="nil"/>
                <w:bottom w:val="nil"/>
                <w:right w:val="nil"/>
                <w:between w:val="nil"/>
              </w:pBdr>
              <w:jc w:val="both"/>
              <w:rPr>
                <w:rFonts w:ascii="Times New Roman" w:eastAsia="Times New Roman" w:hAnsi="Times New Roman" w:cs="Times New Roman"/>
                <w:color w:val="000000"/>
                <w:sz w:val="22"/>
                <w:szCs w:val="22"/>
              </w:rPr>
            </w:pP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Это те отсроченные долгосрочные количественные и качественные изменения, которые, как вы прогнозируете, могут произойти в жизни добровольцев (волонтеров)/благополучателей проекта в результате реализации проекта через некоторое время после его завершения.</w:t>
            </w: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Дальнейшее развитие проекта</w:t>
            </w:r>
            <w:r>
              <w:rPr>
                <w:rFonts w:ascii="Times New Roman" w:eastAsia="Times New Roman" w:hAnsi="Times New Roman" w:cs="Times New Roman"/>
                <w:i/>
                <w:sz w:val="22"/>
                <w:szCs w:val="22"/>
              </w:rPr>
              <w:t xml:space="preserve"> не более 1200 знаков</w:t>
            </w: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Если проект планируется продолжать, то опишите, что будет сделано для развития проекта и за счет каких средств. Если</w:t>
            </w:r>
            <w:r>
              <w:rPr>
                <w:rFonts w:ascii="Times New Roman" w:eastAsia="Times New Roman" w:hAnsi="Times New Roman" w:cs="Times New Roman"/>
                <w:i/>
                <w:sz w:val="22"/>
                <w:szCs w:val="22"/>
              </w:rPr>
              <w:br/>
              <w:t>Вы запрашиваете финансовую помощь на приобретение какого-либо оборудования, то опишите, как оно будет использоваться</w:t>
            </w:r>
            <w:r>
              <w:rPr>
                <w:rFonts w:ascii="Times New Roman" w:eastAsia="Times New Roman" w:hAnsi="Times New Roman" w:cs="Times New Roman"/>
                <w:i/>
                <w:sz w:val="22"/>
                <w:szCs w:val="22"/>
              </w:rPr>
              <w:br/>
              <w:t>в дальнейшем.</w:t>
            </w: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Материально-технические ресурсы, привлекаемые</w:t>
            </w:r>
            <w:r>
              <w:rPr>
                <w:rFonts w:ascii="Times New Roman" w:eastAsia="Times New Roman" w:hAnsi="Times New Roman" w:cs="Times New Roman"/>
                <w:sz w:val="22"/>
                <w:szCs w:val="22"/>
              </w:rPr>
              <w:br/>
              <w:t>для успешной реализации проекта</w:t>
            </w: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Описание финансовых, материально-технических, нематериальных и организационных ресурсов организации, которые могут быть привлечены к реализации проекта. </w:t>
            </w:r>
          </w:p>
        </w:tc>
      </w:tr>
      <w:tr w:rsidR="001A71FE">
        <w:tc>
          <w:tcPr>
            <w:tcW w:w="3255"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b/>
                <w:color w:val="000000"/>
                <w:sz w:val="22"/>
                <w:szCs w:val="22"/>
              </w:rPr>
              <w:t xml:space="preserve">Объем запрашиваемых средств, рублей </w:t>
            </w:r>
            <w:r>
              <w:rPr>
                <w:rFonts w:ascii="Times New Roman" w:eastAsia="Times New Roman" w:hAnsi="Times New Roman" w:cs="Times New Roman"/>
                <w:i/>
                <w:sz w:val="22"/>
                <w:szCs w:val="22"/>
              </w:rPr>
              <w:t>(указать значение до двух знаков после запятой)</w:t>
            </w:r>
            <w:r>
              <w:rPr>
                <w:rFonts w:ascii="Times New Roman" w:eastAsia="Times New Roman" w:hAnsi="Times New Roman" w:cs="Times New Roman"/>
                <w:b/>
                <w:color w:val="000000"/>
                <w:sz w:val="22"/>
                <w:szCs w:val="22"/>
              </w:rPr>
              <w:t xml:space="preserve"> и основные направления расходования средств субсидии</w:t>
            </w:r>
          </w:p>
        </w:tc>
        <w:tc>
          <w:tcPr>
            <w:tcW w:w="12439" w:type="dxa"/>
          </w:tcPr>
          <w:p w:rsidR="001A71FE" w:rsidRDefault="001A71FE">
            <w:pPr>
              <w:jc w:val="both"/>
              <w:rPr>
                <w:rFonts w:ascii="Times New Roman" w:eastAsia="Times New Roman" w:hAnsi="Times New Roman" w:cs="Times New Roman"/>
                <w:i/>
                <w:sz w:val="22"/>
                <w:szCs w:val="22"/>
              </w:rPr>
            </w:pP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Объем имеющегося софинансирования, рублей </w:t>
            </w:r>
            <w:r>
              <w:rPr>
                <w:rFonts w:ascii="Times New Roman" w:eastAsia="Times New Roman" w:hAnsi="Times New Roman" w:cs="Times New Roman"/>
                <w:i/>
                <w:sz w:val="22"/>
                <w:szCs w:val="22"/>
              </w:rPr>
              <w:lastRenderedPageBreak/>
              <w:t>(указать значение до двух знаков после запятой)</w:t>
            </w:r>
          </w:p>
        </w:tc>
        <w:tc>
          <w:tcPr>
            <w:tcW w:w="12439" w:type="dxa"/>
          </w:tcPr>
          <w:p w:rsidR="001A71FE" w:rsidRDefault="001A71FE">
            <w:pPr>
              <w:jc w:val="both"/>
              <w:rPr>
                <w:rFonts w:ascii="Times New Roman" w:eastAsia="Times New Roman" w:hAnsi="Times New Roman" w:cs="Times New Roman"/>
                <w:i/>
                <w:sz w:val="22"/>
                <w:szCs w:val="22"/>
              </w:rPr>
            </w:pP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Опыт организации – ключевого исполнителя проекта </w:t>
            </w:r>
            <w:r>
              <w:rPr>
                <w:rFonts w:ascii="Times New Roman" w:eastAsia="Times New Roman" w:hAnsi="Times New Roman" w:cs="Times New Roman"/>
                <w:i/>
                <w:sz w:val="22"/>
                <w:szCs w:val="22"/>
              </w:rPr>
              <w:t>не более 1200 знаков</w:t>
            </w:r>
          </w:p>
          <w:p w:rsidR="001A71FE" w:rsidRDefault="001A71FE">
            <w:pPr>
              <w:pBdr>
                <w:top w:val="nil"/>
                <w:left w:val="nil"/>
                <w:bottom w:val="nil"/>
                <w:right w:val="nil"/>
                <w:between w:val="nil"/>
              </w:pBdr>
              <w:jc w:val="both"/>
              <w:rPr>
                <w:rFonts w:ascii="Times New Roman" w:eastAsia="Times New Roman" w:hAnsi="Times New Roman" w:cs="Times New Roman"/>
                <w:color w:val="000000"/>
                <w:sz w:val="22"/>
                <w:szCs w:val="22"/>
              </w:rPr>
            </w:pP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Опишите опыт организации, подтверждающий возможность организации реализовать данный проект. Если организация являлась или является получателем федеральных и региональных бюджетных средств на развитие гражданских инициатив</w:t>
            </w:r>
            <w:r>
              <w:rPr>
                <w:rFonts w:ascii="Times New Roman" w:eastAsia="Times New Roman" w:hAnsi="Times New Roman" w:cs="Times New Roman"/>
                <w:i/>
                <w:sz w:val="22"/>
                <w:szCs w:val="22"/>
              </w:rPr>
              <w:br/>
              <w:t>и добровольчества (волонтерства), укажите, когда, в какой сумме выделялись средства, что было сделано и с каким результатом.</w:t>
            </w:r>
          </w:p>
        </w:tc>
      </w:tr>
      <w:tr w:rsidR="001A71FE">
        <w:tc>
          <w:tcPr>
            <w:tcW w:w="3255" w:type="dxa"/>
          </w:tcPr>
          <w:p w:rsidR="001A71FE" w:rsidRDefault="00EC65E9">
            <w:pPr>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Состав команды, реализующей проект, опыт и компетенции членов команды </w:t>
            </w:r>
          </w:p>
          <w:p w:rsidR="001A71FE" w:rsidRDefault="001A71FE">
            <w:pPr>
              <w:jc w:val="both"/>
              <w:rPr>
                <w:rFonts w:ascii="Times New Roman" w:eastAsia="Times New Roman" w:hAnsi="Times New Roman" w:cs="Times New Roman"/>
                <w:sz w:val="22"/>
                <w:szCs w:val="22"/>
              </w:rPr>
            </w:pP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Укажите профили ключевых членов команды, реализующих проект, их опыт и компетенции, доказывающие возможность каждого члена указанной в заявке команды качественно работать над реализацией проекта. Включая ключевых приглашенных экспертов.</w:t>
            </w:r>
          </w:p>
        </w:tc>
      </w:tr>
      <w:tr w:rsidR="001A71FE">
        <w:tc>
          <w:tcPr>
            <w:tcW w:w="3255" w:type="dxa"/>
          </w:tcPr>
          <w:p w:rsidR="001A71FE" w:rsidRDefault="00EC65E9">
            <w:pPr>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Ключевые партнеры реализации проекта</w:t>
            </w:r>
            <w:r>
              <w:rPr>
                <w:rFonts w:ascii="Times New Roman" w:eastAsia="Times New Roman" w:hAnsi="Times New Roman" w:cs="Times New Roman"/>
                <w:sz w:val="22"/>
                <w:szCs w:val="22"/>
              </w:rPr>
              <w:br/>
              <w:t>и их роль</w:t>
            </w:r>
          </w:p>
          <w:p w:rsidR="001A71FE" w:rsidRDefault="001A71FE">
            <w:pPr>
              <w:jc w:val="both"/>
              <w:rPr>
                <w:rFonts w:ascii="Times New Roman" w:eastAsia="Times New Roman" w:hAnsi="Times New Roman" w:cs="Times New Roman"/>
                <w:sz w:val="22"/>
                <w:szCs w:val="22"/>
              </w:rPr>
            </w:pPr>
          </w:p>
        </w:tc>
        <w:tc>
          <w:tcPr>
            <w:tcW w:w="12439" w:type="dxa"/>
          </w:tcPr>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Необходимо указать какие организации являются партнерами проекта, какую конкретно помощь (информационную, консультационную, организационную, материальную и т.д.) они готовы оказать при реализации проекта. </w:t>
            </w:r>
          </w:p>
          <w:p w:rsidR="001A71FE" w:rsidRDefault="00EC65E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Также необходимо указать опыт организаций – партнеров проекта, подтверждающий способность успешно реализовать поставленные задачи.</w:t>
            </w:r>
          </w:p>
        </w:tc>
      </w:tr>
      <w:tr w:rsidR="001A71FE">
        <w:tc>
          <w:tcPr>
            <w:tcW w:w="3255" w:type="dxa"/>
          </w:tcPr>
          <w:p w:rsidR="001A71FE" w:rsidRDefault="00EC65E9">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Информирование о проекте его участников и в целом местного сообщества </w:t>
            </w:r>
            <w:r>
              <w:rPr>
                <w:rFonts w:ascii="Times New Roman" w:eastAsia="Times New Roman" w:hAnsi="Times New Roman" w:cs="Times New Roman"/>
                <w:i/>
                <w:sz w:val="22"/>
                <w:szCs w:val="22"/>
              </w:rPr>
              <w:t>не более 1200 знаков</w:t>
            </w:r>
          </w:p>
          <w:p w:rsidR="001A71FE" w:rsidRDefault="001A71FE">
            <w:pPr>
              <w:pBdr>
                <w:top w:val="nil"/>
                <w:left w:val="nil"/>
                <w:bottom w:val="nil"/>
                <w:right w:val="nil"/>
                <w:between w:val="nil"/>
              </w:pBdr>
              <w:jc w:val="both"/>
              <w:rPr>
                <w:rFonts w:ascii="Times New Roman" w:eastAsia="Times New Roman" w:hAnsi="Times New Roman" w:cs="Times New Roman"/>
                <w:color w:val="000000"/>
                <w:sz w:val="22"/>
                <w:szCs w:val="22"/>
              </w:rPr>
            </w:pPr>
          </w:p>
        </w:tc>
        <w:tc>
          <w:tcPr>
            <w:tcW w:w="12439" w:type="dxa"/>
          </w:tcPr>
          <w:p w:rsidR="001A71FE" w:rsidRDefault="00EC65E9">
            <w:pPr>
              <w:keepLines/>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Каким образом будут информированы о проекте его целевые группы, чтобы привлечь их к участию в проекте, каким образом будет обеспечено освещение проекта в целом и его ключевых мероприятий в СМИ и в информационно-телекоммуникационной сети «Интернет» для информирования местного сообщества</w:t>
            </w:r>
            <w:r>
              <w:rPr>
                <w:rFonts w:ascii="Times New Roman" w:eastAsia="Times New Roman" w:hAnsi="Times New Roman" w:cs="Times New Roman"/>
                <w:i/>
                <w:sz w:val="22"/>
                <w:szCs w:val="22"/>
              </w:rPr>
              <w:br/>
              <w:t>о ходе реализации проекта и его результатах.</w:t>
            </w:r>
          </w:p>
        </w:tc>
      </w:tr>
    </w:tbl>
    <w:p w:rsidR="001A71FE" w:rsidRDefault="001A71FE">
      <w:pPr>
        <w:rPr>
          <w:rFonts w:ascii="Times New Roman" w:eastAsia="Times New Roman" w:hAnsi="Times New Roman" w:cs="Times New Roman"/>
          <w:b/>
        </w:rPr>
      </w:pPr>
    </w:p>
    <w:p w:rsidR="001A71FE" w:rsidRDefault="00EC65E9">
      <w:pPr>
        <w:jc w:val="center"/>
        <w:rPr>
          <w:rFonts w:ascii="Times New Roman" w:eastAsia="Times New Roman" w:hAnsi="Times New Roman" w:cs="Times New Roman"/>
          <w:b/>
        </w:rPr>
      </w:pPr>
      <w:r>
        <w:rPr>
          <w:rFonts w:ascii="Times New Roman" w:eastAsia="Times New Roman" w:hAnsi="Times New Roman" w:cs="Times New Roman"/>
          <w:b/>
          <w:sz w:val="28"/>
          <w:szCs w:val="28"/>
        </w:rPr>
        <w:t xml:space="preserve">План мероприятий по реализации практик </w:t>
      </w:r>
    </w:p>
    <w:tbl>
      <w:tblPr>
        <w:tblStyle w:val="a8"/>
        <w:tblW w:w="15694" w:type="dxa"/>
        <w:tblInd w:w="0" w:type="dxa"/>
        <w:tblLayout w:type="fixed"/>
        <w:tblLook w:val="0400" w:firstRow="0" w:lastRow="0" w:firstColumn="0" w:lastColumn="0" w:noHBand="0" w:noVBand="1"/>
      </w:tblPr>
      <w:tblGrid>
        <w:gridCol w:w="1012"/>
        <w:gridCol w:w="2669"/>
        <w:gridCol w:w="3247"/>
        <w:gridCol w:w="2812"/>
        <w:gridCol w:w="2812"/>
        <w:gridCol w:w="3142"/>
      </w:tblGrid>
      <w:tr w:rsidR="001A71FE">
        <w:trPr>
          <w:trHeight w:val="40"/>
        </w:trPr>
        <w:tc>
          <w:tcPr>
            <w:tcW w:w="1012" w:type="dxa"/>
            <w:tcBorders>
              <w:top w:val="single" w:sz="4" w:space="0" w:color="000000"/>
              <w:left w:val="single" w:sz="4" w:space="0" w:color="000000"/>
              <w:bottom w:val="single" w:sz="4" w:space="0" w:color="000000"/>
              <w:right w:val="single" w:sz="4" w:space="0" w:color="000000"/>
            </w:tcBorders>
          </w:tcPr>
          <w:p w:rsidR="001A71FE" w:rsidRDefault="00EC65E9">
            <w:pPr>
              <w:keepLines/>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p w:rsidR="001A71FE" w:rsidRDefault="00EC65E9">
            <w:pPr>
              <w:keepLines/>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п\п</w:t>
            </w:r>
          </w:p>
        </w:tc>
        <w:tc>
          <w:tcPr>
            <w:tcW w:w="2669" w:type="dxa"/>
            <w:tcBorders>
              <w:top w:val="single" w:sz="4" w:space="0" w:color="000000"/>
              <w:left w:val="single" w:sz="4" w:space="0" w:color="000000"/>
              <w:bottom w:val="single" w:sz="4" w:space="0" w:color="000000"/>
              <w:right w:val="single" w:sz="4" w:space="0" w:color="000000"/>
            </w:tcBorders>
          </w:tcPr>
          <w:p w:rsidR="001A71FE" w:rsidRDefault="00EC65E9">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Наименование мероприятия</w:t>
            </w:r>
          </w:p>
        </w:tc>
        <w:tc>
          <w:tcPr>
            <w:tcW w:w="3247" w:type="dxa"/>
            <w:tcBorders>
              <w:top w:val="single" w:sz="4" w:space="0" w:color="000000"/>
              <w:left w:val="single" w:sz="4" w:space="0" w:color="000000"/>
              <w:bottom w:val="single" w:sz="4" w:space="0" w:color="000000"/>
              <w:right w:val="single" w:sz="4" w:space="0" w:color="000000"/>
            </w:tcBorders>
          </w:tcPr>
          <w:p w:rsidR="001A71FE" w:rsidRDefault="00EC65E9">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Место проведения мероприятия</w:t>
            </w:r>
          </w:p>
          <w:p w:rsidR="001A71FE" w:rsidRDefault="001A71FE">
            <w:pPr>
              <w:jc w:val="center"/>
              <w:rPr>
                <w:rFonts w:ascii="Times New Roman" w:eastAsia="Times New Roman" w:hAnsi="Times New Roman" w:cs="Times New Roman"/>
                <w:sz w:val="24"/>
                <w:szCs w:val="24"/>
              </w:rPr>
            </w:pPr>
          </w:p>
          <w:p w:rsidR="001A71FE" w:rsidRDefault="00EC65E9">
            <w:pPr>
              <w:keepLines/>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(наименование населенного пункта </w:t>
            </w:r>
            <w:r>
              <w:rPr>
                <w:rFonts w:ascii="Times New Roman" w:eastAsia="Times New Roman" w:hAnsi="Times New Roman" w:cs="Times New Roman"/>
                <w:color w:val="000000"/>
                <w:sz w:val="24"/>
                <w:szCs w:val="24"/>
              </w:rPr>
              <w:br/>
              <w:t xml:space="preserve">или полный адрес </w:t>
            </w:r>
            <w:r>
              <w:rPr>
                <w:rFonts w:ascii="Times New Roman" w:eastAsia="Times New Roman" w:hAnsi="Times New Roman" w:cs="Times New Roman"/>
                <w:color w:val="000000"/>
                <w:sz w:val="24"/>
                <w:szCs w:val="24"/>
              </w:rPr>
              <w:br/>
              <w:t>при наличии)</w:t>
            </w:r>
          </w:p>
        </w:tc>
        <w:tc>
          <w:tcPr>
            <w:tcW w:w="2812" w:type="dxa"/>
            <w:tcBorders>
              <w:top w:val="single" w:sz="4" w:space="0" w:color="000000"/>
              <w:left w:val="single" w:sz="4" w:space="0" w:color="000000"/>
              <w:bottom w:val="single" w:sz="4" w:space="0" w:color="000000"/>
              <w:right w:val="single" w:sz="4" w:space="0" w:color="000000"/>
            </w:tcBorders>
          </w:tcPr>
          <w:p w:rsidR="001A71FE" w:rsidRDefault="00EC65E9">
            <w:pPr>
              <w:keepLines/>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Сроки проведения мероприятия</w:t>
            </w:r>
          </w:p>
        </w:tc>
        <w:tc>
          <w:tcPr>
            <w:tcW w:w="2812" w:type="dxa"/>
            <w:tcBorders>
              <w:top w:val="single" w:sz="4" w:space="0" w:color="000000"/>
              <w:left w:val="single" w:sz="4" w:space="0" w:color="000000"/>
              <w:bottom w:val="single" w:sz="4" w:space="0" w:color="000000"/>
              <w:right w:val="single" w:sz="4" w:space="0" w:color="000000"/>
            </w:tcBorders>
          </w:tcPr>
          <w:p w:rsidR="001A71FE" w:rsidRDefault="00EC65E9">
            <w:pPr>
              <w:keepLines/>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Организаторы и партнеры мероприятия</w:t>
            </w:r>
          </w:p>
        </w:tc>
        <w:tc>
          <w:tcPr>
            <w:tcW w:w="3142" w:type="dxa"/>
            <w:tcBorders>
              <w:top w:val="single" w:sz="4" w:space="0" w:color="000000"/>
              <w:left w:val="single" w:sz="4" w:space="0" w:color="000000"/>
              <w:bottom w:val="single" w:sz="4" w:space="0" w:color="000000"/>
              <w:right w:val="single" w:sz="4" w:space="0" w:color="000000"/>
            </w:tcBorders>
          </w:tcPr>
          <w:p w:rsidR="001A71FE" w:rsidRDefault="00EC65E9">
            <w:pPr>
              <w:keepLines/>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Ожидаемые результаты мероприятия</w:t>
            </w:r>
          </w:p>
        </w:tc>
      </w:tr>
      <w:tr w:rsidR="001A71FE">
        <w:trPr>
          <w:trHeight w:val="500"/>
        </w:trPr>
        <w:tc>
          <w:tcPr>
            <w:tcW w:w="1012" w:type="dxa"/>
            <w:tcBorders>
              <w:top w:val="single" w:sz="4" w:space="0" w:color="000000"/>
              <w:left w:val="single" w:sz="4" w:space="0" w:color="000000"/>
              <w:bottom w:val="single" w:sz="4" w:space="0" w:color="000000"/>
              <w:right w:val="single" w:sz="4" w:space="0" w:color="000000"/>
            </w:tcBorders>
          </w:tcPr>
          <w:p w:rsidR="001A71FE" w:rsidRDefault="001A71FE">
            <w:pPr>
              <w:keepLines/>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0"/>
              <w:jc w:val="center"/>
              <w:rPr>
                <w:rFonts w:ascii="Times New Roman" w:eastAsia="Times New Roman" w:hAnsi="Times New Roman" w:cs="Times New Roman"/>
                <w:color w:val="000000"/>
                <w:sz w:val="24"/>
                <w:szCs w:val="24"/>
              </w:rPr>
            </w:pPr>
          </w:p>
        </w:tc>
        <w:tc>
          <w:tcPr>
            <w:tcW w:w="2669"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p w:rsidR="001A71FE" w:rsidRDefault="001A71FE">
            <w:pPr>
              <w:keepLines/>
              <w:rPr>
                <w:rFonts w:ascii="Times New Roman" w:eastAsia="Times New Roman" w:hAnsi="Times New Roman" w:cs="Times New Roman"/>
                <w:sz w:val="24"/>
                <w:szCs w:val="24"/>
              </w:rPr>
            </w:pPr>
          </w:p>
        </w:tc>
        <w:tc>
          <w:tcPr>
            <w:tcW w:w="3247"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314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r>
      <w:tr w:rsidR="001A71FE">
        <w:trPr>
          <w:trHeight w:val="500"/>
        </w:trPr>
        <w:tc>
          <w:tcPr>
            <w:tcW w:w="1012" w:type="dxa"/>
            <w:tcBorders>
              <w:top w:val="single" w:sz="4" w:space="0" w:color="000000"/>
              <w:left w:val="single" w:sz="4" w:space="0" w:color="000000"/>
              <w:bottom w:val="single" w:sz="4" w:space="0" w:color="000000"/>
              <w:right w:val="single" w:sz="4" w:space="0" w:color="000000"/>
            </w:tcBorders>
          </w:tcPr>
          <w:p w:rsidR="001A71FE" w:rsidRDefault="001A71FE">
            <w:pPr>
              <w:keepLines/>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0"/>
              <w:jc w:val="center"/>
              <w:rPr>
                <w:rFonts w:ascii="Times New Roman" w:eastAsia="Times New Roman" w:hAnsi="Times New Roman" w:cs="Times New Roman"/>
                <w:color w:val="000000"/>
                <w:sz w:val="24"/>
                <w:szCs w:val="24"/>
              </w:rPr>
            </w:pPr>
          </w:p>
        </w:tc>
        <w:tc>
          <w:tcPr>
            <w:tcW w:w="2669"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3247"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314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r>
      <w:tr w:rsidR="001A71FE">
        <w:trPr>
          <w:trHeight w:val="500"/>
        </w:trPr>
        <w:tc>
          <w:tcPr>
            <w:tcW w:w="1012" w:type="dxa"/>
            <w:tcBorders>
              <w:top w:val="single" w:sz="4" w:space="0" w:color="000000"/>
              <w:left w:val="single" w:sz="4" w:space="0" w:color="000000"/>
              <w:bottom w:val="single" w:sz="4" w:space="0" w:color="000000"/>
              <w:right w:val="single" w:sz="4" w:space="0" w:color="000000"/>
            </w:tcBorders>
          </w:tcPr>
          <w:p w:rsidR="001A71FE" w:rsidRDefault="001A71FE">
            <w:pPr>
              <w:keepLines/>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0"/>
              <w:jc w:val="center"/>
              <w:rPr>
                <w:rFonts w:ascii="Times New Roman" w:eastAsia="Times New Roman" w:hAnsi="Times New Roman" w:cs="Times New Roman"/>
                <w:color w:val="000000"/>
                <w:sz w:val="24"/>
                <w:szCs w:val="24"/>
              </w:rPr>
            </w:pPr>
          </w:p>
        </w:tc>
        <w:tc>
          <w:tcPr>
            <w:tcW w:w="2669"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3247"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314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r>
      <w:tr w:rsidR="001A71FE">
        <w:trPr>
          <w:trHeight w:val="500"/>
        </w:trPr>
        <w:tc>
          <w:tcPr>
            <w:tcW w:w="1012" w:type="dxa"/>
            <w:tcBorders>
              <w:top w:val="single" w:sz="4" w:space="0" w:color="000000"/>
              <w:left w:val="single" w:sz="4" w:space="0" w:color="000000"/>
              <w:bottom w:val="single" w:sz="4" w:space="0" w:color="000000"/>
              <w:right w:val="single" w:sz="4" w:space="0" w:color="000000"/>
            </w:tcBorders>
          </w:tcPr>
          <w:p w:rsidR="001A71FE" w:rsidRDefault="00EC65E9">
            <w:pPr>
              <w:keepLines/>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
        </w:tc>
        <w:tc>
          <w:tcPr>
            <w:tcW w:w="2669"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3247"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c>
          <w:tcPr>
            <w:tcW w:w="3142" w:type="dxa"/>
            <w:tcBorders>
              <w:top w:val="single" w:sz="4" w:space="0" w:color="000000"/>
              <w:left w:val="single" w:sz="4" w:space="0" w:color="000000"/>
              <w:bottom w:val="single" w:sz="4" w:space="0" w:color="000000"/>
              <w:right w:val="single" w:sz="4" w:space="0" w:color="000000"/>
            </w:tcBorders>
          </w:tcPr>
          <w:p w:rsidR="001A71FE" w:rsidRDefault="001A71FE">
            <w:pPr>
              <w:keepLines/>
              <w:rPr>
                <w:rFonts w:ascii="Times New Roman" w:eastAsia="Times New Roman" w:hAnsi="Times New Roman" w:cs="Times New Roman"/>
                <w:sz w:val="24"/>
                <w:szCs w:val="24"/>
              </w:rPr>
            </w:pPr>
          </w:p>
        </w:tc>
      </w:tr>
    </w:tbl>
    <w:p w:rsidR="001A71FE" w:rsidRDefault="001A71FE">
      <w:pPr>
        <w:rPr>
          <w:rFonts w:ascii="Times New Roman" w:eastAsia="Times New Roman" w:hAnsi="Times New Roman" w:cs="Times New Roman"/>
          <w:b/>
        </w:rPr>
      </w:pPr>
    </w:p>
    <w:p w:rsidR="001A71FE" w:rsidRDefault="001A71FE">
      <w:pPr>
        <w:spacing w:after="0" w:line="240" w:lineRule="auto"/>
        <w:jc w:val="center"/>
        <w:rPr>
          <w:rFonts w:ascii="Times New Roman" w:eastAsia="Times New Roman" w:hAnsi="Times New Roman" w:cs="Times New Roman"/>
          <w:b/>
          <w:sz w:val="6"/>
          <w:szCs w:val="6"/>
        </w:rPr>
      </w:pPr>
    </w:p>
    <w:p w:rsidR="001A71FE" w:rsidRDefault="001A71FE">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color w:val="000000"/>
          <w:sz w:val="6"/>
          <w:szCs w:val="6"/>
        </w:rPr>
      </w:pPr>
    </w:p>
    <w:p w:rsidR="001A71FE" w:rsidRDefault="00EC65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p>
    <w:p w:rsidR="001A71FE" w:rsidRDefault="00EC65E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 размера планируемых затрат на реализацию практик</w:t>
      </w:r>
    </w:p>
    <w:tbl>
      <w:tblPr>
        <w:tblStyle w:val="a9"/>
        <w:tblW w:w="15990" w:type="dxa"/>
        <w:tblInd w:w="-106" w:type="dxa"/>
        <w:tblLayout w:type="fixed"/>
        <w:tblLook w:val="0000" w:firstRow="0" w:lastRow="0" w:firstColumn="0" w:lastColumn="0" w:noHBand="0" w:noVBand="0"/>
      </w:tblPr>
      <w:tblGrid>
        <w:gridCol w:w="5496"/>
        <w:gridCol w:w="2978"/>
        <w:gridCol w:w="7516"/>
      </w:tblGrid>
      <w:tr w:rsidR="001A71FE">
        <w:tc>
          <w:tcPr>
            <w:tcW w:w="5496" w:type="dxa"/>
          </w:tcPr>
          <w:p w:rsidR="001A71FE" w:rsidRDefault="001A71FE">
            <w:pPr>
              <w:pBdr>
                <w:top w:val="nil"/>
                <w:left w:val="nil"/>
                <w:bottom w:val="nil"/>
                <w:right w:val="nil"/>
                <w:between w:val="nil"/>
              </w:pBdr>
              <w:spacing w:after="0" w:line="240" w:lineRule="auto"/>
              <w:rPr>
                <w:rFonts w:ascii="Times New Roman" w:eastAsia="Times New Roman" w:hAnsi="Times New Roman" w:cs="Times New Roman"/>
                <w:color w:val="000000"/>
                <w:sz w:val="12"/>
                <w:szCs w:val="12"/>
              </w:rPr>
            </w:pPr>
          </w:p>
          <w:p w:rsidR="001A71FE" w:rsidRDefault="00EC65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Руководитель претендента на получение субсидии</w:t>
            </w:r>
          </w:p>
          <w:p w:rsidR="001A71FE" w:rsidRDefault="001A71FE">
            <w:pPr>
              <w:tabs>
                <w:tab w:val="left" w:pos="10080"/>
              </w:tabs>
              <w:spacing w:after="0" w:line="240" w:lineRule="auto"/>
              <w:jc w:val="both"/>
              <w:rPr>
                <w:rFonts w:ascii="Times New Roman" w:eastAsia="Times New Roman" w:hAnsi="Times New Roman" w:cs="Times New Roman"/>
                <w:sz w:val="6"/>
                <w:szCs w:val="6"/>
              </w:rPr>
            </w:pPr>
          </w:p>
          <w:p w:rsidR="001A71FE" w:rsidRDefault="00EC65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МП</w:t>
            </w:r>
          </w:p>
        </w:tc>
        <w:tc>
          <w:tcPr>
            <w:tcW w:w="2978" w:type="dxa"/>
          </w:tcPr>
          <w:p w:rsidR="001A71FE" w:rsidRDefault="001A71F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1A71FE" w:rsidRDefault="00EC65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w:t>
            </w:r>
          </w:p>
          <w:p w:rsidR="001A71FE" w:rsidRDefault="00EC65E9">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подпись</w:t>
            </w:r>
          </w:p>
        </w:tc>
        <w:tc>
          <w:tcPr>
            <w:tcW w:w="7516" w:type="dxa"/>
          </w:tcPr>
          <w:p w:rsidR="001A71FE" w:rsidRDefault="001A71F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1A71FE" w:rsidRDefault="00EC65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(И.О.Фамилия)             «____» ______________ 2022 года</w:t>
            </w:r>
          </w:p>
        </w:tc>
      </w:tr>
    </w:tbl>
    <w:p w:rsidR="001A71FE" w:rsidRDefault="001A71FE">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rPr>
          <w:rFonts w:ascii="Times New Roman" w:eastAsia="Times New Roman" w:hAnsi="Times New Roman" w:cs="Times New Roman"/>
        </w:rPr>
        <w:sectPr w:rsidR="001A71FE">
          <w:pgSz w:w="16838" w:h="11906" w:orient="landscape"/>
          <w:pgMar w:top="567" w:right="567" w:bottom="567" w:left="567" w:header="709" w:footer="709" w:gutter="0"/>
          <w:pgNumType w:start="1"/>
          <w:cols w:space="720"/>
          <w:titlePg/>
        </w:sectPr>
      </w:pPr>
    </w:p>
    <w:p w:rsidR="001A71FE" w:rsidRDefault="00EC65E9">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13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p>
    <w:p w:rsidR="001A71FE" w:rsidRDefault="00EC65E9">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1340"/>
        <w:rPr>
          <w:rFonts w:ascii="Times New Roman" w:eastAsia="Times New Roman" w:hAnsi="Times New Roman" w:cs="Times New Roman"/>
          <w:sz w:val="24"/>
          <w:szCs w:val="24"/>
        </w:rPr>
      </w:pPr>
      <w:r>
        <w:rPr>
          <w:rFonts w:ascii="Times New Roman" w:eastAsia="Times New Roman" w:hAnsi="Times New Roman" w:cs="Times New Roman"/>
          <w:sz w:val="24"/>
          <w:szCs w:val="24"/>
        </w:rPr>
        <w:t>к паспорту практики</w:t>
      </w:r>
    </w:p>
    <w:p w:rsidR="001A71FE" w:rsidRDefault="00EC65E9">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1A71FE" w:rsidRDefault="001A71FE">
      <w:pPr>
        <w:tabs>
          <w:tab w:val="left" w:pos="621"/>
          <w:tab w:val="left" w:pos="4077"/>
          <w:tab w:val="left" w:pos="11250"/>
          <w:tab w:val="left" w:pos="12228"/>
          <w:tab w:val="left" w:pos="13088"/>
          <w:tab w:val="left" w:pos="14048"/>
          <w:tab w:val="left" w:pos="14868"/>
          <w:tab w:val="left" w:pos="15828"/>
          <w:tab w:val="left" w:pos="16748"/>
          <w:tab w:val="left" w:pos="17728"/>
          <w:tab w:val="left" w:pos="18888"/>
          <w:tab w:val="left" w:pos="19888"/>
        </w:tabs>
        <w:spacing w:after="0" w:line="240" w:lineRule="auto"/>
        <w:ind w:left="108"/>
        <w:rPr>
          <w:rFonts w:ascii="Times New Roman" w:eastAsia="Times New Roman" w:hAnsi="Times New Roman" w:cs="Times New Roman"/>
          <w:b/>
          <w:sz w:val="24"/>
          <w:szCs w:val="24"/>
        </w:rPr>
      </w:pPr>
    </w:p>
    <w:p w:rsidR="001A71FE" w:rsidRDefault="001A71FE">
      <w:pPr>
        <w:tabs>
          <w:tab w:val="left" w:pos="18354"/>
        </w:tabs>
        <w:spacing w:after="0" w:line="240" w:lineRule="auto"/>
        <w:ind w:left="108"/>
        <w:jc w:val="center"/>
        <w:rPr>
          <w:rFonts w:ascii="Times New Roman" w:eastAsia="Times New Roman" w:hAnsi="Times New Roman" w:cs="Times New Roman"/>
          <w:b/>
          <w:sz w:val="24"/>
          <w:szCs w:val="24"/>
        </w:rPr>
      </w:pPr>
    </w:p>
    <w:p w:rsidR="001A71FE" w:rsidRDefault="001A71FE">
      <w:pPr>
        <w:tabs>
          <w:tab w:val="left" w:pos="18354"/>
        </w:tabs>
        <w:spacing w:after="0" w:line="240" w:lineRule="auto"/>
        <w:ind w:left="108"/>
        <w:jc w:val="center"/>
        <w:rPr>
          <w:rFonts w:ascii="Times New Roman" w:eastAsia="Times New Roman" w:hAnsi="Times New Roman" w:cs="Times New Roman"/>
          <w:b/>
          <w:sz w:val="24"/>
          <w:szCs w:val="24"/>
        </w:rPr>
      </w:pPr>
    </w:p>
    <w:p w:rsidR="001A71FE" w:rsidRDefault="00EC65E9">
      <w:pPr>
        <w:tabs>
          <w:tab w:val="left" w:pos="18354"/>
        </w:tabs>
        <w:spacing w:after="0" w:line="240" w:lineRule="auto"/>
        <w:ind w:lef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РАСЧЕТ </w:t>
      </w:r>
    </w:p>
    <w:p w:rsidR="001A71FE" w:rsidRDefault="00EC65E9">
      <w:pPr>
        <w:tabs>
          <w:tab w:val="left" w:pos="18354"/>
        </w:tabs>
        <w:spacing w:after="0" w:line="240" w:lineRule="auto"/>
        <w:ind w:lef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размера планируемых затрат на реализацию </w:t>
      </w:r>
      <w:r>
        <w:rPr>
          <w:rFonts w:ascii="Times New Roman" w:eastAsia="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tabs>
          <w:tab w:val="left" w:pos="18354"/>
        </w:tabs>
        <w:spacing w:after="0" w:line="240" w:lineRule="auto"/>
        <w:ind w:left="108"/>
        <w:jc w:val="center"/>
        <w:rPr>
          <w:rFonts w:ascii="Times New Roman" w:eastAsia="Times New Roman" w:hAnsi="Times New Roman" w:cs="Times New Roman"/>
          <w:b/>
          <w:sz w:val="24"/>
          <w:szCs w:val="24"/>
        </w:rPr>
      </w:pPr>
    </w:p>
    <w:p w:rsidR="001A71FE" w:rsidRDefault="001A71FE">
      <w:pPr>
        <w:rPr>
          <w:rFonts w:ascii="Times New Roman" w:eastAsia="Times New Roman" w:hAnsi="Times New Roman" w:cs="Times New Roman"/>
          <w:sz w:val="6"/>
          <w:szCs w:val="6"/>
        </w:rPr>
      </w:pPr>
    </w:p>
    <w:tbl>
      <w:tblPr>
        <w:tblStyle w:val="aa"/>
        <w:tblW w:w="15330" w:type="dxa"/>
        <w:tblInd w:w="0" w:type="dxa"/>
        <w:tblLayout w:type="fixed"/>
        <w:tblLook w:val="0000" w:firstRow="0" w:lastRow="0" w:firstColumn="0" w:lastColumn="0" w:noHBand="0" w:noVBand="0"/>
      </w:tblPr>
      <w:tblGrid>
        <w:gridCol w:w="640"/>
        <w:gridCol w:w="3508"/>
        <w:gridCol w:w="2652"/>
        <w:gridCol w:w="61"/>
        <w:gridCol w:w="2398"/>
        <w:gridCol w:w="95"/>
        <w:gridCol w:w="1260"/>
        <w:gridCol w:w="80"/>
        <w:gridCol w:w="2085"/>
        <w:gridCol w:w="2551"/>
      </w:tblGrid>
      <w:tr w:rsidR="001A71FE">
        <w:trPr>
          <w:trHeight w:val="582"/>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п/п</w:t>
            </w:r>
          </w:p>
        </w:tc>
        <w:tc>
          <w:tcPr>
            <w:tcW w:w="3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Наименование затрат</w:t>
            </w:r>
          </w:p>
        </w:tc>
        <w:tc>
          <w:tcPr>
            <w:tcW w:w="2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Единица </w:t>
            </w:r>
            <w:r>
              <w:rPr>
                <w:rFonts w:ascii="Times New Roman" w:eastAsia="Times New Roman" w:hAnsi="Times New Roman" w:cs="Times New Roman"/>
                <w:b/>
                <w:sz w:val="24"/>
                <w:szCs w:val="24"/>
              </w:rPr>
              <w:br/>
              <w:t>измерения</w:t>
            </w:r>
          </w:p>
        </w:tc>
        <w:tc>
          <w:tcPr>
            <w:tcW w:w="25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Цена </w:t>
            </w:r>
            <w:r>
              <w:rPr>
                <w:rFonts w:ascii="Times New Roman" w:eastAsia="Times New Roman" w:hAnsi="Times New Roman" w:cs="Times New Roman"/>
                <w:b/>
                <w:sz w:val="24"/>
                <w:szCs w:val="24"/>
              </w:rPr>
              <w:br/>
              <w:t>за единицу,</w:t>
            </w:r>
          </w:p>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руб.</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Коли-чество</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Стоимость (запрашиваемый размер финансового обеспечения затрат),</w:t>
            </w:r>
          </w:p>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руб.</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Финансово-экономическое обоснование</w:t>
            </w:r>
            <w:r>
              <w:rPr>
                <w:rFonts w:ascii="Times New Roman" w:eastAsia="Times New Roman" w:hAnsi="Times New Roman" w:cs="Times New Roman"/>
                <w:b/>
                <w:sz w:val="24"/>
                <w:szCs w:val="24"/>
                <w:vertAlign w:val="superscript"/>
              </w:rPr>
              <w:footnoteReference w:id="2"/>
            </w:r>
          </w:p>
        </w:tc>
      </w:tr>
      <w:tr w:rsidR="001A71FE">
        <w:trPr>
          <w:trHeight w:val="582"/>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3508" w:type="dxa"/>
            <w:tcBorders>
              <w:top w:val="nil"/>
              <w:left w:val="nil"/>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2652" w:type="dxa"/>
            <w:tcBorders>
              <w:top w:val="nil"/>
              <w:left w:val="nil"/>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p>
        </w:tc>
        <w:tc>
          <w:tcPr>
            <w:tcW w:w="2554" w:type="dxa"/>
            <w:gridSpan w:val="3"/>
            <w:tcBorders>
              <w:top w:val="nil"/>
              <w:left w:val="nil"/>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p>
        </w:tc>
        <w:tc>
          <w:tcPr>
            <w:tcW w:w="1260" w:type="dxa"/>
            <w:tcBorders>
              <w:top w:val="nil"/>
              <w:left w:val="nil"/>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p>
        </w:tc>
        <w:tc>
          <w:tcPr>
            <w:tcW w:w="2165" w:type="dxa"/>
            <w:gridSpan w:val="2"/>
            <w:tcBorders>
              <w:top w:val="nil"/>
              <w:left w:val="nil"/>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p>
        </w:tc>
        <w:tc>
          <w:tcPr>
            <w:tcW w:w="2551" w:type="dxa"/>
            <w:tcBorders>
              <w:top w:val="nil"/>
              <w:left w:val="nil"/>
              <w:bottom w:val="single" w:sz="4" w:space="0" w:color="000000"/>
              <w:right w:val="single" w:sz="4" w:space="0" w:color="000000"/>
            </w:tcBorders>
            <w:shd w:val="clear" w:color="auto" w:fill="auto"/>
            <w:vAlign w:val="center"/>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1A71FE">
        <w:trPr>
          <w:trHeight w:val="582"/>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на оплату услуг, оплату труда и начисления на оплату труда привлеченных специалистов, в том числе привлекаемых по договорам гражданско-правового характера.</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связанные с оплатой аренды имущества (в т.ч. территорий, помещений, сценических площадок, биотуалетов, и иного имущества).</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Затраты на оплату услуг по обеспечению реализацию практик поддержки добровольчества </w:t>
            </w:r>
            <w:r>
              <w:rPr>
                <w:rFonts w:ascii="Times New Roman" w:eastAsia="Times New Roman" w:hAnsi="Times New Roman" w:cs="Times New Roman"/>
                <w:sz w:val="24"/>
                <w:szCs w:val="24"/>
              </w:rPr>
              <w:lastRenderedPageBreak/>
              <w:t>(волонтерства)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практики) сценическими и другими конструкциями (аренда, изготовление, монтаж и демонтаж, доставка, обслуживание).</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видеосопровождения, проведению спецэффектов (аренда технического </w:t>
            </w:r>
            <w:r>
              <w:rPr>
                <w:rFonts w:ascii="Times New Roman" w:eastAsia="Times New Roman" w:hAnsi="Times New Roman" w:cs="Times New Roman"/>
                <w:sz w:val="24"/>
                <w:szCs w:val="24"/>
              </w:rPr>
              <w:br/>
              <w:t>и технологического оборудования, доставка, монтаж (демонтаж), погрузо-разгрузочные работы, обслуживание).</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456"/>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Затраты на приобретение, изготовление, аренду предметов реквизита, выставочных предметов, предметов мебели, оргтехники и офисного оборудования, электроинструмента, комплектующих, бытовой </w:t>
            </w:r>
            <w:r>
              <w:rPr>
                <w:rFonts w:ascii="Times New Roman" w:eastAsia="Times New Roman" w:hAnsi="Times New Roman" w:cs="Times New Roman"/>
                <w:sz w:val="24"/>
                <w:szCs w:val="24"/>
              </w:rPr>
              <w:lastRenderedPageBreak/>
              <w:t>техники, компьютерного и иного оборудования.</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связанные с оплатой транспортных услуг</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связанные с оплатой расходов на проживание и питание лиц, участвующих в реализации проекта и не имеющих места жительства в Санкт-Петербурге.</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на оплату расходов на питание при реализации практик, проводимых за пределами Санкт-Петербурга (в иных субъектах Российской Федерации) и кофе-брейков</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582"/>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на разработку, изготовление и размещение материалов в средствах массовой информации, продвижение информации в информационно-телекоммуникационной сети «Интернет», социальных сетях, таргетированную рекламу, полиграфические услуги</w: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sz w:val="24"/>
                <w:szCs w:val="24"/>
              </w:rPr>
              <w:t>по изготовлению рекламных и информационных материалов.</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связанные с оплатой экипировки.</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508" w:type="dxa"/>
            <w:tcBorders>
              <w:top w:val="single" w:sz="4" w:space="0" w:color="000000"/>
              <w:left w:val="single" w:sz="4" w:space="0" w:color="000000"/>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связанные с оплатой инвентаря.</w:t>
            </w:r>
          </w:p>
        </w:tc>
        <w:tc>
          <w:tcPr>
            <w:tcW w:w="2652" w:type="dxa"/>
            <w:tcBorders>
              <w:top w:val="nil"/>
              <w:left w:val="single" w:sz="4" w:space="0" w:color="000000"/>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4" w:type="dxa"/>
            <w:gridSpan w:val="3"/>
            <w:tcBorders>
              <w:top w:val="nil"/>
              <w:left w:val="single" w:sz="4" w:space="0" w:color="000000"/>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000000"/>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165" w:type="dxa"/>
            <w:gridSpan w:val="2"/>
            <w:tcBorders>
              <w:top w:val="nil"/>
              <w:left w:val="single" w:sz="4" w:space="0" w:color="000000"/>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nil"/>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на оплату услуг по фото- и видеосъемке.</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связанные с оплатой канцелярских товаров и расходных материалов.</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sz w:val="24"/>
                <w:szCs w:val="24"/>
              </w:rPr>
            </w:pPr>
          </w:p>
        </w:tc>
      </w:tr>
      <w:tr w:rsidR="001A71FE">
        <w:trPr>
          <w:trHeight w:val="291"/>
        </w:trPr>
        <w:tc>
          <w:tcPr>
            <w:tcW w:w="640" w:type="dxa"/>
            <w:tcBorders>
              <w:top w:val="single" w:sz="4" w:space="0" w:color="000000"/>
              <w:left w:val="single" w:sz="4" w:space="0" w:color="000000"/>
              <w:right w:val="single" w:sz="4" w:space="0" w:color="000000"/>
            </w:tcBorders>
            <w:shd w:val="clear" w:color="auto" w:fill="auto"/>
            <w:vAlign w:val="center"/>
          </w:tcPr>
          <w:p w:rsidR="001A71FE" w:rsidRDefault="001A71F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практик.</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1A71F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на проведение ремонтных работ.</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1A71F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508" w:type="dxa"/>
            <w:tcBorders>
              <w:top w:val="nil"/>
              <w:left w:val="nil"/>
              <w:bottom w:val="single" w:sz="4" w:space="0" w:color="000000"/>
              <w:right w:val="single" w:sz="4" w:space="0" w:color="000000"/>
            </w:tcBorders>
            <w:shd w:val="clear" w:color="auto" w:fill="auto"/>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Затраты на разработку образовательных программ.</w:t>
            </w:r>
          </w:p>
        </w:tc>
        <w:tc>
          <w:tcPr>
            <w:tcW w:w="2652"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4"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1260"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165"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sz w:val="24"/>
                <w:szCs w:val="24"/>
              </w:rPr>
            </w:pPr>
          </w:p>
        </w:tc>
      </w:tr>
      <w:tr w:rsidR="001A71FE">
        <w:trPr>
          <w:trHeight w:val="291"/>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71FE" w:rsidRDefault="001A71F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508" w:type="dxa"/>
            <w:tcBorders>
              <w:top w:val="nil"/>
              <w:left w:val="nil"/>
              <w:bottom w:val="single" w:sz="4" w:space="0" w:color="000000"/>
              <w:right w:val="single" w:sz="4" w:space="0" w:color="000000"/>
            </w:tcBorders>
            <w:shd w:val="clear" w:color="auto" w:fill="auto"/>
          </w:tcPr>
          <w:p w:rsidR="001A71FE" w:rsidRDefault="00EC65E9">
            <w:pPr>
              <w:widowControl w:val="0"/>
              <w:pBdr>
                <w:top w:val="nil"/>
                <w:left w:val="nil"/>
                <w:bottom w:val="nil"/>
                <w:right w:val="nil"/>
                <w:between w:val="nil"/>
              </w:pBdr>
              <w:spacing w:before="4"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приобретение неисключительных прав пользования программным обеспечением, подписка на платные сервисы в информационно-телекоммуникационной сети «Интернет».</w:t>
            </w:r>
          </w:p>
        </w:tc>
        <w:tc>
          <w:tcPr>
            <w:tcW w:w="2713"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398"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1435"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085" w:type="dxa"/>
            <w:tcBorders>
              <w:top w:val="nil"/>
              <w:left w:val="nil"/>
              <w:bottom w:val="single" w:sz="4" w:space="0" w:color="000000"/>
              <w:right w:val="single" w:sz="4" w:space="0" w:color="000000"/>
            </w:tcBorders>
            <w:shd w:val="clear" w:color="auto" w:fill="auto"/>
            <w:vAlign w:val="center"/>
          </w:tcPr>
          <w:p w:rsidR="001A71FE" w:rsidRDefault="001A71FE">
            <w:pPr>
              <w:spacing w:after="0" w:line="240" w:lineRule="auto"/>
              <w:jc w:val="center"/>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sz w:val="24"/>
                <w:szCs w:val="24"/>
              </w:rPr>
            </w:pPr>
          </w:p>
        </w:tc>
      </w:tr>
      <w:tr w:rsidR="001A71FE">
        <w:trPr>
          <w:trHeight w:val="291"/>
        </w:trPr>
        <w:tc>
          <w:tcPr>
            <w:tcW w:w="640" w:type="dxa"/>
            <w:tcBorders>
              <w:left w:val="single" w:sz="4" w:space="0" w:color="000000"/>
              <w:bottom w:val="single" w:sz="4" w:space="0" w:color="000000"/>
              <w:right w:val="single" w:sz="4" w:space="0" w:color="000000"/>
            </w:tcBorders>
            <w:shd w:val="clear" w:color="auto" w:fill="auto"/>
            <w:vAlign w:val="center"/>
          </w:tcPr>
          <w:p w:rsidR="001A71FE" w:rsidRDefault="001A71FE">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508" w:type="dxa"/>
            <w:tcBorders>
              <w:top w:val="nil"/>
              <w:left w:val="nil"/>
              <w:bottom w:val="single" w:sz="4" w:space="0" w:color="000000"/>
              <w:right w:val="single" w:sz="4" w:space="0" w:color="000000"/>
            </w:tcBorders>
            <w:shd w:val="clear" w:color="auto" w:fill="auto"/>
          </w:tcPr>
          <w:p w:rsidR="001A71FE" w:rsidRDefault="00EC65E9">
            <w:pPr>
              <w:widowControl w:val="0"/>
              <w:pBdr>
                <w:top w:val="nil"/>
                <w:left w:val="nil"/>
                <w:bottom w:val="nil"/>
                <w:right w:val="nil"/>
                <w:between w:val="nil"/>
              </w:pBdr>
              <w:spacing w:before="4"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проведение социологических исследований, мониторинга целевой аудитории.</w:t>
            </w:r>
          </w:p>
        </w:tc>
        <w:tc>
          <w:tcPr>
            <w:tcW w:w="2713" w:type="dxa"/>
            <w:gridSpan w:val="2"/>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2398" w:type="dxa"/>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1435" w:type="dxa"/>
            <w:gridSpan w:val="3"/>
            <w:tcBorders>
              <w:top w:val="nil"/>
              <w:left w:val="nil"/>
              <w:bottom w:val="single" w:sz="4" w:space="0" w:color="000000"/>
              <w:right w:val="single" w:sz="4" w:space="0" w:color="000000"/>
            </w:tcBorders>
            <w:shd w:val="clear" w:color="auto" w:fill="auto"/>
            <w:vAlign w:val="bottom"/>
          </w:tcPr>
          <w:p w:rsidR="001A71FE" w:rsidRDefault="001A71FE">
            <w:pPr>
              <w:spacing w:after="0" w:line="240" w:lineRule="auto"/>
              <w:jc w:val="center"/>
              <w:rPr>
                <w:rFonts w:ascii="Times New Roman" w:eastAsia="Times New Roman" w:hAnsi="Times New Roman" w:cs="Times New Roman"/>
                <w:sz w:val="24"/>
                <w:szCs w:val="24"/>
              </w:rPr>
            </w:pPr>
          </w:p>
        </w:tc>
        <w:tc>
          <w:tcPr>
            <w:tcW w:w="2085" w:type="dxa"/>
            <w:tcBorders>
              <w:top w:val="nil"/>
              <w:left w:val="nil"/>
              <w:bottom w:val="single" w:sz="4" w:space="0" w:color="000000"/>
              <w:right w:val="single" w:sz="4" w:space="0" w:color="000000"/>
            </w:tcBorders>
            <w:shd w:val="clear" w:color="auto" w:fill="auto"/>
            <w:vAlign w:val="center"/>
          </w:tcPr>
          <w:p w:rsidR="001A71FE" w:rsidRDefault="001A71FE">
            <w:pPr>
              <w:spacing w:after="0" w:line="240" w:lineRule="auto"/>
              <w:jc w:val="center"/>
              <w:rPr>
                <w:rFonts w:ascii="Times New Roman" w:eastAsia="Times New Roman" w:hAnsi="Times New Roman" w:cs="Times New Roman"/>
                <w:sz w:val="24"/>
                <w:szCs w:val="24"/>
              </w:rPr>
            </w:pPr>
          </w:p>
        </w:tc>
        <w:tc>
          <w:tcPr>
            <w:tcW w:w="2551" w:type="dxa"/>
            <w:tcBorders>
              <w:top w:val="nil"/>
              <w:left w:val="nil"/>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sz w:val="24"/>
                <w:szCs w:val="24"/>
              </w:rPr>
            </w:pPr>
          </w:p>
        </w:tc>
      </w:tr>
      <w:tr w:rsidR="001A71FE">
        <w:trPr>
          <w:trHeight w:val="291"/>
        </w:trPr>
        <w:tc>
          <w:tcPr>
            <w:tcW w:w="640" w:type="dxa"/>
            <w:tcBorders>
              <w:top w:val="nil"/>
              <w:left w:val="nil"/>
              <w:bottom w:val="nil"/>
              <w:right w:val="nil"/>
            </w:tcBorders>
            <w:shd w:val="clear" w:color="auto" w:fill="auto"/>
            <w:vAlign w:val="center"/>
          </w:tcPr>
          <w:p w:rsidR="001A71FE" w:rsidRDefault="001A71FE">
            <w:pPr>
              <w:spacing w:after="0" w:line="240" w:lineRule="auto"/>
              <w:jc w:val="center"/>
              <w:rPr>
                <w:rFonts w:ascii="Times New Roman" w:eastAsia="Times New Roman" w:hAnsi="Times New Roman" w:cs="Times New Roman"/>
                <w:sz w:val="24"/>
                <w:szCs w:val="24"/>
              </w:rPr>
            </w:pPr>
          </w:p>
        </w:tc>
        <w:tc>
          <w:tcPr>
            <w:tcW w:w="3508" w:type="dxa"/>
            <w:tcBorders>
              <w:top w:val="nil"/>
              <w:left w:val="nil"/>
              <w:bottom w:val="nil"/>
              <w:right w:val="nil"/>
            </w:tcBorders>
            <w:shd w:val="clear" w:color="auto" w:fill="auto"/>
            <w:vAlign w:val="center"/>
          </w:tcPr>
          <w:p w:rsidR="001A71FE" w:rsidRDefault="001A71FE">
            <w:pPr>
              <w:spacing w:after="0" w:line="240" w:lineRule="auto"/>
              <w:jc w:val="center"/>
              <w:rPr>
                <w:rFonts w:ascii="Times New Roman" w:eastAsia="Times New Roman" w:hAnsi="Times New Roman" w:cs="Times New Roman"/>
                <w:sz w:val="24"/>
                <w:szCs w:val="24"/>
              </w:rPr>
            </w:pPr>
          </w:p>
        </w:tc>
        <w:tc>
          <w:tcPr>
            <w:tcW w:w="2713" w:type="dxa"/>
            <w:gridSpan w:val="2"/>
            <w:tcBorders>
              <w:top w:val="nil"/>
              <w:left w:val="nil"/>
              <w:bottom w:val="nil"/>
              <w:right w:val="nil"/>
            </w:tcBorders>
            <w:shd w:val="clear" w:color="auto" w:fill="auto"/>
            <w:vAlign w:val="center"/>
          </w:tcPr>
          <w:p w:rsidR="001A71FE" w:rsidRDefault="001A71FE">
            <w:pPr>
              <w:spacing w:after="0" w:line="240" w:lineRule="auto"/>
              <w:jc w:val="right"/>
              <w:rPr>
                <w:rFonts w:ascii="Times New Roman" w:eastAsia="Times New Roman" w:hAnsi="Times New Roman" w:cs="Times New Roman"/>
                <w:sz w:val="24"/>
                <w:szCs w:val="24"/>
              </w:rPr>
            </w:pPr>
          </w:p>
        </w:tc>
        <w:tc>
          <w:tcPr>
            <w:tcW w:w="2398" w:type="dxa"/>
            <w:tcBorders>
              <w:top w:val="nil"/>
              <w:left w:val="nil"/>
              <w:bottom w:val="nil"/>
              <w:right w:val="nil"/>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35" w:type="dxa"/>
            <w:gridSpan w:val="3"/>
            <w:tcBorders>
              <w:top w:val="nil"/>
              <w:left w:val="nil"/>
              <w:bottom w:val="nil"/>
              <w:right w:val="nil"/>
            </w:tcBorders>
            <w:shd w:val="clear" w:color="auto" w:fill="auto"/>
            <w:vAlign w:val="center"/>
          </w:tcPr>
          <w:p w:rsidR="001A71FE" w:rsidRDefault="00EC65E9">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2085" w:type="dxa"/>
            <w:tcBorders>
              <w:top w:val="nil"/>
              <w:left w:val="single" w:sz="4" w:space="0" w:color="000000"/>
              <w:bottom w:val="single" w:sz="4" w:space="0" w:color="000000"/>
              <w:right w:val="single" w:sz="4" w:space="0" w:color="000000"/>
            </w:tcBorders>
            <w:shd w:val="clear" w:color="auto" w:fill="auto"/>
            <w:vAlign w:val="center"/>
          </w:tcPr>
          <w:p w:rsidR="001A71FE" w:rsidRDefault="001A71FE">
            <w:pPr>
              <w:spacing w:after="0" w:line="240" w:lineRule="auto"/>
              <w:jc w:val="center"/>
              <w:rPr>
                <w:rFonts w:ascii="Times New Roman" w:eastAsia="Times New Roman" w:hAnsi="Times New Roman" w:cs="Times New Roman"/>
                <w:b/>
                <w:sz w:val="24"/>
                <w:szCs w:val="24"/>
              </w:rPr>
            </w:pPr>
          </w:p>
        </w:tc>
        <w:tc>
          <w:tcPr>
            <w:tcW w:w="2551" w:type="dxa"/>
            <w:tcBorders>
              <w:top w:val="nil"/>
              <w:left w:val="single" w:sz="4" w:space="0" w:color="000000"/>
              <w:bottom w:val="single" w:sz="4" w:space="0" w:color="000000"/>
              <w:right w:val="single" w:sz="4" w:space="0" w:color="000000"/>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nil"/>
              <w:left w:val="nil"/>
              <w:bottom w:val="nil"/>
              <w:right w:val="nil"/>
            </w:tcBorders>
            <w:shd w:val="clear" w:color="auto" w:fill="auto"/>
            <w:vAlign w:val="center"/>
          </w:tcPr>
          <w:p w:rsidR="001A71FE" w:rsidRDefault="001A71FE">
            <w:pPr>
              <w:spacing w:after="0" w:line="240" w:lineRule="auto"/>
              <w:rPr>
                <w:rFonts w:ascii="Times New Roman" w:eastAsia="Times New Roman" w:hAnsi="Times New Roman" w:cs="Times New Roman"/>
                <w:sz w:val="24"/>
                <w:szCs w:val="24"/>
              </w:rPr>
            </w:pPr>
          </w:p>
        </w:tc>
        <w:tc>
          <w:tcPr>
            <w:tcW w:w="3508" w:type="dxa"/>
            <w:tcBorders>
              <w:top w:val="nil"/>
              <w:left w:val="nil"/>
              <w:bottom w:val="nil"/>
              <w:right w:val="nil"/>
            </w:tcBorders>
            <w:shd w:val="clear" w:color="auto" w:fill="auto"/>
            <w:vAlign w:val="center"/>
          </w:tcPr>
          <w:p w:rsidR="001A71FE" w:rsidRDefault="001A71FE">
            <w:pPr>
              <w:spacing w:after="0" w:line="240" w:lineRule="auto"/>
              <w:jc w:val="center"/>
              <w:rPr>
                <w:rFonts w:ascii="Times New Roman" w:eastAsia="Times New Roman" w:hAnsi="Times New Roman" w:cs="Times New Roman"/>
                <w:sz w:val="24"/>
                <w:szCs w:val="24"/>
              </w:rPr>
            </w:pPr>
          </w:p>
          <w:p w:rsidR="001A71FE" w:rsidRDefault="001A71FE">
            <w:pPr>
              <w:spacing w:after="0" w:line="240" w:lineRule="auto"/>
              <w:jc w:val="center"/>
              <w:rPr>
                <w:rFonts w:ascii="Times New Roman" w:eastAsia="Times New Roman" w:hAnsi="Times New Roman" w:cs="Times New Roman"/>
                <w:sz w:val="24"/>
                <w:szCs w:val="24"/>
              </w:rPr>
            </w:pPr>
          </w:p>
          <w:p w:rsidR="001A71FE" w:rsidRDefault="001A71FE">
            <w:pPr>
              <w:spacing w:after="0" w:line="240" w:lineRule="auto"/>
              <w:jc w:val="center"/>
              <w:rPr>
                <w:rFonts w:ascii="Times New Roman" w:eastAsia="Times New Roman" w:hAnsi="Times New Roman" w:cs="Times New Roman"/>
                <w:sz w:val="24"/>
                <w:szCs w:val="24"/>
              </w:rPr>
            </w:pPr>
          </w:p>
        </w:tc>
        <w:tc>
          <w:tcPr>
            <w:tcW w:w="2713" w:type="dxa"/>
            <w:gridSpan w:val="2"/>
            <w:tcBorders>
              <w:top w:val="nil"/>
              <w:left w:val="nil"/>
              <w:bottom w:val="nil"/>
              <w:right w:val="nil"/>
            </w:tcBorders>
            <w:shd w:val="clear" w:color="auto" w:fill="auto"/>
            <w:vAlign w:val="center"/>
          </w:tcPr>
          <w:p w:rsidR="001A71FE" w:rsidRDefault="001A71FE">
            <w:pPr>
              <w:spacing w:after="0" w:line="240" w:lineRule="auto"/>
              <w:jc w:val="right"/>
              <w:rPr>
                <w:rFonts w:ascii="Times New Roman" w:eastAsia="Times New Roman" w:hAnsi="Times New Roman" w:cs="Times New Roman"/>
                <w:sz w:val="24"/>
                <w:szCs w:val="24"/>
              </w:rPr>
            </w:pPr>
          </w:p>
        </w:tc>
        <w:tc>
          <w:tcPr>
            <w:tcW w:w="2398" w:type="dxa"/>
            <w:tcBorders>
              <w:top w:val="nil"/>
              <w:left w:val="nil"/>
              <w:bottom w:val="nil"/>
              <w:right w:val="nil"/>
            </w:tcBorders>
            <w:shd w:val="clear" w:color="auto" w:fill="auto"/>
            <w:vAlign w:val="center"/>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35" w:type="dxa"/>
            <w:gridSpan w:val="3"/>
            <w:tcBorders>
              <w:top w:val="nil"/>
              <w:left w:val="nil"/>
              <w:bottom w:val="nil"/>
              <w:right w:val="nil"/>
            </w:tcBorders>
            <w:shd w:val="clear" w:color="auto" w:fill="auto"/>
            <w:vAlign w:val="center"/>
          </w:tcPr>
          <w:p w:rsidR="001A71FE" w:rsidRDefault="001A71FE">
            <w:pPr>
              <w:spacing w:after="0" w:line="240" w:lineRule="auto"/>
              <w:rPr>
                <w:rFonts w:ascii="Times New Roman" w:eastAsia="Times New Roman" w:hAnsi="Times New Roman" w:cs="Times New Roman"/>
                <w:sz w:val="24"/>
                <w:szCs w:val="24"/>
              </w:rPr>
            </w:pPr>
          </w:p>
        </w:tc>
        <w:tc>
          <w:tcPr>
            <w:tcW w:w="2085" w:type="dxa"/>
            <w:tcBorders>
              <w:top w:val="nil"/>
              <w:left w:val="nil"/>
              <w:bottom w:val="nil"/>
              <w:right w:val="nil"/>
            </w:tcBorders>
            <w:shd w:val="clear" w:color="auto" w:fill="auto"/>
            <w:vAlign w:val="center"/>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c>
          <w:tcPr>
            <w:tcW w:w="2551" w:type="dxa"/>
            <w:tcBorders>
              <w:top w:val="nil"/>
              <w:left w:val="nil"/>
              <w:bottom w:val="nil"/>
              <w:right w:val="nil"/>
            </w:tcBorders>
            <w:shd w:val="clear" w:color="auto" w:fill="auto"/>
          </w:tcPr>
          <w:p w:rsidR="001A71FE" w:rsidRDefault="001A71FE">
            <w:pPr>
              <w:spacing w:after="0" w:line="240" w:lineRule="auto"/>
              <w:jc w:val="center"/>
              <w:rPr>
                <w:rFonts w:ascii="Times New Roman" w:eastAsia="Times New Roman" w:hAnsi="Times New Roman" w:cs="Times New Roman"/>
                <w:b/>
                <w:sz w:val="24"/>
                <w:szCs w:val="24"/>
              </w:rPr>
            </w:pPr>
          </w:p>
        </w:tc>
      </w:tr>
      <w:tr w:rsidR="001A71FE">
        <w:trPr>
          <w:trHeight w:val="291"/>
        </w:trPr>
        <w:tc>
          <w:tcPr>
            <w:tcW w:w="640" w:type="dxa"/>
            <w:tcBorders>
              <w:top w:val="nil"/>
              <w:left w:val="nil"/>
              <w:bottom w:val="nil"/>
              <w:right w:val="nil"/>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3508" w:type="dxa"/>
            <w:tcBorders>
              <w:top w:val="nil"/>
              <w:left w:val="nil"/>
              <w:bottom w:val="nil"/>
              <w:right w:val="nil"/>
            </w:tcBorders>
            <w:shd w:val="clear" w:color="auto" w:fill="auto"/>
            <w:vAlign w:val="bottom"/>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претендента на получение субсидии                                              </w:t>
            </w:r>
          </w:p>
        </w:tc>
        <w:tc>
          <w:tcPr>
            <w:tcW w:w="2713" w:type="dxa"/>
            <w:gridSpan w:val="2"/>
            <w:tcBorders>
              <w:top w:val="nil"/>
              <w:left w:val="nil"/>
              <w:bottom w:val="single" w:sz="4" w:space="0" w:color="000000"/>
              <w:right w:val="nil"/>
            </w:tcBorders>
            <w:shd w:val="clear" w:color="auto" w:fill="auto"/>
            <w:vAlign w:val="bottom"/>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398" w:type="dxa"/>
            <w:tcBorders>
              <w:top w:val="nil"/>
              <w:left w:val="nil"/>
              <w:bottom w:val="single" w:sz="4" w:space="0" w:color="000000"/>
              <w:right w:val="nil"/>
            </w:tcBorders>
            <w:shd w:val="clear" w:color="auto" w:fill="auto"/>
            <w:vAlign w:val="bottom"/>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35" w:type="dxa"/>
            <w:gridSpan w:val="3"/>
            <w:tcBorders>
              <w:top w:val="nil"/>
              <w:left w:val="nil"/>
              <w:bottom w:val="single" w:sz="4" w:space="0" w:color="000000"/>
              <w:right w:val="nil"/>
            </w:tcBorders>
            <w:shd w:val="clear" w:color="auto" w:fill="auto"/>
            <w:vAlign w:val="bottom"/>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85" w:type="dxa"/>
            <w:tcBorders>
              <w:top w:val="nil"/>
              <w:left w:val="nil"/>
              <w:bottom w:val="nil"/>
              <w:right w:val="nil"/>
            </w:tcBorders>
            <w:shd w:val="clear" w:color="auto" w:fill="auto"/>
            <w:vAlign w:val="bottom"/>
          </w:tcPr>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(И.О. Фамилия)</w:t>
            </w:r>
          </w:p>
        </w:tc>
        <w:tc>
          <w:tcPr>
            <w:tcW w:w="2551" w:type="dxa"/>
            <w:tcBorders>
              <w:top w:val="nil"/>
              <w:left w:val="nil"/>
              <w:bottom w:val="nil"/>
              <w:right w:val="nil"/>
            </w:tcBorders>
            <w:shd w:val="clear" w:color="auto" w:fill="auto"/>
          </w:tcPr>
          <w:p w:rsidR="001A71FE" w:rsidRDefault="001A71FE">
            <w:pPr>
              <w:spacing w:after="0" w:line="240" w:lineRule="auto"/>
              <w:rPr>
                <w:rFonts w:ascii="Times New Roman" w:eastAsia="Times New Roman" w:hAnsi="Times New Roman" w:cs="Times New Roman"/>
                <w:sz w:val="24"/>
                <w:szCs w:val="24"/>
              </w:rPr>
            </w:pPr>
          </w:p>
        </w:tc>
      </w:tr>
      <w:tr w:rsidR="001A71FE">
        <w:trPr>
          <w:trHeight w:val="291"/>
        </w:trPr>
        <w:tc>
          <w:tcPr>
            <w:tcW w:w="640" w:type="dxa"/>
            <w:tcBorders>
              <w:top w:val="nil"/>
              <w:left w:val="nil"/>
              <w:bottom w:val="nil"/>
              <w:right w:val="nil"/>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tc>
        <w:tc>
          <w:tcPr>
            <w:tcW w:w="3508" w:type="dxa"/>
            <w:tcBorders>
              <w:top w:val="nil"/>
              <w:left w:val="nil"/>
              <w:bottom w:val="nil"/>
              <w:right w:val="nil"/>
            </w:tcBorders>
            <w:shd w:val="clear" w:color="auto" w:fill="auto"/>
            <w:vAlign w:val="bottom"/>
          </w:tcPr>
          <w:p w:rsidR="001A71FE" w:rsidRDefault="001A71FE">
            <w:pPr>
              <w:spacing w:after="0" w:line="240" w:lineRule="auto"/>
              <w:rPr>
                <w:rFonts w:ascii="Times New Roman" w:eastAsia="Times New Roman" w:hAnsi="Times New Roman" w:cs="Times New Roman"/>
                <w:sz w:val="24"/>
                <w:szCs w:val="24"/>
              </w:rPr>
            </w:pPr>
          </w:p>
          <w:p w:rsidR="001A71FE" w:rsidRDefault="001A71FE">
            <w:pPr>
              <w:spacing w:after="0" w:line="240" w:lineRule="auto"/>
              <w:rPr>
                <w:rFonts w:ascii="Times New Roman" w:eastAsia="Times New Roman" w:hAnsi="Times New Roman" w:cs="Times New Roman"/>
                <w:sz w:val="24"/>
                <w:szCs w:val="24"/>
              </w:rPr>
            </w:pPr>
          </w:p>
          <w:p w:rsidR="001A71FE" w:rsidRDefault="00EC65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МП</w:t>
            </w:r>
          </w:p>
        </w:tc>
        <w:tc>
          <w:tcPr>
            <w:tcW w:w="6546" w:type="dxa"/>
            <w:gridSpan w:val="6"/>
            <w:tcBorders>
              <w:top w:val="single" w:sz="4" w:space="0" w:color="000000"/>
              <w:left w:val="nil"/>
              <w:bottom w:val="nil"/>
              <w:right w:val="nil"/>
            </w:tcBorders>
            <w:shd w:val="clear" w:color="auto" w:fill="auto"/>
          </w:tcPr>
          <w:p w:rsidR="001A71FE" w:rsidRDefault="00EC65E9">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подпись</w:t>
            </w:r>
          </w:p>
        </w:tc>
        <w:tc>
          <w:tcPr>
            <w:tcW w:w="2085" w:type="dxa"/>
            <w:tcBorders>
              <w:top w:val="nil"/>
              <w:left w:val="nil"/>
              <w:bottom w:val="nil"/>
              <w:right w:val="nil"/>
            </w:tcBorders>
            <w:shd w:val="clear" w:color="auto" w:fill="auto"/>
            <w:vAlign w:val="bottom"/>
          </w:tcPr>
          <w:p w:rsidR="001A71FE" w:rsidRDefault="001A71FE">
            <w:pPr>
              <w:spacing w:after="0" w:line="240" w:lineRule="auto"/>
              <w:jc w:val="center"/>
              <w:rPr>
                <w:rFonts w:ascii="Times New Roman" w:eastAsia="Times New Roman" w:hAnsi="Times New Roman" w:cs="Times New Roman"/>
                <w:i/>
                <w:sz w:val="24"/>
                <w:szCs w:val="24"/>
              </w:rPr>
            </w:pPr>
          </w:p>
        </w:tc>
        <w:tc>
          <w:tcPr>
            <w:tcW w:w="2551" w:type="dxa"/>
            <w:tcBorders>
              <w:top w:val="nil"/>
              <w:left w:val="nil"/>
              <w:bottom w:val="nil"/>
              <w:right w:val="nil"/>
            </w:tcBorders>
            <w:shd w:val="clear" w:color="auto" w:fill="auto"/>
          </w:tcPr>
          <w:p w:rsidR="001A71FE" w:rsidRDefault="001A71FE">
            <w:pPr>
              <w:spacing w:after="0" w:line="240" w:lineRule="auto"/>
              <w:jc w:val="center"/>
              <w:rPr>
                <w:rFonts w:ascii="Times New Roman" w:eastAsia="Times New Roman" w:hAnsi="Times New Roman" w:cs="Times New Roman"/>
                <w:i/>
                <w:sz w:val="24"/>
                <w:szCs w:val="24"/>
              </w:rPr>
            </w:pPr>
          </w:p>
        </w:tc>
      </w:tr>
      <w:tr w:rsidR="001A71FE">
        <w:trPr>
          <w:trHeight w:val="291"/>
        </w:trPr>
        <w:tc>
          <w:tcPr>
            <w:tcW w:w="640" w:type="dxa"/>
            <w:tcBorders>
              <w:top w:val="nil"/>
              <w:left w:val="nil"/>
              <w:bottom w:val="nil"/>
              <w:right w:val="nil"/>
            </w:tcBorders>
            <w:shd w:val="clear" w:color="auto" w:fill="auto"/>
            <w:vAlign w:val="center"/>
          </w:tcPr>
          <w:p w:rsidR="001A71FE" w:rsidRDefault="001A71FE">
            <w:pPr>
              <w:spacing w:after="0" w:line="240" w:lineRule="auto"/>
              <w:rPr>
                <w:rFonts w:ascii="Times New Roman" w:eastAsia="Times New Roman" w:hAnsi="Times New Roman" w:cs="Times New Roman"/>
                <w:sz w:val="24"/>
                <w:szCs w:val="24"/>
              </w:rPr>
            </w:pPr>
          </w:p>
        </w:tc>
        <w:tc>
          <w:tcPr>
            <w:tcW w:w="3508" w:type="dxa"/>
            <w:tcBorders>
              <w:top w:val="nil"/>
              <w:left w:val="nil"/>
              <w:bottom w:val="nil"/>
              <w:right w:val="nil"/>
            </w:tcBorders>
            <w:shd w:val="clear" w:color="auto" w:fill="auto"/>
            <w:vAlign w:val="center"/>
          </w:tcPr>
          <w:p w:rsidR="001A71FE" w:rsidRDefault="001A71FE">
            <w:pPr>
              <w:spacing w:after="0" w:line="240" w:lineRule="auto"/>
              <w:jc w:val="center"/>
              <w:rPr>
                <w:rFonts w:ascii="Times New Roman" w:eastAsia="Times New Roman" w:hAnsi="Times New Roman" w:cs="Times New Roman"/>
                <w:sz w:val="24"/>
                <w:szCs w:val="24"/>
              </w:rPr>
            </w:pPr>
          </w:p>
        </w:tc>
        <w:tc>
          <w:tcPr>
            <w:tcW w:w="2713" w:type="dxa"/>
            <w:gridSpan w:val="2"/>
            <w:tcBorders>
              <w:top w:val="nil"/>
              <w:left w:val="nil"/>
              <w:bottom w:val="nil"/>
              <w:right w:val="nil"/>
            </w:tcBorders>
            <w:shd w:val="clear" w:color="auto" w:fill="auto"/>
            <w:vAlign w:val="center"/>
          </w:tcPr>
          <w:p w:rsidR="001A71FE" w:rsidRDefault="001A71FE">
            <w:pPr>
              <w:spacing w:after="0" w:line="240" w:lineRule="auto"/>
              <w:rPr>
                <w:rFonts w:ascii="Times New Roman" w:eastAsia="Times New Roman" w:hAnsi="Times New Roman" w:cs="Times New Roman"/>
                <w:sz w:val="24"/>
                <w:szCs w:val="24"/>
              </w:rPr>
            </w:pPr>
          </w:p>
        </w:tc>
        <w:tc>
          <w:tcPr>
            <w:tcW w:w="2398" w:type="dxa"/>
            <w:tcBorders>
              <w:top w:val="nil"/>
              <w:left w:val="nil"/>
              <w:bottom w:val="nil"/>
              <w:right w:val="nil"/>
            </w:tcBorders>
            <w:shd w:val="clear" w:color="auto" w:fill="auto"/>
            <w:vAlign w:val="center"/>
          </w:tcPr>
          <w:p w:rsidR="001A71FE" w:rsidRDefault="001A71FE">
            <w:pPr>
              <w:spacing w:after="0" w:line="240" w:lineRule="auto"/>
              <w:rPr>
                <w:rFonts w:ascii="Times New Roman" w:eastAsia="Times New Roman" w:hAnsi="Times New Roman" w:cs="Times New Roman"/>
                <w:sz w:val="24"/>
                <w:szCs w:val="24"/>
              </w:rPr>
            </w:pPr>
          </w:p>
        </w:tc>
        <w:tc>
          <w:tcPr>
            <w:tcW w:w="1435" w:type="dxa"/>
            <w:gridSpan w:val="3"/>
            <w:tcBorders>
              <w:top w:val="nil"/>
              <w:left w:val="nil"/>
              <w:bottom w:val="nil"/>
              <w:right w:val="nil"/>
            </w:tcBorders>
            <w:shd w:val="clear" w:color="auto" w:fill="auto"/>
            <w:vAlign w:val="center"/>
          </w:tcPr>
          <w:p w:rsidR="001A71FE" w:rsidRDefault="001A71FE">
            <w:pPr>
              <w:spacing w:after="0" w:line="240" w:lineRule="auto"/>
              <w:rPr>
                <w:rFonts w:ascii="Times New Roman" w:eastAsia="Times New Roman" w:hAnsi="Times New Roman" w:cs="Times New Roman"/>
                <w:sz w:val="24"/>
                <w:szCs w:val="24"/>
              </w:rPr>
            </w:pPr>
          </w:p>
        </w:tc>
        <w:tc>
          <w:tcPr>
            <w:tcW w:w="2085" w:type="dxa"/>
            <w:tcBorders>
              <w:top w:val="nil"/>
              <w:left w:val="nil"/>
              <w:bottom w:val="nil"/>
              <w:right w:val="nil"/>
            </w:tcBorders>
            <w:shd w:val="clear" w:color="auto" w:fill="auto"/>
            <w:vAlign w:val="center"/>
          </w:tcPr>
          <w:p w:rsidR="001A71FE" w:rsidRDefault="001A71FE">
            <w:pPr>
              <w:spacing w:after="0" w:line="240" w:lineRule="auto"/>
              <w:jc w:val="center"/>
              <w:rPr>
                <w:rFonts w:ascii="Times New Roman" w:eastAsia="Times New Roman" w:hAnsi="Times New Roman" w:cs="Times New Roman"/>
                <w:sz w:val="24"/>
                <w:szCs w:val="24"/>
              </w:rPr>
            </w:pPr>
          </w:p>
        </w:tc>
        <w:tc>
          <w:tcPr>
            <w:tcW w:w="2551" w:type="dxa"/>
            <w:tcBorders>
              <w:top w:val="nil"/>
              <w:left w:val="nil"/>
              <w:bottom w:val="nil"/>
              <w:right w:val="nil"/>
            </w:tcBorders>
            <w:shd w:val="clear" w:color="auto" w:fill="auto"/>
          </w:tcPr>
          <w:p w:rsidR="001A71FE" w:rsidRDefault="001A71FE">
            <w:pPr>
              <w:spacing w:after="0" w:line="240" w:lineRule="auto"/>
              <w:jc w:val="center"/>
              <w:rPr>
                <w:rFonts w:ascii="Times New Roman" w:eastAsia="Times New Roman" w:hAnsi="Times New Roman" w:cs="Times New Roman"/>
                <w:sz w:val="24"/>
                <w:szCs w:val="24"/>
              </w:rPr>
            </w:pPr>
          </w:p>
        </w:tc>
      </w:tr>
    </w:tbl>
    <w:p w:rsidR="001A71FE" w:rsidRDefault="001A71FE">
      <w:pPr>
        <w:rPr>
          <w:rFonts w:ascii="Times New Roman" w:eastAsia="Times New Roman" w:hAnsi="Times New Roman" w:cs="Times New Roman"/>
          <w:sz w:val="24"/>
          <w:szCs w:val="24"/>
        </w:rPr>
      </w:pPr>
    </w:p>
    <w:p w:rsidR="001A71FE" w:rsidRDefault="00EC65E9">
      <w:pPr>
        <w:spacing w:after="0" w:line="240" w:lineRule="auto"/>
        <w:rPr>
          <w:rFonts w:ascii="Times New Roman" w:eastAsia="Times New Roman" w:hAnsi="Times New Roman" w:cs="Times New Roman"/>
          <w:sz w:val="24"/>
          <w:szCs w:val="24"/>
        </w:rPr>
        <w:sectPr w:rsidR="001A71FE">
          <w:pgSz w:w="16838" w:h="11906" w:orient="landscape"/>
          <w:pgMar w:top="567" w:right="567" w:bottom="0" w:left="567" w:header="709" w:footer="709" w:gutter="0"/>
          <w:pgNumType w:start="1"/>
          <w:cols w:space="720"/>
          <w:titlePg/>
        </w:sectPr>
      </w:pPr>
      <w:r>
        <w:br w:type="page"/>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2 </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распоряжению Комитета </w:t>
      </w:r>
      <w:r>
        <w:rPr>
          <w:rFonts w:ascii="Times New Roman" w:eastAsia="Times New Roman" w:hAnsi="Times New Roman" w:cs="Times New Roman"/>
          <w:sz w:val="24"/>
          <w:szCs w:val="24"/>
        </w:rPr>
        <w:br/>
        <w:t xml:space="preserve">по молодежной политике и взаимодействию </w:t>
      </w:r>
      <w:r>
        <w:rPr>
          <w:rFonts w:ascii="Times New Roman" w:eastAsia="Times New Roman" w:hAnsi="Times New Roman" w:cs="Times New Roman"/>
          <w:sz w:val="24"/>
          <w:szCs w:val="24"/>
        </w:rPr>
        <w:br/>
        <w:t>с общественными организациями</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 № ______</w:t>
      </w:r>
    </w:p>
    <w:p w:rsidR="001A71FE" w:rsidRDefault="001A71FE">
      <w:pPr>
        <w:spacing w:after="0" w:line="240" w:lineRule="auto"/>
        <w:ind w:left="4395"/>
        <w:rPr>
          <w:rFonts w:ascii="Times New Roman" w:eastAsia="Times New Roman" w:hAnsi="Times New Roman" w:cs="Times New Roman"/>
          <w:sz w:val="24"/>
          <w:szCs w:val="24"/>
        </w:rPr>
      </w:pPr>
    </w:p>
    <w:p w:rsidR="001A71FE" w:rsidRDefault="001A71FE">
      <w:pPr>
        <w:spacing w:after="0" w:line="240" w:lineRule="auto"/>
        <w:ind w:left="4395"/>
        <w:rPr>
          <w:rFonts w:ascii="Times New Roman" w:eastAsia="Times New Roman" w:hAnsi="Times New Roman" w:cs="Times New Roman"/>
          <w:sz w:val="24"/>
          <w:szCs w:val="24"/>
        </w:rPr>
      </w:pPr>
    </w:p>
    <w:p w:rsidR="001A71FE" w:rsidRDefault="001A71FE">
      <w:pPr>
        <w:spacing w:after="0" w:line="240" w:lineRule="auto"/>
        <w:ind w:left="4395"/>
        <w:rPr>
          <w:rFonts w:ascii="Times New Roman" w:eastAsia="Times New Roman" w:hAnsi="Times New Roman" w:cs="Times New Roman"/>
          <w:sz w:val="24"/>
          <w:szCs w:val="24"/>
        </w:rPr>
      </w:pPr>
    </w:p>
    <w:p w:rsidR="001A71FE" w:rsidRDefault="001A71FE">
      <w:pPr>
        <w:spacing w:after="0" w:line="240" w:lineRule="auto"/>
        <w:ind w:left="4395"/>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ПОРЯДОК </w:t>
      </w:r>
      <w:r>
        <w:rPr>
          <w:rFonts w:ascii="Times New Roman" w:eastAsia="Times New Roman" w:hAnsi="Times New Roman" w:cs="Times New Roman"/>
          <w:b/>
          <w:sz w:val="24"/>
          <w:szCs w:val="24"/>
        </w:rPr>
        <w:br/>
        <w:t>подачи в Комитет по молодежной политике и взаимодействию с общественными организациями заявок на участие в конкурсном отборе на право получения в 2022 году субсидий социально ориентированными некоммерческими организациями</w:t>
      </w:r>
      <w:r>
        <w:rPr>
          <w:rFonts w:ascii="Times New Roman" w:eastAsia="Times New Roman" w:hAnsi="Times New Roman" w:cs="Times New Roman"/>
          <w:b/>
          <w:sz w:val="24"/>
          <w:szCs w:val="24"/>
        </w:rPr>
        <w:br/>
        <w:t>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spacing w:after="0" w:line="240" w:lineRule="auto"/>
        <w:ind w:firstLine="851"/>
        <w:jc w:val="both"/>
        <w:rPr>
          <w:rFonts w:ascii="Times New Roman" w:eastAsia="Times New Roman" w:hAnsi="Times New Roman" w:cs="Times New Roman"/>
          <w:b/>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Настоящий Порядок устанавливает:</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подачи в Комитет по молодежной политике и взаимодействию </w:t>
      </w:r>
      <w:r>
        <w:rPr>
          <w:rFonts w:ascii="Times New Roman" w:eastAsia="Times New Roman" w:hAnsi="Times New Roman" w:cs="Times New Roman"/>
          <w:sz w:val="24"/>
          <w:szCs w:val="24"/>
        </w:rPr>
        <w:br/>
        <w:t xml:space="preserve">с общественными организациями (далее – Комитет) заявок на участие в конкурсном отборе </w:t>
      </w:r>
      <w:r>
        <w:rPr>
          <w:rFonts w:ascii="Times New Roman" w:eastAsia="Times New Roman" w:hAnsi="Times New Roman" w:cs="Times New Roman"/>
          <w:sz w:val="24"/>
          <w:szCs w:val="24"/>
        </w:rPr>
        <w:br/>
        <w:t>на право получения в 2022 году субсидий социально ориентированными некоммерческими организациями (далее – заявка)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субсидии);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документов, подаваемых для участия в конкурсном отборе</w:t>
      </w:r>
      <w:r>
        <w:rPr>
          <w:rFonts w:ascii="Times New Roman" w:eastAsia="Times New Roman" w:hAnsi="Times New Roman" w:cs="Times New Roman"/>
          <w:sz w:val="24"/>
          <w:szCs w:val="24"/>
        </w:rPr>
        <w:br/>
        <w:t xml:space="preserve">на право получения субсидий (далее – конкурсный отбор), прилагаемых к заявке </w:t>
      </w:r>
      <w:r>
        <w:rPr>
          <w:rFonts w:ascii="Times New Roman" w:eastAsia="Times New Roman" w:hAnsi="Times New Roman" w:cs="Times New Roman"/>
          <w:sz w:val="24"/>
          <w:szCs w:val="24"/>
        </w:rPr>
        <w:br/>
        <w:t>(далее – документы), и требования к их содержанию согласно приложению к настоящему Порядку;</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Для участия в конкурсном отборе претенденты на получение субсидий представляют </w:t>
      </w:r>
      <w:r>
        <w:rPr>
          <w:rFonts w:ascii="Times New Roman" w:eastAsia="Times New Roman" w:hAnsi="Times New Roman" w:cs="Times New Roman"/>
          <w:sz w:val="24"/>
          <w:szCs w:val="24"/>
        </w:rPr>
        <w:br/>
        <w:t xml:space="preserve">в Комитет заявку и документы в соответствии со сроком и местом, установленными </w:t>
      </w:r>
      <w:r>
        <w:rPr>
          <w:rFonts w:ascii="Times New Roman" w:eastAsia="Times New Roman" w:hAnsi="Times New Roman" w:cs="Times New Roman"/>
          <w:sz w:val="24"/>
          <w:szCs w:val="24"/>
        </w:rPr>
        <w:br/>
        <w:t xml:space="preserve">в объявлении о проведении конкурсного отбора, размещаемом на официальном сайте Комитета </w:t>
      </w:r>
      <w:r>
        <w:rPr>
          <w:rFonts w:ascii="Times New Roman" w:eastAsia="Times New Roman" w:hAnsi="Times New Roman" w:cs="Times New Roman"/>
          <w:sz w:val="24"/>
          <w:szCs w:val="24"/>
        </w:rPr>
        <w:br/>
        <w:t>в информационно-телекоммуникационной сети «Интернет» в соответствии с приложением № 4</w:t>
      </w:r>
      <w:r>
        <w:rPr>
          <w:rFonts w:ascii="Times New Roman" w:eastAsia="Times New Roman" w:hAnsi="Times New Roman" w:cs="Times New Roman"/>
          <w:sz w:val="24"/>
          <w:szCs w:val="24"/>
        </w:rPr>
        <w:br/>
        <w:t>к настоящему распоряжению (далее – объявление).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Заявка и документы могут быть отозваны претендентом на получение субсидий </w:t>
      </w:r>
      <w:r>
        <w:rPr>
          <w:rFonts w:ascii="Times New Roman" w:eastAsia="Times New Roman" w:hAnsi="Times New Roman" w:cs="Times New Roman"/>
          <w:sz w:val="24"/>
          <w:szCs w:val="24"/>
        </w:rPr>
        <w:br/>
        <w:t>до окончания срока их приема путем направления в Комитет соответствующего обращения.</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Заявка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w:t>
      </w:r>
      <w:r>
        <w:rPr>
          <w:rFonts w:ascii="Times New Roman" w:eastAsia="Times New Roman" w:hAnsi="Times New Roman" w:cs="Times New Roman"/>
          <w:sz w:val="24"/>
          <w:szCs w:val="24"/>
        </w:rPr>
        <w:br/>
        <w:t xml:space="preserve">либо лицом, действующим на основании доверенности в соответствии со статьей 185 Гражданского кодекса Российской Федерации.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Подача заявки и документов почтовым отправлением не допускается.</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Ввиду отсутствия программно-аппаратного комплекса для приема и обработки документов на предоставление субсидий на финансовое обеспечение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практики) прием заявок и документов в электронном виде не представляется возможным.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Сопроводительное письмо претендента на получение субсидий должно содержать наименование претендента на получение субсидий, контактную информацию и ИНН претендента </w:t>
      </w:r>
      <w:r>
        <w:rPr>
          <w:rFonts w:ascii="Times New Roman" w:eastAsia="Times New Roman" w:hAnsi="Times New Roman" w:cs="Times New Roman"/>
          <w:sz w:val="24"/>
          <w:szCs w:val="24"/>
        </w:rPr>
        <w:br/>
        <w:t>на получение субсидий, наименование практики (практик – не более 2-х), представленной (ых) претендентом на получение субсидий для участия в конкурсном отборе.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 Заявка и документы по каждой практике в отдельности должны быть вместе прошиты, пронумерованы и заверены путем указания на обороте последнего листа наименования должности лица, уполномоченного на подписание заявки и документов, проставления его собственноручной подписи, расшифровки подписи (инициалов, фамилии), даты заверения и оттиска печати претендента на получение субсидий. Первой должна быть прошита опись заявки и документов </w:t>
      </w:r>
      <w:r>
        <w:rPr>
          <w:rFonts w:ascii="Times New Roman" w:eastAsia="Times New Roman" w:hAnsi="Times New Roman" w:cs="Times New Roman"/>
          <w:sz w:val="24"/>
          <w:szCs w:val="24"/>
        </w:rPr>
        <w:br/>
        <w:t xml:space="preserve">с указанием страниц, на которых находятся соответствующие заявки и документы.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Заявка подается также в электронном виде на электронном носителе.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Все документы, указанные в пункте 6 настоящего Порядка, подаются претендентом на получение субсидий в запечатанном конверте, на котором указывается наименование претендента на получение субсидий. Сопроводительное письмо, указанное в пункте 4 настоящего Порядка, прикладывается отдельно, вне запечатанного конверта.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Ответственность за своевременность подачи и содержание заявки и документов, </w:t>
      </w:r>
      <w:r>
        <w:rPr>
          <w:rFonts w:ascii="Times New Roman" w:eastAsia="Times New Roman" w:hAnsi="Times New Roman" w:cs="Times New Roman"/>
          <w:sz w:val="24"/>
          <w:szCs w:val="24"/>
        </w:rPr>
        <w:br/>
        <w:t xml:space="preserve">их достоверность и соответствие требованиям настоящего Порядка несут представившие </w:t>
      </w:r>
      <w:r>
        <w:rPr>
          <w:rFonts w:ascii="Times New Roman" w:eastAsia="Times New Roman" w:hAnsi="Times New Roman" w:cs="Times New Roman"/>
          <w:sz w:val="24"/>
          <w:szCs w:val="24"/>
        </w:rPr>
        <w:br/>
        <w:t>их претенденты на получение субсидий.</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Заявки и документы представляются претендентами на получение субсидий </w:t>
      </w:r>
      <w:r>
        <w:rPr>
          <w:rFonts w:ascii="Times New Roman" w:eastAsia="Times New Roman" w:hAnsi="Times New Roman" w:cs="Times New Roman"/>
          <w:sz w:val="24"/>
          <w:szCs w:val="24"/>
        </w:rPr>
        <w:br/>
        <w:t xml:space="preserve">в Комитет в специально отведенном для этого помещении, указанном в объявлении. </w:t>
      </w:r>
    </w:p>
    <w:p w:rsidR="001A71FE" w:rsidRDefault="00EC65E9">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9. При приеме заявок и документов сведения о поданных заявках </w:t>
      </w:r>
      <w:r>
        <w:rPr>
          <w:rFonts w:ascii="Times New Roman" w:eastAsia="Times New Roman" w:hAnsi="Times New Roman" w:cs="Times New Roman"/>
          <w:sz w:val="24"/>
          <w:szCs w:val="24"/>
        </w:rPr>
        <w:br/>
        <w:t xml:space="preserve">и документах вносятся в журнал приема заявок на участие в конкурсном отборе, который ведется по форме согласно приложению № 5 к настоящему распоряжению (далее – журнал). </w:t>
      </w:r>
      <w:r>
        <w:rPr>
          <w:rFonts w:ascii="Times New Roman" w:eastAsia="Times New Roman" w:hAnsi="Times New Roman" w:cs="Times New Roman"/>
          <w:sz w:val="24"/>
          <w:szCs w:val="24"/>
        </w:rPr>
        <w:br/>
        <w:t>В соответствующей графе журнала лицами, указанными в пункте 5 настоящего Порядка, обеспечивается проставление подписи лица, подавшего заявку и документы.</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Секретарь конкурсной комиссии, а в его отсутствие иной сотрудник отдела массовых мероприятий и развития добровольческой деятельности Комитета обеспечивает контроль за результатами действий, указанных в абзаце первом настоящего пункта, и проставляет порядковый номер на конверте, представляемом претендентом на получение субсидий согласно пункту 6 настоящего Порядка. Номер, проставляемый на конверте, должен соответствовать входящему номеру в журнале.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Заявка и документы, представленные после даты окончания подачи заявок </w:t>
      </w:r>
      <w:r>
        <w:rPr>
          <w:rFonts w:ascii="Times New Roman" w:eastAsia="Times New Roman" w:hAnsi="Times New Roman" w:cs="Times New Roman"/>
          <w:sz w:val="24"/>
          <w:szCs w:val="24"/>
        </w:rPr>
        <w:br/>
        <w:t xml:space="preserve">и документов, указанной в объявлении, а также лицом, не подтвердившим свои полномочия, </w:t>
      </w:r>
      <w:r>
        <w:rPr>
          <w:rFonts w:ascii="Times New Roman" w:eastAsia="Times New Roman" w:hAnsi="Times New Roman" w:cs="Times New Roman"/>
          <w:sz w:val="24"/>
          <w:szCs w:val="24"/>
        </w:rPr>
        <w:br/>
        <w:t>не принимаются и не рассматриваются.</w:t>
      </w: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rPr>
          <w:rFonts w:ascii="Times New Roman" w:eastAsia="Times New Roman" w:hAnsi="Times New Roman" w:cs="Times New Roman"/>
          <w:sz w:val="24"/>
          <w:szCs w:val="24"/>
        </w:rPr>
        <w:sectPr w:rsidR="001A71FE">
          <w:pgSz w:w="11906" w:h="16838"/>
          <w:pgMar w:top="1134" w:right="567" w:bottom="1134" w:left="1134" w:header="708" w:footer="708" w:gutter="0"/>
          <w:pgNumType w:start="1"/>
          <w:cols w:space="720"/>
          <w:titlePg/>
        </w:sectPr>
      </w:pPr>
      <w:r>
        <w:br w:type="page"/>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Порядку подачи в Комитет </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молодежной политике и взаимодействию с общественными организациями заявки </w:t>
      </w:r>
      <w:r>
        <w:rPr>
          <w:rFonts w:ascii="Times New Roman" w:eastAsia="Times New Roman" w:hAnsi="Times New Roman" w:cs="Times New Roman"/>
          <w:sz w:val="24"/>
          <w:szCs w:val="24"/>
        </w:rPr>
        <w:br/>
        <w:t>на участие в конкурсном отборе на право получения в 2022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spacing w:after="0" w:line="240" w:lineRule="auto"/>
        <w:ind w:firstLine="540"/>
        <w:rPr>
          <w:rFonts w:ascii="Times New Roman" w:eastAsia="Times New Roman" w:hAnsi="Times New Roman" w:cs="Times New Roman"/>
          <w:sz w:val="24"/>
          <w:szCs w:val="24"/>
        </w:rPr>
      </w:pPr>
    </w:p>
    <w:p w:rsidR="001A71FE" w:rsidRDefault="001A71FE">
      <w:pPr>
        <w:spacing w:after="0" w:line="240" w:lineRule="auto"/>
        <w:ind w:firstLine="540"/>
        <w:rPr>
          <w:rFonts w:ascii="Times New Roman" w:eastAsia="Times New Roman" w:hAnsi="Times New Roman" w:cs="Times New Roman"/>
          <w:sz w:val="24"/>
          <w:szCs w:val="24"/>
        </w:rPr>
      </w:pPr>
    </w:p>
    <w:p w:rsidR="001A71FE" w:rsidRDefault="001A71FE">
      <w:pPr>
        <w:spacing w:after="0" w:line="240" w:lineRule="auto"/>
        <w:ind w:firstLine="540"/>
        <w:rPr>
          <w:rFonts w:ascii="Times New Roman" w:eastAsia="Times New Roman" w:hAnsi="Times New Roman" w:cs="Times New Roman"/>
          <w:sz w:val="24"/>
          <w:szCs w:val="24"/>
        </w:rPr>
      </w:pPr>
    </w:p>
    <w:p w:rsidR="001A71FE" w:rsidRDefault="00EC65E9">
      <w:pPr>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ПЕРЕЧЕНЬ</w:t>
      </w: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документов, подаваемых для участия в конкурсном отборе </w:t>
      </w:r>
      <w:r>
        <w:rPr>
          <w:rFonts w:ascii="Times New Roman" w:eastAsia="Times New Roman" w:hAnsi="Times New Roman" w:cs="Times New Roman"/>
          <w:b/>
          <w:sz w:val="24"/>
          <w:szCs w:val="24"/>
        </w:rPr>
        <w:br/>
        <w:t>на право получения в 2022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прилагаемых к заявке на участие в конкурсном отборе, и требования к их содержанию</w:t>
      </w:r>
    </w:p>
    <w:p w:rsidR="001A71FE" w:rsidRDefault="001A71FE">
      <w:pPr>
        <w:pBdr>
          <w:top w:val="nil"/>
          <w:left w:val="nil"/>
          <w:bottom w:val="nil"/>
          <w:right w:val="nil"/>
          <w:between w:val="nil"/>
        </w:pBdr>
        <w:spacing w:after="0" w:line="240" w:lineRule="auto"/>
        <w:ind w:left="896"/>
        <w:jc w:val="both"/>
        <w:rPr>
          <w:rFonts w:ascii="Times New Roman" w:eastAsia="Times New Roman" w:hAnsi="Times New Roman" w:cs="Times New Roman"/>
          <w:color w:val="000000"/>
          <w:sz w:val="24"/>
          <w:szCs w:val="24"/>
        </w:rPr>
      </w:pPr>
    </w:p>
    <w:p w:rsidR="001A71FE" w:rsidRDefault="00EC65E9">
      <w:pPr>
        <w:numPr>
          <w:ilvl w:val="0"/>
          <w:numId w:val="10"/>
        </w:numPr>
        <w:pBdr>
          <w:top w:val="nil"/>
          <w:left w:val="nil"/>
          <w:bottom w:val="nil"/>
          <w:right w:val="nil"/>
          <w:between w:val="nil"/>
        </w:pBdr>
        <w:spacing w:after="0" w:line="240" w:lineRule="auto"/>
        <w:ind w:firstLine="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Копия устава претендента на получение субсидий, все изменения и дополнения к нему с момента создания Организации.</w:t>
      </w:r>
    </w:p>
    <w:p w:rsidR="001A71FE" w:rsidRDefault="00EC65E9">
      <w:pPr>
        <w:numPr>
          <w:ilvl w:val="0"/>
          <w:numId w:val="10"/>
        </w:numPr>
        <w:pBdr>
          <w:top w:val="nil"/>
          <w:left w:val="nil"/>
          <w:bottom w:val="nil"/>
          <w:right w:val="nil"/>
          <w:between w:val="nil"/>
        </w:pBdr>
        <w:spacing w:after="0" w:line="240" w:lineRule="auto"/>
        <w:ind w:left="357" w:firstLine="5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Копии документов, подтверждающих избрание и/или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назначение на должность действующего руководителя юридического лица в соответствии с порядком, установленным учредительными документами Организации.</w:t>
      </w:r>
    </w:p>
    <w:p w:rsidR="001A71FE" w:rsidRDefault="00EC65E9">
      <w:pPr>
        <w:numPr>
          <w:ilvl w:val="0"/>
          <w:numId w:val="10"/>
        </w:numPr>
        <w:pBdr>
          <w:top w:val="nil"/>
          <w:left w:val="nil"/>
          <w:bottom w:val="nil"/>
          <w:right w:val="nil"/>
          <w:between w:val="nil"/>
        </w:pBdr>
        <w:spacing w:after="0" w:line="240" w:lineRule="auto"/>
        <w:ind w:left="426" w:firstLine="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Документы, подтверждающие информацию о ценах товаров, работ, услуг, изложенную в расчете размера планируемых затрат на реализацию практики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EC65E9">
      <w:pPr>
        <w:numPr>
          <w:ilvl w:val="0"/>
          <w:numId w:val="10"/>
        </w:numPr>
        <w:pBdr>
          <w:top w:val="nil"/>
          <w:left w:val="nil"/>
          <w:bottom w:val="nil"/>
          <w:right w:val="nil"/>
          <w:between w:val="nil"/>
        </w:pBdr>
        <w:spacing w:after="0" w:line="240" w:lineRule="auto"/>
        <w:ind w:left="426" w:firstLine="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Оригинал или нотариально заверенная копия соглашения с победителем конкурса, проведенного в соответствии с распоряжением Комитета по молодежной политике</w:t>
      </w:r>
      <w:r>
        <w:rPr>
          <w:rFonts w:ascii="Times New Roman" w:eastAsia="Times New Roman" w:hAnsi="Times New Roman" w:cs="Times New Roman"/>
          <w:color w:val="000000"/>
          <w:sz w:val="24"/>
          <w:szCs w:val="24"/>
        </w:rPr>
        <w:br/>
        <w:t>и взаимодействию с общественными организациями от 11.05.2021 № 37-р «О проведении открытого конкурсного отбора в Санкт-Петербурге в рамках Всероссийского конкурса лучших региональных практик поддержки волонтерства «Регион добрых дел» 2021 года» (в случае, если заявка подается лицом, не являющимся победителем указанного конкурса).</w:t>
      </w:r>
    </w:p>
    <w:p w:rsidR="001A71FE" w:rsidRDefault="00EC65E9">
      <w:pPr>
        <w:numPr>
          <w:ilvl w:val="0"/>
          <w:numId w:val="10"/>
        </w:numPr>
        <w:pBdr>
          <w:top w:val="nil"/>
          <w:left w:val="nil"/>
          <w:bottom w:val="nil"/>
          <w:right w:val="nil"/>
          <w:between w:val="nil"/>
        </w:pBdr>
        <w:spacing w:after="0" w:line="240" w:lineRule="auto"/>
        <w:ind w:left="357" w:firstLine="5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Опись документов с указанием страниц, на которых находятся соответствующие документы, подаваемые для участия в конкурсном отборе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rPr>
          <w:rFonts w:ascii="Times New Roman" w:eastAsia="Times New Roman" w:hAnsi="Times New Roman" w:cs="Times New Roman"/>
          <w:sz w:val="24"/>
          <w:szCs w:val="24"/>
        </w:rPr>
        <w:sectPr w:rsidR="001A71FE">
          <w:pgSz w:w="11906" w:h="16838"/>
          <w:pgMar w:top="1134" w:right="567" w:bottom="1134" w:left="1134" w:header="708" w:footer="708" w:gutter="0"/>
          <w:pgNumType w:start="1"/>
          <w:cols w:space="720"/>
          <w:titlePg/>
        </w:sectPr>
      </w:pP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3</w:t>
      </w: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к распоряжению Комитета</w:t>
      </w: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по молодежной политике и взаимодействию</w:t>
      </w: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с общественными организациями</w:t>
      </w:r>
    </w:p>
    <w:p w:rsidR="001A71FE" w:rsidRDefault="00EC65E9">
      <w:pPr>
        <w:spacing w:after="0" w:line="240" w:lineRule="auto"/>
        <w:ind w:left="5387"/>
        <w:rPr>
          <w:rFonts w:ascii="Times New Roman" w:eastAsia="Times New Roman" w:hAnsi="Times New Roman" w:cs="Times New Roman"/>
          <w:b/>
          <w:sz w:val="24"/>
          <w:szCs w:val="24"/>
        </w:rPr>
      </w:pPr>
      <w:r>
        <w:rPr>
          <w:rFonts w:ascii="Times New Roman" w:eastAsia="Times New Roman" w:hAnsi="Times New Roman" w:cs="Times New Roman"/>
          <w:sz w:val="24"/>
          <w:szCs w:val="24"/>
        </w:rPr>
        <w:t>от _____________ № ______</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ПЕРЕЧЕНЬ </w:t>
      </w:r>
      <w:r>
        <w:rPr>
          <w:rFonts w:ascii="Times New Roman" w:eastAsia="Times New Roman" w:hAnsi="Times New Roman" w:cs="Times New Roman"/>
          <w:b/>
          <w:sz w:val="24"/>
          <w:szCs w:val="24"/>
        </w:rPr>
        <w:br/>
        <w:t xml:space="preserve">видов затрат социально ориентированных некоммерческих организаций </w:t>
      </w:r>
      <w:r>
        <w:rPr>
          <w:rFonts w:ascii="Times New Roman" w:eastAsia="Times New Roman" w:hAnsi="Times New Roman" w:cs="Times New Roman"/>
          <w:b/>
          <w:sz w:val="24"/>
          <w:szCs w:val="24"/>
        </w:rPr>
        <w:br/>
        <w:t>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практики, на финансовое обеспечение которых в 2022 году предоставляются субсидии</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оплату услуг, оплату труда и начисления на оплату труда привлеченных специалистов, в том числе привлекаемых по договорам гражданско-правового характера.</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связанные с оплатой аренды имущества (в т.ч. территорий, помещений, сценических площадок, биотуалетов, и иного имущества).</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оплату услуг по обеспечению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практики) сценическими и другими конструкциями (аренда, изготовление, монтаж и демонтаж, доставка, обслуживание).</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видеосопровождения, проведению спецэффектов (аренда технического </w:t>
      </w:r>
      <w:r>
        <w:rPr>
          <w:rFonts w:ascii="Times New Roman" w:eastAsia="Times New Roman" w:hAnsi="Times New Roman" w:cs="Times New Roman"/>
          <w:color w:val="000000"/>
          <w:sz w:val="24"/>
          <w:szCs w:val="24"/>
        </w:rPr>
        <w:br/>
        <w:t>и технологического оборудования, доставка, монтаж (демонтаж), погрузо-разгрузочные работы, обслуживание).</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приобретение, изготовление, аренду предметов реквизита, выставочных предметов, предметов мебели, оргтехники и офисного оборудования, электроинструмента, комплектующих, бытовой техники, компьютерного и иного оборудования.</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связанные с оплатой транспортных услуг</w:t>
      </w:r>
      <w:r>
        <w:rPr>
          <w:rFonts w:ascii="Times New Roman" w:eastAsia="Times New Roman" w:hAnsi="Times New Roman" w:cs="Times New Roman"/>
          <w:color w:val="000000"/>
          <w:sz w:val="24"/>
          <w:szCs w:val="24"/>
          <w:vertAlign w:val="superscript"/>
        </w:rPr>
        <w:footnoteReference w:id="3"/>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связанные с оплатой расходов на проживание</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 xml:space="preserve"> и питание</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xml:space="preserve"> лиц, участвующих в реализации проекта и не имеющих места жительства в Санкт-Петербурге.</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оплату расходов на питание при реализации практик, проводимых за пределами Санкт-Петербурга (в иных субъектах Российской Федерации)</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xml:space="preserve"> и кофе-брейков.</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разработку, изготовление и размещение материалов в средствах массовой информации, продвижение информации в информационно-телекоммуникационной сети «Интернет», социальных сетях, таргетированную рекламу, полиграфические услуги</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Pr>
          <w:rFonts w:ascii="Times New Roman" w:eastAsia="Times New Roman" w:hAnsi="Times New Roman" w:cs="Times New Roman"/>
          <w:color w:val="000000"/>
          <w:sz w:val="24"/>
          <w:szCs w:val="24"/>
        </w:rPr>
        <w:t>по изготовлению рекламных и информационных материалов.</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Затраты, связанные с оплатой экипировки.</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связанные с оплатой инвентаря.</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оплату услуг по фото- и видеосъемке.</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связанные с оплатой канцелярских товаров и расходных материалов.</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приобретение, изготовление сувенирной, представительской и призовой продукции</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на обеспечение питьевой водой участников практик.</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проведение ремонтных работ.</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разработку образовательных программ.</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приобретение неисключительных прав пользования программным обеспечением, подписка на платные сервисы в информационно-телекоммуникационной сети «Интернет».</w:t>
      </w:r>
    </w:p>
    <w:p w:rsidR="001A71FE" w:rsidRDefault="00EC65E9">
      <w:pPr>
        <w:numPr>
          <w:ilvl w:val="0"/>
          <w:numId w:val="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Затраты на проведение социологических исследований, мониторинга целевой аудитории.</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spacing w:after="0" w:line="240" w:lineRule="auto"/>
        <w:rPr>
          <w:rFonts w:ascii="Times New Roman" w:eastAsia="Times New Roman" w:hAnsi="Times New Roman" w:cs="Times New Roman"/>
          <w:sz w:val="24"/>
          <w:szCs w:val="24"/>
        </w:rPr>
      </w:pPr>
      <w:r>
        <w:br w:type="page"/>
      </w:r>
    </w:p>
    <w:p w:rsidR="001A71FE" w:rsidRDefault="001A71FE">
      <w:pPr>
        <w:spacing w:after="0" w:line="240" w:lineRule="auto"/>
        <w:ind w:left="5387"/>
        <w:rPr>
          <w:rFonts w:ascii="Times New Roman" w:eastAsia="Times New Roman" w:hAnsi="Times New Roman" w:cs="Times New Roman"/>
          <w:sz w:val="24"/>
          <w:szCs w:val="24"/>
        </w:rPr>
      </w:pPr>
    </w:p>
    <w:p w:rsidR="001A71FE" w:rsidRDefault="001A71FE">
      <w:pPr>
        <w:spacing w:after="0" w:line="240" w:lineRule="auto"/>
        <w:ind w:left="5387"/>
        <w:rPr>
          <w:rFonts w:ascii="Times New Roman" w:eastAsia="Times New Roman" w:hAnsi="Times New Roman" w:cs="Times New Roman"/>
          <w:sz w:val="24"/>
          <w:szCs w:val="24"/>
        </w:rPr>
      </w:pP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4 </w:t>
      </w: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к распоряжению Комитета</w:t>
      </w: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по молодежной политике и взаимодействию</w:t>
      </w: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с общественными организациями</w:t>
      </w:r>
    </w:p>
    <w:p w:rsidR="001A71FE" w:rsidRDefault="00EC65E9">
      <w:pPr>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 № ______</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ПОРЯДОК И СРОКИ</w:t>
      </w:r>
      <w:r>
        <w:rPr>
          <w:rFonts w:ascii="Times New Roman" w:eastAsia="Times New Roman" w:hAnsi="Times New Roman" w:cs="Times New Roman"/>
          <w:b/>
          <w:sz w:val="24"/>
          <w:szCs w:val="24"/>
        </w:rPr>
        <w:br/>
        <w:t xml:space="preserve">размещения объявления о проведении конкурсного отбора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а также порядок предоставления участникам конкурсного отбора разъяснений положений объявления, </w:t>
      </w:r>
      <w:r>
        <w:rPr>
          <w:rFonts w:ascii="Times New Roman" w:eastAsia="Times New Roman" w:hAnsi="Times New Roman" w:cs="Times New Roman"/>
          <w:b/>
          <w:sz w:val="24"/>
          <w:szCs w:val="24"/>
        </w:rPr>
        <w:br/>
        <w:t>даты начала и окончания предоставления указанных разъяснений</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Настоящий Порядок устанавливает порядок, сроки размещения объявления </w:t>
      </w:r>
      <w:r>
        <w:rPr>
          <w:rFonts w:ascii="Times New Roman" w:eastAsia="Times New Roman" w:hAnsi="Times New Roman" w:cs="Times New Roman"/>
          <w:color w:val="000000"/>
          <w:sz w:val="24"/>
          <w:szCs w:val="24"/>
        </w:rPr>
        <w:br/>
        <w:t>о проведении конкурсного отбора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объявление), а также порядок предоставления претендентам на получение субсидии разъяснения положений объявления, даты начала и окончания предоставления указанных разъяснений.</w:t>
      </w:r>
    </w:p>
    <w:p w:rsidR="001A71FE" w:rsidRDefault="00EC65E9">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Ответственным за подготовку объявления является секретарь конкурной комиссии, </w:t>
      </w:r>
      <w:r>
        <w:rPr>
          <w:rFonts w:ascii="Times New Roman" w:eastAsia="Times New Roman" w:hAnsi="Times New Roman" w:cs="Times New Roman"/>
          <w:color w:val="000000"/>
          <w:sz w:val="24"/>
          <w:szCs w:val="24"/>
        </w:rPr>
        <w:br/>
        <w:t xml:space="preserve">а в его отсутствие иной сотрудник отдела массовых мероприятий и развития добровольческой деятельности Комитета по молодежной политике и взаимодействию с общественными организациями (далее – Комитет). </w:t>
      </w:r>
    </w:p>
    <w:p w:rsidR="001A71FE" w:rsidRDefault="00EC65E9">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Подготовленное объявление подписывается начальником отдела массовых мероприятий и развития добровольческой деятельности Комитета и передается для утверждения председателю Комитета.</w:t>
      </w:r>
    </w:p>
    <w:p w:rsidR="001A71FE" w:rsidRDefault="00EC65E9">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Объявление утверждается председателем Комитета. </w:t>
      </w:r>
    </w:p>
    <w:p w:rsidR="001A71FE" w:rsidRDefault="00EC65E9">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Утвержденное объявление размещается не позднее дня, предшествующего дню начала приема заявок и документов, на сайте Комитета </w:t>
      </w:r>
      <w:hyperlink r:id="rId10">
        <w:r>
          <w:rPr>
            <w:rFonts w:ascii="Times New Roman" w:eastAsia="Times New Roman" w:hAnsi="Times New Roman" w:cs="Times New Roman"/>
            <w:color w:val="000000"/>
            <w:sz w:val="24"/>
            <w:szCs w:val="24"/>
          </w:rPr>
          <w:t>http://www.kpmp.gov.spb.ru</w:t>
        </w:r>
      </w:hyperlink>
      <w:r>
        <w:rPr>
          <w:rFonts w:ascii="Times New Roman" w:eastAsia="Times New Roman" w:hAnsi="Times New Roman" w:cs="Times New Roman"/>
          <w:color w:val="000000"/>
          <w:sz w:val="24"/>
          <w:szCs w:val="24"/>
        </w:rPr>
        <w:t xml:space="preserve"> на весь период проведения конкурсного отбора.</w:t>
      </w:r>
    </w:p>
    <w:p w:rsidR="001A71FE" w:rsidRDefault="00EC65E9">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sectPr w:rsidR="001A71FE">
          <w:pgSz w:w="11906" w:h="16838"/>
          <w:pgMar w:top="1134" w:right="567" w:bottom="1134" w:left="1134" w:header="709" w:footer="709" w:gutter="0"/>
          <w:pgNumType w:start="1"/>
          <w:cols w:space="720"/>
          <w:titlePg/>
        </w:sectPr>
      </w:pPr>
      <w:r>
        <w:rPr>
          <w:rFonts w:ascii="Times New Roman" w:eastAsia="Times New Roman" w:hAnsi="Times New Roman" w:cs="Times New Roman"/>
          <w:color w:val="000000"/>
          <w:sz w:val="24"/>
          <w:szCs w:val="24"/>
        </w:rPr>
        <w:t>Претенденты на получение субсидий</w:t>
      </w:r>
      <w:r>
        <w:rPr>
          <w:rFonts w:ascii="Times New Roman" w:eastAsia="Times New Roman" w:hAnsi="Times New Roman" w:cs="Times New Roman"/>
          <w:color w:val="000000"/>
        </w:rPr>
        <w:t xml:space="preserve"> могут обратиться за </w:t>
      </w:r>
      <w:r>
        <w:rPr>
          <w:rFonts w:ascii="Times New Roman" w:eastAsia="Times New Roman" w:hAnsi="Times New Roman" w:cs="Times New Roman"/>
          <w:color w:val="000000"/>
          <w:sz w:val="24"/>
          <w:szCs w:val="24"/>
        </w:rPr>
        <w:t xml:space="preserve">разъяснением положений объявления, по адресу электронной почты, указанному в объявлении о проведении конкурсного отбора, с даты начала конкурсного отбора и не позднее чем за 3 рабочих дня </w:t>
      </w:r>
      <w:r>
        <w:rPr>
          <w:rFonts w:ascii="Times New Roman" w:eastAsia="Times New Roman" w:hAnsi="Times New Roman" w:cs="Times New Roman"/>
          <w:color w:val="000000"/>
          <w:sz w:val="24"/>
          <w:szCs w:val="24"/>
        </w:rPr>
        <w:br/>
        <w:t xml:space="preserve">до даты окончания конкурсного отбора. Срок обработки обращения составляет 2 рабочих дня.  </w:t>
      </w:r>
    </w:p>
    <w:p w:rsidR="001A71FE" w:rsidRDefault="00EC65E9">
      <w:pPr>
        <w:spacing w:after="0" w:line="240" w:lineRule="auto"/>
        <w:ind w:left="992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5</w:t>
      </w:r>
    </w:p>
    <w:p w:rsidR="001A71FE" w:rsidRDefault="00EC65E9">
      <w:pPr>
        <w:spacing w:after="0" w:line="240" w:lineRule="auto"/>
        <w:ind w:left="99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распоряжению Комитета </w:t>
      </w:r>
      <w:r>
        <w:rPr>
          <w:rFonts w:ascii="Times New Roman" w:eastAsia="Times New Roman" w:hAnsi="Times New Roman" w:cs="Times New Roman"/>
          <w:sz w:val="24"/>
          <w:szCs w:val="24"/>
        </w:rPr>
        <w:br/>
        <w:t xml:space="preserve">по молодежной политике и взаимодействию </w:t>
      </w:r>
      <w:r>
        <w:rPr>
          <w:rFonts w:ascii="Times New Roman" w:eastAsia="Times New Roman" w:hAnsi="Times New Roman" w:cs="Times New Roman"/>
          <w:sz w:val="24"/>
          <w:szCs w:val="24"/>
        </w:rPr>
        <w:br/>
        <w:t>с общественными организациями</w:t>
      </w:r>
    </w:p>
    <w:p w:rsidR="001A71FE" w:rsidRDefault="00EC65E9">
      <w:pPr>
        <w:spacing w:after="0" w:line="240" w:lineRule="auto"/>
        <w:ind w:left="9923"/>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_______________ № ___________</w:t>
      </w:r>
    </w:p>
    <w:p w:rsidR="001A71FE" w:rsidRDefault="001A71FE">
      <w:pPr>
        <w:spacing w:after="0" w:line="240" w:lineRule="auto"/>
        <w:rPr>
          <w:rFonts w:ascii="Times New Roman" w:eastAsia="Times New Roman" w:hAnsi="Times New Roman" w:cs="Times New Roman"/>
          <w:sz w:val="24"/>
          <w:szCs w:val="24"/>
        </w:rPr>
      </w:pPr>
    </w:p>
    <w:p w:rsidR="001A71FE" w:rsidRDefault="001A71FE">
      <w:pPr>
        <w:spacing w:after="0" w:line="240" w:lineRule="auto"/>
        <w:rPr>
          <w:rFonts w:ascii="Times New Roman" w:eastAsia="Times New Roman" w:hAnsi="Times New Roman" w:cs="Times New Roman"/>
          <w:sz w:val="24"/>
          <w:szCs w:val="24"/>
        </w:rPr>
      </w:pPr>
    </w:p>
    <w:p w:rsidR="001A71FE" w:rsidRDefault="001A71FE">
      <w:pPr>
        <w:spacing w:after="0" w:line="240" w:lineRule="auto"/>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ЖУРНАЛ </w:t>
      </w:r>
      <w:r>
        <w:rPr>
          <w:rFonts w:ascii="Times New Roman" w:eastAsia="Times New Roman" w:hAnsi="Times New Roman" w:cs="Times New Roman"/>
          <w:b/>
          <w:sz w:val="24"/>
          <w:szCs w:val="24"/>
        </w:rPr>
        <w:br/>
        <w:t>приема заявок на участие в конкурсном отборе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и прилагаемых к ним документов</w:t>
      </w:r>
    </w:p>
    <w:p w:rsidR="001A71FE" w:rsidRDefault="001A71FE">
      <w:pPr>
        <w:spacing w:after="0" w:line="240" w:lineRule="auto"/>
        <w:jc w:val="center"/>
        <w:rPr>
          <w:rFonts w:ascii="Times New Roman" w:eastAsia="Times New Roman" w:hAnsi="Times New Roman" w:cs="Times New Roman"/>
          <w:sz w:val="24"/>
          <w:szCs w:val="24"/>
        </w:rPr>
      </w:pPr>
    </w:p>
    <w:tbl>
      <w:tblPr>
        <w:tblStyle w:val="ab"/>
        <w:tblW w:w="159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4"/>
        <w:gridCol w:w="3501"/>
        <w:gridCol w:w="1701"/>
        <w:gridCol w:w="1560"/>
        <w:gridCol w:w="1417"/>
        <w:gridCol w:w="1701"/>
        <w:gridCol w:w="1701"/>
        <w:gridCol w:w="1721"/>
        <w:gridCol w:w="2051"/>
      </w:tblGrid>
      <w:tr w:rsidR="001A71FE">
        <w:trPr>
          <w:cantSplit/>
          <w:trHeight w:val="2103"/>
          <w:jc w:val="center"/>
        </w:trPr>
        <w:tc>
          <w:tcPr>
            <w:tcW w:w="585" w:type="dxa"/>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п/п</w:t>
            </w:r>
          </w:p>
        </w:tc>
        <w:tc>
          <w:tcPr>
            <w:tcW w:w="3501"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Дата </w:t>
            </w:r>
            <w:r>
              <w:rPr>
                <w:rFonts w:ascii="Times New Roman" w:eastAsia="Times New Roman" w:hAnsi="Times New Roman" w:cs="Times New Roman"/>
                <w:b/>
                <w:i/>
                <w:sz w:val="20"/>
                <w:szCs w:val="20"/>
              </w:rPr>
              <w:t>и время</w:t>
            </w:r>
            <w:r>
              <w:rPr>
                <w:rFonts w:ascii="Times New Roman" w:eastAsia="Times New Roman" w:hAnsi="Times New Roman" w:cs="Times New Roman"/>
                <w:b/>
                <w:sz w:val="20"/>
                <w:szCs w:val="20"/>
              </w:rPr>
              <w:t xml:space="preserve"> приема заявки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 участие в конкурсном отборе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 право получения в 2021 году субсидий социально ориентированными некоммерческими организациями на </w:t>
            </w:r>
            <w:r>
              <w:rPr>
                <w:rFonts w:ascii="Times New Roman" w:eastAsia="Times New Roman" w:hAnsi="Times New Roman" w:cs="Times New Roman"/>
                <w:b/>
                <w:sz w:val="20"/>
                <w:szCs w:val="20"/>
                <w:highlight w:val="white"/>
              </w:rPr>
              <w:t xml:space="preserve">реализацию </w:t>
            </w:r>
            <w:r>
              <w:rPr>
                <w:rFonts w:ascii="Times New Roman" w:eastAsia="Times New Roman" w:hAnsi="Times New Roman" w:cs="Times New Roman"/>
                <w:sz w:val="20"/>
                <w:szCs w:val="20"/>
                <w:highlight w:val="white"/>
              </w:rPr>
              <w:t>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r>
              <w:rPr>
                <w:rFonts w:ascii="Times New Roman" w:eastAsia="Times New Roman" w:hAnsi="Times New Roman" w:cs="Times New Roman"/>
                <w:b/>
                <w:sz w:val="16"/>
                <w:szCs w:val="16"/>
                <w:highlight w:val="white"/>
              </w:rPr>
              <w:t xml:space="preserve"> </w:t>
            </w:r>
            <w:r>
              <w:rPr>
                <w:rFonts w:ascii="Times New Roman" w:eastAsia="Times New Roman" w:hAnsi="Times New Roman" w:cs="Times New Roman"/>
                <w:b/>
                <w:sz w:val="20"/>
                <w:szCs w:val="20"/>
                <w:highlight w:val="white"/>
              </w:rPr>
              <w:t>(</w:t>
            </w:r>
            <w:r>
              <w:rPr>
                <w:rFonts w:ascii="Times New Roman" w:eastAsia="Times New Roman" w:hAnsi="Times New Roman" w:cs="Times New Roman"/>
                <w:b/>
                <w:sz w:val="20"/>
                <w:szCs w:val="20"/>
              </w:rPr>
              <w:t>далее – субсидии)</w:t>
            </w:r>
          </w:p>
        </w:tc>
        <w:tc>
          <w:tcPr>
            <w:tcW w:w="1701"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Цель предоставления субсидии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(финансовое обеспечение затрат)</w:t>
            </w:r>
          </w:p>
        </w:tc>
        <w:tc>
          <w:tcPr>
            <w:tcW w:w="1560"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Наименование претендента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 получение субсидий </w:t>
            </w:r>
          </w:p>
        </w:tc>
        <w:tc>
          <w:tcPr>
            <w:tcW w:w="1417"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ИНН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претендента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 получение субсидий </w:t>
            </w:r>
          </w:p>
        </w:tc>
        <w:tc>
          <w:tcPr>
            <w:tcW w:w="1701"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Название </w:t>
            </w:r>
            <w:r>
              <w:rPr>
                <w:rFonts w:ascii="Times New Roman" w:eastAsia="Times New Roman" w:hAnsi="Times New Roman" w:cs="Times New Roman"/>
                <w:sz w:val="20"/>
                <w:szCs w:val="20"/>
                <w:highlight w:val="white"/>
              </w:rPr>
              <w:t>практики поддержки добровольчества (волонтерства) по итогам проведения ежегодного Всероссийского конкурса лучших</w:t>
            </w:r>
            <w:r>
              <w:rPr>
                <w:rFonts w:ascii="Times New Roman" w:eastAsia="Times New Roman" w:hAnsi="Times New Roman" w:cs="Times New Roman"/>
                <w:sz w:val="20"/>
                <w:szCs w:val="20"/>
                <w:shd w:val="clear" w:color="auto" w:fill="D7E3BC"/>
              </w:rPr>
              <w:t xml:space="preserve"> </w:t>
            </w:r>
            <w:r>
              <w:rPr>
                <w:rFonts w:ascii="Times New Roman" w:eastAsia="Times New Roman" w:hAnsi="Times New Roman" w:cs="Times New Roman"/>
                <w:sz w:val="20"/>
                <w:szCs w:val="20"/>
                <w:highlight w:val="white"/>
              </w:rPr>
              <w:t>региональных практик поддержки и развития добровольчества (волонтерства) «Регион добрых дел» в Санкт-Петербурге</w:t>
            </w:r>
          </w:p>
        </w:tc>
        <w:tc>
          <w:tcPr>
            <w:tcW w:w="1701"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ФИО лица, представившего заявку на участие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 конкурсном отборе на право получения субсидий (далее – заявка)</w:t>
            </w:r>
          </w:p>
        </w:tc>
        <w:tc>
          <w:tcPr>
            <w:tcW w:w="1721"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Подпись лица, представившего заявку </w:t>
            </w:r>
          </w:p>
        </w:tc>
        <w:tc>
          <w:tcPr>
            <w:tcW w:w="2051" w:type="dxa"/>
            <w:shd w:val="clear" w:color="auto" w:fill="FFFFFF"/>
            <w:vAlign w:val="center"/>
          </w:tcPr>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Дата </w:t>
            </w:r>
            <w:r>
              <w:rPr>
                <w:rFonts w:ascii="Times New Roman" w:eastAsia="Times New Roman" w:hAnsi="Times New Roman" w:cs="Times New Roman"/>
                <w:b/>
                <w:i/>
                <w:sz w:val="20"/>
                <w:szCs w:val="20"/>
              </w:rPr>
              <w:t>и входящий номер Комитета</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по молодежной политике </w:t>
            </w:r>
            <w:r>
              <w:rPr>
                <w:rFonts w:ascii="Times New Roman" w:eastAsia="Times New Roman" w:hAnsi="Times New Roman" w:cs="Times New Roman"/>
                <w:b/>
                <w:sz w:val="20"/>
                <w:szCs w:val="20"/>
              </w:rPr>
              <w:br/>
              <w:t xml:space="preserve">и взаимодействию </w:t>
            </w:r>
          </w:p>
          <w:p w:rsidR="001A71FE" w:rsidRDefault="00EC65E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 общественными организациями</w:t>
            </w:r>
          </w:p>
        </w:tc>
      </w:tr>
      <w:tr w:rsidR="001A71FE">
        <w:trPr>
          <w:jc w:val="center"/>
        </w:trPr>
        <w:tc>
          <w:tcPr>
            <w:tcW w:w="585"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501"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701"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560"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17"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701"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701"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721"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51" w:type="dxa"/>
          </w:tcPr>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1A71FE">
        <w:trPr>
          <w:jc w:val="center"/>
        </w:trPr>
        <w:tc>
          <w:tcPr>
            <w:tcW w:w="585" w:type="dxa"/>
          </w:tcPr>
          <w:p w:rsidR="001A71FE" w:rsidRDefault="001A71FE">
            <w:pPr>
              <w:spacing w:after="0" w:line="240" w:lineRule="auto"/>
              <w:jc w:val="center"/>
              <w:rPr>
                <w:rFonts w:ascii="Times New Roman" w:eastAsia="Times New Roman" w:hAnsi="Times New Roman" w:cs="Times New Roman"/>
                <w:sz w:val="28"/>
                <w:szCs w:val="28"/>
              </w:rPr>
            </w:pPr>
          </w:p>
        </w:tc>
        <w:tc>
          <w:tcPr>
            <w:tcW w:w="3501" w:type="dxa"/>
          </w:tcPr>
          <w:p w:rsidR="001A71FE" w:rsidRDefault="001A71FE">
            <w:pPr>
              <w:spacing w:after="0" w:line="240" w:lineRule="auto"/>
              <w:jc w:val="center"/>
              <w:rPr>
                <w:rFonts w:ascii="Times New Roman" w:eastAsia="Times New Roman" w:hAnsi="Times New Roman" w:cs="Times New Roman"/>
                <w:sz w:val="28"/>
                <w:szCs w:val="28"/>
              </w:rPr>
            </w:pPr>
          </w:p>
        </w:tc>
        <w:tc>
          <w:tcPr>
            <w:tcW w:w="1701" w:type="dxa"/>
          </w:tcPr>
          <w:p w:rsidR="001A71FE" w:rsidRDefault="001A71FE">
            <w:pPr>
              <w:spacing w:after="0" w:line="240" w:lineRule="auto"/>
              <w:jc w:val="center"/>
              <w:rPr>
                <w:rFonts w:ascii="Times New Roman" w:eastAsia="Times New Roman" w:hAnsi="Times New Roman" w:cs="Times New Roman"/>
                <w:sz w:val="28"/>
                <w:szCs w:val="28"/>
              </w:rPr>
            </w:pPr>
          </w:p>
        </w:tc>
        <w:tc>
          <w:tcPr>
            <w:tcW w:w="1560" w:type="dxa"/>
          </w:tcPr>
          <w:p w:rsidR="001A71FE" w:rsidRDefault="001A71FE">
            <w:pPr>
              <w:spacing w:after="0" w:line="240" w:lineRule="auto"/>
              <w:jc w:val="center"/>
              <w:rPr>
                <w:rFonts w:ascii="Times New Roman" w:eastAsia="Times New Roman" w:hAnsi="Times New Roman" w:cs="Times New Roman"/>
                <w:sz w:val="28"/>
                <w:szCs w:val="28"/>
              </w:rPr>
            </w:pPr>
          </w:p>
        </w:tc>
        <w:tc>
          <w:tcPr>
            <w:tcW w:w="1417" w:type="dxa"/>
          </w:tcPr>
          <w:p w:rsidR="001A71FE" w:rsidRDefault="001A71FE">
            <w:pPr>
              <w:spacing w:after="0" w:line="240" w:lineRule="auto"/>
              <w:jc w:val="center"/>
              <w:rPr>
                <w:rFonts w:ascii="Times New Roman" w:eastAsia="Times New Roman" w:hAnsi="Times New Roman" w:cs="Times New Roman"/>
                <w:sz w:val="28"/>
                <w:szCs w:val="28"/>
              </w:rPr>
            </w:pPr>
          </w:p>
        </w:tc>
        <w:tc>
          <w:tcPr>
            <w:tcW w:w="1701" w:type="dxa"/>
          </w:tcPr>
          <w:p w:rsidR="001A71FE" w:rsidRDefault="001A71FE">
            <w:pPr>
              <w:spacing w:after="0" w:line="240" w:lineRule="auto"/>
              <w:jc w:val="center"/>
              <w:rPr>
                <w:rFonts w:ascii="Times New Roman" w:eastAsia="Times New Roman" w:hAnsi="Times New Roman" w:cs="Times New Roman"/>
                <w:sz w:val="28"/>
                <w:szCs w:val="28"/>
              </w:rPr>
            </w:pPr>
          </w:p>
        </w:tc>
        <w:tc>
          <w:tcPr>
            <w:tcW w:w="1701" w:type="dxa"/>
          </w:tcPr>
          <w:p w:rsidR="001A71FE" w:rsidRDefault="001A71FE">
            <w:pPr>
              <w:spacing w:after="0" w:line="240" w:lineRule="auto"/>
              <w:jc w:val="center"/>
              <w:rPr>
                <w:rFonts w:ascii="Times New Roman" w:eastAsia="Times New Roman" w:hAnsi="Times New Roman" w:cs="Times New Roman"/>
                <w:sz w:val="28"/>
                <w:szCs w:val="28"/>
              </w:rPr>
            </w:pPr>
          </w:p>
        </w:tc>
        <w:tc>
          <w:tcPr>
            <w:tcW w:w="1721" w:type="dxa"/>
          </w:tcPr>
          <w:p w:rsidR="001A71FE" w:rsidRDefault="001A71FE">
            <w:pPr>
              <w:spacing w:after="0" w:line="240" w:lineRule="auto"/>
              <w:jc w:val="center"/>
              <w:rPr>
                <w:rFonts w:ascii="Times New Roman" w:eastAsia="Times New Roman" w:hAnsi="Times New Roman" w:cs="Times New Roman"/>
                <w:sz w:val="28"/>
                <w:szCs w:val="28"/>
              </w:rPr>
            </w:pPr>
          </w:p>
        </w:tc>
        <w:tc>
          <w:tcPr>
            <w:tcW w:w="2051" w:type="dxa"/>
          </w:tcPr>
          <w:p w:rsidR="001A71FE" w:rsidRDefault="001A71FE">
            <w:pPr>
              <w:spacing w:after="0" w:line="240" w:lineRule="auto"/>
              <w:jc w:val="center"/>
              <w:rPr>
                <w:rFonts w:ascii="Times New Roman" w:eastAsia="Times New Roman" w:hAnsi="Times New Roman" w:cs="Times New Roman"/>
                <w:sz w:val="28"/>
                <w:szCs w:val="28"/>
              </w:rPr>
            </w:pPr>
          </w:p>
        </w:tc>
      </w:tr>
    </w:tbl>
    <w:p w:rsidR="001A71FE" w:rsidRDefault="001A71FE">
      <w:pPr>
        <w:rPr>
          <w:rFonts w:ascii="Times New Roman" w:eastAsia="Times New Roman" w:hAnsi="Times New Roman" w:cs="Times New Roman"/>
        </w:rPr>
        <w:sectPr w:rsidR="001A71FE">
          <w:pgSz w:w="16838" w:h="11906" w:orient="landscape"/>
          <w:pgMar w:top="1134" w:right="1134" w:bottom="1134" w:left="1134" w:header="708" w:footer="708" w:gutter="0"/>
          <w:pgNumType w:start="1"/>
          <w:cols w:space="720"/>
          <w:titlePg/>
        </w:sectPr>
      </w:pP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6</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распоряжению Комитета </w:t>
      </w:r>
      <w:r>
        <w:rPr>
          <w:rFonts w:ascii="Times New Roman" w:eastAsia="Times New Roman" w:hAnsi="Times New Roman" w:cs="Times New Roman"/>
          <w:sz w:val="24"/>
          <w:szCs w:val="24"/>
        </w:rPr>
        <w:br/>
        <w:t xml:space="preserve">по молодежной политике и взаимодействию </w:t>
      </w:r>
      <w:r>
        <w:rPr>
          <w:rFonts w:ascii="Times New Roman" w:eastAsia="Times New Roman" w:hAnsi="Times New Roman" w:cs="Times New Roman"/>
          <w:sz w:val="24"/>
          <w:szCs w:val="24"/>
        </w:rPr>
        <w:br/>
        <w:t>с общественными организациями</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 № ____________</w:t>
      </w:r>
    </w:p>
    <w:p w:rsidR="001A71FE" w:rsidRDefault="001A71FE">
      <w:pPr>
        <w:spacing w:after="0" w:line="240" w:lineRule="auto"/>
        <w:ind w:left="5670"/>
        <w:rPr>
          <w:rFonts w:ascii="Times New Roman" w:eastAsia="Times New Roman" w:hAnsi="Times New Roman" w:cs="Times New Roman"/>
          <w:sz w:val="24"/>
          <w:szCs w:val="24"/>
        </w:rPr>
      </w:pPr>
    </w:p>
    <w:p w:rsidR="001A71FE" w:rsidRDefault="001A71FE">
      <w:pPr>
        <w:spacing w:after="0" w:line="240" w:lineRule="auto"/>
        <w:ind w:left="5670"/>
        <w:rPr>
          <w:rFonts w:ascii="Times New Roman" w:eastAsia="Times New Roman" w:hAnsi="Times New Roman" w:cs="Times New Roman"/>
          <w:sz w:val="24"/>
          <w:szCs w:val="24"/>
        </w:rPr>
      </w:pPr>
    </w:p>
    <w:p w:rsidR="001A71FE" w:rsidRDefault="001A71FE">
      <w:pPr>
        <w:spacing w:after="0" w:line="240" w:lineRule="auto"/>
        <w:ind w:left="5670"/>
        <w:rPr>
          <w:rFonts w:ascii="Times New Roman" w:eastAsia="Times New Roman" w:hAnsi="Times New Roman" w:cs="Times New Roman"/>
          <w:sz w:val="24"/>
          <w:szCs w:val="24"/>
        </w:rPr>
      </w:pPr>
    </w:p>
    <w:p w:rsidR="001A71FE" w:rsidRDefault="001A71FE">
      <w:pPr>
        <w:spacing w:after="0" w:line="240" w:lineRule="auto"/>
        <w:ind w:left="5670"/>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 xml:space="preserve">ПОРЯДОК И СРОКИ </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highlight w:val="white"/>
        </w:rPr>
        <w:t>проведения проверки заявок рабочей группой по проверке подаваемых в Комитет по молодежной политике и взаимодействию с общественными организациями заявок на участие в конкурсном отборе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spacing w:after="0" w:line="240" w:lineRule="auto"/>
        <w:ind w:firstLine="851"/>
        <w:jc w:val="center"/>
        <w:rPr>
          <w:rFonts w:ascii="Times New Roman" w:eastAsia="Times New Roman" w:hAnsi="Times New Roman" w:cs="Times New Roman"/>
          <w:b/>
          <w:sz w:val="24"/>
          <w:szCs w:val="24"/>
        </w:rPr>
      </w:pPr>
    </w:p>
    <w:p w:rsidR="001A71FE" w:rsidRDefault="00EC65E9">
      <w:pPr>
        <w:numPr>
          <w:ilvl w:val="0"/>
          <w:numId w:val="4"/>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Настоящий Порядок устанавливает порядок и сроки проведения рабочей группой проверки заявок, представляемых в Комитет по молодежной политике и взаимодействию </w:t>
      </w:r>
      <w:r>
        <w:rPr>
          <w:rFonts w:ascii="Times New Roman" w:eastAsia="Times New Roman" w:hAnsi="Times New Roman" w:cs="Times New Roman"/>
          <w:color w:val="000000"/>
          <w:sz w:val="24"/>
          <w:szCs w:val="24"/>
        </w:rPr>
        <w:br/>
        <w:t xml:space="preserve">с общественными организациями (далее – Комитет) на участие в конкурсном отборе </w:t>
      </w:r>
      <w:r>
        <w:rPr>
          <w:rFonts w:ascii="Times New Roman" w:eastAsia="Times New Roman" w:hAnsi="Times New Roman" w:cs="Times New Roman"/>
          <w:color w:val="000000"/>
          <w:sz w:val="24"/>
          <w:szCs w:val="24"/>
        </w:rPr>
        <w:br/>
        <w:t>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w:t>
      </w:r>
      <w:r>
        <w:rPr>
          <w:rFonts w:ascii="Times New Roman" w:eastAsia="Times New Roman" w:hAnsi="Times New Roman" w:cs="Times New Roman"/>
          <w:color w:val="000000"/>
          <w:sz w:val="24"/>
          <w:szCs w:val="24"/>
        </w:rPr>
        <w:br/>
        <w:t>и развития добровольчества (волонтерства) «Регион добрых дел» в Санкт-Петербурге</w:t>
      </w:r>
      <w:r>
        <w:rPr>
          <w:rFonts w:ascii="Times New Roman" w:eastAsia="Times New Roman" w:hAnsi="Times New Roman" w:cs="Times New Roman"/>
          <w:b/>
          <w:color w:val="000000"/>
          <w:sz w:val="16"/>
          <w:szCs w:val="16"/>
        </w:rPr>
        <w:t xml:space="preserve"> </w:t>
      </w:r>
      <w:r>
        <w:rPr>
          <w:rFonts w:ascii="Times New Roman" w:eastAsia="Times New Roman" w:hAnsi="Times New Roman" w:cs="Times New Roman"/>
          <w:color w:val="000000"/>
          <w:sz w:val="24"/>
          <w:szCs w:val="24"/>
        </w:rPr>
        <w:t>(далее – субсидии).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После окончания срока подачи заявок и документов, установленного в объявлении </w:t>
      </w:r>
      <w:r>
        <w:rPr>
          <w:rFonts w:ascii="Times New Roman" w:eastAsia="Times New Roman" w:hAnsi="Times New Roman" w:cs="Times New Roman"/>
          <w:sz w:val="24"/>
          <w:szCs w:val="24"/>
        </w:rPr>
        <w:br/>
        <w:t xml:space="preserve">о проведении конкурсного отбора, размещаемом на официальном сайте Комитета </w:t>
      </w:r>
      <w:r>
        <w:rPr>
          <w:rFonts w:ascii="Times New Roman" w:eastAsia="Times New Roman" w:hAnsi="Times New Roman" w:cs="Times New Roman"/>
          <w:sz w:val="24"/>
          <w:szCs w:val="24"/>
        </w:rPr>
        <w:br/>
        <w:t xml:space="preserve">в информационно-телекоммуникационной сети «Интернет», конверты с заявками </w:t>
      </w:r>
      <w:r>
        <w:rPr>
          <w:rFonts w:ascii="Times New Roman" w:eastAsia="Times New Roman" w:hAnsi="Times New Roman" w:cs="Times New Roman"/>
          <w:sz w:val="24"/>
          <w:szCs w:val="24"/>
        </w:rPr>
        <w:br/>
        <w:t>и документами вскрываются рабочей группой, после чего в течение не более чем 10 рабочих дней рабочая группа осуществляет проверку их соответствия критериям. Проверка сведений, содержащихся в заявках и документах, производится рабочей группой путем их сопоставления между собой, с информацией, полученной из открытых источников способами, не запрещенными законодательством, а также путем направления посредством системы межведомственного электронного взаимодействия оперативных запросов.</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результатам проверки заявок и документов рабочей группой подготавливается информационная справка о результатах проверки заявок и документов (далее – справка). </w:t>
      </w:r>
      <w:r>
        <w:rPr>
          <w:rFonts w:ascii="Times New Roman" w:eastAsia="Times New Roman" w:hAnsi="Times New Roman" w:cs="Times New Roman"/>
          <w:sz w:val="24"/>
          <w:szCs w:val="24"/>
        </w:rPr>
        <w:br/>
        <w:t xml:space="preserve">В справке в том числе указываются рекомендации о допуске (недопуске) претендента </w:t>
      </w:r>
      <w:r>
        <w:rPr>
          <w:rFonts w:ascii="Times New Roman" w:eastAsia="Times New Roman" w:hAnsi="Times New Roman" w:cs="Times New Roman"/>
          <w:sz w:val="24"/>
          <w:szCs w:val="24"/>
        </w:rPr>
        <w:br/>
        <w:t>на получение субсидий к участию в конкурсном отборе.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выявлении одного и более несоответствия заявки и документов критериям рабочая группа завершает проверку заявки и документов и вносит выявленное несоответствие в справку.</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обнаружения арифметических ошибок в расчете размера планируемых затрат </w:t>
      </w:r>
      <w:r>
        <w:rPr>
          <w:rFonts w:ascii="Times New Roman" w:eastAsia="Times New Roman" w:hAnsi="Times New Roman" w:cs="Times New Roman"/>
          <w:sz w:val="24"/>
          <w:szCs w:val="24"/>
        </w:rPr>
        <w:br/>
        <w:t>на реализацию проектов (далее – Расчет) указанные ошибки отражаются в справке.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подаче заявки и документов в связи с финансовым обеспечением затрат </w:t>
      </w:r>
      <w:r>
        <w:rPr>
          <w:rFonts w:ascii="Times New Roman" w:eastAsia="Times New Roman" w:hAnsi="Times New Roman" w:cs="Times New Roman"/>
          <w:sz w:val="24"/>
          <w:szCs w:val="24"/>
        </w:rPr>
        <w:br/>
        <w:t xml:space="preserve">в справке указывается соответствие перечню вида затрат, установленному приложением № 3 </w:t>
      </w:r>
      <w:r>
        <w:rPr>
          <w:rFonts w:ascii="Times New Roman" w:eastAsia="Times New Roman" w:hAnsi="Times New Roman" w:cs="Times New Roman"/>
          <w:sz w:val="24"/>
          <w:szCs w:val="24"/>
        </w:rPr>
        <w:br/>
        <w:t>к настоящему распоряжению, приведенных в Расчете.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Справка носит рекомендательный характер.</w:t>
      </w:r>
    </w:p>
    <w:p w:rsidR="001A71FE" w:rsidRDefault="00EC65E9">
      <w:pPr>
        <w:spacing w:after="0" w:line="240" w:lineRule="auto"/>
        <w:ind w:firstLine="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В течение двух рабочих дней со дня подписания справки рабочая группа обеспечивает </w:t>
      </w:r>
      <w:r>
        <w:rPr>
          <w:rFonts w:ascii="Times New Roman" w:eastAsia="Times New Roman" w:hAnsi="Times New Roman" w:cs="Times New Roman"/>
          <w:sz w:val="24"/>
          <w:szCs w:val="24"/>
        </w:rPr>
        <w:br/>
        <w:t>ее передачу конкурсной комиссии вместе с заявками и документами.</w:t>
      </w:r>
    </w:p>
    <w:p w:rsidR="001A71FE" w:rsidRDefault="001A71FE">
      <w:pPr>
        <w:spacing w:after="0" w:line="240" w:lineRule="auto"/>
        <w:ind w:left="5529"/>
        <w:rPr>
          <w:rFonts w:ascii="Times New Roman" w:eastAsia="Times New Roman" w:hAnsi="Times New Roman" w:cs="Times New Roman"/>
          <w:sz w:val="24"/>
          <w:szCs w:val="24"/>
        </w:rPr>
        <w:sectPr w:rsidR="001A71FE">
          <w:pgSz w:w="11906" w:h="16838"/>
          <w:pgMar w:top="1134" w:right="567" w:bottom="1134" w:left="1134" w:header="708" w:footer="708" w:gutter="0"/>
          <w:pgNumType w:start="1"/>
          <w:cols w:space="720"/>
          <w:titlePg/>
        </w:sectPr>
      </w:pP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7</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распоряжению Комитета </w:t>
      </w:r>
      <w:r>
        <w:rPr>
          <w:rFonts w:ascii="Times New Roman" w:eastAsia="Times New Roman" w:hAnsi="Times New Roman" w:cs="Times New Roman"/>
          <w:sz w:val="24"/>
          <w:szCs w:val="24"/>
        </w:rPr>
        <w:br/>
        <w:t xml:space="preserve">по молодежной политике и взаимодействию </w:t>
      </w:r>
      <w:r>
        <w:rPr>
          <w:rFonts w:ascii="Times New Roman" w:eastAsia="Times New Roman" w:hAnsi="Times New Roman" w:cs="Times New Roman"/>
          <w:sz w:val="24"/>
          <w:szCs w:val="24"/>
        </w:rPr>
        <w:br/>
        <w:t>с общественными организациями</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 № ____________</w:t>
      </w: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1A71FE">
      <w:pPr>
        <w:spacing w:after="0" w:line="240" w:lineRule="auto"/>
        <w:ind w:firstLine="851"/>
        <w:rPr>
          <w:rFonts w:ascii="Times New Roman" w:eastAsia="Times New Roman" w:hAnsi="Times New Roman" w:cs="Times New Roman"/>
          <w:b/>
          <w:sz w:val="24"/>
          <w:szCs w:val="24"/>
        </w:rPr>
      </w:pPr>
    </w:p>
    <w:p w:rsidR="001A71FE" w:rsidRDefault="00EC65E9">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ПОЛОЖЕНИЕ </w:t>
      </w:r>
      <w:r>
        <w:rPr>
          <w:rFonts w:ascii="Times New Roman" w:eastAsia="Times New Roman" w:hAnsi="Times New Roman" w:cs="Times New Roman"/>
          <w:b/>
          <w:sz w:val="24"/>
          <w:szCs w:val="24"/>
        </w:rPr>
        <w:br/>
        <w:t xml:space="preserve">о конкурсной комиссии, созданной Комитетом по молодежной политике и взаимодействию </w:t>
      </w:r>
      <w:r>
        <w:rPr>
          <w:rFonts w:ascii="Times New Roman" w:eastAsia="Times New Roman" w:hAnsi="Times New Roman" w:cs="Times New Roman"/>
          <w:b/>
          <w:sz w:val="24"/>
          <w:szCs w:val="24"/>
        </w:rPr>
        <w:br/>
        <w:t xml:space="preserve">с общественными организациями в целях определения победителей конкурсного отбора </w:t>
      </w:r>
      <w:r>
        <w:rPr>
          <w:rFonts w:ascii="Times New Roman" w:eastAsia="Times New Roman" w:hAnsi="Times New Roman" w:cs="Times New Roman"/>
          <w:b/>
          <w:sz w:val="24"/>
          <w:szCs w:val="24"/>
        </w:rPr>
        <w:br/>
        <w:t xml:space="preserve">на право получения в 2022 году субсидий социально ориентированными некоммерческими организациями на </w:t>
      </w:r>
      <w:r>
        <w:rPr>
          <w:rFonts w:ascii="Times New Roman" w:eastAsia="Times New Roman" w:hAnsi="Times New Roman" w:cs="Times New Roman"/>
          <w:b/>
          <w:sz w:val="24"/>
          <w:szCs w:val="24"/>
          <w:highlight w:val="white"/>
        </w:rPr>
        <w:t xml:space="preserve">реализацию практик поддержки добровольчества (волонтерства) </w:t>
      </w:r>
      <w:r>
        <w:rPr>
          <w:rFonts w:ascii="Times New Roman" w:eastAsia="Times New Roman" w:hAnsi="Times New Roman" w:cs="Times New Roman"/>
          <w:b/>
          <w:sz w:val="24"/>
          <w:szCs w:val="24"/>
          <w:highlight w:val="white"/>
        </w:rPr>
        <w:br/>
        <w:t xml:space="preserve">по итогам проведения ежегодного </w:t>
      </w:r>
      <w:r>
        <w:rPr>
          <w:rFonts w:ascii="Times New Roman" w:eastAsia="Times New Roman" w:hAnsi="Times New Roman" w:cs="Times New Roman"/>
          <w:b/>
          <w:sz w:val="24"/>
          <w:szCs w:val="24"/>
        </w:rPr>
        <w:t xml:space="preserve">Всероссийского конкурса лучших региональных </w:t>
      </w:r>
      <w:r>
        <w:rPr>
          <w:rFonts w:ascii="Times New Roman" w:eastAsia="Times New Roman" w:hAnsi="Times New Roman" w:cs="Times New Roman"/>
          <w:b/>
          <w:sz w:val="24"/>
          <w:szCs w:val="24"/>
        </w:rPr>
        <w:br/>
        <w:t xml:space="preserve">практик поддержки и развития добровольчества (волонтерства) «Регион добрых дел» </w:t>
      </w:r>
      <w:r>
        <w:rPr>
          <w:rFonts w:ascii="Times New Roman" w:eastAsia="Times New Roman" w:hAnsi="Times New Roman" w:cs="Times New Roman"/>
          <w:b/>
          <w:sz w:val="24"/>
          <w:szCs w:val="24"/>
        </w:rPr>
        <w:br/>
        <w:t>в Санкт-Петербурге</w:t>
      </w:r>
    </w:p>
    <w:p w:rsidR="001A71FE" w:rsidRDefault="001A71FE">
      <w:pPr>
        <w:shd w:val="clear" w:color="auto" w:fill="FFFFFF"/>
        <w:spacing w:after="0" w:line="240" w:lineRule="auto"/>
        <w:jc w:val="center"/>
        <w:rPr>
          <w:rFonts w:ascii="Times New Roman" w:eastAsia="Times New Roman" w:hAnsi="Times New Roman" w:cs="Times New Roman"/>
          <w:b/>
          <w:sz w:val="24"/>
          <w:szCs w:val="24"/>
        </w:rPr>
      </w:pPr>
    </w:p>
    <w:p w:rsidR="001A71FE" w:rsidRDefault="00EC65E9">
      <w:pPr>
        <w:spacing w:after="0" w:line="24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EC65E9">
      <w:pPr>
        <w:numPr>
          <w:ilvl w:val="1"/>
          <w:numId w:val="4"/>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Конкурсная комиссия создана Комитетом по молодежной политике </w:t>
      </w:r>
      <w:r>
        <w:rPr>
          <w:rFonts w:ascii="Times New Roman" w:eastAsia="Times New Roman" w:hAnsi="Times New Roman" w:cs="Times New Roman"/>
          <w:color w:val="000000"/>
          <w:sz w:val="24"/>
          <w:szCs w:val="24"/>
        </w:rPr>
        <w:br/>
        <w:t xml:space="preserve">и взаимодействию с общественными организациями (далее – Комитет) в соответствии </w:t>
      </w:r>
      <w:r>
        <w:rPr>
          <w:rFonts w:ascii="Times New Roman" w:eastAsia="Times New Roman" w:hAnsi="Times New Roman" w:cs="Times New Roman"/>
          <w:color w:val="000000"/>
          <w:sz w:val="24"/>
          <w:szCs w:val="24"/>
        </w:rPr>
        <w:br/>
        <w:t xml:space="preserve">с постановлением Правительства Санкт-Петербурга от 08.06.2022 № 498 «О порядке предоставления в 2022 году субсидий социально ориентированным некоммерческим организациям на реализацию </w:t>
      </w:r>
      <w:r>
        <w:rPr>
          <w:rFonts w:ascii="Times New Roman" w:eastAsia="Times New Roman" w:hAnsi="Times New Roman" w:cs="Times New Roman"/>
          <w:color w:val="000000"/>
          <w:sz w:val="24"/>
          <w:szCs w:val="24"/>
          <w:highlight w:val="white"/>
        </w:rPr>
        <w:t>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r>
        <w:rPr>
          <w:rFonts w:ascii="Times New Roman" w:eastAsia="Times New Roman" w:hAnsi="Times New Roman" w:cs="Times New Roman"/>
          <w:color w:val="000000"/>
          <w:sz w:val="24"/>
          <w:szCs w:val="24"/>
        </w:rPr>
        <w:t>» в целях:</w:t>
      </w:r>
    </w:p>
    <w:p w:rsidR="001A71FE" w:rsidRDefault="00EC65E9">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принятия решений о допуске (недопуске) претендентов на получение субсидий к участию </w:t>
      </w:r>
      <w:r>
        <w:rPr>
          <w:rFonts w:ascii="Times New Roman" w:eastAsia="Times New Roman" w:hAnsi="Times New Roman" w:cs="Times New Roman"/>
          <w:color w:val="000000"/>
          <w:sz w:val="24"/>
          <w:szCs w:val="24"/>
        </w:rPr>
        <w:br/>
        <w:t>в конкурсном отборе;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принятия решений о предоставлении (непредоставлении) в 2022 году субсидий социально ориентированным некоммерческим организациям на реализацию </w:t>
      </w:r>
      <w:r>
        <w:rPr>
          <w:rFonts w:ascii="Times New Roman" w:eastAsia="Times New Roman" w:hAnsi="Times New Roman" w:cs="Times New Roman"/>
          <w:sz w:val="24"/>
          <w:szCs w:val="24"/>
          <w:highlight w:val="white"/>
        </w:rPr>
        <w:t>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4"/>
          <w:szCs w:val="24"/>
        </w:rPr>
        <w:t>(далее – субсидии) и размерах предоставляемых субсидий.</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Конкурсная комиссия осуществляет свою деятельность на общественных началах </w:t>
      </w:r>
      <w:r>
        <w:rPr>
          <w:rFonts w:ascii="Times New Roman" w:eastAsia="Times New Roman" w:hAnsi="Times New Roman" w:cs="Times New Roman"/>
          <w:sz w:val="24"/>
          <w:szCs w:val="24"/>
        </w:rPr>
        <w:br/>
        <w:t xml:space="preserve">и в соответствии с принципами добровольности, равноправия ее членов и гласности в работе.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Организационное обеспечение деятельности конкурсной комиссии осуществляется </w:t>
      </w:r>
      <w:r>
        <w:rPr>
          <w:rFonts w:ascii="Times New Roman" w:eastAsia="Times New Roman" w:hAnsi="Times New Roman" w:cs="Times New Roman"/>
          <w:sz w:val="24"/>
          <w:szCs w:val="24"/>
          <w:highlight w:val="white"/>
        </w:rPr>
        <w:t>отделом массовых мероприятия и развития добровольческой деятельности</w:t>
      </w:r>
      <w:r>
        <w:rPr>
          <w:rFonts w:ascii="Times New Roman" w:eastAsia="Times New Roman" w:hAnsi="Times New Roman" w:cs="Times New Roman"/>
          <w:sz w:val="24"/>
          <w:szCs w:val="24"/>
        </w:rPr>
        <w:t xml:space="preserve"> Комитета.</w:t>
      </w:r>
    </w:p>
    <w:p w:rsidR="001A71FE" w:rsidRDefault="001A71FE">
      <w:pPr>
        <w:spacing w:after="0" w:line="240" w:lineRule="auto"/>
        <w:ind w:firstLine="539"/>
        <w:jc w:val="both"/>
        <w:rPr>
          <w:rFonts w:ascii="Times New Roman" w:eastAsia="Times New Roman" w:hAnsi="Times New Roman" w:cs="Times New Roman"/>
          <w:sz w:val="24"/>
          <w:szCs w:val="24"/>
        </w:rPr>
      </w:pPr>
    </w:p>
    <w:p w:rsidR="001A71FE" w:rsidRDefault="00EC65E9">
      <w:pPr>
        <w:spacing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Задача и полномочия конкурсной комиссии</w:t>
      </w:r>
    </w:p>
    <w:p w:rsidR="001A71FE" w:rsidRDefault="001A71FE">
      <w:pPr>
        <w:spacing w:after="0" w:line="240" w:lineRule="auto"/>
        <w:ind w:firstLine="851"/>
        <w:jc w:val="center"/>
        <w:rPr>
          <w:rFonts w:ascii="Times New Roman" w:eastAsia="Times New Roman" w:hAnsi="Times New Roman" w:cs="Times New Roman"/>
          <w:b/>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Задачей конкурсной комиссии является рассмотрение и оценка заявок и документов.</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В целях реализации задачи, предусмотренной пунктом 2.1 настоящего Положения, конкурсная комиссия:</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рассматривает информационную справку рабочей группы, заявки и документы;</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 оценку заявок и документов;</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принимает решения о допуске (недопуске) претендентов на получение субсидий </w:t>
      </w:r>
      <w:r>
        <w:rPr>
          <w:rFonts w:ascii="Times New Roman" w:eastAsia="Times New Roman" w:hAnsi="Times New Roman" w:cs="Times New Roman"/>
          <w:sz w:val="24"/>
          <w:szCs w:val="24"/>
        </w:rPr>
        <w:br/>
        <w:t>к участию в конкурсном отборе;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w:t>
      </w:r>
      <w:r>
        <w:rPr>
          <w:rFonts w:ascii="Times New Roman" w:eastAsia="Times New Roman" w:hAnsi="Times New Roman" w:cs="Times New Roman"/>
          <w:sz w:val="24"/>
          <w:szCs w:val="24"/>
        </w:rPr>
        <w:br/>
        <w:t>на получение субсидий победителями конкурсного отбора;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подписывает протоколы заседаний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 иные необходимые полномочия.</w:t>
      </w:r>
    </w:p>
    <w:p w:rsidR="001A71FE" w:rsidRDefault="001A71FE">
      <w:pPr>
        <w:spacing w:after="0" w:line="240" w:lineRule="auto"/>
        <w:ind w:firstLine="851"/>
        <w:jc w:val="center"/>
        <w:rPr>
          <w:rFonts w:ascii="Times New Roman" w:eastAsia="Times New Roman" w:hAnsi="Times New Roman" w:cs="Times New Roman"/>
          <w:b/>
          <w:sz w:val="24"/>
          <w:szCs w:val="24"/>
        </w:rPr>
      </w:pPr>
    </w:p>
    <w:p w:rsidR="001A71FE" w:rsidRDefault="00EC65E9">
      <w:pPr>
        <w:spacing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Организация работы конкурсной комиссии</w:t>
      </w: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Возглавляет конкурсную комиссию и руководит ее работой председатель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Председатель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назначает даты заседаний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утверждает повестку дня заседаний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ведет заседания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подписывает документы, создаваемые в результате работы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В отсутствие председателя конкурсной комиссии его обязанности по его поручению исполняет заместитель председателя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Члены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заявки и документы и принимают участие в их оценке;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вправе вносить предложения по порядку работы конкурсной комиссии;</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 вправе по своей инициативе, без поручения конкурсной комиссии вступать в контакты </w:t>
      </w:r>
      <w:r>
        <w:rPr>
          <w:rFonts w:ascii="Times New Roman" w:eastAsia="Times New Roman" w:hAnsi="Times New Roman" w:cs="Times New Roman"/>
          <w:sz w:val="24"/>
          <w:szCs w:val="24"/>
        </w:rPr>
        <w:br/>
        <w:t>с претендентами на получение субсидий в рамках исполнения своих полномочий;</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обязаны соблюдать законодательство об интеллектуальной собственности в отношении претендентов на получение субсидий;</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подписывают протоколы заседаний конкурсной комиссии.</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В случае если член конкурсной комиссии лично (прямо или косвенно) заинтересован </w:t>
      </w:r>
      <w:r>
        <w:rPr>
          <w:rFonts w:ascii="Times New Roman" w:eastAsia="Times New Roman" w:hAnsi="Times New Roman" w:cs="Times New Roman"/>
          <w:sz w:val="24"/>
          <w:szCs w:val="24"/>
        </w:rPr>
        <w:br/>
        <w:t>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и документов.</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целей настоящего Положения под личной заинтересованностью члена конкурсной комиссии понимается возможность получения им доходов (неосновательного обогащения) </w:t>
      </w:r>
      <w:r>
        <w:rPr>
          <w:rFonts w:ascii="Times New Roman" w:eastAsia="Times New Roman" w:hAnsi="Times New Roman" w:cs="Times New Roman"/>
          <w:sz w:val="24"/>
          <w:szCs w:val="24"/>
        </w:rPr>
        <w:br/>
        <w:t xml:space="preserve">в денежной либо натуральной форме, доходов в виде материальной выгоды непосредственно </w:t>
      </w:r>
      <w:r>
        <w:rPr>
          <w:rFonts w:ascii="Times New Roman" w:eastAsia="Times New Roman" w:hAnsi="Times New Roman" w:cs="Times New Roman"/>
          <w:sz w:val="24"/>
          <w:szCs w:val="24"/>
        </w:rPr>
        <w:br/>
        <w:t xml:space="preserve">для члена конкурсной комиссии, его близких родственников, а также граждан или организаций, </w:t>
      </w:r>
      <w:r>
        <w:rPr>
          <w:rFonts w:ascii="Times New Roman" w:eastAsia="Times New Roman" w:hAnsi="Times New Roman" w:cs="Times New Roman"/>
          <w:sz w:val="24"/>
          <w:szCs w:val="24"/>
        </w:rPr>
        <w:br/>
        <w:t>с которыми член конкурсной комиссии связан обязательствами.</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единоличного исполнительного органа или работника;</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w:t>
      </w:r>
      <w:r>
        <w:rPr>
          <w:rFonts w:ascii="Times New Roman" w:eastAsia="Times New Roman" w:hAnsi="Times New Roman" w:cs="Times New Roman"/>
          <w:sz w:val="24"/>
          <w:szCs w:val="24"/>
        </w:rPr>
        <w:br/>
        <w:t>в качестве учредителя или единоличного исполнительного органа;</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Pr>
          <w:rFonts w:ascii="Times New Roman" w:eastAsia="Times New Roman" w:hAnsi="Times New Roman" w:cs="Times New Roman"/>
          <w:sz w:val="24"/>
          <w:szCs w:val="24"/>
        </w:rPr>
        <w:br/>
        <w:t>с претендентом на получение субсидий;</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получение в течение 5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w:t>
      </w:r>
      <w:r>
        <w:rPr>
          <w:rFonts w:ascii="Times New Roman" w:eastAsia="Times New Roman" w:hAnsi="Times New Roman" w:cs="Times New Roman"/>
          <w:sz w:val="24"/>
          <w:szCs w:val="24"/>
        </w:rPr>
        <w:lastRenderedPageBreak/>
        <w:t>от претендента на получение субсидий;</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в течение 5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Pr>
          <w:rFonts w:ascii="Times New Roman" w:eastAsia="Times New Roman" w:hAnsi="Times New Roman" w:cs="Times New Roman"/>
          <w:sz w:val="24"/>
          <w:szCs w:val="24"/>
        </w:rPr>
        <w:br/>
        <w:t>с претендентом на получение субсидий, его учредителем или руководителем;</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Pr>
          <w:rFonts w:ascii="Times New Roman" w:eastAsia="Times New Roman" w:hAnsi="Times New Roman" w:cs="Times New Roman"/>
          <w:sz w:val="24"/>
          <w:szCs w:val="24"/>
        </w:rPr>
        <w:br/>
        <w:t>в качестве добровольца (волонтера);</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оказание членом конкурсной комиссии содействия претенденту на получение субсидий </w:t>
      </w:r>
      <w:r>
        <w:rPr>
          <w:rFonts w:ascii="Times New Roman" w:eastAsia="Times New Roman" w:hAnsi="Times New Roman" w:cs="Times New Roman"/>
          <w:sz w:val="24"/>
          <w:szCs w:val="24"/>
        </w:rPr>
        <w:br/>
        <w:t>в подготовке заявки и документов для представления их в Комитет для участия в данном конкурсном отборе (за исключением случаев консультирования на безвозмездной основе путем ответов на вопросы по подготовке заявки и документов);</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рассмотреть их и принять одно из следующих решений:</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приостановить участие члена конкурсной комиссии в работе конкурсной комиссии;</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рассмотреть заявки и документы, в отношении которых имеется личная заинтересованность члена конкурсной комиссии или иные обстоятельства, способные повлиять </w:t>
      </w:r>
      <w:r>
        <w:rPr>
          <w:rFonts w:ascii="Times New Roman" w:eastAsia="Times New Roman" w:hAnsi="Times New Roman" w:cs="Times New Roman"/>
          <w:sz w:val="24"/>
          <w:szCs w:val="24"/>
        </w:rPr>
        <w:br/>
        <w:t>на участие члена конкурсной комиссии в работе конкурсной комиссии, без участия этого члена конкурсной комиссии в обсуждении соответствующих заявок и документов или в отсутствие члена конкурсной комиссии на заседании конкурсной комиссии;</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не ограничивать участие члена конкурсной комиссии в работе конкурсной комиссии.</w:t>
      </w:r>
    </w:p>
    <w:p w:rsidR="001A71FE" w:rsidRDefault="00EC65E9">
      <w:pPr>
        <w:widowControl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о наличии у члена конкурсной комиссии личной заинтересованности </w:t>
      </w:r>
      <w:r>
        <w:rPr>
          <w:rFonts w:ascii="Times New Roman" w:eastAsia="Times New Roman" w:hAnsi="Times New Roman" w:cs="Times New Roman"/>
          <w:sz w:val="24"/>
          <w:szCs w:val="24"/>
        </w:rPr>
        <w:br/>
        <w:t>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Секретарь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готовит документы к рассмотрению на заседании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информирует членов конкурсной комиссии по вопросам ее деятельности;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ведет протоколы заседаний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принимает участия в голосовании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отсутствия секретаря конкурсной комиссии его обязанности может исполнять любой член конкурсной комиссии по решению конкурсной комиссии.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Заседания конкурсной комиссии проводятся по мере необходимости.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sectPr w:rsidR="001A71FE">
          <w:pgSz w:w="11906" w:h="16838"/>
          <w:pgMar w:top="1134" w:right="567" w:bottom="1134" w:left="1134" w:header="708" w:footer="708" w:gutter="0"/>
          <w:pgNumType w:start="1"/>
          <w:cols w:space="720"/>
          <w:titlePg/>
        </w:sectPr>
      </w:pPr>
      <w:r>
        <w:rPr>
          <w:rFonts w:ascii="Times New Roman" w:eastAsia="Times New Roman" w:hAnsi="Times New Roman" w:cs="Times New Roman"/>
          <w:sz w:val="24"/>
          <w:szCs w:val="24"/>
        </w:rPr>
        <w:t xml:space="preserve">3.10. Решения конкурсной комиссии оформляются протоколом, который подписывается всеми членами конкурсной комиссии, присутствовавшими на заседании конкурсной комиссии, </w:t>
      </w:r>
      <w:r>
        <w:rPr>
          <w:rFonts w:ascii="Times New Roman" w:eastAsia="Times New Roman" w:hAnsi="Times New Roman" w:cs="Times New Roman"/>
          <w:sz w:val="24"/>
          <w:szCs w:val="24"/>
        </w:rPr>
        <w:br/>
        <w:t>и секретарем конкурсной комиссии.</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8</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распоряжению Комитета </w:t>
      </w:r>
      <w:r>
        <w:rPr>
          <w:rFonts w:ascii="Times New Roman" w:eastAsia="Times New Roman" w:hAnsi="Times New Roman" w:cs="Times New Roman"/>
          <w:sz w:val="24"/>
          <w:szCs w:val="24"/>
        </w:rPr>
        <w:br/>
        <w:t xml:space="preserve">по молодежной политике и взаимодействию </w:t>
      </w:r>
      <w:r>
        <w:rPr>
          <w:rFonts w:ascii="Times New Roman" w:eastAsia="Times New Roman" w:hAnsi="Times New Roman" w:cs="Times New Roman"/>
          <w:sz w:val="24"/>
          <w:szCs w:val="24"/>
        </w:rPr>
        <w:br/>
        <w:t>с общественными организациями</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 № ____________</w:t>
      </w:r>
    </w:p>
    <w:p w:rsidR="001A71FE" w:rsidRDefault="001A71FE">
      <w:pPr>
        <w:spacing w:after="0" w:line="240" w:lineRule="auto"/>
        <w:ind w:left="5529" w:firstLine="851"/>
        <w:rPr>
          <w:rFonts w:ascii="Times New Roman" w:eastAsia="Times New Roman" w:hAnsi="Times New Roman" w:cs="Times New Roman"/>
          <w:b/>
          <w:sz w:val="24"/>
          <w:szCs w:val="24"/>
        </w:rPr>
      </w:pPr>
    </w:p>
    <w:p w:rsidR="001A71FE" w:rsidRDefault="001A71FE">
      <w:pPr>
        <w:spacing w:after="0" w:line="240" w:lineRule="auto"/>
        <w:ind w:left="5529" w:firstLine="851"/>
        <w:rPr>
          <w:rFonts w:ascii="Times New Roman" w:eastAsia="Times New Roman" w:hAnsi="Times New Roman" w:cs="Times New Roman"/>
          <w:b/>
          <w:sz w:val="24"/>
          <w:szCs w:val="24"/>
        </w:rPr>
      </w:pPr>
    </w:p>
    <w:p w:rsidR="001A71FE" w:rsidRDefault="001A71FE">
      <w:pPr>
        <w:spacing w:after="0" w:line="240" w:lineRule="auto"/>
        <w:ind w:left="5529" w:firstLine="851"/>
        <w:rPr>
          <w:rFonts w:ascii="Times New Roman" w:eastAsia="Times New Roman" w:hAnsi="Times New Roman" w:cs="Times New Roman"/>
          <w:b/>
          <w:sz w:val="24"/>
          <w:szCs w:val="24"/>
        </w:rPr>
      </w:pPr>
    </w:p>
    <w:p w:rsidR="001A71FE" w:rsidRDefault="001A71FE">
      <w:pPr>
        <w:spacing w:after="0" w:line="240" w:lineRule="auto"/>
        <w:ind w:firstLine="851"/>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ПОРЯДОК </w:t>
      </w:r>
      <w:r>
        <w:rPr>
          <w:rFonts w:ascii="Times New Roman" w:eastAsia="Times New Roman" w:hAnsi="Times New Roman" w:cs="Times New Roman"/>
          <w:b/>
          <w:sz w:val="24"/>
          <w:szCs w:val="24"/>
        </w:rPr>
        <w:br/>
        <w:t>рассмотрения конкурсной комиссией, созданной Комитетом по молодежной политике</w:t>
      </w:r>
      <w:r>
        <w:rPr>
          <w:rFonts w:ascii="Times New Roman" w:eastAsia="Times New Roman" w:hAnsi="Times New Roman" w:cs="Times New Roman"/>
          <w:b/>
          <w:sz w:val="24"/>
          <w:szCs w:val="24"/>
        </w:rPr>
        <w:br/>
        <w:t xml:space="preserve">и взаимодействию с общественными организациями в </w:t>
      </w:r>
      <w:r>
        <w:rPr>
          <w:rFonts w:ascii="Times New Roman" w:eastAsia="Times New Roman" w:hAnsi="Times New Roman" w:cs="Times New Roman"/>
          <w:b/>
          <w:sz w:val="24"/>
          <w:szCs w:val="24"/>
          <w:highlight w:val="white"/>
        </w:rPr>
        <w:t>целях проведения конкурсного отбора</w:t>
      </w:r>
      <w:r>
        <w:rPr>
          <w:rFonts w:ascii="Times New Roman" w:eastAsia="Times New Roman" w:hAnsi="Times New Roman" w:cs="Times New Roman"/>
          <w:b/>
          <w:sz w:val="24"/>
          <w:szCs w:val="24"/>
          <w:highlight w:val="white"/>
        </w:rPr>
        <w:br/>
        <w:t>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w:t>
      </w:r>
      <w:r>
        <w:rPr>
          <w:rFonts w:ascii="Times New Roman" w:eastAsia="Times New Roman" w:hAnsi="Times New Roman" w:cs="Times New Roman"/>
          <w:b/>
          <w:sz w:val="24"/>
          <w:szCs w:val="24"/>
          <w:highlight w:val="white"/>
        </w:rPr>
        <w:br/>
        <w:t>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r>
        <w:rPr>
          <w:rFonts w:ascii="Times New Roman" w:eastAsia="Times New Roman" w:hAnsi="Times New Roman" w:cs="Times New Roman"/>
          <w:b/>
          <w:sz w:val="24"/>
          <w:szCs w:val="24"/>
          <w:highlight w:val="white"/>
        </w:rPr>
        <w:br/>
        <w:t xml:space="preserve">в Санкт-Петербурге», заявок и документов, подаваемых для участия в конкурсном отборе </w:t>
      </w:r>
      <w:r>
        <w:rPr>
          <w:rFonts w:ascii="Times New Roman" w:eastAsia="Times New Roman" w:hAnsi="Times New Roman" w:cs="Times New Roman"/>
          <w:b/>
          <w:sz w:val="24"/>
          <w:szCs w:val="24"/>
          <w:highlight w:val="white"/>
        </w:rPr>
        <w:br/>
        <w:t>на получение субсидий, включая правила рассмотрения и оценки указанных заявок</w:t>
      </w:r>
      <w:r>
        <w:rPr>
          <w:rFonts w:ascii="Times New Roman" w:eastAsia="Times New Roman" w:hAnsi="Times New Roman" w:cs="Times New Roman"/>
          <w:b/>
          <w:sz w:val="24"/>
          <w:szCs w:val="24"/>
          <w:highlight w:val="white"/>
        </w:rPr>
        <w:br/>
        <w:t>и документов, порядок принятия решений о допуске (недопуске) претендентов на получение субсидий к участию в конкурсном отборе, порядок проведения конкурсного отбора, включая количество этапов и сроки их проведения, порядок оценки конкурсной комиссией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порядок расчета баллов в целях определения победителе</w:t>
      </w:r>
      <w:r>
        <w:rPr>
          <w:rFonts w:ascii="Times New Roman" w:eastAsia="Times New Roman" w:hAnsi="Times New Roman" w:cs="Times New Roman"/>
          <w:b/>
          <w:sz w:val="24"/>
          <w:szCs w:val="24"/>
        </w:rPr>
        <w:t>й конкурсного отбора</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1A71FE" w:rsidRDefault="001A71FE">
      <w:pPr>
        <w:spacing w:after="0" w:line="240" w:lineRule="auto"/>
        <w:ind w:firstLine="851"/>
        <w:rPr>
          <w:rFonts w:ascii="Times New Roman" w:eastAsia="Times New Roman" w:hAnsi="Times New Roman" w:cs="Times New Roman"/>
          <w:sz w:val="24"/>
          <w:szCs w:val="24"/>
        </w:rPr>
      </w:pPr>
    </w:p>
    <w:p w:rsidR="001A71FE" w:rsidRDefault="00EC65E9">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Настоящий Порядок устанавливает:</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рассмотрения конкурсной комиссией, созданной Комитетом по молодежной политике и взаимодействию с общественными организациями в целях проведения конкурсного отбора на право получения в 2022 году субсидий социально ориентированными некоммерческими организациями на реализацию </w:t>
      </w:r>
      <w:r>
        <w:rPr>
          <w:rFonts w:ascii="Times New Roman" w:eastAsia="Times New Roman" w:hAnsi="Times New Roman" w:cs="Times New Roman"/>
          <w:sz w:val="24"/>
          <w:szCs w:val="24"/>
          <w:highlight w:val="white"/>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w:t>
      </w:r>
      <w:r>
        <w:rPr>
          <w:rFonts w:ascii="Times New Roman" w:eastAsia="Times New Roman" w:hAnsi="Times New Roman" w:cs="Times New Roman"/>
          <w:sz w:val="24"/>
          <w:szCs w:val="24"/>
          <w:highlight w:val="white"/>
        </w:rPr>
        <w:br/>
        <w:t>и развития добровольчества (волонтерства) «Регион добрых дел» в Санкт-Петербурге»</w:t>
      </w:r>
      <w:r>
        <w:rPr>
          <w:rFonts w:ascii="Times New Roman" w:eastAsia="Times New Roman" w:hAnsi="Times New Roman" w:cs="Times New Roman"/>
          <w:sz w:val="24"/>
          <w:szCs w:val="24"/>
        </w:rPr>
        <w:t xml:space="preserve">, заявок </w:t>
      </w:r>
      <w:r>
        <w:rPr>
          <w:rFonts w:ascii="Times New Roman" w:eastAsia="Times New Roman" w:hAnsi="Times New Roman" w:cs="Times New Roman"/>
          <w:sz w:val="24"/>
          <w:szCs w:val="24"/>
        </w:rPr>
        <w:br/>
        <w:t>и документов, подаваемых для участия в конкурсном отборе на получение субсидий, включая правила рассмотрения и оценки указанных заявок и документов;</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порядок принятия решений о допуске (недопуске) претендентов на получение субсидий </w:t>
      </w:r>
      <w:r>
        <w:rPr>
          <w:rFonts w:ascii="Times New Roman" w:eastAsia="Times New Roman" w:hAnsi="Times New Roman" w:cs="Times New Roman"/>
          <w:sz w:val="24"/>
          <w:szCs w:val="24"/>
        </w:rPr>
        <w:br/>
        <w:t>к участию в конкурсном отборе;</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проведения конкурсного отбора, включая два этапа конкурсного отбора и сроки их проведения;</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shd w:val="clear" w:color="auto" w:fill="D7E3BC"/>
        </w:rPr>
      </w:pPr>
      <w:r>
        <w:rPr>
          <w:rFonts w:ascii="Times New Roman" w:eastAsia="Times New Roman" w:hAnsi="Times New Roman" w:cs="Times New Roman"/>
          <w:sz w:val="24"/>
          <w:szCs w:val="24"/>
        </w:rPr>
        <w:t xml:space="preserve">порядок оценки конкурсной комиссией </w:t>
      </w:r>
      <w:r>
        <w:rPr>
          <w:rFonts w:ascii="Times New Roman" w:eastAsia="Times New Roman" w:hAnsi="Times New Roman" w:cs="Times New Roman"/>
          <w:sz w:val="24"/>
          <w:szCs w:val="24"/>
          <w:highlight w:val="white"/>
        </w:rPr>
        <w:t>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r>
        <w:rPr>
          <w:rFonts w:ascii="Times New Roman" w:eastAsia="Times New Roman" w:hAnsi="Times New Roman" w:cs="Times New Roman"/>
          <w:sz w:val="24"/>
          <w:szCs w:val="24"/>
          <w:highlight w:val="white"/>
        </w:rPr>
        <w:br/>
        <w:t>в Санкт-Петербурге»;</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порядок </w:t>
      </w:r>
      <w:r>
        <w:rPr>
          <w:rFonts w:ascii="Times New Roman" w:eastAsia="Times New Roman" w:hAnsi="Times New Roman" w:cs="Times New Roman"/>
          <w:sz w:val="24"/>
          <w:szCs w:val="24"/>
        </w:rPr>
        <w:t xml:space="preserve">расчета баллов в целях определения победителей конкурсного отбора в части, </w:t>
      </w:r>
      <w:r>
        <w:rPr>
          <w:rFonts w:ascii="Times New Roman" w:eastAsia="Times New Roman" w:hAnsi="Times New Roman" w:cs="Times New Roman"/>
          <w:sz w:val="24"/>
          <w:szCs w:val="24"/>
        </w:rPr>
        <w:br/>
        <w:t xml:space="preserve">не урегулированной постановлением Правительства Санкт-Петербурга от 08.06.2022 № 498 «О порядках предоставления в 2022 году субсидий социально ориентированным некоммерческим организациям на реализацию </w:t>
      </w:r>
      <w:r>
        <w:rPr>
          <w:rFonts w:ascii="Times New Roman" w:eastAsia="Times New Roman" w:hAnsi="Times New Roman" w:cs="Times New Roman"/>
          <w:sz w:val="24"/>
          <w:szCs w:val="24"/>
          <w:highlight w:val="white"/>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w:t>
      </w:r>
      <w:r>
        <w:rPr>
          <w:rFonts w:ascii="Times New Roman" w:eastAsia="Times New Roman" w:hAnsi="Times New Roman" w:cs="Times New Roman"/>
          <w:sz w:val="24"/>
          <w:szCs w:val="24"/>
          <w:highlight w:val="white"/>
        </w:rPr>
        <w:br/>
        <w:t>и развития добровольчества (волонтерства) «Регион добрых дел» в Санкт-Петербурге</w:t>
      </w:r>
      <w:r>
        <w:rPr>
          <w:rFonts w:ascii="Times New Roman" w:eastAsia="Times New Roman" w:hAnsi="Times New Roman" w:cs="Times New Roman"/>
          <w:sz w:val="24"/>
          <w:szCs w:val="24"/>
        </w:rPr>
        <w:t>» (далее – постановление).</w:t>
      </w:r>
    </w:p>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Порядок рассмотрения конкурсной комиссией заявок и документов, </w:t>
      </w: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принятия решений о допуске (недопуске) претендентов на получение субсидий </w:t>
      </w: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участию в конкурсном отборе</w:t>
      </w:r>
    </w:p>
    <w:p w:rsidR="001A71FE" w:rsidRDefault="001A71FE">
      <w:pPr>
        <w:spacing w:after="0" w:line="240" w:lineRule="auto"/>
        <w:ind w:firstLine="851"/>
        <w:jc w:val="center"/>
        <w:rPr>
          <w:rFonts w:ascii="Times New Roman" w:eastAsia="Times New Roman" w:hAnsi="Times New Roman" w:cs="Times New Roman"/>
          <w:b/>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Председатель конкурсной комиссии в течение 5 рабочих дней после получения информационных справок, заявок и документов, обеспечивает проведение заседания конкурсной комиссии в целях принятия решений о допуске (недопуске) претендентов на получение субсидий </w:t>
      </w:r>
      <w:r>
        <w:rPr>
          <w:rFonts w:ascii="Times New Roman" w:eastAsia="Times New Roman" w:hAnsi="Times New Roman" w:cs="Times New Roman"/>
          <w:sz w:val="24"/>
          <w:szCs w:val="24"/>
        </w:rPr>
        <w:br/>
        <w:t>к участию в конкурсном отборе.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В целях принятия решений о допуске (недопуске) претендентов на получение субсидий к участию в конкурсном отборе конкурсная комиссия в ходе заседания рассматривает информационную справку, заявки и документы.</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Решение о допуске (недопуске) претендента на получение субсидий к участию </w:t>
      </w:r>
      <w:r>
        <w:rPr>
          <w:rFonts w:ascii="Times New Roman" w:eastAsia="Times New Roman" w:hAnsi="Times New Roman" w:cs="Times New Roman"/>
          <w:sz w:val="24"/>
          <w:szCs w:val="24"/>
        </w:rPr>
        <w:br/>
        <w:t xml:space="preserve">в конкурсном отборе принимается на основании критериев принятия решений, указанных в пункте 5.1 приложения к постановлению.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Основаниями для принятия решений о недопуске претендентов на получение субсидий к участию в конкурсном отборе являются:</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несоответствие претендентов на получение субсидий требованиям, установленным </w:t>
      </w:r>
      <w:r>
        <w:rPr>
          <w:rFonts w:ascii="Times New Roman" w:eastAsia="Times New Roman" w:hAnsi="Times New Roman" w:cs="Times New Roman"/>
          <w:sz w:val="24"/>
          <w:szCs w:val="24"/>
        </w:rPr>
        <w:br/>
        <w:t>в пункте 2.2 приложения к постановлению;</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несоответствие подаваемых претендентом на получение субсидий заявок и документов требованиям, установленным </w:t>
      </w:r>
      <w:r>
        <w:rPr>
          <w:rFonts w:ascii="Times New Roman" w:eastAsia="Times New Roman" w:hAnsi="Times New Roman" w:cs="Times New Roman"/>
          <w:sz w:val="24"/>
          <w:szCs w:val="24"/>
          <w:highlight w:val="white"/>
        </w:rPr>
        <w:t>приложениями №№ 1 –2</w:t>
      </w:r>
      <w:r>
        <w:rPr>
          <w:rFonts w:ascii="Times New Roman" w:eastAsia="Times New Roman" w:hAnsi="Times New Roman" w:cs="Times New Roman"/>
          <w:sz w:val="24"/>
          <w:szCs w:val="24"/>
        </w:rPr>
        <w:t xml:space="preserve"> к настоящему распоряжению;</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недостоверность подаваемой претендентом на получение субсидий информации, </w:t>
      </w:r>
      <w:r>
        <w:rPr>
          <w:rFonts w:ascii="Times New Roman" w:eastAsia="Times New Roman" w:hAnsi="Times New Roman" w:cs="Times New Roman"/>
          <w:sz w:val="24"/>
          <w:szCs w:val="24"/>
        </w:rPr>
        <w:br/>
        <w:t>в том числе информации о его месте нахождения и адресе;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подача претендентом на получение субсидий заявки и документов после окончания срока подачи заявок и документов, указанного в объявлении о проведении конкурсного отбора.</w:t>
      </w:r>
    </w:p>
    <w:p w:rsidR="001A71FE" w:rsidRDefault="001A71FE">
      <w:pPr>
        <w:spacing w:after="0" w:line="240" w:lineRule="auto"/>
        <w:ind w:firstLine="708"/>
        <w:jc w:val="both"/>
        <w:rPr>
          <w:rFonts w:ascii="Times New Roman" w:eastAsia="Times New Roman" w:hAnsi="Times New Roman" w:cs="Times New Roman"/>
          <w:sz w:val="24"/>
          <w:szCs w:val="24"/>
        </w:rPr>
      </w:pP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EC65E9">
      <w:pPr>
        <w:spacing w:after="0" w:line="24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Порядок проведения конкурсного отбора, </w:t>
      </w:r>
    </w:p>
    <w:p w:rsidR="001A71FE" w:rsidRDefault="00EC65E9">
      <w:pPr>
        <w:spacing w:after="0" w:line="240" w:lineRule="auto"/>
        <w:ind w:firstLine="284"/>
        <w:jc w:val="center"/>
        <w:rPr>
          <w:rFonts w:ascii="Times New Roman" w:eastAsia="Times New Roman" w:hAnsi="Times New Roman" w:cs="Times New Roman"/>
          <w:b/>
          <w:strike/>
          <w:sz w:val="24"/>
          <w:szCs w:val="24"/>
        </w:rPr>
      </w:pPr>
      <w:r>
        <w:rPr>
          <w:rFonts w:ascii="Times New Roman" w:eastAsia="Times New Roman" w:hAnsi="Times New Roman" w:cs="Times New Roman"/>
          <w:b/>
          <w:sz w:val="24"/>
          <w:szCs w:val="24"/>
        </w:rPr>
        <w:t xml:space="preserve">оценки конкурсной комиссией заявок и документов, расчета баллов </w:t>
      </w:r>
    </w:p>
    <w:p w:rsidR="001A71FE" w:rsidRDefault="001A71FE">
      <w:pPr>
        <w:spacing w:after="0" w:line="240" w:lineRule="auto"/>
        <w:ind w:firstLine="284"/>
        <w:jc w:val="center"/>
        <w:rPr>
          <w:rFonts w:ascii="Times New Roman" w:eastAsia="Times New Roman" w:hAnsi="Times New Roman" w:cs="Times New Roman"/>
          <w:b/>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Председатель конкурсной комиссии назначает заседание конкурсной комиссии </w:t>
      </w:r>
      <w:r>
        <w:rPr>
          <w:rFonts w:ascii="Times New Roman" w:eastAsia="Times New Roman" w:hAnsi="Times New Roman" w:cs="Times New Roman"/>
          <w:sz w:val="24"/>
          <w:szCs w:val="24"/>
        </w:rPr>
        <w:br/>
        <w:t xml:space="preserve">в целях принятия решений о предоставлении (непредоставлении) субсидий и размерах предоставляемых субсидий в отношении претендентов на получение субсидий, допущенных </w:t>
      </w:r>
      <w:r>
        <w:rPr>
          <w:rFonts w:ascii="Times New Roman" w:eastAsia="Times New Roman" w:hAnsi="Times New Roman" w:cs="Times New Roman"/>
          <w:sz w:val="24"/>
          <w:szCs w:val="24"/>
        </w:rPr>
        <w:br/>
        <w:t>к участию в конкурсном отборе.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В целях принятия решений о предоставлении (непредоставлении) субсидий </w:t>
      </w:r>
      <w:r>
        <w:rPr>
          <w:rFonts w:ascii="Times New Roman" w:eastAsia="Times New Roman" w:hAnsi="Times New Roman" w:cs="Times New Roman"/>
          <w:sz w:val="24"/>
          <w:szCs w:val="24"/>
        </w:rPr>
        <w:br/>
        <w:t xml:space="preserve">и размерах предоставляемых субсидий конкурсная комиссия после размещения выписки </w:t>
      </w:r>
      <w:r>
        <w:rPr>
          <w:rFonts w:ascii="Times New Roman" w:eastAsia="Times New Roman" w:hAnsi="Times New Roman" w:cs="Times New Roman"/>
          <w:sz w:val="24"/>
          <w:szCs w:val="24"/>
        </w:rPr>
        <w:br/>
        <w:t>из протокола заседания конкурсной комиссии, содержащего решения, указанные в пункте 2.3 настоящего Порядка, осуществляет оценку заявок и документов претендентов на получение субсидий, допущенных к участию в конкурсном отборе.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Оценка конкурсной комиссией заявок и документов осуществляется в виде расчета баллов на основании критериев, указанных в пункте 6.2 приложения к постановлению (далее – критерии оценки).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Минимальное и максимальное значение баллов, присваиваемых практикам, по каждому критерию оценки равно их количеству, указанному в пункте 3.4 настоящего Порядка.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При проведении оценки заявок и документов каждого из претендентов </w:t>
      </w:r>
      <w:r>
        <w:rPr>
          <w:rFonts w:ascii="Times New Roman" w:eastAsia="Times New Roman" w:hAnsi="Times New Roman" w:cs="Times New Roman"/>
          <w:sz w:val="24"/>
          <w:szCs w:val="24"/>
        </w:rPr>
        <w:br/>
        <w:t xml:space="preserve">на получение субсидий, допущенных к участию в конкурсном отборе, каждый член конкурсной комиссии по каждому из критериев оценки присваивает им промежуточные баллы в количестве </w:t>
      </w:r>
      <w:r>
        <w:rPr>
          <w:rFonts w:ascii="Times New Roman" w:eastAsia="Times New Roman" w:hAnsi="Times New Roman" w:cs="Times New Roman"/>
          <w:sz w:val="24"/>
          <w:szCs w:val="24"/>
        </w:rPr>
        <w:br/>
        <w:t xml:space="preserve">от 0 до 10, где 0 – минимальное значение, 10 – максимальное значение. </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Промежуточные баллы по каждому из критериев оценки суммируются друг с другом, </w:t>
      </w:r>
      <w:r>
        <w:rPr>
          <w:rFonts w:ascii="Times New Roman" w:eastAsia="Times New Roman" w:hAnsi="Times New Roman" w:cs="Times New Roman"/>
          <w:sz w:val="24"/>
          <w:szCs w:val="24"/>
        </w:rPr>
        <w:br/>
        <w:t>в результате чего получается балл по всем критериям оценки, присвоенный членом конкурсной комиссии заявке и документам.</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3.5. По итогам оценки заявок и документов, указанной в пункте 3.4 настоящего Порядка, определяется итоговый балл их оценки (далее – итоговый балл) и средний балл </w:t>
      </w:r>
      <w:r>
        <w:rPr>
          <w:rFonts w:ascii="Times New Roman" w:eastAsia="Times New Roman" w:hAnsi="Times New Roman" w:cs="Times New Roman"/>
          <w:sz w:val="24"/>
          <w:szCs w:val="24"/>
        </w:rPr>
        <w:br/>
        <w:t xml:space="preserve">их оценки (далее – средний балл). Итоговый балл определяется как сумма баллов по всем критериям оценки, присвоенных заявке и документам всеми членами конкурсной комиссии, присутствовавшими на заседании конкурсной комиссии. Средний балл определяется </w:t>
      </w:r>
      <w:r>
        <w:rPr>
          <w:rFonts w:ascii="Times New Roman" w:eastAsia="Times New Roman" w:hAnsi="Times New Roman" w:cs="Times New Roman"/>
          <w:sz w:val="24"/>
          <w:szCs w:val="24"/>
        </w:rPr>
        <w:br/>
        <w:t xml:space="preserve">как отношение итогового балла к количеству членов конкурсной комиссии, присутствовавших </w:t>
      </w:r>
      <w:r>
        <w:rPr>
          <w:rFonts w:ascii="Times New Roman" w:eastAsia="Times New Roman" w:hAnsi="Times New Roman" w:cs="Times New Roman"/>
          <w:sz w:val="24"/>
          <w:szCs w:val="24"/>
        </w:rPr>
        <w:br/>
        <w:t>на заседании конкурсной комиссии.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основании рассчитанных средних баллов формируется рейтинг заявок </w:t>
      </w:r>
      <w:r>
        <w:rPr>
          <w:rFonts w:ascii="Times New Roman" w:eastAsia="Times New Roman" w:hAnsi="Times New Roman" w:cs="Times New Roman"/>
          <w:sz w:val="24"/>
          <w:szCs w:val="24"/>
        </w:rPr>
        <w:br/>
        <w:t>и документов претендентов на получение субсидий, допущенных к участию в конкурсном отборе, по убыванию полученного среднего балла (далее – рейтинг).</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Конкурсная комиссия принимает решение о признании (непризнании) претендентов на получение субсидий победителями конкурсного отбора по рейтингу, начиная с претендента </w:t>
      </w:r>
      <w:r>
        <w:rPr>
          <w:rFonts w:ascii="Times New Roman" w:eastAsia="Times New Roman" w:hAnsi="Times New Roman" w:cs="Times New Roman"/>
          <w:sz w:val="24"/>
          <w:szCs w:val="24"/>
        </w:rPr>
        <w:br/>
        <w:t>на получение субсидии, получившего наибольший средний балл, и далее в порядке убывания средних баллов в пределах остатка объема бюджетных ассигнований, на который был объявлен конкурсный отбор.</w:t>
      </w:r>
    </w:p>
    <w:p w:rsidR="001A71FE" w:rsidRDefault="00EC65E9">
      <w:pPr>
        <w:shd w:val="clear" w:color="auto" w:fill="FFFFFF"/>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Размеры предоставляемых субсидий рассчитываются конкурсной комиссией </w:t>
      </w:r>
      <w:r>
        <w:rPr>
          <w:rFonts w:ascii="Times New Roman" w:eastAsia="Times New Roman" w:hAnsi="Times New Roman" w:cs="Times New Roman"/>
          <w:sz w:val="24"/>
          <w:szCs w:val="24"/>
        </w:rPr>
        <w:br/>
        <w:t>в порядке, установленном пунктом 6.4 приложения к постановлению, исходя из расчетов размеров субсидий, представленных претендентами на получение субсидий, допущенных к участию</w:t>
      </w:r>
      <w:r>
        <w:rPr>
          <w:rFonts w:ascii="Times New Roman" w:eastAsia="Times New Roman" w:hAnsi="Times New Roman" w:cs="Times New Roman"/>
          <w:sz w:val="24"/>
          <w:szCs w:val="24"/>
        </w:rPr>
        <w:br/>
        <w:t>в конкурсном отборе, по форме согласно  приложению (расчет затрат) к приложению (паспорт практики) к приложению № 1 (форма заявки) к настоящему распоряжению с учетом их соответствия перечню видов затрат, установленному приложением № 3 к настоящему распоряжению.</w:t>
      </w:r>
    </w:p>
    <w:p w:rsidR="001A71FE" w:rsidRDefault="001A71FE">
      <w:pPr>
        <w:shd w:val="clear" w:color="auto" w:fill="FFFFFF"/>
        <w:spacing w:after="0" w:line="240" w:lineRule="auto"/>
        <w:ind w:left="5387"/>
        <w:rPr>
          <w:rFonts w:ascii="Times New Roman" w:eastAsia="Times New Roman" w:hAnsi="Times New Roman" w:cs="Times New Roman"/>
          <w:sz w:val="24"/>
          <w:szCs w:val="24"/>
        </w:rPr>
        <w:sectPr w:rsidR="001A71FE">
          <w:pgSz w:w="11906" w:h="16838"/>
          <w:pgMar w:top="1134" w:right="567" w:bottom="1134" w:left="1134" w:header="708" w:footer="708" w:gutter="0"/>
          <w:pgNumType w:start="1"/>
          <w:cols w:space="720"/>
          <w:titlePg/>
        </w:sectPr>
      </w:pPr>
    </w:p>
    <w:p w:rsidR="001A71FE" w:rsidRDefault="00EC65E9">
      <w:pPr>
        <w:shd w:val="clear" w:color="auto" w:fill="FFFFFF"/>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9</w:t>
      </w:r>
    </w:p>
    <w:p w:rsidR="001A71FE" w:rsidRDefault="00EC65E9">
      <w:pPr>
        <w:shd w:val="clear" w:color="auto" w:fill="FFFFFF"/>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к распоряжению Комитета по молодежной политике и взаимодействию с общественными организациями</w:t>
      </w:r>
    </w:p>
    <w:p w:rsidR="001A71FE" w:rsidRDefault="00EC65E9">
      <w:pPr>
        <w:shd w:val="clear" w:color="auto" w:fill="FFFFFF"/>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 № ______</w:t>
      </w:r>
    </w:p>
    <w:p w:rsidR="001A71FE" w:rsidRDefault="001A71FE">
      <w:pPr>
        <w:shd w:val="clear" w:color="auto" w:fill="FFFFFF"/>
        <w:spacing w:after="0" w:line="240" w:lineRule="auto"/>
        <w:ind w:left="5387"/>
        <w:rPr>
          <w:rFonts w:ascii="Times New Roman" w:eastAsia="Times New Roman" w:hAnsi="Times New Roman" w:cs="Times New Roman"/>
          <w:sz w:val="24"/>
          <w:szCs w:val="24"/>
        </w:rPr>
      </w:pPr>
    </w:p>
    <w:p w:rsidR="001A71FE" w:rsidRDefault="001A71FE">
      <w:pPr>
        <w:spacing w:after="0" w:line="240" w:lineRule="auto"/>
        <w:ind w:left="5387"/>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СОСТАВ </w:t>
      </w:r>
    </w:p>
    <w:p w:rsidR="001A71FE" w:rsidRDefault="00EC65E9">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конкурсной комиссии, созданной Комитетом в целях проведения конкурсного отбора</w:t>
      </w:r>
      <w:r>
        <w:rPr>
          <w:rFonts w:ascii="Times New Roman" w:eastAsia="Times New Roman" w:hAnsi="Times New Roman" w:cs="Times New Roman"/>
          <w:b/>
          <w:sz w:val="24"/>
          <w:szCs w:val="24"/>
        </w:rPr>
        <w:br/>
        <w:t>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w:t>
      </w:r>
      <w:r>
        <w:rPr>
          <w:rFonts w:ascii="Times New Roman" w:eastAsia="Times New Roman" w:hAnsi="Times New Roman" w:cs="Times New Roman"/>
          <w:b/>
          <w:sz w:val="24"/>
          <w:szCs w:val="24"/>
        </w:rPr>
        <w:br/>
        <w:t xml:space="preserve">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r>
        <w:rPr>
          <w:rFonts w:ascii="Times New Roman" w:eastAsia="Times New Roman" w:hAnsi="Times New Roman" w:cs="Times New Roman"/>
          <w:b/>
          <w:sz w:val="24"/>
          <w:szCs w:val="24"/>
        </w:rPr>
        <w:br/>
        <w:t>в Санкт-Петербурге»</w:t>
      </w:r>
    </w:p>
    <w:p w:rsidR="001A71FE" w:rsidRDefault="001A71FE">
      <w:pPr>
        <w:shd w:val="clear" w:color="auto" w:fill="FFFFFF"/>
        <w:spacing w:after="0" w:line="240" w:lineRule="auto"/>
        <w:jc w:val="center"/>
        <w:rPr>
          <w:rFonts w:ascii="Times New Roman" w:eastAsia="Times New Roman" w:hAnsi="Times New Roman" w:cs="Times New Roman"/>
          <w:b/>
          <w:sz w:val="24"/>
          <w:szCs w:val="24"/>
        </w:rPr>
      </w:pPr>
    </w:p>
    <w:tbl>
      <w:tblPr>
        <w:tblStyle w:val="ac"/>
        <w:tblW w:w="9957" w:type="dxa"/>
        <w:tblInd w:w="-176" w:type="dxa"/>
        <w:tblBorders>
          <w:top w:val="nil"/>
          <w:left w:val="nil"/>
          <w:bottom w:val="nil"/>
          <w:right w:val="nil"/>
          <w:insideH w:val="nil"/>
          <w:insideV w:val="nil"/>
        </w:tblBorders>
        <w:tblLayout w:type="fixed"/>
        <w:tblLook w:val="0400" w:firstRow="0" w:lastRow="0" w:firstColumn="0" w:lastColumn="0" w:noHBand="0" w:noVBand="1"/>
      </w:tblPr>
      <w:tblGrid>
        <w:gridCol w:w="2978"/>
        <w:gridCol w:w="478"/>
        <w:gridCol w:w="6501"/>
      </w:tblGrid>
      <w:tr w:rsidR="001A71FE">
        <w:trPr>
          <w:trHeight w:val="260"/>
        </w:trPr>
        <w:tc>
          <w:tcPr>
            <w:tcW w:w="9957" w:type="dxa"/>
            <w:gridSpan w:val="3"/>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комиссии</w:t>
            </w:r>
          </w:p>
          <w:p w:rsidR="001A71FE" w:rsidRDefault="001A71FE">
            <w:pPr>
              <w:spacing w:after="0" w:line="240" w:lineRule="auto"/>
              <w:jc w:val="both"/>
              <w:rPr>
                <w:rFonts w:ascii="Times New Roman" w:eastAsia="Times New Roman" w:hAnsi="Times New Roman" w:cs="Times New Roman"/>
                <w:b/>
                <w:sz w:val="24"/>
                <w:szCs w:val="24"/>
              </w:rPr>
            </w:pPr>
          </w:p>
        </w:tc>
      </w:tr>
      <w:tr w:rsidR="001A71FE">
        <w:trPr>
          <w:trHeight w:val="551"/>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Заставный</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Богдан Георгиевич</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председатель Комитета по молодежной политике </w:t>
            </w:r>
            <w:r>
              <w:rPr>
                <w:rFonts w:ascii="Times New Roman" w:eastAsia="Times New Roman" w:hAnsi="Times New Roman" w:cs="Times New Roman"/>
                <w:sz w:val="24"/>
                <w:szCs w:val="24"/>
              </w:rPr>
              <w:br/>
              <w:t>и взаимодействию с общественными организациями</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260"/>
        </w:trPr>
        <w:tc>
          <w:tcPr>
            <w:tcW w:w="9957" w:type="dxa"/>
            <w:gridSpan w:val="3"/>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председателя комиссии</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826"/>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Посылаева</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Ксения Александровна</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заместитель председателя Комитета по молодежной политике и взаимодействию с общественными организациями</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260"/>
        </w:trPr>
        <w:tc>
          <w:tcPr>
            <w:tcW w:w="9957" w:type="dxa"/>
            <w:gridSpan w:val="3"/>
          </w:tcPr>
          <w:p w:rsidR="001A71FE" w:rsidRDefault="001A71F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d"/>
              <w:tblW w:w="974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74"/>
              <w:gridCol w:w="375"/>
              <w:gridCol w:w="6192"/>
            </w:tblGrid>
            <w:tr w:rsidR="001A71FE">
              <w:tc>
                <w:tcPr>
                  <w:tcW w:w="3174" w:type="dxa"/>
                </w:tcPr>
                <w:p w:rsidR="001A71FE" w:rsidRDefault="00EC65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Куликов</w:t>
                  </w:r>
                  <w:r>
                    <w:rPr>
                      <w:rFonts w:ascii="Times New Roman" w:eastAsia="Times New Roman" w:hAnsi="Times New Roman" w:cs="Times New Roman"/>
                      <w:sz w:val="24"/>
                      <w:szCs w:val="24"/>
                    </w:rPr>
                    <w:br/>
                    <w:t>Денис Павлович</w:t>
                  </w:r>
                </w:p>
                <w:p w:rsidR="001A71FE" w:rsidRDefault="001A71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375" w:type="dxa"/>
                </w:tcPr>
                <w:p w:rsidR="001A71FE" w:rsidRDefault="00EC65E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192" w:type="dxa"/>
                </w:tcPr>
                <w:p w:rsidR="001A71FE" w:rsidRDefault="00EC65E9">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советник председателя Комитета по молодежной политике и взаимодействию с общественными организациями</w:t>
                  </w:r>
                </w:p>
              </w:tc>
            </w:tr>
          </w:tbl>
          <w:p w:rsidR="001A71FE" w:rsidRDefault="001A71FE">
            <w:pPr>
              <w:spacing w:after="0" w:line="240" w:lineRule="auto"/>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Члены комиссии:</w:t>
            </w:r>
          </w:p>
          <w:p w:rsidR="001A71FE" w:rsidRDefault="001A71FE">
            <w:pPr>
              <w:spacing w:after="0" w:line="240" w:lineRule="auto"/>
              <w:jc w:val="both"/>
              <w:rPr>
                <w:rFonts w:ascii="Times New Roman" w:eastAsia="Times New Roman" w:hAnsi="Times New Roman" w:cs="Times New Roman"/>
                <w:b/>
                <w:sz w:val="24"/>
                <w:szCs w:val="24"/>
              </w:rPr>
            </w:pPr>
          </w:p>
        </w:tc>
      </w:tr>
      <w:tr w:rsidR="001A71FE">
        <w:trPr>
          <w:trHeight w:val="551"/>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Еремин </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Денис Андреевич</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отдела по поддержке молодежных инициатив </w:t>
            </w:r>
            <w:r>
              <w:rPr>
                <w:rFonts w:ascii="Times New Roman" w:eastAsia="Times New Roman" w:hAnsi="Times New Roman" w:cs="Times New Roman"/>
                <w:sz w:val="24"/>
                <w:szCs w:val="24"/>
              </w:rPr>
              <w:br/>
              <w:t xml:space="preserve">и реализации программ в сфере государственной молодежной политики Комитета по молодежной политике </w:t>
            </w:r>
            <w:r>
              <w:rPr>
                <w:rFonts w:ascii="Times New Roman" w:eastAsia="Times New Roman" w:hAnsi="Times New Roman" w:cs="Times New Roman"/>
                <w:sz w:val="24"/>
                <w:szCs w:val="24"/>
              </w:rPr>
              <w:br/>
              <w:t xml:space="preserve">и взаимодействию с общественными организациями </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551"/>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Зленко </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Андрей Николаевич</w:t>
            </w:r>
          </w:p>
        </w:tc>
        <w:tc>
          <w:tcPr>
            <w:tcW w:w="478" w:type="dxa"/>
          </w:tcPr>
          <w:p w:rsidR="001A71FE" w:rsidRDefault="001A71FE">
            <w:pPr>
              <w:spacing w:after="0" w:line="240" w:lineRule="auto"/>
              <w:jc w:val="both"/>
              <w:rPr>
                <w:rFonts w:ascii="Times New Roman" w:eastAsia="Times New Roman" w:hAnsi="Times New Roman" w:cs="Times New Roman"/>
                <w:sz w:val="24"/>
                <w:szCs w:val="24"/>
              </w:rPr>
            </w:pP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президент автономной некоммерческой организации «Студенческий добровольческий центр Университета ИТМО», председатель Совета по развитию добровольчества при Комитете по молодежной политике и взаимодействию </w:t>
            </w:r>
            <w:r>
              <w:rPr>
                <w:rFonts w:ascii="Times New Roman" w:eastAsia="Times New Roman" w:hAnsi="Times New Roman" w:cs="Times New Roman"/>
                <w:sz w:val="24"/>
                <w:szCs w:val="24"/>
              </w:rPr>
              <w:br/>
              <w:t>с общественными организациями (по согласованию)</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535"/>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Калиновская </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Кристина Игоревна</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отдела массовых мероприятий и развития добровольческой деятельности Комитета по молодежной политике и взаимодействию с общественными организациями</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535"/>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Королев</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Сергей Дмитриевич</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общественный деятель, заместитель председателя Совета </w:t>
            </w:r>
            <w:r>
              <w:rPr>
                <w:rFonts w:ascii="Times New Roman" w:eastAsia="Times New Roman" w:hAnsi="Times New Roman" w:cs="Times New Roman"/>
                <w:sz w:val="24"/>
                <w:szCs w:val="24"/>
              </w:rPr>
              <w:br/>
              <w:t xml:space="preserve">по развитию добровольчества при Комитете по молодежной политике и взаимодействию с общественными организациями (по согласованию) </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811"/>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Максимова</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Ольга Анатольевна</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отдела поддержки и развития некоммерческих организаций Комитета по молодежной политике </w:t>
            </w:r>
            <w:r>
              <w:rPr>
                <w:rFonts w:ascii="Times New Roman" w:eastAsia="Times New Roman" w:hAnsi="Times New Roman" w:cs="Times New Roman"/>
                <w:sz w:val="24"/>
                <w:szCs w:val="24"/>
              </w:rPr>
              <w:br/>
              <w:t xml:space="preserve">и взаимодействию с общественными организациями </w:t>
            </w:r>
            <w:r>
              <w:rPr>
                <w:rFonts w:ascii="Times New Roman" w:eastAsia="Times New Roman" w:hAnsi="Times New Roman" w:cs="Times New Roman"/>
                <w:sz w:val="24"/>
                <w:szCs w:val="24"/>
              </w:rPr>
              <w:br/>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826"/>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Полянский </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Владимир Сергеевич</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заведующий подростково-молодежным клубом «Патриот» подростково-молодежного центра «Невский», руководитель добровольческого инклюзивного сообщества «Я вижу, </w:t>
            </w:r>
            <w:r>
              <w:rPr>
                <w:rFonts w:ascii="Times New Roman" w:eastAsia="Times New Roman" w:hAnsi="Times New Roman" w:cs="Times New Roman"/>
                <w:sz w:val="24"/>
                <w:szCs w:val="24"/>
              </w:rPr>
              <w:br/>
              <w:t>что ты говоришь» (по согласованию)</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811"/>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Роговенко</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Анастасия Владимировна</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общественного движения «Волонтеры медики»</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согласованию)</w:t>
            </w:r>
          </w:p>
        </w:tc>
      </w:tr>
      <w:tr w:rsidR="001A71FE">
        <w:trPr>
          <w:trHeight w:val="551"/>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Румянцева </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Василиса Николаевна</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общественный деятель (по согласованию)</w:t>
            </w:r>
          </w:p>
        </w:tc>
      </w:tr>
      <w:tr w:rsidR="001A71FE">
        <w:trPr>
          <w:trHeight w:val="551"/>
        </w:trPr>
        <w:tc>
          <w:tcPr>
            <w:tcW w:w="2978" w:type="dxa"/>
          </w:tcPr>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Морозов</w:t>
            </w:r>
            <w:r>
              <w:rPr>
                <w:rFonts w:ascii="Times New Roman" w:eastAsia="Times New Roman" w:hAnsi="Times New Roman" w:cs="Times New Roman"/>
                <w:sz w:val="24"/>
                <w:szCs w:val="24"/>
              </w:rPr>
              <w:br/>
              <w:t>Сергей Александрович</w:t>
            </w:r>
          </w:p>
        </w:tc>
        <w:tc>
          <w:tcPr>
            <w:tcW w:w="478" w:type="dxa"/>
          </w:tcPr>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студенческого культурно-досугового центра федерального государственного бюджетного образовательного учреждения высшего образования </w:t>
            </w:r>
            <w:r>
              <w:rPr>
                <w:rFonts w:ascii="Times New Roman" w:eastAsia="Times New Roman" w:hAnsi="Times New Roman" w:cs="Times New Roman"/>
                <w:sz w:val="24"/>
                <w:szCs w:val="24"/>
              </w:rPr>
              <w:br/>
              <w:t xml:space="preserve">«Санкт-Петербургский государственный университет телекоммуникаций имени профессора </w:t>
            </w:r>
            <w:r>
              <w:rPr>
                <w:rFonts w:ascii="Times New Roman" w:eastAsia="Times New Roman" w:hAnsi="Times New Roman" w:cs="Times New Roman"/>
                <w:sz w:val="24"/>
                <w:szCs w:val="24"/>
              </w:rPr>
              <w:br/>
              <w:t xml:space="preserve">М.А.Бонч-Бруевича», федеральный эксперт всероссийского конкурса молодежных проектов Росмолодежи </w:t>
            </w:r>
            <w:r>
              <w:rPr>
                <w:rFonts w:ascii="Times New Roman" w:eastAsia="Times New Roman" w:hAnsi="Times New Roman" w:cs="Times New Roman"/>
                <w:sz w:val="24"/>
                <w:szCs w:val="24"/>
              </w:rPr>
              <w:br/>
              <w:t>(по согласованию)</w:t>
            </w:r>
          </w:p>
        </w:tc>
      </w:tr>
      <w:tr w:rsidR="001A71FE">
        <w:trPr>
          <w:trHeight w:val="461"/>
        </w:trPr>
        <w:tc>
          <w:tcPr>
            <w:tcW w:w="9957" w:type="dxa"/>
            <w:gridSpan w:val="3"/>
          </w:tcPr>
          <w:p w:rsidR="001A71FE" w:rsidRDefault="001A71FE">
            <w:pPr>
              <w:spacing w:after="0" w:line="240" w:lineRule="auto"/>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Секретарь комиссии</w:t>
            </w:r>
          </w:p>
          <w:p w:rsidR="001A71FE" w:rsidRDefault="001A71FE">
            <w:pPr>
              <w:spacing w:after="0" w:line="240" w:lineRule="auto"/>
              <w:jc w:val="both"/>
              <w:rPr>
                <w:rFonts w:ascii="Times New Roman" w:eastAsia="Times New Roman" w:hAnsi="Times New Roman" w:cs="Times New Roman"/>
                <w:sz w:val="24"/>
                <w:szCs w:val="24"/>
              </w:rPr>
            </w:pPr>
          </w:p>
        </w:tc>
      </w:tr>
      <w:tr w:rsidR="001A71FE">
        <w:trPr>
          <w:trHeight w:val="461"/>
        </w:trPr>
        <w:tc>
          <w:tcPr>
            <w:tcW w:w="29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Владимиров</w:t>
            </w:r>
          </w:p>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Денис Александрович</w:t>
            </w:r>
          </w:p>
        </w:tc>
        <w:tc>
          <w:tcPr>
            <w:tcW w:w="478"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501" w:type="dxa"/>
          </w:tcPr>
          <w:p w:rsidR="001A71FE" w:rsidRDefault="00EC65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сектора развития добровольческой деятельности отдела массовых мероприятий и развития добровольческой деятельности Комитета по молодежной политике </w:t>
            </w:r>
            <w:r>
              <w:rPr>
                <w:rFonts w:ascii="Times New Roman" w:eastAsia="Times New Roman" w:hAnsi="Times New Roman" w:cs="Times New Roman"/>
                <w:sz w:val="24"/>
                <w:szCs w:val="24"/>
              </w:rPr>
              <w:br/>
              <w:t>и взаимодействию с общественными организациями</w:t>
            </w:r>
          </w:p>
          <w:p w:rsidR="001A71FE" w:rsidRDefault="001A71FE">
            <w:pPr>
              <w:spacing w:after="0" w:line="240" w:lineRule="auto"/>
              <w:jc w:val="both"/>
              <w:rPr>
                <w:rFonts w:ascii="Times New Roman" w:eastAsia="Times New Roman" w:hAnsi="Times New Roman" w:cs="Times New Roman"/>
                <w:sz w:val="24"/>
                <w:szCs w:val="24"/>
              </w:rPr>
            </w:pPr>
          </w:p>
        </w:tc>
      </w:tr>
    </w:tbl>
    <w:p w:rsidR="001A71FE" w:rsidRDefault="001A71FE">
      <w:pPr>
        <w:spacing w:after="0" w:line="240" w:lineRule="auto"/>
        <w:ind w:left="5529"/>
        <w:rPr>
          <w:rFonts w:ascii="Times New Roman" w:eastAsia="Times New Roman" w:hAnsi="Times New Roman" w:cs="Times New Roman"/>
          <w:sz w:val="24"/>
          <w:szCs w:val="24"/>
        </w:rPr>
      </w:pPr>
    </w:p>
    <w:p w:rsidR="001A71FE" w:rsidRDefault="001A71FE">
      <w:pPr>
        <w:spacing w:after="0" w:line="240" w:lineRule="auto"/>
        <w:ind w:left="5529"/>
        <w:rPr>
          <w:rFonts w:ascii="Times New Roman" w:eastAsia="Times New Roman" w:hAnsi="Times New Roman" w:cs="Times New Roman"/>
          <w:sz w:val="24"/>
          <w:szCs w:val="24"/>
        </w:rPr>
        <w:sectPr w:rsidR="001A71FE">
          <w:pgSz w:w="11906" w:h="16838"/>
          <w:pgMar w:top="1134" w:right="567" w:bottom="1134" w:left="1134" w:header="708" w:footer="708" w:gutter="0"/>
          <w:pgNumType w:start="1"/>
          <w:cols w:space="720"/>
          <w:titlePg/>
        </w:sectPr>
      </w:pP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10</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к распоряжению Комитета</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молодежной политике и взаимодействию </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общественными организациями </w:t>
      </w:r>
    </w:p>
    <w:p w:rsidR="001A71FE" w:rsidRDefault="00EC65E9">
      <w:pPr>
        <w:shd w:val="clear" w:color="auto" w:fill="FFFFFF"/>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 № ______</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ПЕРЕЧЕНЬ </w:t>
      </w:r>
      <w:r>
        <w:rPr>
          <w:rFonts w:ascii="Times New Roman" w:eastAsia="Times New Roman" w:hAnsi="Times New Roman" w:cs="Times New Roman"/>
          <w:b/>
          <w:sz w:val="24"/>
          <w:szCs w:val="24"/>
        </w:rPr>
        <w:br/>
        <w:t>документов, подтверждающих использование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shd w:val="clear" w:color="auto" w:fill="FFFFFF"/>
        <w:spacing w:after="0" w:line="240" w:lineRule="auto"/>
        <w:rPr>
          <w:rFonts w:ascii="Times New Roman" w:eastAsia="Times New Roman" w:hAnsi="Times New Roman" w:cs="Times New Roman"/>
          <w:b/>
          <w:sz w:val="24"/>
          <w:szCs w:val="24"/>
        </w:rPr>
      </w:pP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Получатели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субсидии) подают в Комитет по молодежной политике и взаимодействию с общественными организациями (далее – Комитет) отчетность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отчетность)</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с приложением следующих документов, подтверждающих использование субсидий, которыми являются:</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Для получателей субсидий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практики)</w:t>
      </w:r>
      <w:r>
        <w:rPr>
          <w:rFonts w:ascii="Times New Roman" w:eastAsia="Times New Roman" w:hAnsi="Times New Roman" w:cs="Times New Roman"/>
          <w:vertAlign w:val="superscript"/>
        </w:rPr>
        <w:footnoteReference w:id="9"/>
      </w:r>
      <w:r>
        <w:rPr>
          <w:rFonts w:ascii="Times New Roman" w:eastAsia="Times New Roman" w:hAnsi="Times New Roman" w:cs="Times New Roman"/>
          <w:sz w:val="24"/>
          <w:szCs w:val="24"/>
        </w:rPr>
        <w:t>:</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Отчет о достижении значений показателей результативности предоставления субсидии </w:t>
      </w:r>
      <w:r>
        <w:rPr>
          <w:rFonts w:ascii="Times New Roman" w:eastAsia="Times New Roman" w:hAnsi="Times New Roman" w:cs="Times New Roman"/>
          <w:sz w:val="24"/>
          <w:szCs w:val="24"/>
        </w:rPr>
        <w:br/>
        <w:t>из бюджета Санкт-Петербурга и отчет о достижении значений результатов предоставления субсидии из бюджета Санкт-Петербурга по формам согласно приложению № 1 к приложению</w:t>
      </w:r>
      <w:r>
        <w:rPr>
          <w:rFonts w:ascii="Times New Roman" w:eastAsia="Times New Roman" w:hAnsi="Times New Roman" w:cs="Times New Roman"/>
          <w:sz w:val="24"/>
          <w:szCs w:val="24"/>
        </w:rPr>
        <w:br/>
        <w:t xml:space="preserve">к распоряжению Комитета финансов Санкт-Петербурга от 15.06.2017 № 53-р «Об утверждении типовой формы соглашения о предоставлении субсидий некоммерческим организациям» </w:t>
      </w:r>
      <w:r>
        <w:rPr>
          <w:rFonts w:ascii="Times New Roman" w:eastAsia="Times New Roman" w:hAnsi="Times New Roman" w:cs="Times New Roman"/>
          <w:sz w:val="24"/>
          <w:szCs w:val="24"/>
        </w:rPr>
        <w:br/>
        <w:t>(далее – распоряжение № 53-р).</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Отчет о расходах, источником финансового обеспечения которых является субсидия </w:t>
      </w:r>
      <w:r>
        <w:rPr>
          <w:rFonts w:ascii="Times New Roman" w:eastAsia="Times New Roman" w:hAnsi="Times New Roman" w:cs="Times New Roman"/>
          <w:sz w:val="24"/>
          <w:szCs w:val="24"/>
        </w:rPr>
        <w:br/>
        <w:t xml:space="preserve">из бюджета Санкт-Петербурга некоммерческим организациям по форме согласно </w:t>
      </w:r>
      <w:r>
        <w:rPr>
          <w:rFonts w:ascii="Times New Roman" w:eastAsia="Times New Roman" w:hAnsi="Times New Roman" w:cs="Times New Roman"/>
          <w:sz w:val="24"/>
          <w:szCs w:val="24"/>
        </w:rPr>
        <w:br/>
        <w:t>приложению № 2 к приложению к распоряжению № 53-р.</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Документы, подтверждающие возникновение обязательств: </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заключении договоров со сторонними организациями и физическими </w:t>
      </w:r>
      <w:r>
        <w:rPr>
          <w:rFonts w:ascii="Times New Roman" w:eastAsia="Times New Roman" w:hAnsi="Times New Roman" w:cs="Times New Roman"/>
          <w:sz w:val="24"/>
          <w:szCs w:val="24"/>
        </w:rPr>
        <w:br/>
        <w:t>лицами – договоры, счета, лицензии (при осуществлении лицензируемых видов деятельности);</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оказании услуг штатными сотрудниками получателя субсидий – приказы, табели учета рабочего времени (с приложением расчета страховых взносов).</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Документы, подтверждающие возникновение денежных обязательств: </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счета-фактуры, универсальные-передаточные документы, 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w:t>
      </w:r>
      <w:r>
        <w:rPr>
          <w:rFonts w:ascii="Times New Roman" w:eastAsia="Times New Roman" w:hAnsi="Times New Roman" w:cs="Times New Roman"/>
          <w:sz w:val="24"/>
          <w:szCs w:val="24"/>
        </w:rPr>
        <w:br/>
        <w:t>и прочих документов, подтверждающих произведенные расходы.</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Документы, подтверждающие факты оплаты: </w:t>
      </w:r>
    </w:p>
    <w:p w:rsidR="001A71FE" w:rsidRDefault="00EC65E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оплате по безналичному расчету – платежные поручения с отметкой банка </w:t>
      </w:r>
      <w:r>
        <w:rPr>
          <w:rFonts w:ascii="Times New Roman" w:eastAsia="Times New Roman" w:hAnsi="Times New Roman" w:cs="Times New Roman"/>
          <w:sz w:val="24"/>
          <w:szCs w:val="24"/>
        </w:rPr>
        <w:br/>
        <w:t>об исполнении платежа и (или) выписки банка</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w:t>
      </w:r>
    </w:p>
    <w:p w:rsidR="001A71FE" w:rsidRDefault="00EC65E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оплате за наличный расчет – кассовые, товарные чеки, расчетно-платежные </w:t>
      </w:r>
      <w:r>
        <w:rPr>
          <w:rFonts w:ascii="Times New Roman" w:eastAsia="Times New Roman" w:hAnsi="Times New Roman" w:cs="Times New Roman"/>
          <w:sz w:val="24"/>
          <w:szCs w:val="24"/>
        </w:rPr>
        <w:br/>
        <w:t>и (или) платежные ведомости, расходные кассовые ордера.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изготовленных из собственных материалов.</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Договоры о безвозмездном выполнении добровольцами (волонтерами) работ и (или) оказании услуг в интересах благополучателей в свободной форме или копия ведомости (реестра) добровольцев (волонтеров), безвозмездно выполнивших работы и (или) оказавших услуги </w:t>
      </w:r>
      <w:r>
        <w:rPr>
          <w:rFonts w:ascii="Times New Roman" w:eastAsia="Times New Roman" w:hAnsi="Times New Roman" w:cs="Times New Roman"/>
          <w:sz w:val="24"/>
          <w:szCs w:val="24"/>
        </w:rPr>
        <w:br/>
        <w:t xml:space="preserve">в интересах благополучателей, с указанием номеров их телефонов и проставлением </w:t>
      </w:r>
      <w:r>
        <w:rPr>
          <w:rFonts w:ascii="Times New Roman" w:eastAsia="Times New Roman" w:hAnsi="Times New Roman" w:cs="Times New Roman"/>
          <w:sz w:val="24"/>
          <w:szCs w:val="24"/>
        </w:rPr>
        <w:br/>
        <w:t>их собственноручных подписей.</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Фотоотчет (не менее 50 фотографий), подтверждающий оказание услуг в рамках реализованной практики (в том числе фото призовой (наградной) 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Иные документы, подтверждающие фактически произведенные затраты получателя субсидий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spacing w:after="0" w:line="240" w:lineRule="auto"/>
        <w:ind w:firstLine="539"/>
        <w:jc w:val="both"/>
        <w:rPr>
          <w:rFonts w:ascii="Times New Roman" w:eastAsia="Times New Roman" w:hAnsi="Times New Roman" w:cs="Times New Roman"/>
          <w:sz w:val="24"/>
          <w:szCs w:val="24"/>
        </w:rPr>
      </w:pPr>
    </w:p>
    <w:p w:rsidR="001A71FE" w:rsidRDefault="001A71FE">
      <w:pPr>
        <w:spacing w:after="0" w:line="240" w:lineRule="auto"/>
        <w:ind w:firstLine="539"/>
        <w:jc w:val="both"/>
        <w:rPr>
          <w:rFonts w:ascii="Times New Roman" w:eastAsia="Times New Roman" w:hAnsi="Times New Roman" w:cs="Times New Roman"/>
          <w:sz w:val="24"/>
          <w:szCs w:val="24"/>
        </w:rPr>
        <w:sectPr w:rsidR="001A71FE">
          <w:pgSz w:w="11906" w:h="16838"/>
          <w:pgMar w:top="1134" w:right="567" w:bottom="1134" w:left="1134" w:header="708" w:footer="708" w:gutter="0"/>
          <w:pgNumType w:start="1"/>
          <w:cols w:space="720"/>
          <w:titlePg/>
        </w:sectPr>
      </w:pP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11</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к распоряжению Комитета</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молодежной политике и взаимодействию </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общественными организациями </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 № ______</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ПОРЯДОК</w:t>
      </w: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представления отчетности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порядок и сроки проверки и утверждения Комитетом отчетности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1A71FE">
      <w:pPr>
        <w:spacing w:after="0" w:line="240" w:lineRule="auto"/>
        <w:jc w:val="center"/>
        <w:rPr>
          <w:rFonts w:ascii="Times New Roman" w:eastAsia="Times New Roman" w:hAnsi="Times New Roman" w:cs="Times New Roman"/>
          <w:b/>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Настоящий Порядок устанавливает порядок представления отчетности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порядок и сроки проверки и утверждения Комитетом по молодежной политике и взаимодействию с общественными организациями </w:t>
      </w:r>
      <w:r>
        <w:rPr>
          <w:rFonts w:ascii="Times New Roman" w:eastAsia="Times New Roman" w:hAnsi="Times New Roman" w:cs="Times New Roman"/>
          <w:sz w:val="24"/>
          <w:szCs w:val="24"/>
        </w:rPr>
        <w:br/>
        <w:t xml:space="preserve">(далее – Комитет) отчетности, предоставленных в 2022 году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субсидии) в части, не урегулированной постановлением Правительства Санкт-Петербурга </w:t>
      </w:r>
      <w:r>
        <w:rPr>
          <w:rFonts w:ascii="Times New Roman" w:eastAsia="Times New Roman" w:hAnsi="Times New Roman" w:cs="Times New Roman"/>
          <w:sz w:val="24"/>
          <w:szCs w:val="24"/>
        </w:rPr>
        <w:br/>
        <w:t>от 08.06.2022 № 498 «О порядках предоставления в 2022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Отчетность о достижении значений результата предоставления субсидий и показателей, необходимых для достижения результата предоставления субсидий, об осуществлении расходов, источником финансового обеспечения которых являются субсидии, предоставленные в 2022 году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w:t>
      </w:r>
      <w:r>
        <w:rPr>
          <w:rFonts w:ascii="Times New Roman" w:eastAsia="Times New Roman" w:hAnsi="Times New Roman" w:cs="Times New Roman"/>
          <w:sz w:val="24"/>
          <w:szCs w:val="24"/>
        </w:rPr>
        <w:lastRenderedPageBreak/>
        <w:t>добрых дел» в Санкт-Петербурге» (далее – отчетность) подается в Комитет согласно приложению № 10 к распоряжению.</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Подача отчетности почтовым отправлением не допускается.</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Отчетность подается в Комитет в сроки, установленные пунктом 8.1 приложения № 1</w:t>
      </w:r>
      <w:r>
        <w:rPr>
          <w:rFonts w:ascii="Times New Roman" w:eastAsia="Times New Roman" w:hAnsi="Times New Roman" w:cs="Times New Roman"/>
          <w:sz w:val="24"/>
          <w:szCs w:val="24"/>
        </w:rPr>
        <w:br/>
        <w:t>к постановлению Правительства Санкт-Петербурга от 08.06.2022 № 498 «О порядке предоставления в 2022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постановление).</w:t>
      </w:r>
    </w:p>
    <w:p w:rsidR="001A71FE" w:rsidRDefault="00EC65E9">
      <w:pPr>
        <w:tabs>
          <w:tab w:val="left" w:pos="1276"/>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Отчетность подается вместе с сопроводительным письмом претендента </w:t>
      </w:r>
      <w:r>
        <w:rPr>
          <w:rFonts w:ascii="Times New Roman" w:eastAsia="Times New Roman" w:hAnsi="Times New Roman" w:cs="Times New Roman"/>
          <w:sz w:val="24"/>
          <w:szCs w:val="24"/>
        </w:rPr>
        <w:br/>
        <w:t>на получение субсидий лично руководителем претендента на получение субсидий либо лицом, действующим на основании доверенности в соответствии со статьей 185 Гражданского кодекса Российской Федерации.</w:t>
      </w:r>
    </w:p>
    <w:p w:rsidR="001A71FE" w:rsidRDefault="00EC65E9">
      <w:pPr>
        <w:tabs>
          <w:tab w:val="left" w:pos="1276"/>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Сопроводительное письмо претендента на получение субсидий должно содержать наименование претендента на получение субсидий, контактную информацию и ИНН претендента </w:t>
      </w:r>
      <w:r>
        <w:rPr>
          <w:rFonts w:ascii="Times New Roman" w:eastAsia="Times New Roman" w:hAnsi="Times New Roman" w:cs="Times New Roman"/>
          <w:sz w:val="24"/>
          <w:szCs w:val="24"/>
        </w:rPr>
        <w:br/>
        <w:t xml:space="preserve">на получение субсидий, наименование практик(-и) поддержки добровольчества (волонтерства) </w:t>
      </w:r>
      <w:r>
        <w:rPr>
          <w:rFonts w:ascii="Times New Roman" w:eastAsia="Times New Roman" w:hAnsi="Times New Roman" w:cs="Times New Roman"/>
          <w:sz w:val="24"/>
          <w:szCs w:val="24"/>
        </w:rPr>
        <w:br/>
        <w:t>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представленного(-ых) претендентом на получение субсидий для участия в конкурсном отборе.</w:t>
      </w:r>
    </w:p>
    <w:p w:rsidR="001A71FE" w:rsidRDefault="00EC65E9">
      <w:pPr>
        <w:tabs>
          <w:tab w:val="left" w:pos="1276"/>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Отчетность должна быть прошита, пронумерована и заверена путем указания </w:t>
      </w:r>
      <w:r>
        <w:rPr>
          <w:rFonts w:ascii="Times New Roman" w:eastAsia="Times New Roman" w:hAnsi="Times New Roman" w:cs="Times New Roman"/>
          <w:sz w:val="24"/>
          <w:szCs w:val="24"/>
        </w:rPr>
        <w:br/>
        <w:t>на обороте последнего листа наименования должности лица, уполномоченного на подписание отчетности, проставления его собственноручной подписи, расшифровки подписи (инициалы, фамилия), даты заверения и оттиска печати претендента на получение субсидий. Первой должна быть прошита опись отчетности с указанием страниц, на которых находятся соответствующие документы.</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После получения отчетности: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 отдела массовых мероприятий и развития добровольческой деятельности Комитета (далее – отдел ММиРДД) рассматривает отчетность на предмет ее соответствия соглашению, заявке и документам;</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специалист отдела бухгалтерского учета и внутреннего финансового контроля Комитета (далее – отдел бухгалтерского учета) рассматривает отчетность на предмет его соответствия видам расходов и стоимости товаров (работ, услуг), указанным в соглашении, фактическим расходам </w:t>
      </w:r>
      <w:r>
        <w:rPr>
          <w:rFonts w:ascii="Times New Roman" w:eastAsia="Times New Roman" w:hAnsi="Times New Roman" w:cs="Times New Roman"/>
          <w:sz w:val="24"/>
          <w:szCs w:val="24"/>
        </w:rPr>
        <w:br/>
        <w:t>на реализацию проектов.</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В случае отсутствия замечаний к отчетам, указанным в пункте 1.1 приложения </w:t>
      </w:r>
      <w:r>
        <w:rPr>
          <w:rFonts w:ascii="Times New Roman" w:eastAsia="Times New Roman" w:hAnsi="Times New Roman" w:cs="Times New Roman"/>
          <w:sz w:val="24"/>
          <w:szCs w:val="24"/>
        </w:rPr>
        <w:br/>
        <w:t>к приложению № 10 к настоящему распоряжению, специалист отдела ММиРДД и начальник отдела ММиРДД визируют его и направляют на подписание первому заместителю председателя Комитета.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отсутствия замечаний к отчету, указанному в пункте 1.2 приложения № 10 </w:t>
      </w:r>
      <w:r>
        <w:rPr>
          <w:rFonts w:ascii="Times New Roman" w:eastAsia="Times New Roman" w:hAnsi="Times New Roman" w:cs="Times New Roman"/>
          <w:sz w:val="24"/>
          <w:szCs w:val="24"/>
        </w:rPr>
        <w:br/>
        <w:t xml:space="preserve">к настоящему распоряжению, специалисты отдела ММиРДД и отдела бухгалтерского учета </w:t>
      </w:r>
      <w:r>
        <w:rPr>
          <w:rFonts w:ascii="Times New Roman" w:eastAsia="Times New Roman" w:hAnsi="Times New Roman" w:cs="Times New Roman"/>
          <w:sz w:val="24"/>
          <w:szCs w:val="24"/>
        </w:rPr>
        <w:br/>
        <w:t>(далее – отделы) и начальники отделов визируют его и направляют на подписание первому заместителю председателя Комитета.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В случае отсутствия замечаний к отчетности первый заместитель председателя Комитета в течение трех рабочих дней подписывает отчетность.</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Pr>
          <w:rFonts w:ascii="Times New Roman" w:eastAsia="Times New Roman" w:hAnsi="Times New Roman" w:cs="Times New Roman"/>
          <w:sz w:val="24"/>
          <w:szCs w:val="24"/>
        </w:rPr>
        <w:br/>
        <w:t>по отчетности (далее – заключение) и направляют его для подписания первому заместителю председателя Комитета.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подписания первым заместителем председателя Комитета заключение в течение трех рабочих дней направляется получателю субсидии.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Получатель субсидии обязан устранить указанные замечания и в течение семи календарных дней с момента получения заключения представить в Комитет доработанную отчетность, но не позднее 09.12.2022.</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13. После завершения реализации практик поддержки добровольчества (волонтерства) </w:t>
      </w:r>
      <w:r>
        <w:rPr>
          <w:rFonts w:ascii="Times New Roman" w:eastAsia="Times New Roman" w:hAnsi="Times New Roman" w:cs="Times New Roman"/>
          <w:sz w:val="24"/>
          <w:szCs w:val="24"/>
        </w:rPr>
        <w:br/>
        <w:t xml:space="preserve">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w:t>
      </w:r>
      <w:r>
        <w:rPr>
          <w:rFonts w:ascii="Times New Roman" w:eastAsia="Times New Roman" w:hAnsi="Times New Roman" w:cs="Times New Roman"/>
          <w:sz w:val="24"/>
          <w:szCs w:val="24"/>
        </w:rPr>
        <w:br/>
        <w:t>и подписания итоговой отчетности первым заместителем председателя Комитета специалист отдела ММиРДД составляет акт об исполнении обязательств по соглашению (далее – акт). Акт подписывается обеими сторонами соглашения.</w:t>
      </w:r>
    </w:p>
    <w:p w:rsidR="001A71FE" w:rsidRDefault="00EC65E9">
      <w:pPr>
        <w:spacing w:after="0" w:line="240" w:lineRule="auto"/>
        <w:ind w:firstLine="851"/>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14. В случае если сумма подтвержденных затрат меньше размера субсидии, указанного </w:t>
      </w:r>
      <w:r>
        <w:rPr>
          <w:rFonts w:ascii="Times New Roman" w:eastAsia="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между ними в бюджет Санкт-Петербурга в порядке и сроки, установленные соглашением.</w:t>
      </w: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1A71FE">
      <w:pPr>
        <w:spacing w:after="0" w:line="240" w:lineRule="auto"/>
        <w:ind w:firstLine="851"/>
        <w:jc w:val="both"/>
        <w:rPr>
          <w:rFonts w:ascii="Times New Roman" w:eastAsia="Times New Roman" w:hAnsi="Times New Roman" w:cs="Times New Roman"/>
          <w:sz w:val="24"/>
          <w:szCs w:val="24"/>
        </w:rPr>
      </w:pPr>
    </w:p>
    <w:p w:rsidR="001A71FE" w:rsidRDefault="001A71FE">
      <w:pPr>
        <w:spacing w:after="0" w:line="240" w:lineRule="auto"/>
        <w:ind w:firstLine="851"/>
        <w:jc w:val="both"/>
        <w:rPr>
          <w:rFonts w:ascii="Times New Roman" w:eastAsia="Times New Roman" w:hAnsi="Times New Roman" w:cs="Times New Roman"/>
          <w:sz w:val="24"/>
          <w:szCs w:val="24"/>
        </w:rPr>
        <w:sectPr w:rsidR="001A71FE">
          <w:pgSz w:w="11906" w:h="16838"/>
          <w:pgMar w:top="1134" w:right="567" w:bottom="1134" w:left="1134" w:header="709" w:footer="709" w:gutter="0"/>
          <w:pgNumType w:start="1"/>
          <w:cols w:space="720"/>
          <w:titlePg/>
        </w:sectPr>
      </w:pP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12</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распоряжению Комитета </w:t>
      </w:r>
      <w:r>
        <w:rPr>
          <w:rFonts w:ascii="Times New Roman" w:eastAsia="Times New Roman" w:hAnsi="Times New Roman" w:cs="Times New Roman"/>
          <w:sz w:val="24"/>
          <w:szCs w:val="24"/>
        </w:rPr>
        <w:br/>
        <w:t xml:space="preserve">по молодежной политике и взаимодействию </w:t>
      </w:r>
      <w:r>
        <w:rPr>
          <w:rFonts w:ascii="Times New Roman" w:eastAsia="Times New Roman" w:hAnsi="Times New Roman" w:cs="Times New Roman"/>
          <w:sz w:val="24"/>
          <w:szCs w:val="24"/>
        </w:rPr>
        <w:br/>
        <w:t>с общественными организациями</w:t>
      </w:r>
    </w:p>
    <w:p w:rsidR="001A71FE" w:rsidRDefault="00EC65E9">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 № ____________</w:t>
      </w:r>
    </w:p>
    <w:p w:rsidR="001A71FE" w:rsidRDefault="001A71FE">
      <w:pPr>
        <w:spacing w:after="0" w:line="240" w:lineRule="auto"/>
        <w:rPr>
          <w:rFonts w:ascii="Times New Roman" w:eastAsia="Times New Roman" w:hAnsi="Times New Roman" w:cs="Times New Roman"/>
          <w:sz w:val="24"/>
          <w:szCs w:val="24"/>
        </w:rPr>
      </w:pPr>
    </w:p>
    <w:p w:rsidR="001A71FE" w:rsidRDefault="001A71FE">
      <w:pPr>
        <w:spacing w:after="0" w:line="240" w:lineRule="auto"/>
        <w:rPr>
          <w:rFonts w:ascii="Times New Roman" w:eastAsia="Times New Roman" w:hAnsi="Times New Roman" w:cs="Times New Roman"/>
          <w:sz w:val="24"/>
          <w:szCs w:val="24"/>
        </w:rPr>
      </w:pPr>
    </w:p>
    <w:p w:rsidR="001A71FE" w:rsidRDefault="001A71FE">
      <w:pPr>
        <w:spacing w:after="0" w:line="240" w:lineRule="auto"/>
        <w:rPr>
          <w:rFonts w:ascii="Times New Roman" w:eastAsia="Times New Roman" w:hAnsi="Times New Roman" w:cs="Times New Roman"/>
          <w:sz w:val="24"/>
          <w:szCs w:val="24"/>
        </w:rPr>
      </w:pPr>
    </w:p>
    <w:p w:rsidR="001A71FE" w:rsidRDefault="001A71FE">
      <w:pPr>
        <w:spacing w:after="0" w:line="240" w:lineRule="auto"/>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ПОЛОЖЕНИЕ</w:t>
      </w: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рабочей группе по проверке подаваемых в Комитет по молодежной политике </w:t>
      </w:r>
      <w:r>
        <w:rPr>
          <w:rFonts w:ascii="Times New Roman" w:eastAsia="Times New Roman" w:hAnsi="Times New Roman" w:cs="Times New Roman"/>
          <w:b/>
          <w:sz w:val="24"/>
          <w:szCs w:val="24"/>
        </w:rPr>
        <w:br/>
        <w:t xml:space="preserve">и взаимодействию с общественными организациями заявок на участие </w:t>
      </w:r>
      <w:r>
        <w:rPr>
          <w:rFonts w:ascii="Times New Roman" w:eastAsia="Times New Roman" w:hAnsi="Times New Roman" w:cs="Times New Roman"/>
          <w:b/>
          <w:sz w:val="24"/>
          <w:szCs w:val="24"/>
        </w:rPr>
        <w:br/>
        <w:t xml:space="preserve">в конкурсном отборе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w:t>
      </w:r>
    </w:p>
    <w:p w:rsidR="001A71FE" w:rsidRDefault="001A71FE">
      <w:pPr>
        <w:spacing w:after="0" w:line="240" w:lineRule="auto"/>
        <w:jc w:val="center"/>
        <w:rPr>
          <w:rFonts w:ascii="Times New Roman" w:eastAsia="Times New Roman" w:hAnsi="Times New Roman" w:cs="Times New Roman"/>
          <w:sz w:val="24"/>
          <w:szCs w:val="24"/>
        </w:rPr>
      </w:pPr>
    </w:p>
    <w:p w:rsidR="001A71FE" w:rsidRDefault="00EC65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1A71FE" w:rsidRDefault="001A71FE">
      <w:pPr>
        <w:spacing w:after="0" w:line="240" w:lineRule="auto"/>
        <w:jc w:val="both"/>
        <w:rPr>
          <w:rFonts w:ascii="Times New Roman" w:eastAsia="Times New Roman" w:hAnsi="Times New Roman" w:cs="Times New Roman"/>
          <w:sz w:val="24"/>
          <w:szCs w:val="24"/>
        </w:rPr>
      </w:pP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Рабочая группа по проверке заявок и документов, подаваемых в Комитет </w:t>
      </w:r>
      <w:r>
        <w:rPr>
          <w:rFonts w:ascii="Times New Roman" w:eastAsia="Times New Roman" w:hAnsi="Times New Roman" w:cs="Times New Roman"/>
          <w:sz w:val="24"/>
          <w:szCs w:val="24"/>
        </w:rPr>
        <w:br/>
        <w:t>по молодежной политике и взаимодействию с общественными организациями (далее – Комитет) для участия в конкурсном отборе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рабочая группа), создана в соответствии с постановлением Правительства Санкт-Петербурга от 08.06.2022 № 498 «О порядках предоставления в 2022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постановление) в целях:</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проверки заявок и документов, в том числе в электронном виде, подаваемых</w:t>
      </w:r>
      <w:r>
        <w:rPr>
          <w:rFonts w:ascii="Times New Roman" w:eastAsia="Times New Roman" w:hAnsi="Times New Roman" w:cs="Times New Roman"/>
          <w:sz w:val="24"/>
          <w:szCs w:val="24"/>
        </w:rPr>
        <w:br/>
        <w:t>в Комитет для участия в конкурсном отборе на право получения в 2022 году субсидий социально ориентированными некоммерческими организациями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субсидии)</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подготовки информационной справки по результатам проверки заявок и документов (далее – справка).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Рабочая группа осуществляет свою деятельность на общественных началах </w:t>
      </w:r>
      <w:r>
        <w:rPr>
          <w:rFonts w:ascii="Times New Roman" w:eastAsia="Times New Roman" w:hAnsi="Times New Roman" w:cs="Times New Roman"/>
          <w:sz w:val="24"/>
          <w:szCs w:val="24"/>
        </w:rPr>
        <w:br/>
        <w:t>и в соответствии с принципами добровольности, равноправия ее членов и гласности в работе.</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Рабочая группа в своей деятельности руководствуется законодательством Российской Федерации и Санкт-Петербурга, а также настоящим Положением.</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Организационное обеспечение деятельности рабочей группы осуществляется отделом массовых мероприятий и развития добровольческой деятельности Комитета (далее – отдел).</w:t>
      </w:r>
    </w:p>
    <w:p w:rsidR="001A71FE" w:rsidRDefault="001A71FE">
      <w:pPr>
        <w:spacing w:after="0" w:line="240" w:lineRule="auto"/>
        <w:ind w:firstLine="851"/>
        <w:jc w:val="center"/>
        <w:rPr>
          <w:rFonts w:ascii="Times New Roman" w:eastAsia="Times New Roman" w:hAnsi="Times New Roman" w:cs="Times New Roman"/>
          <w:sz w:val="24"/>
          <w:szCs w:val="24"/>
        </w:rPr>
      </w:pPr>
    </w:p>
    <w:p w:rsidR="001A71FE" w:rsidRDefault="00EC65E9">
      <w:pPr>
        <w:spacing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Задача и полномочия рабочей группы</w:t>
      </w:r>
    </w:p>
    <w:p w:rsidR="001A71FE" w:rsidRDefault="001A71FE">
      <w:pPr>
        <w:spacing w:after="0" w:line="240" w:lineRule="auto"/>
        <w:ind w:firstLine="851"/>
        <w:jc w:val="center"/>
        <w:rPr>
          <w:rFonts w:ascii="Times New Roman" w:eastAsia="Times New Roman" w:hAnsi="Times New Roman" w:cs="Times New Roman"/>
          <w:b/>
          <w:sz w:val="24"/>
          <w:szCs w:val="24"/>
        </w:rPr>
      </w:pP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Задачей рабочей группы является проверка заявок и документов </w:t>
      </w:r>
      <w:r>
        <w:rPr>
          <w:rFonts w:ascii="Times New Roman" w:eastAsia="Times New Roman" w:hAnsi="Times New Roman" w:cs="Times New Roman"/>
          <w:sz w:val="24"/>
          <w:szCs w:val="24"/>
        </w:rPr>
        <w:br/>
        <w:t xml:space="preserve">на их соответствие (несоответствие) требованиям, установленным постановлением </w:t>
      </w:r>
      <w:r>
        <w:rPr>
          <w:rFonts w:ascii="Times New Roman" w:eastAsia="Times New Roman" w:hAnsi="Times New Roman" w:cs="Times New Roman"/>
          <w:sz w:val="24"/>
          <w:szCs w:val="24"/>
        </w:rPr>
        <w:br/>
        <w:t>и настоящим распоряжением.</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 В целях реализации задачи, предусмотренной пунктом 2.1 настоящего Положения, рабочая группа:</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 вскрытие конвертов, подаваемых претендентами на получение субсидий;</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осуществляет проверку подаваемых претендентами на получение субсидий заявок </w:t>
      </w:r>
      <w:r>
        <w:rPr>
          <w:rFonts w:ascii="Times New Roman" w:eastAsia="Times New Roman" w:hAnsi="Times New Roman" w:cs="Times New Roman"/>
          <w:sz w:val="24"/>
          <w:szCs w:val="24"/>
        </w:rPr>
        <w:br/>
        <w:t>и документов;</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необходимости направляет письменные запросы в органы государственной власти Российской Федерации для проверки сведений, указанных в заявках и документах;</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подготавливает информационную справку на основании подаваемых заявок и документов;</w:t>
      </w:r>
    </w:p>
    <w:p w:rsidR="001A71FE" w:rsidRDefault="00EC65E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передает информационную справку конкурсной комиссии в порядке и сроки, установленные Комитетом.</w:t>
      </w:r>
    </w:p>
    <w:p w:rsidR="001A71FE" w:rsidRDefault="001A71FE">
      <w:pPr>
        <w:spacing w:after="0" w:line="240" w:lineRule="auto"/>
        <w:ind w:firstLine="851"/>
        <w:jc w:val="center"/>
        <w:rPr>
          <w:rFonts w:ascii="Times New Roman" w:eastAsia="Times New Roman" w:hAnsi="Times New Roman" w:cs="Times New Roman"/>
          <w:sz w:val="24"/>
          <w:szCs w:val="24"/>
        </w:rPr>
      </w:pPr>
    </w:p>
    <w:p w:rsidR="001A71FE" w:rsidRDefault="00EC65E9">
      <w:pPr>
        <w:spacing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Организация работы рабочей группы</w:t>
      </w:r>
    </w:p>
    <w:p w:rsidR="001A71FE" w:rsidRDefault="001A71FE">
      <w:pPr>
        <w:spacing w:after="0" w:line="240" w:lineRule="auto"/>
        <w:ind w:firstLine="851"/>
        <w:jc w:val="center"/>
        <w:rPr>
          <w:rFonts w:ascii="Times New Roman" w:eastAsia="Times New Roman" w:hAnsi="Times New Roman" w:cs="Times New Roman"/>
          <w:sz w:val="24"/>
          <w:szCs w:val="24"/>
        </w:rPr>
      </w:pP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Организацию работы рабочей группы осуществляет отдел.</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Рабочая группа осуществляет проверку заявок и документов в соответствии </w:t>
      </w:r>
      <w:r>
        <w:rPr>
          <w:rFonts w:ascii="Times New Roman" w:eastAsia="Times New Roman" w:hAnsi="Times New Roman" w:cs="Times New Roman"/>
          <w:sz w:val="24"/>
          <w:szCs w:val="24"/>
        </w:rPr>
        <w:br/>
        <w:t>с порядком и сроками, установленными Комитетом.</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Рабочая группа состоит из трех членов рабочей группы. Состав рабочей группы утверждается приказом Комитета. </w:t>
      </w:r>
    </w:p>
    <w:p w:rsidR="001A71FE" w:rsidRDefault="00EC65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Информационная справка рабочей группы подписывается не менее чем 2 членами рабочей группы в соответствии с должностными обязанностями, установленными должностными регламентами по занимаемым должностям государственной гражданской службы</w:t>
      </w:r>
      <w:r>
        <w:rPr>
          <w:rFonts w:ascii="Times New Roman" w:eastAsia="Times New Roman" w:hAnsi="Times New Roman" w:cs="Times New Roman"/>
          <w:sz w:val="24"/>
          <w:szCs w:val="24"/>
        </w:rPr>
        <w:br/>
        <w:t>Санкт-Петербурга в Комитете.</w:t>
      </w:r>
    </w:p>
    <w:p w:rsidR="001A71FE" w:rsidRDefault="001A71FE">
      <w:pPr>
        <w:spacing w:after="0" w:line="240" w:lineRule="auto"/>
        <w:ind w:firstLine="708"/>
        <w:jc w:val="both"/>
        <w:rPr>
          <w:rFonts w:ascii="Times New Roman" w:eastAsia="Times New Roman" w:hAnsi="Times New Roman" w:cs="Times New Roman"/>
          <w:sz w:val="24"/>
          <w:szCs w:val="24"/>
        </w:rPr>
      </w:pPr>
    </w:p>
    <w:sectPr w:rsidR="001A71FE">
      <w:pgSz w:w="11906" w:h="16838"/>
      <w:pgMar w:top="1134" w:right="567" w:bottom="1134"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862" w:rsidRDefault="00C42862">
      <w:pPr>
        <w:spacing w:after="0" w:line="240" w:lineRule="auto"/>
      </w:pPr>
      <w:r>
        <w:separator/>
      </w:r>
    </w:p>
  </w:endnote>
  <w:endnote w:type="continuationSeparator" w:id="0">
    <w:p w:rsidR="00C42862" w:rsidRDefault="00C42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862" w:rsidRDefault="00C42862">
      <w:pPr>
        <w:spacing w:after="0" w:line="240" w:lineRule="auto"/>
      </w:pPr>
      <w:r>
        <w:separator/>
      </w:r>
    </w:p>
  </w:footnote>
  <w:footnote w:type="continuationSeparator" w:id="0">
    <w:p w:rsidR="00C42862" w:rsidRDefault="00C42862">
      <w:pPr>
        <w:spacing w:after="0" w:line="240" w:lineRule="auto"/>
      </w:pPr>
      <w:r>
        <w:continuationSeparator/>
      </w:r>
    </w:p>
  </w:footnote>
  <w:footnote w:id="1">
    <w:p w:rsidR="001A71FE" w:rsidRDefault="00EC65E9">
      <w:pPr>
        <w:pBdr>
          <w:top w:val="nil"/>
          <w:left w:val="nil"/>
          <w:bottom w:val="nil"/>
          <w:right w:val="nil"/>
          <w:between w:val="nil"/>
        </w:pBdr>
        <w:spacing w:after="200" w:line="276" w:lineRule="auto"/>
        <w:rPr>
          <w:color w:val="000000"/>
          <w:sz w:val="16"/>
          <w:szCs w:val="16"/>
        </w:rPr>
      </w:pPr>
      <w:r>
        <w:rPr>
          <w:vertAlign w:val="superscript"/>
        </w:rPr>
        <w:footnoteRef/>
      </w:r>
      <w:r>
        <w:rPr>
          <w:color w:val="000000"/>
          <w:sz w:val="16"/>
          <w:szCs w:val="16"/>
        </w:rPr>
        <w:t xml:space="preserve"> </w:t>
      </w:r>
      <w:r>
        <w:rPr>
          <w:rFonts w:ascii="Times New Roman" w:eastAsia="Times New Roman" w:hAnsi="Times New Roman" w:cs="Times New Roman"/>
          <w:color w:val="000000"/>
          <w:sz w:val="16"/>
          <w:szCs w:val="16"/>
        </w:rPr>
        <w:t>Информация, указанная в пункте 11 заявки, не требует подтверждения дополнительными документами.</w:t>
      </w:r>
    </w:p>
  </w:footnote>
  <w:footnote w:id="2">
    <w:p w:rsidR="001A71FE" w:rsidRDefault="00EC65E9">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Подробные комментарии по каждой статье затрат, объяснение необходимости данных затрат и обоснование запрашиваемого размера субсидии по каждой статье затрат со ссылками на документы, подтверждающие изложенную информацию о ценах товаров, работ, услуг или с приложением указанных документов в печатном виде (при наличии)</w:t>
      </w:r>
    </w:p>
  </w:footnote>
  <w:footnote w:id="3">
    <w:p w:rsidR="001A71FE" w:rsidRDefault="00EC65E9">
      <w:pPr>
        <w:pBdr>
          <w:top w:val="nil"/>
          <w:left w:val="nil"/>
          <w:bottom w:val="nil"/>
          <w:right w:val="nil"/>
          <w:between w:val="nil"/>
        </w:pBdr>
        <w:spacing w:after="200" w:line="276"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В т.ч. оплата проезда не выше экономического класса.</w:t>
      </w:r>
    </w:p>
  </w:footnote>
  <w:footnote w:id="4">
    <w:p w:rsidR="001A71FE" w:rsidRDefault="00EC65E9">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Из расчета проживания в гостинице категории не выше чем «три звезды», или не более 3500 руб/сутки.</w:t>
      </w:r>
    </w:p>
  </w:footnote>
  <w:footnote w:id="5">
    <w:p w:rsidR="001A71FE" w:rsidRDefault="00EC65E9">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Предельный объем финансирования по оплате расходов на питание лиц, не имеющих места жительства в Санкт-Петербурге, </w:t>
      </w:r>
      <w:r>
        <w:rPr>
          <w:rFonts w:ascii="Times New Roman" w:eastAsia="Times New Roman" w:hAnsi="Times New Roman" w:cs="Times New Roman"/>
          <w:color w:val="000000"/>
          <w:sz w:val="20"/>
          <w:szCs w:val="20"/>
        </w:rPr>
        <w:br/>
        <w:t>до 600 руб. в сутки.</w:t>
      </w:r>
    </w:p>
  </w:footnote>
  <w:footnote w:id="6">
    <w:p w:rsidR="001A71FE" w:rsidRDefault="00EC65E9">
      <w:pPr>
        <w:spacing w:after="0" w:line="240" w:lineRule="auto"/>
        <w:jc w:val="both"/>
        <w:rPr>
          <w:sz w:val="16"/>
          <w:szCs w:val="16"/>
        </w:rPr>
      </w:pPr>
      <w:r>
        <w:rPr>
          <w:vertAlign w:val="superscript"/>
        </w:rPr>
        <w:footnoteRef/>
      </w:r>
      <w:r>
        <w:rPr>
          <w:rFonts w:ascii="Times New Roman" w:eastAsia="Times New Roman" w:hAnsi="Times New Roman" w:cs="Times New Roman"/>
          <w:sz w:val="20"/>
          <w:szCs w:val="20"/>
        </w:rPr>
        <w:t xml:space="preserve"> Предельный объем финансирования определяется из расчета: г. Москва, Краснодарский край, районы Крайнего Севера </w:t>
      </w:r>
      <w:r>
        <w:rPr>
          <w:rFonts w:ascii="Times New Roman" w:eastAsia="Times New Roman" w:hAnsi="Times New Roman" w:cs="Times New Roman"/>
          <w:sz w:val="20"/>
          <w:szCs w:val="20"/>
        </w:rPr>
        <w:br/>
        <w:t>и приравненные  к ним местности, иностранные государства – до 1000 руб. в сутки; иные регионы Российской Федерации – до 600 руб. в сутки.</w:t>
      </w:r>
    </w:p>
  </w:footnote>
  <w:footnote w:id="7">
    <w:p w:rsidR="001A71FE" w:rsidRDefault="00EC65E9">
      <w:pPr>
        <w:pBdr>
          <w:top w:val="nil"/>
          <w:left w:val="nil"/>
          <w:bottom w:val="nil"/>
          <w:right w:val="nil"/>
          <w:between w:val="nil"/>
        </w:pBdr>
        <w:spacing w:after="200" w:line="276"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Предельный объём финансирования на приобретение, изготовление призовой продукции не может превышать 4000 рублей на одно физическое лицо. </w:t>
      </w:r>
    </w:p>
  </w:footnote>
  <w:footnote w:id="8">
    <w:p w:rsidR="001A71FE" w:rsidRDefault="00EC65E9">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Отчетность представляется в Комитет с сопроводительным письмом получателя субсидии. Все листы отчетности должны быть вместе прошиты, пронумерованы и заверены путем указания на обороте последнего листа наименования должности лиц, уполномоченных на подписание отчетности (в том числе главного бухгалтера получателя субсидий), проставления их собственноручных подписей, расшифровок подписей (инициалов, фамилий), даты представления отчетности и оттиска печати получателя субсидии (при наличии).</w:t>
      </w:r>
    </w:p>
  </w:footnote>
  <w:footnote w:id="9">
    <w:p w:rsidR="001A71FE" w:rsidRDefault="00EC65E9">
      <w:pPr>
        <w:tabs>
          <w:tab w:val="left" w:pos="142"/>
        </w:tabs>
        <w:spacing w:after="0" w:line="240" w:lineRule="auto"/>
        <w:jc w:val="both"/>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Документы, указанные в пунктах 1.3-1.9 настоящего Перечня, представляются в Комитет в виде копий, прошитых и пронумерованных вместе </w:t>
      </w:r>
      <w:r>
        <w:rPr>
          <w:rFonts w:ascii="Times New Roman" w:eastAsia="Times New Roman" w:hAnsi="Times New Roman" w:cs="Times New Roman"/>
          <w:sz w:val="16"/>
          <w:szCs w:val="16"/>
        </w:rPr>
        <w:br/>
        <w:t>с отчетностью.</w:t>
      </w:r>
    </w:p>
  </w:footnote>
  <w:footnote w:id="10">
    <w:p w:rsidR="001A71FE" w:rsidRDefault="00EC65E9">
      <w:pPr>
        <w:pBdr>
          <w:top w:val="nil"/>
          <w:left w:val="nil"/>
          <w:bottom w:val="nil"/>
          <w:right w:val="nil"/>
          <w:between w:val="nil"/>
        </w:pBdr>
        <w:spacing w:after="200" w:line="276" w:lineRule="auto"/>
        <w:jc w:val="both"/>
        <w:rPr>
          <w:color w:val="000000"/>
          <w:sz w:val="20"/>
          <w:szCs w:val="20"/>
        </w:rPr>
      </w:pPr>
      <w:r>
        <w:rPr>
          <w:vertAlign w:val="superscript"/>
        </w:rPr>
        <w:footnoteRef/>
      </w:r>
      <w:r>
        <w:rPr>
          <w:color w:val="000000"/>
          <w:sz w:val="16"/>
          <w:szCs w:val="16"/>
        </w:rPr>
        <w:t xml:space="preserve"> </w:t>
      </w:r>
      <w:r>
        <w:rPr>
          <w:rFonts w:ascii="Times New Roman" w:eastAsia="Times New Roman" w:hAnsi="Times New Roman" w:cs="Times New Roman"/>
          <w:color w:val="000000"/>
          <w:sz w:val="16"/>
          <w:szCs w:val="16"/>
        </w:rPr>
        <w:t>С обязательным указанием дат в полях «Поступ. в банк плат.», «Списано со сч. плат.».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1FE" w:rsidRDefault="00EC65E9">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97E48">
      <w:rPr>
        <w:noProof/>
        <w:color w:val="000000"/>
      </w:rPr>
      <w:t>2</w:t>
    </w:r>
    <w:r>
      <w:rPr>
        <w:color w:val="000000"/>
      </w:rPr>
      <w:fldChar w:fldCharType="end"/>
    </w:r>
  </w:p>
  <w:p w:rsidR="001A71FE" w:rsidRDefault="001A71FE">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9365D"/>
    <w:multiLevelType w:val="multilevel"/>
    <w:tmpl w:val="88A211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B34998"/>
    <w:multiLevelType w:val="multilevel"/>
    <w:tmpl w:val="1D4A0D6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31507C81"/>
    <w:multiLevelType w:val="multilevel"/>
    <w:tmpl w:val="893405D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lef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lef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left"/>
      <w:pPr>
        <w:ind w:left="6469" w:hanging="180"/>
      </w:pPr>
    </w:lvl>
  </w:abstractNum>
  <w:abstractNum w:abstractNumId="3" w15:restartNumberingAfterBreak="0">
    <w:nsid w:val="34C2397D"/>
    <w:multiLevelType w:val="multilevel"/>
    <w:tmpl w:val="4BDA45E4"/>
    <w:lvl w:ilvl="0">
      <w:start w:val="1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3875D7B"/>
    <w:multiLevelType w:val="multilevel"/>
    <w:tmpl w:val="FC7CAD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74F77CA"/>
    <w:multiLevelType w:val="multilevel"/>
    <w:tmpl w:val="C4A0E8F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4EED0FAB"/>
    <w:multiLevelType w:val="multilevel"/>
    <w:tmpl w:val="8E3050BA"/>
    <w:lvl w:ilvl="0">
      <w:start w:val="1"/>
      <w:numFmt w:val="decimal"/>
      <w:lvlText w:val="%1."/>
      <w:lvlJc w:val="left"/>
      <w:pPr>
        <w:ind w:left="1068" w:hanging="360"/>
      </w:pPr>
    </w:lvl>
    <w:lvl w:ilvl="1">
      <w:start w:val="1"/>
      <w:numFmt w:val="decimal"/>
      <w:lvlText w:val="%1.%2."/>
      <w:lvlJc w:val="left"/>
      <w:pPr>
        <w:ind w:left="1271" w:hanging="420"/>
      </w:pPr>
    </w:lvl>
    <w:lvl w:ilvl="2">
      <w:start w:val="1"/>
      <w:numFmt w:val="decimal"/>
      <w:lvlText w:val="%1.%2.%3."/>
      <w:lvlJc w:val="left"/>
      <w:pPr>
        <w:ind w:left="1714" w:hanging="720"/>
      </w:pPr>
    </w:lvl>
    <w:lvl w:ilvl="3">
      <w:start w:val="1"/>
      <w:numFmt w:val="decimal"/>
      <w:lvlText w:val="%1.%2.%3.%4."/>
      <w:lvlJc w:val="left"/>
      <w:pPr>
        <w:ind w:left="1857" w:hanging="720"/>
      </w:pPr>
    </w:lvl>
    <w:lvl w:ilvl="4">
      <w:start w:val="1"/>
      <w:numFmt w:val="decimal"/>
      <w:lvlText w:val="%1.%2.%3.%4.%5."/>
      <w:lvlJc w:val="left"/>
      <w:pPr>
        <w:ind w:left="2360" w:hanging="1080"/>
      </w:pPr>
    </w:lvl>
    <w:lvl w:ilvl="5">
      <w:start w:val="1"/>
      <w:numFmt w:val="decimal"/>
      <w:lvlText w:val="%1.%2.%3.%4.%5.%6."/>
      <w:lvlJc w:val="left"/>
      <w:pPr>
        <w:ind w:left="2503" w:hanging="1080"/>
      </w:pPr>
    </w:lvl>
    <w:lvl w:ilvl="6">
      <w:start w:val="1"/>
      <w:numFmt w:val="decimal"/>
      <w:lvlText w:val="%1.%2.%3.%4.%5.%6.%7."/>
      <w:lvlJc w:val="left"/>
      <w:pPr>
        <w:ind w:left="3006" w:hanging="1439"/>
      </w:pPr>
    </w:lvl>
    <w:lvl w:ilvl="7">
      <w:start w:val="1"/>
      <w:numFmt w:val="decimal"/>
      <w:lvlText w:val="%1.%2.%3.%4.%5.%6.%7.%8."/>
      <w:lvlJc w:val="left"/>
      <w:pPr>
        <w:ind w:left="3149" w:hanging="1440"/>
      </w:pPr>
    </w:lvl>
    <w:lvl w:ilvl="8">
      <w:start w:val="1"/>
      <w:numFmt w:val="decimal"/>
      <w:lvlText w:val="%1.%2.%3.%4.%5.%6.%7.%8.%9."/>
      <w:lvlJc w:val="left"/>
      <w:pPr>
        <w:ind w:left="3652" w:hanging="1800"/>
      </w:pPr>
    </w:lvl>
  </w:abstractNum>
  <w:abstractNum w:abstractNumId="7" w15:restartNumberingAfterBreak="0">
    <w:nsid w:val="52F96D05"/>
    <w:multiLevelType w:val="multilevel"/>
    <w:tmpl w:val="2C3A0F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A54DFC"/>
    <w:multiLevelType w:val="multilevel"/>
    <w:tmpl w:val="0CE2BE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6F555B7F"/>
    <w:multiLevelType w:val="multilevel"/>
    <w:tmpl w:val="AD9019AE"/>
    <w:lvl w:ilvl="0">
      <w:start w:val="1"/>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num w:numId="1">
    <w:abstractNumId w:val="2"/>
  </w:num>
  <w:num w:numId="2">
    <w:abstractNumId w:val="1"/>
  </w:num>
  <w:num w:numId="3">
    <w:abstractNumId w:val="9"/>
  </w:num>
  <w:num w:numId="4">
    <w:abstractNumId w:val="6"/>
  </w:num>
  <w:num w:numId="5">
    <w:abstractNumId w:val="0"/>
  </w:num>
  <w:num w:numId="6">
    <w:abstractNumId w:val="4"/>
  </w:num>
  <w:num w:numId="7">
    <w:abstractNumId w:val="7"/>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1FE"/>
    <w:rsid w:val="001A71FE"/>
    <w:rsid w:val="00C42862"/>
    <w:rsid w:val="00D0447A"/>
    <w:rsid w:val="00EC65E9"/>
    <w:rsid w:val="00F97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E94FC-FC7B-48A5-BAF9-8746AD99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40" w:after="0"/>
      <w:outlineLvl w:val="4"/>
    </w:pPr>
    <w:rPr>
      <w:rFonts w:ascii="Cambria" w:eastAsia="Cambria" w:hAnsi="Cambria" w:cs="Cambria"/>
      <w:color w:val="366091"/>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08" w:type="dxa"/>
        <w:right w:w="108" w:type="dxa"/>
      </w:tblCellMar>
    </w:tblPr>
  </w:style>
  <w:style w:type="table" w:customStyle="1" w:styleId="ad">
    <w:basedOn w:val="TableNormal"/>
    <w:rPr>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kpmp.gov.spb.ru"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13425</Words>
  <Characters>76524</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Ефимова</dc:creator>
  <cp:lastModifiedBy>Марта Кущенко</cp:lastModifiedBy>
  <cp:revision>2</cp:revision>
  <dcterms:created xsi:type="dcterms:W3CDTF">2022-06-10T09:38:00Z</dcterms:created>
  <dcterms:modified xsi:type="dcterms:W3CDTF">2022-06-10T09:38:00Z</dcterms:modified>
</cp:coreProperties>
</file>