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B97" w:rsidRPr="00FE0115" w:rsidRDefault="00F81B97" w:rsidP="00F81B9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E0115">
        <w:object w:dxaOrig="116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95pt;height:50.5pt" o:ole="">
            <v:imagedata r:id="rId5" o:title=""/>
          </v:shape>
          <o:OLEObject Type="Embed" ProgID="Imaging.Document" ShapeID="_x0000_i1025" DrawAspect="Content" ObjectID="_1710669731" r:id="rId6"/>
        </w:object>
      </w:r>
    </w:p>
    <w:p w:rsidR="00F81B97" w:rsidRPr="00FE0115" w:rsidRDefault="00F81B97" w:rsidP="00F81B97">
      <w:pPr>
        <w:keepNext/>
        <w:suppressAutoHyphens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E0115">
        <w:rPr>
          <w:rFonts w:ascii="Times New Roman" w:eastAsia="Times New Roman" w:hAnsi="Times New Roman" w:cs="Times New Roman"/>
          <w:b/>
          <w:sz w:val="28"/>
          <w:szCs w:val="20"/>
        </w:rPr>
        <w:t>ПРАВИТЕЛЬСТВО САНКТ- ПЕТЕРБУРГА</w:t>
      </w:r>
    </w:p>
    <w:p w:rsidR="00F81B97" w:rsidRPr="00FE0115" w:rsidRDefault="00F81B97" w:rsidP="00F81B97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F81B97" w:rsidRPr="00FE0115" w:rsidRDefault="00F81B97" w:rsidP="00F81B97">
      <w:pPr>
        <w:keepNext/>
        <w:suppressAutoHyphens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</w:rPr>
      </w:pPr>
      <w:proofErr w:type="gramStart"/>
      <w:r w:rsidRPr="00FE0115">
        <w:rPr>
          <w:rFonts w:ascii="Times New Roman" w:eastAsia="Times New Roman" w:hAnsi="Times New Roman" w:cs="Times New Roman"/>
          <w:b/>
          <w:sz w:val="32"/>
          <w:szCs w:val="20"/>
        </w:rPr>
        <w:t>П</w:t>
      </w:r>
      <w:proofErr w:type="gramEnd"/>
      <w:r w:rsidRPr="00FE0115">
        <w:rPr>
          <w:rFonts w:ascii="Times New Roman" w:eastAsia="Times New Roman" w:hAnsi="Times New Roman" w:cs="Times New Roman"/>
          <w:b/>
          <w:sz w:val="32"/>
          <w:szCs w:val="20"/>
        </w:rPr>
        <w:t xml:space="preserve"> О С Т А Н О В Л Е Н И Е</w:t>
      </w:r>
    </w:p>
    <w:p w:rsidR="00F81B97" w:rsidRPr="00FE0115" w:rsidRDefault="00F81B97" w:rsidP="00F81B97">
      <w:pPr>
        <w:suppressAutoHyphens/>
        <w:spacing w:after="0" w:line="288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F81B97" w:rsidRPr="00FE0115" w:rsidRDefault="00F81B97" w:rsidP="00F81B97">
      <w:pPr>
        <w:suppressAutoHyphens/>
        <w:spacing w:after="0" w:line="288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F81B97" w:rsidRPr="00FE0115" w:rsidRDefault="00F81B97" w:rsidP="00F81B97">
      <w:pPr>
        <w:suppressAutoHyphens/>
        <w:spacing w:after="0" w:line="288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F81B97" w:rsidRPr="00FE0115" w:rsidRDefault="00F81B97" w:rsidP="00F81B97">
      <w:pPr>
        <w:suppressAutoHyphens/>
        <w:spacing w:after="0" w:line="288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F81B97" w:rsidRPr="00FE0115" w:rsidRDefault="00F81B97" w:rsidP="00F81B97">
      <w:pPr>
        <w:tabs>
          <w:tab w:val="left" w:pos="708"/>
          <w:tab w:val="center" w:pos="4536"/>
          <w:tab w:val="right" w:pos="9072"/>
        </w:tabs>
        <w:suppressAutoHyphens/>
        <w:spacing w:after="0" w:line="288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FE0115">
        <w:rPr>
          <w:rFonts w:ascii="Times New Roman" w:eastAsia="Times New Roman" w:hAnsi="Times New Roman" w:cs="Times New Roman"/>
          <w:sz w:val="24"/>
          <w:szCs w:val="20"/>
        </w:rPr>
        <w:t>______</w:t>
      </w:r>
      <w:r w:rsidRPr="00FE0115">
        <w:rPr>
          <w:rFonts w:ascii="Times New Roman" w:eastAsia="Times New Roman" w:hAnsi="Times New Roman" w:cs="Times New Roman"/>
          <w:sz w:val="24"/>
          <w:szCs w:val="20"/>
          <w:lang w:val="en-US"/>
        </w:rPr>
        <w:t>____</w:t>
      </w:r>
      <w:r w:rsidRPr="00FE0115">
        <w:rPr>
          <w:rFonts w:ascii="Times New Roman" w:eastAsia="Times New Roman" w:hAnsi="Times New Roman" w:cs="Times New Roman"/>
          <w:sz w:val="24"/>
          <w:szCs w:val="20"/>
        </w:rPr>
        <w:t xml:space="preserve">_______   </w:t>
      </w:r>
      <w:r w:rsidRPr="00FE0115">
        <w:rPr>
          <w:rFonts w:ascii="Times New Roman" w:eastAsia="Times New Roman" w:hAnsi="Times New Roman" w:cs="Times New Roman"/>
          <w:sz w:val="24"/>
          <w:szCs w:val="20"/>
        </w:rPr>
        <w:tab/>
      </w:r>
      <w:r w:rsidRPr="00FE0115">
        <w:rPr>
          <w:rFonts w:ascii="Times New Roman" w:eastAsia="Times New Roman" w:hAnsi="Times New Roman" w:cs="Times New Roman"/>
          <w:sz w:val="24"/>
          <w:szCs w:val="20"/>
        </w:rPr>
        <w:tab/>
      </w:r>
      <w:r w:rsidRPr="00FE011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            </w:t>
      </w:r>
      <w:r w:rsidRPr="00FE0115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Pr="00FE011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</w:t>
      </w:r>
      <w:r w:rsidRPr="00FE0115">
        <w:rPr>
          <w:rFonts w:ascii="Times New Roman" w:eastAsia="Times New Roman" w:hAnsi="Times New Roman" w:cs="Times New Roman"/>
          <w:sz w:val="24"/>
          <w:szCs w:val="20"/>
        </w:rPr>
        <w:t xml:space="preserve">          №</w:t>
      </w:r>
      <w:r w:rsidRPr="00FE0115">
        <w:rPr>
          <w:rFonts w:ascii="Times New Roman" w:eastAsia="Times New Roman" w:hAnsi="Times New Roman" w:cs="Times New Roman"/>
          <w:sz w:val="24"/>
          <w:szCs w:val="20"/>
          <w:lang w:val="en-US"/>
        </w:rPr>
        <w:t>__</w:t>
      </w:r>
      <w:r w:rsidRPr="00FE0115">
        <w:rPr>
          <w:rFonts w:ascii="Times New Roman" w:eastAsia="Times New Roman" w:hAnsi="Times New Roman" w:cs="Times New Roman"/>
          <w:sz w:val="24"/>
          <w:szCs w:val="20"/>
        </w:rPr>
        <w:t>______________</w:t>
      </w:r>
    </w:p>
    <w:p w:rsidR="00F81B97" w:rsidRPr="00FE0115" w:rsidRDefault="00F81B97" w:rsidP="00F81B97">
      <w:pPr>
        <w:suppressAutoHyphens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6265" w:type="dxa"/>
        <w:tblInd w:w="-1137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168"/>
        <w:gridCol w:w="169"/>
        <w:gridCol w:w="166"/>
        <w:gridCol w:w="169"/>
        <w:gridCol w:w="280"/>
        <w:gridCol w:w="57"/>
        <w:gridCol w:w="166"/>
        <w:gridCol w:w="168"/>
        <w:gridCol w:w="167"/>
        <w:gridCol w:w="170"/>
        <w:gridCol w:w="166"/>
        <w:gridCol w:w="167"/>
        <w:gridCol w:w="167"/>
        <w:gridCol w:w="170"/>
        <w:gridCol w:w="166"/>
        <w:gridCol w:w="167"/>
        <w:gridCol w:w="167"/>
        <w:gridCol w:w="170"/>
        <w:gridCol w:w="167"/>
        <w:gridCol w:w="169"/>
        <w:gridCol w:w="168"/>
        <w:gridCol w:w="166"/>
        <w:gridCol w:w="166"/>
        <w:gridCol w:w="170"/>
        <w:gridCol w:w="169"/>
        <w:gridCol w:w="168"/>
        <w:gridCol w:w="167"/>
        <w:gridCol w:w="166"/>
        <w:gridCol w:w="1163"/>
        <w:gridCol w:w="239"/>
      </w:tblGrid>
      <w:tr w:rsidR="00F81B97" w:rsidRPr="00FE0115" w:rsidTr="00046A27">
        <w:trPr>
          <w:trHeight w:hRule="exact" w:val="200"/>
        </w:trPr>
        <w:tc>
          <w:tcPr>
            <w:tcW w:w="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7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66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63" w:type="dxa"/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F81B97" w:rsidRPr="00FE0115" w:rsidRDefault="00F81B97" w:rsidP="00046A27">
            <w:pPr>
              <w:suppressAutoHyphens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</w:tbl>
    <w:p w:rsidR="00F81B97" w:rsidRPr="00FE0115" w:rsidRDefault="00F81B97" w:rsidP="00F81B97">
      <w:pPr>
        <w:suppressAutoHyphens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FE0115">
        <w:rPr>
          <w:rFonts w:ascii="Times New Roman" w:eastAsia="Times New Roman" w:hAnsi="Times New Roman" w:cs="Times New Roman"/>
          <w:b/>
          <w:sz w:val="24"/>
          <w:szCs w:val="24"/>
        </w:rPr>
        <w:t xml:space="preserve">О возможности изменения </w:t>
      </w:r>
      <w:proofErr w:type="gramStart"/>
      <w:r w:rsidRPr="00FE0115">
        <w:rPr>
          <w:rFonts w:ascii="Times New Roman" w:eastAsia="Times New Roman" w:hAnsi="Times New Roman" w:cs="Times New Roman"/>
          <w:b/>
          <w:sz w:val="24"/>
          <w:szCs w:val="24"/>
        </w:rPr>
        <w:t>существенных</w:t>
      </w:r>
      <w:proofErr w:type="gramEnd"/>
      <w:r w:rsidRPr="00FE0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81B97" w:rsidRPr="00FE0115" w:rsidRDefault="00F81B97" w:rsidP="00F81B97">
      <w:pPr>
        <w:suppressAutoHyphens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115"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условий контрактов по соглашению сторон </w:t>
      </w:r>
    </w:p>
    <w:p w:rsidR="00F81B97" w:rsidRPr="00FE0115" w:rsidRDefault="00F81B97" w:rsidP="00F81B97">
      <w:pPr>
        <w:suppressAutoHyphens/>
        <w:spacing w:after="0" w:line="240" w:lineRule="auto"/>
        <w:ind w:right="411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115">
        <w:rPr>
          <w:rFonts w:ascii="Times New Roman" w:eastAsia="Times New Roman" w:hAnsi="Times New Roman" w:cs="Times New Roman"/>
          <w:b/>
          <w:sz w:val="24"/>
          <w:szCs w:val="24"/>
        </w:rPr>
        <w:t>в сфере здравоохранения</w:t>
      </w:r>
    </w:p>
    <w:bookmarkEnd w:id="0"/>
    <w:p w:rsidR="00F81B97" w:rsidRPr="00FE0115" w:rsidRDefault="00F81B97" w:rsidP="00F81B97">
      <w:pPr>
        <w:suppressAutoHyphens/>
        <w:spacing w:after="0" w:line="240" w:lineRule="auto"/>
        <w:ind w:right="4116"/>
        <w:rPr>
          <w:rFonts w:ascii="Times New Roman" w:eastAsia="Times New Roman" w:hAnsi="Times New Roman" w:cs="Times New Roman"/>
          <w:sz w:val="24"/>
          <w:szCs w:val="24"/>
        </w:rPr>
      </w:pPr>
    </w:p>
    <w:p w:rsidR="00F81B97" w:rsidRPr="00FE0115" w:rsidRDefault="00F81B97" w:rsidP="00F81B97">
      <w:pPr>
        <w:suppressAutoHyphens/>
        <w:spacing w:after="0" w:line="240" w:lineRule="auto"/>
        <w:ind w:right="4116"/>
        <w:rPr>
          <w:rFonts w:ascii="Times New Roman" w:eastAsia="Times New Roman" w:hAnsi="Times New Roman" w:cs="Times New Roman"/>
          <w:sz w:val="24"/>
          <w:szCs w:val="24"/>
        </w:rPr>
      </w:pP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</w:t>
      </w:r>
      <w:hyperlink r:id="rId7" w:history="1">
        <w:r w:rsidRPr="00FE0115">
          <w:rPr>
            <w:rFonts w:ascii="Times New Roman" w:eastAsia="Calibri" w:hAnsi="Times New Roman" w:cs="Times New Roman"/>
            <w:bCs/>
            <w:sz w:val="24"/>
            <w:szCs w:val="24"/>
          </w:rPr>
          <w:t>частью 65.1 статьи 112</w:t>
        </w:r>
      </w:hyperlink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«О контрактной системе в сфере закупок товаров, работ, услуг для обеспечения государственных                            и муниципальных нужд» (далее - Федеральный закон № 44-ФЗ), в связи с введением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введением иностранными государствами, государственными объединениями, </w:t>
      </w: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и(</w:t>
      </w:r>
      <w:proofErr w:type="gramEnd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или) союзами, </w:t>
      </w: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и(</w:t>
      </w:r>
      <w:proofErr w:type="gramEnd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или) государственными (межгосударственными) учреждениями иностранных государств или государственных объединений и(или) союзов мер ограничительного характера                                         Правительство Санкт-Петербурга 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81B97" w:rsidRPr="00FE0115" w:rsidRDefault="00F81B97" w:rsidP="00F81B9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E0115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FE0115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Е Т: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Установить, что при исполнении контракта, предметом которого является поставка лекарственных препаратов или медицинских изделий (далее – контракт),                     для исполнительных органов государственной власти Санкт-Петербурга                                     (далее – заказчики), для находящихся в ведении исполнительных органов государственной власти Санкт-Петербурга государственных учреждений, входящих                         в систему здравоохранения (далее – подведомственные заказчики), допускается изменение по соглашению сторон и с соблюдением методических рекомендаций, указанных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hyperlink r:id="rId8" w:anchor="Par22" w:tooltip="2. Комитету по государственному заказу Санкт-Петербурга:" w:history="1">
        <w:r w:rsidRPr="00FE0115">
          <w:rPr>
            <w:rFonts w:ascii="Times New Roman" w:eastAsia="Calibri" w:hAnsi="Times New Roman" w:cs="Times New Roman"/>
            <w:bCs/>
            <w:sz w:val="24"/>
            <w:szCs w:val="24"/>
          </w:rPr>
          <w:t xml:space="preserve">пункте </w:t>
        </w:r>
        <w:r>
          <w:rPr>
            <w:rFonts w:ascii="Times New Roman" w:eastAsia="Calibri" w:hAnsi="Times New Roman" w:cs="Times New Roman"/>
            <w:bCs/>
            <w:sz w:val="24"/>
            <w:szCs w:val="24"/>
          </w:rPr>
          <w:t>3</w:t>
        </w:r>
      </w:hyperlink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постановления, следующих существенных условий</w:t>
      </w:r>
      <w:proofErr w:type="gramEnd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контракта: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Par14"/>
      <w:bookmarkEnd w:id="1"/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изменение (увеличение) цены контракта, предметом которого является поставка лекарственных препаратов, не включенных в перечень жизненно необходимых                                и важнейших лекарственных препаратов, медицинских изделий (цен единиц товаров, максимального значения цены контракта в случае, предусмотренном в части 24 статьи 22 Федерального закона N 44-ФЗ) в пределах не более 30% от цены, указанной в контракте;</w:t>
      </w:r>
      <w:proofErr w:type="gramEnd"/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изменение (увеличение) цены контракта, предметом которого является поставка лекарственных препаратов, включенных в перечень жизненно необходимых и важнейших лекарственных препаратов, (цен единиц товаров, максимального значения цены контракта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случае, предусмотренном в части 24 статьи 22 Федерального закона N 44-ФЗ) в пределах размера региональной оптовой надбавки, согласно распоряжению Комитета по тарифам Санкт-Петербурга от 29.09.2021 № 52-р  «Об установлении предельных размеров оптовых надбавок и</w:t>
      </w:r>
      <w:proofErr w:type="gramEnd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 и важнейших лекарственных препаратов, на территории Санкт-Петербурга» с учетом положений части 10 статьи 31 Федерального закона № 44-ФЗ;</w:t>
      </w:r>
      <w:proofErr w:type="gramEnd"/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изменение (установление) размера авансовых платежей, выплачиваемых поставщикам по контрактам  в период с 01.04.2022 по 30.06.2022 в пределах не более 70% стоимости лекарственных препаратов или медицинских изделий, при условии обеспечения исполнения контракта в соответствии со статьей 96 Федерального закона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замены лекарственного препарата в рамках его международного непатентованного наименования, внесение изменений в сведения о лекарственном препарате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t>(торговое наименование, лекарственную форму, дозировку, фасовку, упаковку, наименование и/или количество единиц измерения в соответствии с единым структурированным справочником – каталогом лекарственных препаратов для медицинского применения, наименование страны происхождения, наименование производителя лекарственного препарата, наименование держателя регистрационного удостоверения, сведения о регистрационном удостоверении);</w:t>
      </w:r>
      <w:proofErr w:type="gramEnd"/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замены медицинского изделия на аналогичное (в соответствии с областью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t>его применения), внесение изменений в сведения о медицинском изделии (торговое наименование, функциональные, технические и качественные характеристики, комплектацию, наименование страны происхождения, наименование производителя медицинского изделия, сведения о регистрационном удостоверении);</w:t>
      </w:r>
      <w:proofErr w:type="gramEnd"/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>изменение (уменьшение) остаточного срока годности для лекарственных препаратов в рамках, позволяющих заказчикам, подведомственным заказчикам гарантированно использовать закупаемые лекарственные препараты;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>изменение (уменьшение) гарантийного срока обслуживание для медицинских изделий в рамках не менее 12 месяцев;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>изменение (увеличение) срока поставки товара, срока действия контракта;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изменение условий контракта путем включения положения о применении </w:t>
      </w:r>
      <w:hyperlink r:id="rId9" w:history="1">
        <w:r w:rsidRPr="00FE0115">
          <w:rPr>
            <w:rFonts w:ascii="Times New Roman" w:eastAsia="Calibri" w:hAnsi="Times New Roman" w:cs="Times New Roman"/>
            <w:bCs/>
            <w:sz w:val="24"/>
            <w:szCs w:val="24"/>
          </w:rPr>
          <w:t>части 13 статьи 94</w:t>
        </w:r>
      </w:hyperlink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N 44-ФЗ.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Par22"/>
      <w:bookmarkEnd w:id="2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2. Изменение существенных условий контракта, заключенного подведомственным заказчиком осуществляется по согласованию с главным распорядителем средств бюджета Санкт-Петербурга, в подведомственности которого находится соответствующий заказчик Санкт-Петербурга.</w:t>
      </w:r>
    </w:p>
    <w:p w:rsidR="00F81B97" w:rsidRPr="00FE0115" w:rsidRDefault="00F81B97" w:rsidP="00F81B97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t>3. Комитету по здравоохранению в течение 5 рабочих дней с момента вступления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в силу настоящего постановления разработать и утвердить обязательные к применению заказчиками, подведомственными заказчиками Санкт-Петербурга методические рекомендации по порядку изменения существенных условий контракта на основании положений </w:t>
      </w:r>
      <w:hyperlink r:id="rId10" w:history="1">
        <w:r w:rsidRPr="00FE0115">
          <w:rPr>
            <w:rFonts w:ascii="Times New Roman" w:eastAsia="Calibri" w:hAnsi="Times New Roman" w:cs="Times New Roman"/>
            <w:bCs/>
            <w:sz w:val="24"/>
            <w:szCs w:val="24"/>
          </w:rPr>
          <w:t>части 65.1 статьи 112</w:t>
        </w:r>
      </w:hyperlink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закона N 44-ФЗ.</w:t>
      </w:r>
    </w:p>
    <w:p w:rsidR="00DD5548" w:rsidRDefault="00F81B97" w:rsidP="00F81B97">
      <w:pPr>
        <w:suppressAutoHyphens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011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4. </w:t>
      </w:r>
      <w:proofErr w:type="gram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Контроль за</w:t>
      </w:r>
      <w:proofErr w:type="gramEnd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</w:t>
      </w:r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Санкт-Петербурга </w:t>
      </w:r>
      <w:proofErr w:type="spellStart"/>
      <w:r w:rsidRPr="00FE0115">
        <w:rPr>
          <w:rFonts w:ascii="Times New Roman" w:eastAsia="Calibri" w:hAnsi="Times New Roman" w:cs="Times New Roman"/>
          <w:bCs/>
          <w:sz w:val="24"/>
          <w:szCs w:val="24"/>
        </w:rPr>
        <w:t>Эргашева</w:t>
      </w:r>
      <w:proofErr w:type="spellEnd"/>
      <w:r w:rsidRPr="00FE0115">
        <w:rPr>
          <w:rFonts w:ascii="Times New Roman" w:eastAsia="Calibri" w:hAnsi="Times New Roman" w:cs="Times New Roman"/>
          <w:bCs/>
          <w:sz w:val="24"/>
          <w:szCs w:val="24"/>
        </w:rPr>
        <w:t xml:space="preserve"> О.Н.</w:t>
      </w:r>
    </w:p>
    <w:p w:rsidR="00F81B97" w:rsidRDefault="00F81B97" w:rsidP="00F81B97">
      <w:pPr>
        <w:suppressAutoHyphens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81B97" w:rsidRPr="00F81B97" w:rsidRDefault="00F81B97" w:rsidP="00F81B97">
      <w:pPr>
        <w:suppressAutoHyphens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1B97">
        <w:rPr>
          <w:rFonts w:ascii="Times New Roman" w:eastAsia="Calibri" w:hAnsi="Times New Roman" w:cs="Times New Roman"/>
          <w:b/>
          <w:bCs/>
          <w:sz w:val="24"/>
          <w:szCs w:val="24"/>
        </w:rPr>
        <w:t>Губернатор</w:t>
      </w:r>
    </w:p>
    <w:p w:rsidR="00F81B97" w:rsidRPr="00F81B97" w:rsidRDefault="00F81B97" w:rsidP="00F81B97">
      <w:pPr>
        <w:suppressAutoHyphens/>
        <w:spacing w:after="0"/>
        <w:rPr>
          <w:b/>
        </w:rPr>
      </w:pPr>
      <w:r w:rsidRPr="00F81B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Санкт-Петербурга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</w:t>
      </w:r>
      <w:r w:rsidRPr="00F81B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1B97">
        <w:rPr>
          <w:rFonts w:ascii="Times New Roman" w:eastAsia="Calibri" w:hAnsi="Times New Roman" w:cs="Times New Roman"/>
          <w:b/>
          <w:bCs/>
          <w:sz w:val="24"/>
          <w:szCs w:val="24"/>
        </w:rPr>
        <w:t>А.Д.Беглов</w:t>
      </w:r>
      <w:proofErr w:type="spellEnd"/>
    </w:p>
    <w:sectPr w:rsidR="00F81B97" w:rsidRPr="00F81B97" w:rsidSect="00F81B97">
      <w:pgSz w:w="11907" w:h="16840" w:code="9"/>
      <w:pgMar w:top="1134" w:right="851" w:bottom="136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97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1350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421B"/>
    <w:rsid w:val="00F4093E"/>
    <w:rsid w:val="00F45A91"/>
    <w:rsid w:val="00F46231"/>
    <w:rsid w:val="00F46F1A"/>
    <w:rsid w:val="00F501A5"/>
    <w:rsid w:val="00F64460"/>
    <w:rsid w:val="00F73853"/>
    <w:rsid w:val="00F81B97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B9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B9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eastAsia="Times New Roman" w:hAnsi="Journ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tni\Downloads\&#1055;&#1086;&#1089;&#1090;&#1072;&#1085;&#1086;&#1074;&#1083;&#1077;&#1085;&#1080;&#1077;%20&#1055;&#1088;&#1072;&#1074;&#1080;&#1090;&#1077;&#1083;&#1100;&#1089;&#1090;&#1074;&#1072;%20&#1057;&#1072;&#1085;&#1082;&#1090;-&#1055;&#1077;&#1090;&#1077;&#1088;&#1073;&#1091;&#1088;&#1075;&#1072;%20&#1086;&#1090;%2024.03.2022%20N.rt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30.surp-spb.ru/cgi/online.cgi?req=doc&amp;base=LAW&amp;n=390471&amp;date=03.04.2022&amp;dst=12008&amp;field=13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30.surp-spb.ru/cgi/online.cgi?req=doc&amp;base=LAW&amp;n=390471&amp;date=03.04.2022&amp;dst=12008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90471&amp;date=03.04.2022&amp;dst=295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Максименкова Татьяна Николаевна</dc:creator>
  <cp:lastModifiedBy>Рябинина Ольга Николаевна</cp:lastModifiedBy>
  <cp:revision>2</cp:revision>
  <dcterms:created xsi:type="dcterms:W3CDTF">2022-04-05T10:16:00Z</dcterms:created>
  <dcterms:modified xsi:type="dcterms:W3CDTF">2022-04-05T10:16:00Z</dcterms:modified>
</cp:coreProperties>
</file>