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 xml:space="preserve">ПРАВИТЕЛЬСТВО САНКТ-ПЕТЕРБУРГА </w:t>
      </w:r>
    </w:p>
    <w:p w:rsidR="00F56D98" w:rsidRDefault="00F56D98" w:rsidP="00F56D98">
      <w:pPr>
        <w:rPr>
          <w:rFonts w:ascii="Times New Roman CYR" w:hAnsi="Times New Roman CYR"/>
          <w:b/>
          <w:color w:val="000001"/>
          <w:spacing w:val="20"/>
        </w:rPr>
      </w:pPr>
    </w:p>
    <w:p w:rsidR="00F56D98" w:rsidRDefault="00F56D98" w:rsidP="00F56D98">
      <w:pPr>
        <w:jc w:val="center"/>
        <w:rPr>
          <w:rFonts w:hint="eastAsia"/>
        </w:rPr>
      </w:pPr>
      <w:r>
        <w:rPr>
          <w:rFonts w:ascii="Times New Roman CYR" w:hAnsi="Times New Roman CYR"/>
          <w:b/>
          <w:color w:val="000001"/>
          <w:spacing w:val="20"/>
        </w:rPr>
        <w:t>ПОСТАНОВЛЕНИЕ</w:t>
      </w:r>
    </w:p>
    <w:p w:rsidR="00F56D98" w:rsidRDefault="00F56D98" w:rsidP="00F56D98">
      <w:pPr>
        <w:ind w:firstLine="720"/>
        <w:rPr>
          <w:rFonts w:asciiTheme="minorHAnsi" w:hAnsiTheme="minorHAnsi"/>
          <w:b/>
          <w:color w:val="000001"/>
        </w:rPr>
      </w:pPr>
    </w:p>
    <w:p w:rsidR="00F56D98" w:rsidRDefault="00F56D98" w:rsidP="00F56D98">
      <w:pPr>
        <w:ind w:firstLine="720"/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>__________________</w:t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ab/>
      </w:r>
      <w:r>
        <w:rPr>
          <w:rFonts w:asciiTheme="minorHAnsi" w:hAnsiTheme="minorHAnsi"/>
          <w:b/>
          <w:color w:val="000001"/>
        </w:rPr>
        <w:tab/>
      </w:r>
      <w:r>
        <w:rPr>
          <w:rFonts w:ascii="Times New Roman CYR" w:hAnsi="Times New Roman CYR"/>
          <w:b/>
          <w:color w:val="000001"/>
        </w:rPr>
        <w:t xml:space="preserve"> _______________</w:t>
      </w:r>
    </w:p>
    <w:p w:rsidR="00F56D98" w:rsidRDefault="00F56D98" w:rsidP="00F56D98">
      <w:pPr>
        <w:rPr>
          <w:rFonts w:ascii="Times New Roman CYR" w:hAnsi="Times New Roman CYR"/>
          <w:b/>
          <w:color w:val="000001"/>
        </w:rPr>
      </w:pPr>
    </w:p>
    <w:p w:rsidR="00B259DD" w:rsidRDefault="00B259DD" w:rsidP="00F56D98">
      <w:pPr>
        <w:rPr>
          <w:rFonts w:ascii="Times New Roman CYR" w:hAnsi="Times New Roman CYR"/>
          <w:b/>
          <w:color w:val="000001"/>
        </w:rPr>
      </w:pPr>
    </w:p>
    <w:p w:rsidR="00B259DD" w:rsidRDefault="00B478F1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О Порядке предоставления в 2022</w:t>
      </w:r>
      <w:r w:rsidR="00F56D98">
        <w:rPr>
          <w:rFonts w:ascii="Times New Roman CYR" w:hAnsi="Times New Roman CYR"/>
          <w:b/>
          <w:color w:val="000001"/>
        </w:rPr>
        <w:t xml:space="preserve"> году </w:t>
      </w:r>
    </w:p>
    <w:p w:rsidR="00B259DD" w:rsidRDefault="00F56D98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субсидий</w:t>
      </w:r>
      <w:r w:rsidR="00B259DD">
        <w:t xml:space="preserve"> </w:t>
      </w:r>
      <w:r>
        <w:rPr>
          <w:rFonts w:ascii="Times New Roman CYR" w:hAnsi="Times New Roman CYR"/>
          <w:b/>
          <w:color w:val="000001"/>
        </w:rPr>
        <w:t xml:space="preserve">социально ориентированным </w:t>
      </w:r>
    </w:p>
    <w:p w:rsidR="00B259DD" w:rsidRDefault="00F56D98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некоммерческим организациям </w:t>
      </w:r>
    </w:p>
    <w:p w:rsidR="00F56D98" w:rsidRDefault="00F56D98" w:rsidP="00F56D98">
      <w:pPr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 xml:space="preserve">на реализацию мероприятий, </w:t>
      </w:r>
    </w:p>
    <w:p w:rsidR="00B259DD" w:rsidRDefault="00F56D98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 xml:space="preserve">направленных на бытовую, языковую </w:t>
      </w:r>
    </w:p>
    <w:p w:rsidR="00B259DD" w:rsidRDefault="00F56D98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и социокультурную</w:t>
      </w:r>
      <w:r w:rsidR="00B259DD">
        <w:t xml:space="preserve"> </w:t>
      </w:r>
      <w:r>
        <w:rPr>
          <w:rFonts w:ascii="Times New Roman CYR" w:hAnsi="Times New Roman CYR"/>
          <w:b/>
          <w:color w:val="000001"/>
        </w:rPr>
        <w:t xml:space="preserve">адаптацию мигрантов, </w:t>
      </w:r>
    </w:p>
    <w:p w:rsidR="00120F5D" w:rsidRDefault="00F56D98" w:rsidP="00F56D98">
      <w:pPr>
        <w:rPr>
          <w:rFonts w:ascii="Times New Roman CYR" w:hAnsi="Times New Roman CYR"/>
          <w:b/>
          <w:color w:val="000001"/>
        </w:rPr>
      </w:pPr>
      <w:r>
        <w:rPr>
          <w:rFonts w:ascii="Times New Roman CYR" w:hAnsi="Times New Roman CYR"/>
          <w:b/>
          <w:color w:val="000001"/>
        </w:rPr>
        <w:t>профилактику экстремизма,</w:t>
      </w:r>
      <w:r w:rsidR="00120F5D">
        <w:rPr>
          <w:rFonts w:ascii="Times New Roman CYR" w:hAnsi="Times New Roman CYR"/>
          <w:b/>
          <w:color w:val="000001"/>
        </w:rPr>
        <w:t xml:space="preserve"> </w:t>
      </w:r>
      <w:r>
        <w:rPr>
          <w:rFonts w:ascii="Times New Roman CYR" w:hAnsi="Times New Roman CYR"/>
          <w:b/>
          <w:color w:val="000001"/>
        </w:rPr>
        <w:t xml:space="preserve">укрепление </w:t>
      </w:r>
    </w:p>
    <w:p w:rsidR="00F56D98" w:rsidRPr="00120F5D" w:rsidRDefault="00F56D98" w:rsidP="00F56D98">
      <w:pPr>
        <w:rPr>
          <w:rFonts w:hint="eastAsia"/>
        </w:rPr>
      </w:pPr>
      <w:r>
        <w:rPr>
          <w:rFonts w:ascii="Times New Roman CYR" w:hAnsi="Times New Roman CYR"/>
          <w:b/>
          <w:color w:val="000001"/>
        </w:rPr>
        <w:t xml:space="preserve">межнационального согласия </w:t>
      </w:r>
      <w:r>
        <w:br/>
      </w:r>
      <w:r>
        <w:rPr>
          <w:rFonts w:ascii="Times New Roman CYR" w:hAnsi="Times New Roman CYR"/>
          <w:b/>
          <w:color w:val="000001"/>
        </w:rPr>
        <w:t>и гражданского единства</w:t>
      </w:r>
    </w:p>
    <w:p w:rsidR="00F56D98" w:rsidRDefault="00F56D98" w:rsidP="00F56D98">
      <w:pPr>
        <w:ind w:firstLine="709"/>
        <w:jc w:val="both"/>
        <w:rPr>
          <w:rFonts w:ascii="Times New Roman CYR" w:hAnsi="Times New Roman CYR"/>
          <w:color w:val="000000"/>
        </w:rPr>
      </w:pPr>
    </w:p>
    <w:p w:rsidR="00F56D98" w:rsidRDefault="00F56D98" w:rsidP="00F56D98">
      <w:pPr>
        <w:ind w:firstLine="709"/>
        <w:jc w:val="both"/>
        <w:rPr>
          <w:rFonts w:ascii="Times New Roman CYR" w:hAnsi="Times New Roman CYR"/>
          <w:color w:val="000000"/>
        </w:rPr>
      </w:pP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  <w:r w:rsidRPr="002D6C7F">
        <w:rPr>
          <w:color w:val="000000"/>
          <w:sz w:val="24"/>
          <w:szCs w:val="24"/>
          <w:lang w:eastAsia="ru-RU" w:bidi="ru-RU"/>
        </w:rPr>
        <w:t>В соответствии с Бюджетным кодексом Российской Федерации</w:t>
      </w:r>
      <w:r w:rsidRPr="00CF2BB8">
        <w:rPr>
          <w:color w:val="000000"/>
          <w:sz w:val="24"/>
          <w:szCs w:val="24"/>
          <w:lang w:eastAsia="ru-RU" w:bidi="ru-RU"/>
        </w:rPr>
        <w:t xml:space="preserve">, </w:t>
      </w:r>
      <w:r w:rsidR="00FC02BA" w:rsidRPr="00CF2BB8">
        <w:rPr>
          <w:color w:val="000000"/>
          <w:sz w:val="24"/>
          <w:szCs w:val="24"/>
          <w:lang w:eastAsia="ru-RU" w:bidi="ru-RU"/>
        </w:rPr>
        <w:t>о</w:t>
      </w:r>
      <w:r w:rsidR="00FC02BA" w:rsidRPr="00CF2BB8">
        <w:rPr>
          <w:rFonts w:hint="eastAsia"/>
          <w:color w:val="000000"/>
          <w:sz w:val="24"/>
          <w:szCs w:val="24"/>
          <w:lang w:eastAsia="ru-RU" w:bidi="ru-RU"/>
        </w:rPr>
        <w:t>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18.09.2020 № 1492 (далее - общие требования)</w:t>
      </w:r>
      <w:r w:rsidR="00855751" w:rsidRPr="00CF2BB8">
        <w:rPr>
          <w:color w:val="000000"/>
          <w:sz w:val="24"/>
          <w:szCs w:val="24"/>
          <w:lang w:eastAsia="ru-RU" w:bidi="ru-RU"/>
        </w:rPr>
        <w:t xml:space="preserve">, </w:t>
      </w:r>
      <w:r w:rsidR="00102584" w:rsidRPr="00CF2BB8">
        <w:rPr>
          <w:color w:val="000000"/>
          <w:sz w:val="24"/>
          <w:szCs w:val="24"/>
          <w:lang w:eastAsia="ru-RU" w:bidi="ru-RU"/>
        </w:rPr>
        <w:t xml:space="preserve">Законом                 Санкт-Петербурга от 23.03.2011 № 153-41 «О поддержке социально ориентированных некоммерческих организаций в Санкт-Петербурге», Законом </w:t>
      </w:r>
      <w:r w:rsidR="006B1545" w:rsidRPr="00CF2BB8">
        <w:rPr>
          <w:color w:val="000000"/>
          <w:sz w:val="24"/>
          <w:szCs w:val="24"/>
          <w:lang w:eastAsia="ru-RU" w:bidi="ru-RU"/>
        </w:rPr>
        <w:t>Санкт-Петербурга от</w:t>
      </w:r>
      <w:r w:rsidR="00122B29" w:rsidRPr="00CF2BB8">
        <w:rPr>
          <w:color w:val="000000"/>
          <w:sz w:val="24"/>
          <w:szCs w:val="24"/>
          <w:lang w:eastAsia="ru-RU" w:bidi="ru-RU"/>
        </w:rPr>
        <w:t> </w:t>
      </w:r>
      <w:r w:rsidR="006B1545" w:rsidRPr="00CF2BB8">
        <w:rPr>
          <w:color w:val="000000"/>
          <w:sz w:val="24"/>
          <w:szCs w:val="24"/>
          <w:lang w:eastAsia="ru-RU" w:bidi="ru-RU"/>
        </w:rPr>
        <w:t>2</w:t>
      </w:r>
      <w:r w:rsidR="00A02018" w:rsidRPr="00CF2BB8">
        <w:rPr>
          <w:color w:val="000000"/>
          <w:sz w:val="24"/>
          <w:szCs w:val="24"/>
          <w:lang w:eastAsia="ru-RU" w:bidi="ru-RU"/>
        </w:rPr>
        <w:t>4</w:t>
      </w:r>
      <w:r w:rsidR="006B1545" w:rsidRPr="00CF2BB8">
        <w:rPr>
          <w:color w:val="000000"/>
          <w:sz w:val="24"/>
          <w:szCs w:val="24"/>
          <w:lang w:eastAsia="ru-RU" w:bidi="ru-RU"/>
        </w:rPr>
        <w:t>.11.2021 № 558-119 «О бюджете Санкт-Петербурга на 2022 год и на плановый период 2023 и 2024 годов»</w:t>
      </w:r>
      <w:r w:rsidRPr="00CF2BB8">
        <w:rPr>
          <w:color w:val="000000"/>
          <w:sz w:val="24"/>
          <w:szCs w:val="24"/>
          <w:lang w:eastAsia="ru-RU" w:bidi="ru-RU"/>
        </w:rPr>
        <w:t>, и государственной программой Санкт-Петербурга «Создание условий</w:t>
      </w:r>
      <w:r w:rsidRPr="00D779EA">
        <w:rPr>
          <w:color w:val="000000"/>
          <w:sz w:val="24"/>
          <w:szCs w:val="24"/>
          <w:lang w:eastAsia="ru-RU" w:bidi="ru-RU"/>
        </w:rPr>
        <w:t xml:space="preserve"> для обеспечения общественного согласия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D779EA">
        <w:rPr>
          <w:color w:val="000000"/>
          <w:sz w:val="24"/>
          <w:szCs w:val="24"/>
          <w:lang w:eastAsia="ru-RU" w:bidi="ru-RU"/>
        </w:rPr>
        <w:t>в Санкт-Петербурге»</w:t>
      </w:r>
      <w:r>
        <w:rPr>
          <w:color w:val="000000"/>
          <w:sz w:val="24"/>
          <w:szCs w:val="24"/>
          <w:lang w:eastAsia="ru-RU" w:bidi="ru-RU"/>
        </w:rPr>
        <w:t xml:space="preserve">, утвержденной постановлением </w:t>
      </w:r>
      <w:r w:rsidRPr="002D6C7F">
        <w:rPr>
          <w:color w:val="000000"/>
          <w:sz w:val="24"/>
          <w:szCs w:val="24"/>
          <w:lang w:eastAsia="ru-RU" w:bidi="ru-RU"/>
        </w:rPr>
        <w:t>Правительства Санкт-Петербурга от 04.06.2014 № 452</w:t>
      </w:r>
      <w:r>
        <w:rPr>
          <w:color w:val="000000"/>
          <w:sz w:val="24"/>
          <w:szCs w:val="24"/>
          <w:lang w:eastAsia="ru-RU" w:bidi="ru-RU"/>
        </w:rPr>
        <w:t>,</w:t>
      </w:r>
      <w:r w:rsidRPr="002D6C7F">
        <w:rPr>
          <w:color w:val="000000"/>
          <w:sz w:val="24"/>
          <w:szCs w:val="24"/>
          <w:lang w:eastAsia="ru-RU" w:bidi="ru-RU"/>
        </w:rPr>
        <w:t xml:space="preserve"> </w:t>
      </w:r>
      <w:r w:rsidR="00974A45">
        <w:rPr>
          <w:color w:val="000000"/>
          <w:sz w:val="24"/>
          <w:szCs w:val="24"/>
          <w:lang w:eastAsia="ru-RU" w:bidi="ru-RU"/>
        </w:rPr>
        <w:t xml:space="preserve">                        </w:t>
      </w:r>
      <w:r w:rsidRPr="002D6C7F">
        <w:rPr>
          <w:color w:val="000000"/>
          <w:sz w:val="24"/>
          <w:szCs w:val="24"/>
          <w:lang w:eastAsia="ru-RU" w:bidi="ru-RU"/>
        </w:rPr>
        <w:t>Правительство</w:t>
      </w:r>
      <w:r w:rsidR="00974A45">
        <w:rPr>
          <w:color w:val="000000"/>
          <w:sz w:val="24"/>
          <w:szCs w:val="24"/>
          <w:lang w:eastAsia="ru-RU" w:bidi="ru-RU"/>
        </w:rPr>
        <w:t xml:space="preserve"> </w:t>
      </w:r>
      <w:r w:rsidRPr="002D6C7F">
        <w:rPr>
          <w:color w:val="000000"/>
          <w:sz w:val="24"/>
          <w:szCs w:val="24"/>
          <w:lang w:eastAsia="ru-RU" w:bidi="ru-RU"/>
        </w:rPr>
        <w:t>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C447E9" w:rsidRDefault="00F56D98" w:rsidP="00F56D98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C447E9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:rsidR="00F56D98" w:rsidRDefault="00F56D98" w:rsidP="00F56D98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:rsidR="00F56D98" w:rsidRPr="00E87FBD" w:rsidRDefault="00F56D98" w:rsidP="00F56D98">
      <w:pPr>
        <w:pStyle w:val="Bodytext30"/>
        <w:shd w:val="clear" w:color="auto" w:fill="auto"/>
        <w:spacing w:before="0" w:after="0" w:line="240" w:lineRule="auto"/>
        <w:ind w:left="20" w:firstLine="540"/>
        <w:jc w:val="both"/>
        <w:rPr>
          <w:b w:val="0"/>
          <w:color w:val="000000"/>
          <w:spacing w:val="-4"/>
          <w:sz w:val="24"/>
          <w:szCs w:val="24"/>
          <w:lang w:eastAsia="ru-RU" w:bidi="ru-RU"/>
        </w:rPr>
      </w:pPr>
      <w:r w:rsidRPr="0091546B">
        <w:rPr>
          <w:b w:val="0"/>
          <w:bCs w:val="0"/>
          <w:color w:val="000000"/>
          <w:spacing w:val="0"/>
          <w:sz w:val="24"/>
          <w:szCs w:val="24"/>
          <w:lang w:eastAsia="ru-RU" w:bidi="ru-RU"/>
        </w:rPr>
        <w:t>1</w:t>
      </w:r>
      <w:r w:rsidRPr="0091546B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. </w:t>
      </w:r>
      <w:r w:rsidRPr="00E87FBD">
        <w:rPr>
          <w:b w:val="0"/>
          <w:color w:val="000000"/>
          <w:spacing w:val="-4"/>
          <w:sz w:val="24"/>
          <w:szCs w:val="24"/>
          <w:lang w:eastAsia="ru-RU" w:bidi="ru-RU"/>
        </w:rPr>
        <w:t>Утвердить Порядок предоставления в 20</w:t>
      </w:r>
      <w:r>
        <w:rPr>
          <w:b w:val="0"/>
          <w:color w:val="000000"/>
          <w:spacing w:val="-4"/>
          <w:sz w:val="24"/>
          <w:szCs w:val="24"/>
          <w:lang w:eastAsia="ru-RU" w:bidi="ru-RU"/>
        </w:rPr>
        <w:t>2</w:t>
      </w:r>
      <w:r w:rsidR="006B1545">
        <w:rPr>
          <w:b w:val="0"/>
          <w:color w:val="000000"/>
          <w:spacing w:val="-4"/>
          <w:sz w:val="24"/>
          <w:szCs w:val="24"/>
          <w:lang w:eastAsia="ru-RU" w:bidi="ru-RU"/>
        </w:rPr>
        <w:t>2</w:t>
      </w:r>
      <w:r w:rsidRPr="00E87FBD">
        <w:rPr>
          <w:b w:val="0"/>
          <w:color w:val="000000"/>
          <w:spacing w:val="-4"/>
          <w:sz w:val="24"/>
          <w:szCs w:val="24"/>
          <w:lang w:eastAsia="ru-RU" w:bidi="ru-RU"/>
        </w:rP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 (далее − Порядок), согласно приложению.</w:t>
      </w:r>
    </w:p>
    <w:p w:rsidR="00513156" w:rsidRPr="008A39F2" w:rsidRDefault="00F56D98" w:rsidP="003250F8">
      <w:pPr>
        <w:pStyle w:val="Bodytext30"/>
        <w:spacing w:before="0" w:after="0"/>
        <w:ind w:firstLine="539"/>
        <w:jc w:val="both"/>
        <w:rPr>
          <w:b w:val="0"/>
          <w:color w:val="000000"/>
          <w:spacing w:val="0"/>
          <w:sz w:val="24"/>
          <w:szCs w:val="24"/>
          <w:lang w:eastAsia="ru-RU" w:bidi="ru-RU"/>
        </w:rPr>
      </w:pPr>
      <w:r w:rsidRPr="008A39F2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2. </w:t>
      </w:r>
      <w:r w:rsidR="0007131A" w:rsidRPr="008A39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В </w:t>
      </w:r>
      <w:r w:rsidR="0007131A" w:rsidRPr="00CF2BB8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соответствии с абзацем третьим пункта 2 статьи 78.1 Бюджетного кодекса Российской Федерации </w:t>
      </w:r>
      <w:r w:rsidR="00CB010D" w:rsidRPr="00CF2BB8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>и общими требованиями</w:t>
      </w:r>
      <w:r w:rsidR="00165F31" w:rsidRPr="00CF2BB8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</w:t>
      </w:r>
      <w:r w:rsidR="00513156" w:rsidRPr="00CF2BB8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>Комитету</w:t>
      </w:r>
      <w:r w:rsidR="00513156" w:rsidRPr="008A39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 по межнациональным отношениям и реализации миграционной политики в Санкт-Петербурге</w:t>
      </w:r>
      <w:r w:rsidR="0007131A" w:rsidRPr="008A39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 (далее - Комитет) в месячный срок </w:t>
      </w:r>
      <w:r w:rsidR="00165F31" w:rsidRPr="008A39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 xml:space="preserve">в целях реализации Порядка </w:t>
      </w:r>
      <w:r w:rsidR="0007131A" w:rsidRPr="008A39F2">
        <w:rPr>
          <w:rFonts w:hint="eastAsia"/>
          <w:b w:val="0"/>
          <w:color w:val="000000"/>
          <w:spacing w:val="0"/>
          <w:sz w:val="24"/>
          <w:szCs w:val="24"/>
          <w:lang w:eastAsia="ru-RU" w:bidi="ru-RU"/>
        </w:rPr>
        <w:t>принять нормативный правовой акт, регулирующий отдельные вопросы предоставления субсидий в соответствии с Порядком (далее - субсидии), которым установить:</w:t>
      </w:r>
    </w:p>
    <w:p w:rsidR="0089436B" w:rsidRDefault="00F56D98" w:rsidP="003250F8">
      <w:pPr>
        <w:pStyle w:val="Bodytext30"/>
        <w:spacing w:before="0" w:after="0"/>
        <w:ind w:firstLine="539"/>
        <w:jc w:val="both"/>
        <w:rPr>
          <w:b w:val="0"/>
          <w:color w:val="000000"/>
          <w:spacing w:val="-8"/>
          <w:sz w:val="24"/>
          <w:szCs w:val="24"/>
          <w:lang w:eastAsia="ru-RU" w:bidi="ru-RU"/>
        </w:rPr>
      </w:pPr>
      <w:r w:rsidRPr="008A39F2">
        <w:rPr>
          <w:b w:val="0"/>
          <w:color w:val="000000"/>
          <w:spacing w:val="-8"/>
          <w:sz w:val="24"/>
          <w:szCs w:val="24"/>
          <w:lang w:eastAsia="ru-RU" w:bidi="ru-RU"/>
        </w:rPr>
        <w:t xml:space="preserve">форму заявления на предоставление субсидий в соответствии с Порядком </w:t>
      </w:r>
      <w:r w:rsidRPr="008A39F2">
        <w:rPr>
          <w:b w:val="0"/>
          <w:color w:val="000000"/>
          <w:spacing w:val="-8"/>
          <w:sz w:val="24"/>
          <w:szCs w:val="24"/>
          <w:lang w:eastAsia="ru-RU" w:bidi="ru-RU"/>
        </w:rPr>
        <w:br/>
        <w:t xml:space="preserve">(далее </w:t>
      </w:r>
      <w:r w:rsidR="00BD5CAA" w:rsidRPr="008A39F2">
        <w:rPr>
          <w:b w:val="0"/>
          <w:color w:val="000000"/>
          <w:spacing w:val="-8"/>
          <w:sz w:val="24"/>
          <w:szCs w:val="24"/>
          <w:lang w:eastAsia="ru-RU" w:bidi="ru-RU"/>
        </w:rPr>
        <w:t>–</w:t>
      </w:r>
      <w:r w:rsidRPr="008A39F2">
        <w:rPr>
          <w:b w:val="0"/>
          <w:color w:val="000000"/>
          <w:spacing w:val="-8"/>
          <w:sz w:val="24"/>
          <w:szCs w:val="24"/>
          <w:lang w:eastAsia="ru-RU" w:bidi="ru-RU"/>
        </w:rPr>
        <w:t xml:space="preserve"> </w:t>
      </w:r>
      <w:r w:rsidR="00A52FEF" w:rsidRPr="008A39F2">
        <w:rPr>
          <w:b w:val="0"/>
          <w:color w:val="000000"/>
          <w:spacing w:val="-8"/>
          <w:sz w:val="24"/>
          <w:szCs w:val="24"/>
          <w:lang w:eastAsia="ru-RU" w:bidi="ru-RU"/>
        </w:rPr>
        <w:t>заявление</w:t>
      </w:r>
      <w:r w:rsidRPr="008A39F2">
        <w:rPr>
          <w:b w:val="0"/>
          <w:color w:val="000000"/>
          <w:spacing w:val="-8"/>
          <w:sz w:val="24"/>
          <w:szCs w:val="24"/>
          <w:lang w:eastAsia="ru-RU" w:bidi="ru-RU"/>
        </w:rPr>
        <w:t>)</w:t>
      </w:r>
      <w:r w:rsidR="0089436B" w:rsidRPr="008A39F2">
        <w:rPr>
          <w:b w:val="0"/>
          <w:color w:val="000000"/>
          <w:spacing w:val="-8"/>
          <w:sz w:val="24"/>
          <w:szCs w:val="24"/>
          <w:lang w:eastAsia="ru-RU" w:bidi="ru-RU"/>
        </w:rPr>
        <w:t>, порядок подачи заявлений и документов для предост</w:t>
      </w:r>
      <w:r w:rsidR="00BA7602">
        <w:rPr>
          <w:b w:val="0"/>
          <w:color w:val="000000"/>
          <w:spacing w:val="-8"/>
          <w:sz w:val="24"/>
          <w:szCs w:val="24"/>
          <w:lang w:eastAsia="ru-RU" w:bidi="ru-RU"/>
        </w:rPr>
        <w:t>авления субсидий                  (далее – документы)</w:t>
      </w:r>
      <w:r w:rsidR="00D94589" w:rsidRPr="008A39F2">
        <w:rPr>
          <w:b w:val="0"/>
          <w:color w:val="000000"/>
          <w:spacing w:val="-8"/>
          <w:sz w:val="24"/>
          <w:szCs w:val="24"/>
          <w:lang w:eastAsia="ru-RU" w:bidi="ru-RU"/>
        </w:rPr>
        <w:t xml:space="preserve"> в части</w:t>
      </w:r>
      <w:r w:rsidR="00BA7602">
        <w:rPr>
          <w:b w:val="0"/>
          <w:color w:val="000000"/>
          <w:spacing w:val="-8"/>
          <w:sz w:val="24"/>
          <w:szCs w:val="24"/>
          <w:lang w:eastAsia="ru-RU" w:bidi="ru-RU"/>
        </w:rPr>
        <w:t>,</w:t>
      </w:r>
      <w:r w:rsidR="00D94589" w:rsidRPr="008A39F2">
        <w:rPr>
          <w:b w:val="0"/>
          <w:color w:val="000000"/>
          <w:spacing w:val="-8"/>
          <w:sz w:val="24"/>
          <w:szCs w:val="24"/>
          <w:lang w:eastAsia="ru-RU" w:bidi="ru-RU"/>
        </w:rPr>
        <w:t xml:space="preserve"> не урегулированной Порядком;</w:t>
      </w:r>
    </w:p>
    <w:p w:rsidR="00BA24C7" w:rsidRPr="004D11E4" w:rsidRDefault="00F56D98" w:rsidP="003250F8">
      <w:pPr>
        <w:pStyle w:val="3"/>
        <w:shd w:val="clear" w:color="auto" w:fill="auto"/>
        <w:spacing w:before="0" w:after="0" w:line="240" w:lineRule="auto"/>
        <w:ind w:firstLine="539"/>
        <w:rPr>
          <w:color w:val="000000"/>
          <w:spacing w:val="-8"/>
          <w:sz w:val="24"/>
          <w:szCs w:val="24"/>
          <w:lang w:eastAsia="ru-RU" w:bidi="ru-RU"/>
        </w:rPr>
      </w:pPr>
      <w:r w:rsidRPr="004D11E4">
        <w:rPr>
          <w:rFonts w:hint="eastAsia"/>
          <w:color w:val="000000"/>
          <w:spacing w:val="-8"/>
          <w:sz w:val="24"/>
          <w:szCs w:val="24"/>
          <w:lang w:eastAsia="ru-RU" w:bidi="ru-RU"/>
        </w:rPr>
        <w:t>состав конкурсной комиссии по предоставлению субсидий и положение о ней;</w:t>
      </w:r>
    </w:p>
    <w:p w:rsidR="00F56D98" w:rsidRPr="00962DC5" w:rsidRDefault="00F56D98" w:rsidP="003250F8">
      <w:pPr>
        <w:pStyle w:val="3"/>
        <w:shd w:val="clear" w:color="auto" w:fill="auto"/>
        <w:spacing w:before="0" w:after="0" w:line="240" w:lineRule="auto"/>
        <w:ind w:firstLine="539"/>
        <w:rPr>
          <w:color w:val="000000"/>
          <w:spacing w:val="-8"/>
          <w:sz w:val="24"/>
          <w:szCs w:val="24"/>
          <w:lang w:eastAsia="ru-RU" w:bidi="ru-RU"/>
        </w:rPr>
      </w:pPr>
      <w:r w:rsidRPr="004D11E4">
        <w:rPr>
          <w:rFonts w:hint="eastAsia"/>
          <w:spacing w:val="-8"/>
          <w:sz w:val="24"/>
          <w:szCs w:val="24"/>
        </w:rPr>
        <w:t xml:space="preserve">порядок проведения конкурсного отбора на право получения субсидий в части, </w:t>
      </w:r>
      <w:r w:rsidRPr="004D11E4">
        <w:rPr>
          <w:spacing w:val="-8"/>
          <w:sz w:val="24"/>
          <w:szCs w:val="24"/>
        </w:rPr>
        <w:br/>
      </w:r>
      <w:r w:rsidRPr="004D11E4">
        <w:rPr>
          <w:rFonts w:hint="eastAsia"/>
          <w:spacing w:val="-8"/>
          <w:sz w:val="24"/>
          <w:szCs w:val="24"/>
        </w:rPr>
        <w:t>не урегулированной Порядком</w:t>
      </w:r>
      <w:r w:rsidR="00F944E5" w:rsidRPr="004D11E4">
        <w:rPr>
          <w:spacing w:val="-8"/>
          <w:sz w:val="24"/>
          <w:szCs w:val="24"/>
        </w:rPr>
        <w:t xml:space="preserve">, включая </w:t>
      </w:r>
      <w:r w:rsidR="00F944E5" w:rsidRPr="00962DC5">
        <w:rPr>
          <w:rFonts w:eastAsiaTheme="minorHAnsi"/>
          <w:sz w:val="24"/>
          <w:szCs w:val="24"/>
        </w:rPr>
        <w:t>правила рассмотрения и оценки заявлений и</w:t>
      </w:r>
      <w:r w:rsidR="00D34F94" w:rsidRPr="00962DC5">
        <w:rPr>
          <w:rFonts w:eastAsiaTheme="minorHAnsi"/>
          <w:sz w:val="24"/>
          <w:szCs w:val="24"/>
        </w:rPr>
        <w:t> </w:t>
      </w:r>
      <w:r w:rsidR="00F944E5" w:rsidRPr="00962DC5">
        <w:rPr>
          <w:rFonts w:eastAsiaTheme="minorHAnsi"/>
          <w:sz w:val="24"/>
          <w:szCs w:val="24"/>
        </w:rPr>
        <w:t>документов;</w:t>
      </w:r>
    </w:p>
    <w:p w:rsidR="00B370E1" w:rsidRPr="00962DC5" w:rsidRDefault="00777DC2" w:rsidP="003250F8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7412D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 xml:space="preserve">порядок </w:t>
      </w:r>
      <w:r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 </w:t>
      </w:r>
      <w:r w:rsidR="00B370E1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срок размещения </w:t>
      </w:r>
      <w:r w:rsidR="00E466D6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 официальном сайте </w:t>
      </w:r>
      <w:r w:rsidR="00345274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Комитета</w:t>
      </w:r>
      <w:r w:rsidR="00E466D6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информационно-телекоммуникационной сети «Интернет»</w:t>
      </w:r>
      <w:r w:rsidR="00E466D6" w:rsidRPr="00AA46C3">
        <w:rPr>
          <w:rFonts w:ascii="Times New Roman" w:eastAsiaTheme="minorHAnsi" w:hAnsi="Times New Roman" w:cs="Times New Roman" w:hint="eastAsia"/>
          <w:color w:val="auto"/>
          <w:lang w:eastAsia="en-US" w:bidi="ar-SA"/>
        </w:rPr>
        <w:t xml:space="preserve"> </w:t>
      </w:r>
      <w:r w:rsidR="00E34442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объявления</w:t>
      </w:r>
      <w:r w:rsidR="00B370E1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40126C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о проведении конкурсного отбора на</w:t>
      </w:r>
      <w:r w:rsidR="00345274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 </w:t>
      </w:r>
      <w:r w:rsidR="0040126C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право получения субсидий</w:t>
      </w:r>
      <w:r w:rsidR="00B370E1" w:rsidRPr="00AA46C3">
        <w:rPr>
          <w:rFonts w:ascii="Times New Roman" w:eastAsiaTheme="minorHAnsi" w:hAnsi="Times New Roman" w:cs="Times New Roman"/>
          <w:color w:val="auto"/>
          <w:lang w:eastAsia="en-US" w:bidi="ar-SA"/>
        </w:rPr>
        <w:t>;</w:t>
      </w:r>
    </w:p>
    <w:p w:rsidR="00F56D98" w:rsidRPr="00524107" w:rsidRDefault="00F56D98" w:rsidP="003250F8">
      <w:pPr>
        <w:pStyle w:val="3"/>
        <w:shd w:val="clear" w:color="auto" w:fill="auto"/>
        <w:spacing w:before="0" w:after="0" w:line="240" w:lineRule="auto"/>
        <w:ind w:firstLine="539"/>
        <w:rPr>
          <w:spacing w:val="-8"/>
          <w:sz w:val="24"/>
          <w:szCs w:val="24"/>
        </w:rPr>
      </w:pPr>
      <w:r w:rsidRPr="002F332B">
        <w:rPr>
          <w:color w:val="000000"/>
          <w:sz w:val="24"/>
          <w:szCs w:val="24"/>
          <w:lang w:eastAsia="ru-RU" w:bidi="ru-RU"/>
        </w:rPr>
        <w:t xml:space="preserve">систему оценки </w:t>
      </w:r>
      <w:r w:rsidR="00345274">
        <w:rPr>
          <w:color w:val="000000"/>
          <w:sz w:val="24"/>
          <w:szCs w:val="24"/>
          <w:lang w:eastAsia="ru-RU" w:bidi="ru-RU"/>
        </w:rPr>
        <w:t>заявлений и документов</w:t>
      </w:r>
      <w:r w:rsidRPr="002F332B">
        <w:rPr>
          <w:color w:val="000000"/>
          <w:sz w:val="24"/>
          <w:szCs w:val="24"/>
          <w:lang w:eastAsia="ru-RU" w:bidi="ru-RU"/>
        </w:rPr>
        <w:t xml:space="preserve"> участников конкурсного отбора на право получения субсидий, в части, не урегулированной Порядком;</w:t>
      </w:r>
    </w:p>
    <w:p w:rsidR="00F56D98" w:rsidRPr="002D6C7F" w:rsidRDefault="00F56D98" w:rsidP="003250F8">
      <w:pPr>
        <w:pStyle w:val="3"/>
        <w:shd w:val="clear" w:color="auto" w:fill="auto"/>
        <w:spacing w:before="0" w:after="0" w:line="240" w:lineRule="auto"/>
        <w:ind w:firstLine="540"/>
        <w:rPr>
          <w:sz w:val="24"/>
          <w:szCs w:val="24"/>
        </w:rPr>
      </w:pPr>
      <w:r w:rsidRPr="002D6C7F">
        <w:rPr>
          <w:color w:val="000000"/>
          <w:sz w:val="24"/>
          <w:szCs w:val="24"/>
          <w:lang w:eastAsia="ru-RU" w:bidi="ru-RU"/>
        </w:rPr>
        <w:t>порядок принятия решения о предоставлении субсиди</w:t>
      </w:r>
      <w:r>
        <w:rPr>
          <w:color w:val="000000"/>
          <w:sz w:val="24"/>
          <w:szCs w:val="24"/>
          <w:lang w:eastAsia="ru-RU" w:bidi="ru-RU"/>
        </w:rPr>
        <w:t>й</w:t>
      </w:r>
      <w:r w:rsidRPr="002D6C7F">
        <w:rPr>
          <w:color w:val="000000"/>
          <w:sz w:val="24"/>
          <w:szCs w:val="24"/>
          <w:lang w:eastAsia="ru-RU" w:bidi="ru-RU"/>
        </w:rPr>
        <w:t>;</w:t>
      </w:r>
    </w:p>
    <w:p w:rsidR="00F56D98" w:rsidRDefault="00F56D98" w:rsidP="003250F8">
      <w:pPr>
        <w:pStyle w:val="3"/>
        <w:shd w:val="clear" w:color="auto" w:fill="auto"/>
        <w:spacing w:before="0" w:after="0" w:line="240" w:lineRule="auto"/>
        <w:ind w:firstLine="540"/>
        <w:rPr>
          <w:sz w:val="24"/>
          <w:szCs w:val="24"/>
          <w:lang w:eastAsia="ru-RU" w:bidi="ru-RU"/>
        </w:rPr>
      </w:pPr>
      <w:r w:rsidRPr="008A39F2">
        <w:rPr>
          <w:color w:val="000000"/>
          <w:sz w:val="24"/>
          <w:szCs w:val="24"/>
          <w:lang w:eastAsia="ru-RU" w:bidi="ru-RU"/>
        </w:rPr>
        <w:t>порядок, сроки</w:t>
      </w:r>
      <w:r w:rsidR="008A39F2" w:rsidRPr="008A39F2">
        <w:rPr>
          <w:sz w:val="24"/>
          <w:szCs w:val="24"/>
          <w:lang w:eastAsia="ru-RU" w:bidi="ru-RU"/>
        </w:rPr>
        <w:t xml:space="preserve"> </w:t>
      </w:r>
      <w:r w:rsidRPr="008A39F2">
        <w:rPr>
          <w:color w:val="000000"/>
          <w:sz w:val="24"/>
          <w:szCs w:val="24"/>
          <w:lang w:eastAsia="ru-RU" w:bidi="ru-RU"/>
        </w:rPr>
        <w:t xml:space="preserve">представления отчетности </w:t>
      </w:r>
      <w:r w:rsidR="00160046" w:rsidRPr="008A39F2">
        <w:rPr>
          <w:color w:val="000000"/>
          <w:sz w:val="24"/>
          <w:szCs w:val="24"/>
          <w:lang w:eastAsia="ru-RU" w:bidi="ru-RU"/>
        </w:rPr>
        <w:t xml:space="preserve">об осуществлении </w:t>
      </w:r>
      <w:r w:rsidR="00263441" w:rsidRPr="008A39F2">
        <w:rPr>
          <w:color w:val="000000"/>
          <w:sz w:val="24"/>
          <w:szCs w:val="24"/>
          <w:lang w:eastAsia="ru-RU" w:bidi="ru-RU"/>
        </w:rPr>
        <w:t>расходов источником финансового обеспе</w:t>
      </w:r>
      <w:r w:rsidR="008F5451" w:rsidRPr="008A39F2">
        <w:rPr>
          <w:color w:val="000000"/>
          <w:sz w:val="24"/>
          <w:szCs w:val="24"/>
          <w:lang w:eastAsia="ru-RU" w:bidi="ru-RU"/>
        </w:rPr>
        <w:t>чения которых являются субсидии</w:t>
      </w:r>
      <w:r w:rsidR="008F5451">
        <w:rPr>
          <w:color w:val="000000"/>
          <w:sz w:val="24"/>
          <w:szCs w:val="24"/>
          <w:lang w:eastAsia="ru-RU" w:bidi="ru-RU"/>
        </w:rPr>
        <w:t xml:space="preserve"> </w:t>
      </w:r>
      <w:r w:rsidRPr="008F5451">
        <w:rPr>
          <w:sz w:val="24"/>
          <w:szCs w:val="24"/>
          <w:lang w:eastAsia="ru-RU" w:bidi="ru-RU"/>
        </w:rPr>
        <w:t xml:space="preserve">и отчетности о достижении </w:t>
      </w:r>
      <w:r w:rsidRPr="008F5451">
        <w:rPr>
          <w:rFonts w:hint="eastAsia"/>
          <w:sz w:val="24"/>
          <w:szCs w:val="24"/>
          <w:lang w:eastAsia="ru-RU" w:bidi="ru-RU"/>
        </w:rPr>
        <w:t>результата предоставления субсидий и показателей, необходимых для достижения результата предоставления субсидий</w:t>
      </w:r>
      <w:r w:rsidR="00F91D8E">
        <w:rPr>
          <w:sz w:val="24"/>
          <w:szCs w:val="24"/>
          <w:lang w:eastAsia="ru-RU" w:bidi="ru-RU"/>
        </w:rPr>
        <w:t>;</w:t>
      </w:r>
    </w:p>
    <w:p w:rsidR="00F91D8E" w:rsidRDefault="002100A2" w:rsidP="003250F8">
      <w:pPr>
        <w:pStyle w:val="3"/>
        <w:shd w:val="clear" w:color="auto" w:fill="auto"/>
        <w:spacing w:before="0" w:after="0" w:line="240" w:lineRule="auto"/>
        <w:ind w:firstLine="540"/>
        <w:rPr>
          <w:sz w:val="24"/>
          <w:szCs w:val="24"/>
          <w:lang w:eastAsia="ru-RU" w:bidi="ru-RU"/>
        </w:rPr>
      </w:pPr>
      <w:r w:rsidRPr="008A39F2">
        <w:rPr>
          <w:rFonts w:hint="eastAsia"/>
          <w:sz w:val="24"/>
          <w:szCs w:val="24"/>
          <w:lang w:eastAsia="ru-RU" w:bidi="ru-RU"/>
        </w:rPr>
        <w:t>срок</w:t>
      </w:r>
      <w:r w:rsidR="00BF5250" w:rsidRPr="008A39F2">
        <w:rPr>
          <w:rFonts w:hint="eastAsia"/>
          <w:sz w:val="24"/>
          <w:szCs w:val="24"/>
          <w:lang w:eastAsia="ru-RU" w:bidi="ru-RU"/>
        </w:rPr>
        <w:t xml:space="preserve"> возврата получателями субсидий в бюджет Санкт-Петербурга остатков субсидий, не использованных в отчетном финансовом году.</w:t>
      </w:r>
    </w:p>
    <w:p w:rsidR="00F56D98" w:rsidRDefault="00F56D98" w:rsidP="003250F8">
      <w:pPr>
        <w:pStyle w:val="3"/>
        <w:shd w:val="clear" w:color="auto" w:fill="auto"/>
        <w:spacing w:before="0" w:after="0" w:line="240" w:lineRule="auto"/>
        <w:ind w:firstLine="5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 </w:t>
      </w:r>
      <w:r w:rsidRPr="002D6C7F">
        <w:rPr>
          <w:color w:val="000000"/>
          <w:sz w:val="24"/>
          <w:szCs w:val="24"/>
          <w:lang w:eastAsia="ru-RU" w:bidi="ru-RU"/>
        </w:rPr>
        <w:t>Контроль за выполнением постановления возложить на вице-губернатора</w:t>
      </w:r>
      <w:r>
        <w:rPr>
          <w:color w:val="000000"/>
          <w:sz w:val="24"/>
          <w:szCs w:val="24"/>
          <w:lang w:eastAsia="ru-RU" w:bidi="ru-RU"/>
        </w:rPr>
        <w:br/>
        <w:t xml:space="preserve">Санкт-Петербурга </w:t>
      </w:r>
      <w:proofErr w:type="spellStart"/>
      <w:r w:rsidR="0046304C">
        <w:rPr>
          <w:color w:val="000000"/>
          <w:sz w:val="24"/>
          <w:szCs w:val="24"/>
          <w:lang w:eastAsia="ru-RU" w:bidi="ru-RU"/>
        </w:rPr>
        <w:t>Мейксина</w:t>
      </w:r>
      <w:proofErr w:type="spellEnd"/>
      <w:r w:rsidR="0046304C">
        <w:rPr>
          <w:color w:val="000000"/>
          <w:sz w:val="24"/>
          <w:szCs w:val="24"/>
          <w:lang w:eastAsia="ru-RU" w:bidi="ru-RU"/>
        </w:rPr>
        <w:t xml:space="preserve"> М.С.</w:t>
      </w:r>
    </w:p>
    <w:p w:rsidR="00D34F94" w:rsidRDefault="00D34F94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6F5A2F" w:rsidRPr="002D6C7F" w:rsidRDefault="006F5A2F" w:rsidP="003F183D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:rsidR="00F56D98" w:rsidRDefault="00F56D98" w:rsidP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Губернатор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</w:t>
      </w:r>
    </w:p>
    <w:p w:rsidR="004A69AD" w:rsidRDefault="00F56D98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>Санкт-Петербурга</w:t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</w:t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7B4CFB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                                            А.Д. </w:t>
      </w:r>
      <w:proofErr w:type="spellStart"/>
      <w:r>
        <w:rPr>
          <w:rFonts w:ascii="Times New Roman" w:hAnsi="Times New Roman" w:cs="Times New Roman"/>
          <w:b/>
          <w:color w:val="000000"/>
          <w:lang w:eastAsia="ru-RU" w:bidi="ru-RU"/>
        </w:rPr>
        <w:t>Беглов</w:t>
      </w:r>
      <w:proofErr w:type="spellEnd"/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F91D8E" w:rsidRDefault="00F91D8E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3A77EB" w:rsidRDefault="003A77EB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:rsidR="009951C8" w:rsidRPr="009951C8" w:rsidRDefault="009951C8" w:rsidP="009951C8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9951C8">
        <w:rPr>
          <w:rFonts w:ascii="Times New Roman" w:hAnsi="Times New Roman" w:cs="Times New Roman"/>
          <w:color w:val="000000"/>
          <w:lang w:eastAsia="ru-RU" w:bidi="ru-RU"/>
        </w:rPr>
        <w:lastRenderedPageBreak/>
        <w:t xml:space="preserve">Приложение </w:t>
      </w:r>
    </w:p>
    <w:p w:rsidR="009951C8" w:rsidRPr="009951C8" w:rsidRDefault="009951C8" w:rsidP="009951C8">
      <w:pPr>
        <w:widowControl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</w:pPr>
      <w:r w:rsidRPr="009951C8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 xml:space="preserve">к постановлению </w:t>
      </w:r>
    </w:p>
    <w:p w:rsidR="009951C8" w:rsidRPr="009951C8" w:rsidRDefault="009951C8" w:rsidP="009951C8">
      <w:pPr>
        <w:widowControl/>
        <w:jc w:val="right"/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</w:pPr>
      <w:r w:rsidRPr="009951C8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 xml:space="preserve">Правительства Санкт-Петербурга </w:t>
      </w:r>
    </w:p>
    <w:p w:rsidR="009951C8" w:rsidRPr="009951C8" w:rsidRDefault="009951C8" w:rsidP="009951C8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9951C8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>от _____________</w:t>
      </w:r>
      <w:r w:rsidR="00980253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 xml:space="preserve"> </w:t>
      </w:r>
      <w:r w:rsidRPr="009951C8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>№</w:t>
      </w:r>
      <w:r w:rsidR="00980253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 xml:space="preserve"> </w:t>
      </w:r>
      <w:r w:rsidRPr="009951C8">
        <w:rPr>
          <w:rFonts w:ascii="Times New Roman" w:eastAsia="Calibri" w:hAnsi="Times New Roman" w:cs="Times New Roman"/>
          <w:color w:val="000000"/>
          <w:sz w:val="22"/>
          <w:szCs w:val="22"/>
          <w:lang w:eastAsia="ru-RU" w:bidi="ru-RU"/>
        </w:rPr>
        <w:t>_____</w:t>
      </w:r>
    </w:p>
    <w:p w:rsidR="009951C8" w:rsidRDefault="009951C8" w:rsidP="009951C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E01D05" w:rsidRDefault="00E01D05" w:rsidP="009951C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E01D05" w:rsidRDefault="00E01D05" w:rsidP="009951C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E01D05" w:rsidRPr="009951C8" w:rsidRDefault="00E01D05" w:rsidP="009951C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ПОРЯДОК</w:t>
      </w: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предоставления в 2022 году субсидий социально ориентированным некоммерческим организациям на реализацию мероприятий, направленных на бытовую, языковую </w:t>
      </w: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>и социокультурную адаптацию мигрантов, профилактику экстремизма, укрепление межнационального согласия и гражданского единства</w:t>
      </w:r>
    </w:p>
    <w:p w:rsid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E01D05" w:rsidRPr="009951C8" w:rsidRDefault="00E01D05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1. Настоящий Порядок устанавливает правила предоставления в 2022 году субсидий, предусмотренных Комитету по межнациональным отношениям и реализации миграционной политики в Санкт-Петербурге (далее – Комитет) статьей расходов «Субсидии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гражданского единства» (код целевой статьи 1750079120) в приложении 2 к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"kodeks://link/d?nd=566422766&amp;point=mark=0000000000000000000000000000000000000000000000000064U0IK"\o"’’О бюджете Санкт-Петербурга на 2021 год и на плановый период 2022 и 2023 годов’’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Закон Санкт-Петербурга от 26.11.2020 N 549-114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28.11.2020"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Закону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 от 25.11.2021 № 558-119 «О бюджете Санкт-Петербурга на 2022 год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на плановый период 2023 и 2024 годов»</w:t>
      </w:r>
      <w:r w:rsidRPr="009951C8">
        <w:rPr>
          <w:rFonts w:ascii="Times New Roman" w:eastAsia="Times New Roman" w:hAnsi="Times New Roman" w:cs="Times New Roman"/>
          <w:color w:val="0000FF"/>
          <w:lang w:eastAsia="ru-RU" w:bidi="ar-SA"/>
        </w:rPr>
        <w:t xml:space="preserve">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соответствии с</w:t>
      </w:r>
      <w:r w:rsidRPr="009951C8">
        <w:rPr>
          <w:rFonts w:ascii="Arial" w:eastAsia="Times New Roman" w:hAnsi="Arial" w:cs="Arial"/>
          <w:color w:val="auto"/>
          <w:sz w:val="20"/>
          <w:szCs w:val="20"/>
          <w:lang w:eastAsia="ru-RU" w:bidi="ar-SA"/>
        </w:rPr>
        <w:t xml:space="preserve">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"kodeks://link/d?nd=822403529&amp;point=mark=000000000000000000000000000000000000000000000000008OU0LQ"\o"’’О государственной программе Санкт-Петербурга ’’Создание условий для обеспечения общественного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04.06.2014 N 452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25.05.2021)"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подпрограммой 5 государственной программы Санкт-Петербурга «Создание условий для обеспечения общественного согласия в Санкт-Петербурге»,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утвержденной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"kodeks://link/d?nd=822403529"\o"’’О государственной программе Санкт-Петербурга ’’Создание условий для обеспечения общественного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04.06.2014 N 452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25.05.2021)"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постановлением Правительства Санкт-Петербурга от 04.06.2014 № 452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(далее – субсидии).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1.1. В настоящем Порядке применяются следующие понятия: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документы – документы, предоставляемые в Комитет для участия в конкурсном отборе;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заявление – заявление, предоставляемое в Комитет для участия в конкурсном отборе;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конкурсный отбор – отбор на право получения субсидии, проводимый в форме конкурса;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конкурсная комиссия –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коллегиальный орган, создаваемый Комитетом в целях определения победителей конкурсного отбора, принятия решения о предоставлении (</w:t>
      </w:r>
      <w:proofErr w:type="spellStart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непредоставлении</w:t>
      </w:r>
      <w:proofErr w:type="spellEnd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) субсидий и размерах предоставляемых субсидий;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 конкурсного отбора – организация, </w:t>
      </w:r>
      <w:r w:rsidR="00930209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соответствующая категориям отбора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, указанны</w:t>
      </w:r>
      <w:r w:rsidR="00930209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м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пункте 2 настоящего Порядка</w:t>
      </w:r>
      <w:r w:rsidR="00930209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и подавшая заявление в Комитет.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2. Субсидии предоставляются на безвозмездной и безвозвратной основе социально ориентированным некоммерческим организациям (за исключением государственных (муниципальных) учреждений), осуществляющим в соответствии с учредительными документами один из следующих видов деятельности, предусмотренных в статье 3 Закона Санкт-Петербурга от 23.03.2011 № 153-41 «О поддержке социально ориентированных некоммерческих организаций в Санкт-Петербурге»</w:t>
      </w:r>
      <w:r w:rsidR="00824277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(далее – организации)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: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профилактика социально опасных форм поведения граждан;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социальная и культурная адаптация и интеграция мигрантов.</w:t>
      </w:r>
    </w:p>
    <w:p w:rsidR="009951C8" w:rsidRPr="006D04CB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3.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Субсидии предоставляются в целях</w:t>
      </w:r>
      <w:r w:rsidR="00ED0AB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финансового обеспечения затрат в связи с</w:t>
      </w:r>
      <w:r w:rsidR="006D04CB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ED0AB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реализацией</w:t>
      </w:r>
      <w:r w:rsidR="006D04CB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 территории Санкт-Петербурга </w:t>
      </w:r>
      <w:r w:rsidR="00F62C17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</w:t>
      </w:r>
      <w:r w:rsidR="00C9081C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период с 01.01.2022 по 30.11.2022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,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</w:t>
      </w:r>
      <w:r w:rsidR="009A3645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гражданского единства (далее – мероприятия),</w:t>
      </w:r>
      <w:r w:rsidRPr="00CF2BB8">
        <w:rPr>
          <w:rFonts w:ascii="Arial" w:eastAsia="Times New Roman" w:hAnsi="Arial" w:cs="Arial"/>
          <w:color w:val="auto"/>
          <w:sz w:val="20"/>
          <w:szCs w:val="20"/>
          <w:lang w:eastAsia="ru-RU" w:bidi="ar-SA"/>
        </w:rPr>
        <w:t xml:space="preserve">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в соответствии с Перечнем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затрат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на</w:t>
      </w:r>
      <w:r w:rsidR="009A3645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реализацию на</w:t>
      </w:r>
      <w:r w:rsidR="004B209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территории Санкт-Петербурга мероприятий, направленных на бытовую, языковую и</w:t>
      </w:r>
      <w:r w:rsidR="004B209B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социокультурную адаптацию мигрантов, профилактику экстремизма, укрепление межнационального согласия и гражданского единства, подлежащих финансовому обеспечению в 2022 году, и предельными объемами их финансового обеспечения согласно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"kodeks://link/d?nd=607296658&amp;point=mark=000000000000000000000000000000000000000000000000007E00KF"\o"’’О Порядке предоставления в 2021 году субсидий социально ориентированным некоммерческим организациям на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13.07.2021 N 490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22.07.2021"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приложению № 1 к настоящему Порядку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(далее – затраты).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4. Субсидии предоставляются участникам конкурсного отбора, признанным победителями конкурсного отбора (далее – получатели субсидий), в объеме бюджетных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ассигнований, предусмотренных целевой статьей, указанной в пункте 1 настоящего Порядка.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5. Условия предоставления субсидий и требования, которым должен соответствовать получатель субсидий. 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5.1. Условиями предоставления субсидий являются:</w:t>
      </w:r>
    </w:p>
    <w:p w:rsidR="009951C8" w:rsidRPr="00CF2BB8" w:rsidRDefault="00A95D99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</w:t>
      </w:r>
      <w:r w:rsidR="0093443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 </w:t>
      </w:r>
      <w:r w:rsidR="009951C8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достижени</w:t>
      </w:r>
      <w:r w:rsidR="0093443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и</w:t>
      </w:r>
      <w:r w:rsidR="009951C8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результата предоставлени</w:t>
      </w:r>
      <w:r w:rsidR="0093443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я субсидий (далее – результат) </w:t>
      </w:r>
      <w:r w:rsidR="009951C8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и показателей, необходимых для достижения результата</w:t>
      </w:r>
      <w:r w:rsidR="0093443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(далее – показатели), в срок </w:t>
      </w:r>
      <w:r w:rsidR="009951C8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не позднее 30.11.2022;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документальное обоснование планируемых затрат, финансовое обеспечение которых осуществляется за счет субсидий;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иных средств из бюджетов бюджетной системы Российской Федерации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финансовое обеспечение (возмещение) затрат;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наличие согласия получателя субсидий, а также лиц, получающих средства за счет субсидий на основании договоров, заключенных с получателями субсидий (далее – контрагенты) (за исключением государственных (муниципальных) унитарных предприятий, хозяйственных товариществ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и обществ с участием публично-правовых образований в их уставных (складочных) капиталах, а также коммерческих организаций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участием таких товариществ и обществ в их уставных (складочных) капиталах),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на осуществление Комитетом и Комитетом государственного финансового контроля Санкт-Петербурга (далее – КГФК) обязательных проверок соблюдения условий, целей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порядка предоставления субсидий (далее – проверки);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возврате получателем субсидий в бюджет Санкт-Петербурга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срок, определенный Комитетом, остатков субсидий, не использованных в отчетном финансовом году;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согласие участника конкурсного отбора на публикацию (размещение)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на официальном сайте Комитета в информационно-телекоммуникационной сети «Интернет» (далее – сеть «Интернет») информации об участнике конкурсного отбора,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подаваемом получателем субсидий заявлении и иной информации, связанной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 конкурсным отбором;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соответствие требованиям, указанным в пункте 5.2 настоящего Порядка.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5.2. Требования, которым должен соответствовать участник конкурсного отбора: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 о предоставлении субсидий (далее – договор),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получателя субсидий не должна быть приостановлена в порядке, предусмотренном законодательством Российской Федерации;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на 1 число месяца, предшествующего месяцу, в котором планируется заключение договора, неисполненной обязанности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на 1 число месяца, предшествующего месяцу, в котором планируется заключение договора, просроченной задолженности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по возврату в бюджет Санкт-Петербурга субсидий, бюджетных инвестиций, предоставленных в том числе в соответствии с иными правовыми актами, а также иной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просроченной (неурегулированной) задолженности по денежным обязательствам перед Санкт-Петербургом (за исключением субсидий в целях возмещения недополученных доходов, субсидий в целях финансового обеспечения затрат, связанных с поставкой товаров (выполнением работ, оказанием услуг) физическим лицам);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на 1 число месяца, предшествующего месяцу, в котором планируется заключение договора, в реестре дисквалифицированных лиц сведений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Санкт-Петербурга, за период не менее одного года, предшествующего году получения субсидий, по которым не исполнены требования Комитета или КГФК о возврате средств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бюджет Санкт-Петербурга и (или) вступило в силу постановление о назначении административного наказания;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на 1 число месяца, предшествующего месяцу, в котором планируется заключение договора, информации об участнике конкурсного отбора в реестре недобросовестных поставщиков (подрядчиков, исполнителей), ведение которого осуществляется в соответствии с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"kodeks://link/d?nd=499011838&amp;point=mark=0000000000000000000000000000000000000000000000000064U0IK"\o"’’О контрактной системе в сфере закупок товаров, работ, услуг для обеспечения государственных и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05.04.2013 N 44-ФЗ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13.07.2021)"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нужд»;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не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предусматривающих раскрытия и предоставления информации при проведении финансовых операций (офшорные зоны) в отношении таких юридических лиц,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совокупности превышает 50 процентов;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участника конкурсного отбора иных средств из бюджета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Санкт-Петербурга в соответствии с иными нормативными правовыми актами на цели, указанные в пункте </w:t>
      </w:r>
      <w:r w:rsidR="0012253F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3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настоящего Порядка, на 1 число месяца, предшествующего месяцу,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котором планируется заключение договора;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неприобретение</w:t>
      </w:r>
      <w:proofErr w:type="spellEnd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получателем субсидий и контрагентами – юридическими лицами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за счет средств субсидий, а также средств, полученных контрагентами за счет субсидий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договорам с получателем субсидий</w:t>
      </w:r>
      <w:r w:rsidR="00AA44F5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(далее – полученные средства)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</w:t>
      </w:r>
      <w:r w:rsidR="00AA44F5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ортного оборудования, сырья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Федеральным зак</w:t>
      </w:r>
      <w:r w:rsidR="00437DC5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оном «О валютном регулировании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и валютном контроле»;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на 1 число месяца, предшествующего месяцу, в котором планируется заключение договора, получателя субсидий в реестре некоммерческих организаций, выполняющих функции иностранного агента.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 Для получения субсидий организация представляет в Комитет заявление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приложением документов в соответствии с Перечнем документов на предоставление субсидий и требованиями к ним согласно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"kodeks://link/d?nd=607296658&amp;point=mark=000000000000000000000000000000000000000000000000007DI0K7"\o"’’О Порядке предоставления в 2021 году субсидий социально ориентированным некоммерческим организациям на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Постановление Правительства Санкт-Петербурга от 13.07.2021 N 490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22.07.2021"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приложению № 2 к настоящему Порядку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="000E0A1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      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(далее – перечень документов). Форма заявления утверждается Комитетом.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Порядок подачи заявлений и документов и требования, предъявляемые к их содержанию в части, не урегулированной настоящим Порядком, определяются Комитетом.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Правила рассмотрения и оценки заявлений и документов утверждаются Комитетом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должны содержать: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порядок рассмотрения заявлений и документов на предмет их соответствия установленным в объявлении о проведении конкурсного отбора (далее – объявление) требованиям;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порядок отклонения заявлений, а также информацию о причинах их отклонения;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критерии и сроки оценки заявлений, их весовое значение в общей оценке, правила присвоения порядковых номеров заявлениям по результатам оценки;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сроки размещения на официальном сайте Комитета в сети «Интернет» http://gov.spb.ru/gov/otrasl/kmormp/ (далее – сайт Комитета) информации о результатах рассмотрения заявлений, включающей следующие сведения: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дату, время и место проведения рассмотрения заявлений;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дату, время и место оценки заявлений;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информацию об организациях, заявления которых были рассмотрены;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информацию об организациях, заявления которых были отклонены, с указанием причин их отклонения, в том числе положений объявления, которым не соответствуют заявления;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последовательность оценки заявлений, присвоенные заявлениям значения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каждому из предусмотренных критериев оценки заявлений, принятое на основании результатов оценки указанных заявлений решение о присвоении заявлениям порядковых номеров;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наименование получателей субсидий, с которыми заключаются договоры, и размер предоставляемых им субсидий.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6.1. Заявление и документы представляются в срок и по адресу, которые указаны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объявлении. Объявление размещается на официальном сайте Комитета с указанием:</w:t>
      </w:r>
    </w:p>
    <w:p w:rsidR="007B5398" w:rsidRPr="00CF2BB8" w:rsidRDefault="009951C8" w:rsidP="007B53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сроко</w:t>
      </w:r>
      <w:r w:rsidR="00F762A5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в проведения конкурсного отбора;</w:t>
      </w:r>
    </w:p>
    <w:p w:rsidR="003416C2" w:rsidRPr="00CF2BB8" w:rsidRDefault="003416C2" w:rsidP="007B539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дат начала и окончания приема </w:t>
      </w:r>
      <w:r w:rsidRPr="00CF2BB8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заявлений и документов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наименования, места нахождения, почтового адреса, адреса электронной почты Комитета;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целей предоставления субсидий, а также результатов;</w:t>
      </w:r>
    </w:p>
    <w:p w:rsidR="005F5047" w:rsidRPr="00CF2BB8" w:rsidRDefault="005F5047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страницы сайта Комитета, на котором обеспечивается проведение конкурсного отбора;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требований к участникам конкурсного отбора и перечню документов;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порядка подачи заявлений и документов и требований, предъявляемых к форме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содержанию заявлений и документов;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порядка отзыва заявлений и документов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, порядка возврата заявлений и документов, определяющего в том числе основания для возврата заявлений и документов, и порядка внесения изменений в заявления и документы;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правил рассмотрения и оценки заявлений и документов;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порядка предоставления участникам конкурсного отбора разъяснений положений объявления, дат начала и окончания срока указанного предоставления;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срока, в течение которого получатели субсидий должны подписать договор;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условий признания получателей субсидий уклонившимися от заключения договора;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даты размещения результатов конкурсного отбора на сайте Комитета.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Заявления и документы подписываются руководителем юридического лица или иным лицом, уполномоченным доверенностью, подписанной руководителем юридического лица.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6.2. Участники конкурсного отбора вправе направить в письменной форме в Комитет запрос, в том числе на адрес электронной почты Комитета: shmeleva@kmormp.gov.spb.ru</w:t>
      </w:r>
      <w:r w:rsidR="00EF5F67" w:rsidRPr="00EF5F67">
        <w:rPr>
          <w:rFonts w:ascii="Times New Roman" w:eastAsia="Times New Roman" w:hAnsi="Times New Roman" w:cs="Times New Roman"/>
          <w:color w:val="auto"/>
          <w:highlight w:val="green"/>
          <w:lang w:eastAsia="ru-RU" w:bidi="ar-SA"/>
        </w:rPr>
        <w:t>,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даче разъяснений положений, содержащихся в объявлении. В течение двух рабочих дней с даты поступления указанного запроса Комитет обязан направить в письменной форме или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в форме электронного документа разъяснения положений, содержащихся в объявлении, если указанный запрос поступил в Комитет не позднее чем за три рабочих дня до даты окончания срока подачи заявления и документов.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6.3. Каждым участником конкурсного отбора может быть подано не больше одного заявления и комплекта документов.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6.4. Заявление и документы могут быть отозваны до окончания срока приема заявлений и документов путем направления участником конкурсного отбора соответствующего обращения в Комитет. Возврат отозванного заявления и документов осуществляется Комитетом в течение трех рабочих дней со дня отзыва путем их вручения руководителю или уполномоченному лицу организации.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Внесение участниками конкурсного отбора изменений в представленные в Комитет заявления и документы, а также представление в Комитет дополнительных документов после представления заявления и документов не допускаются.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6.5. Комитет в течение десяти рабочих дней с даты окончания периода представления заявления и документов осуществляет: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проверку соответствия представленных документов описи документов;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проверку соответствия документов перечню документов и требованиям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к документам, указанным в перечне документов;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проверку достоверности сведений, указанных в заявлении и документах.</w:t>
      </w:r>
    </w:p>
    <w:p w:rsidR="009951C8" w:rsidRPr="009951C8" w:rsidRDefault="009951C8" w:rsidP="009951C8">
      <w:pPr>
        <w:ind w:left="40" w:right="3" w:firstLine="6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9951C8">
        <w:rPr>
          <w:rFonts w:ascii="Times New Roman" w:eastAsia="Times New Roman" w:hAnsi="Times New Roman" w:cs="Times New Roman"/>
          <w:color w:val="000000"/>
          <w:lang w:eastAsia="ru-RU" w:bidi="ru-RU"/>
        </w:rPr>
        <w:t>7. Конкурсный отбор осуществляется создаваемой Комитетом конкурсной комиссией.</w:t>
      </w:r>
      <w:r w:rsidR="00DA4690" w:rsidRPr="00DA4690">
        <w:rPr>
          <w:rFonts w:hint="eastAsia"/>
        </w:rPr>
        <w:t xml:space="preserve"> 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Состав конкурсной комиссии, положение о ней, порядок проведения конкурсного отбора, система оценки заявлений и документов (далее – система оценки) в части,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не урегулированной настоящим Порядком, порядок принятия решения о предоставлении субсидий утверждаются Комитетом.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Критериями определения получателя субсидий являются: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актуальность и социальная значимость мероприятий;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наличие у участника конкурсного отбора опыта в реализации аналогичных мероприятий в течение пяти календарных лет, предшествующих году предоставления субсидий;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наличие подробного плана реализации мероприятий;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объем предусмотренного при реализации мероприятий внебюджетного финансирования;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количественный охват целевой аудитории – физических лиц, участвующих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проводимых организацией мероприятиях.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8. Решение о предоставлении субсидий принимается Комитетом не позднее 30 дней после дня окончания приема заявлений и оформляется распоряжением Комитета, в котором указываются получатели субсидий и размер предоставляемых субсидий.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9. Размер предоставляемых субсидий определяется по следующей формуле: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noProof/>
          <w:color w:val="auto"/>
          <w:position w:val="-7"/>
          <w:lang w:eastAsia="ru-RU" w:bidi="ar-SA"/>
        </w:rPr>
        <w:drawing>
          <wp:inline distT="0" distB="0" distL="0" distR="0" wp14:anchorId="6C140934" wp14:editId="57B208E6">
            <wp:extent cx="1400175" cy="200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noProof/>
          <w:color w:val="auto"/>
          <w:position w:val="-16"/>
          <w:lang w:eastAsia="ru-RU" w:bidi="ar-SA"/>
        </w:rPr>
        <w:drawing>
          <wp:inline distT="0" distB="0" distL="0" distR="0" wp14:anchorId="640C46E1" wp14:editId="46081216">
            <wp:extent cx="11525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noProof/>
          <w:color w:val="auto"/>
          <w:position w:val="-16"/>
          <w:lang w:eastAsia="ru-RU" w:bidi="ar-SA"/>
        </w:rPr>
        <w:drawing>
          <wp:inline distT="0" distB="0" distL="0" distR="0" wp14:anchorId="3EAAA27F" wp14:editId="3328A712">
            <wp:extent cx="1028700" cy="42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где: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Vитог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размер субсидий, предоставляемых получателю субсидий, руб.;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Vрасчет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расчетный размер субсидий в соответствии с набранными баллами, руб.;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S – запрашиваемый получателем субсидий размер субсидий в рублях, рассчитанный как сумма планируемых, документально обоснованных затрат получателя субсидий;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– средний балл, полученный получателем субсидий по результатам оценки заявлений и документов. Средний балл рассчитывается как отношение суммы баллов,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выставленных членами конкурсной комиссии получателю субсидий, к количеству членов конкурсной комиссии;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Вmах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наибольший балл, который может быть получен получателем субсидий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соответствии с системой оценки, равный 100 баллам;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 – понижающий коэффициент, устанавливаемый в случае, если совокупный расчетный размер субсидий всех получателей субсидий без учета указанного коэффициента превышает объем бюджетных ассигнований, предусмотренных Комитету в соответствии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пунктом 4 настоящего Порядка (расчетный размер «К» округляется до пяти знаков после запятой);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Р – размер субсидий, предусмотренных Комитету в соответствии с пунктом 4 настоящего Порядка.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совокупный расчетный размер субсидий всех получателей субсидий превышает объем бюджетных ассигнований, предусмотренных Комитету целевой статьей, указанной в пункте 1 настоящего Порядка, субсидии выплачиваются всем получателям субсидий по формуле «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Vитог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» с учетом понижающего коэффициента «К».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совокупный расчетный размер субсидий всех получателей субсидий не превышает объем бюджетных ассигнований, предусмотренных Комитету целевой статьей, указанной в пункте 4 настоящего Порядка, субсидии выплачиваются всем получателям субсидий по формуле «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Vрасчет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» без учета понижающего коэффициента «К».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10. Основаниями отклонения заявлений являются: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представление участником конкурсного отбора заявления и документов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по истечении срока приема заявлений и документов, указанного в объявлении;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несоответствие представленных участником конкурсного отбора документов требованиям, установленным в перечне документов, или непредставление (представление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не в полном объеме) документов;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недостоверность представленной участником конкурсного отбора информации, содержащейся в заявлении, в том числе информации о месте нахождения и адресе юридического лица; 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бюджетных ассигнований на предоставление субсидий;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несоответствие участника конкурсного отбора условиям предоставления субсидий, указанным в пункте 5 настоящего Порядка.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11. Основаниями для отказа участнику конкурсного отбора в предоставлении субсидии являются: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основания, предусмотренные в абзацах втором – шестом пункта 10 настоящего Порядка;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получение участником конкурсного отбора по результатам оценки среднего балла, составляющего менее 50.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12. Предоставление субсидий осуществляется в соответствии с договором, заключаемым между Комитетом и получателем субсидий, в соответствии с типовой формой, утвержденной Комитетом финансов Санкт-Петербурга.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Договор заключается не позднее семи рабочих дней после принятия распоряжения Комитета, указанного в пункте 8 настоящего Порядка.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неподписания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получателем субсидий договора в срок, указанный в абзаце втором настоящего пункта, получатель субсидий признается уклонившимся от заключения договора.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12.1. Комитет в течение десяти рабочих дней после принятия решения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предоставлении субсидий единовременно перечисляет субсидии на указанные в договоре расчетные или корреспондентские счета, открытые получателями субсидий в учреждениях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Центрального банка Российской Федерации или кредитных организациях.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договор подлежит включению условие о том, что в случае уменьшения лимитов бюджетных обязательств, ранее доведенных Комитету на предоставление субсидий, приводящего к невозможности предоставления субсидий в размере, определенном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</w:t>
      </w:r>
      <w:r w:rsidR="00181493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договоре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Комитет в течение трех рабочих дней после уменьшения указанных лимитов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бюджетных обязательств направляет получателю субсидий проект дополнительного соглашения к договору об уменьшении размера субсидий (далее – дополнительное соглашение) посредством электронной почты, указанной в заявлении. Получатель субсидий подписывает дополнительное соглашение и направляет его в Комитет в течение трех рабочих дней со дня его получения.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неподписания</w:t>
      </w:r>
      <w:proofErr w:type="spellEnd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получателем субсидий </w:t>
      </w:r>
      <w:r w:rsidR="00642179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проекта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допол</w:t>
      </w:r>
      <w:r w:rsidR="00642179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нительного соглашения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в указанный срок договор подлежит расторжению.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13. Результатом является проведение в срок до 30.11.2022 получателями субсидий мероприятий.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Показателями являются: 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консультирование мигрантов и членов их семей в очной форме – не менее 150 консультаций;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консультирование мигрантов и </w:t>
      </w:r>
      <w:r w:rsidR="00CF2BB8">
        <w:rPr>
          <w:rFonts w:ascii="Times New Roman" w:eastAsia="Times New Roman" w:hAnsi="Times New Roman" w:cs="Times New Roman"/>
          <w:color w:val="auto"/>
          <w:lang w:eastAsia="ru-RU" w:bidi="ar-SA"/>
        </w:rPr>
        <w:t>членов их семей в заочной форме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– не менее 150 консультаций;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подготовка документов (обращений, запросов) мигрантов и членов их семей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государственные и иные организации – не менее 50 документов; 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разработка, печать и распространение информационно-справочных материалов для мигрантов – не менее 5000 экземпляров;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проведение образовательных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и научно-практических мероприятий – не менее 50 участников из числа мигрантов.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Значения показателей, устанавливаемые в виде одного или нескольких перечисленных выше количественных значений, указываются в договоре в соответствии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с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показателями, указанными получателем субсидий в заявлении.</w:t>
      </w:r>
    </w:p>
    <w:p w:rsidR="00CB73BA" w:rsidRPr="00CF2BB8" w:rsidRDefault="009951C8" w:rsidP="0085326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14. </w:t>
      </w:r>
      <w:r w:rsidR="007E5F9F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Получатель субсидий представляет в Комитет отчетность об осуществлении расходов, источником финансового обеспечения которых являются субсидии, и отчетность о достижении значений результата и показателей субсидии (далее – отчетность) </w:t>
      </w:r>
      <w:r w:rsidR="00CB73B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в течение 10 календарных дней после завершения отчетного квартала (с квартала, в котором заключен договор, по квартал, в котором получателем субсидий завершена реализация (проведение) мероприятия и понесены все затраты, финансовое обеспечение которых осуществлялось за</w:t>
      </w:r>
      <w:r w:rsidR="003D615B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="00CB73BA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счет средств субсидий).</w:t>
      </w:r>
    </w:p>
    <w:p w:rsidR="007E5F9F" w:rsidRPr="00CF2BB8" w:rsidRDefault="00CB73BA" w:rsidP="00CB73BA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Отчетность представляется </w:t>
      </w:r>
      <w:r w:rsidR="007E5F9F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по формам, определенным типовой формой договора, установленной Коми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тетом финансов Санкт-Петербурга.</w:t>
      </w:r>
    </w:p>
    <w:p w:rsidR="009951C8" w:rsidRPr="00CF2BB8" w:rsidRDefault="00CB73BA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Порядок </w:t>
      </w:r>
      <w:r w:rsidR="009951C8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представления отчетности в части, не предусмотренной настоящим Порядком, утверждаются правовым актом Комитета. 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Комитет вправе устанавливать в договоре сроки и формы представления получателем субсидий дополнительной отчетности.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15. Комитет в течение месяца после представления получателем субсидий отчетности осуществляет проверку соблюдения условий, целей и порядка предоставления субсидии.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течение семи календарных дней после окончания указанной проверки Комитет составляет акт проведения проверки (далее – акт). Копия акта в течение трех рабочих дней после его подписания направляется в КГФК.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16. В случае выявления при проведении проверок нарушений получателями субсидий (и (или) контрагентами) условий предоставления субсидий, целей и порядка предоставления субсидий, а также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недостижения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результата предоставления субсидий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и показателей (далее – нарушения) Комитет одновременно с подписанием акта направляет получателям субсидий (и (или) контрагентам) уведомление о нарушениях (далее – уведомление), в котором указываются выявленные нарушения и сроки их устранения получателем субсидий (и (или) контрагентами). Копия уведомления в течение трех рабочих дней после его подписания направляется Комитетом в КГФК.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17. В случае указания в отчетности документально не подтвержденных затрат получатель субсидий в установленные в уведомлении сроки повторно направляет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Комитет отчетность об осуществлении расходов, источником финансового обеспечения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которых являются субсидии.</w:t>
      </w:r>
    </w:p>
    <w:p w:rsidR="007301E6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trike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18. Комитет в течение месяца после повторного направления получателем субсидий отчетности с устраненными нарушениями осуществляет ее проверку</w:t>
      </w:r>
      <w:r w:rsidR="00457E0D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9951C8" w:rsidRPr="00CF2BB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19. </w:t>
      </w:r>
      <w:r w:rsidR="003A053E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Комитет направляет информацию </w:t>
      </w:r>
      <w:r w:rsidR="008A1D10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о результатах устранения нарушений в КГФК в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течение пяти </w:t>
      </w:r>
      <w:r w:rsidR="008A1D10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рабочих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дней </w:t>
      </w:r>
      <w:r w:rsidR="008A1D10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после </w:t>
      </w:r>
      <w:r w:rsidR="00364D67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повторно</w:t>
      </w:r>
      <w:r w:rsidR="003B79C0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й </w:t>
      </w:r>
      <w:r w:rsidR="00364D67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проверки</w:t>
      </w:r>
      <w:r w:rsidR="003B79C0"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отчетности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неустранения</w:t>
      </w:r>
      <w:proofErr w:type="spellEnd"/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нарушений Комитет в течение трех рабочих дней со дня истечения сроков устранения нарушений или повторной проверки отчетности, принимает решение о возврате в бюджет Санкт-Петербурга субсидий (полученных средств) в форме распоряжения Комитета и направляет копию указанного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распоряжения получателю субсидий (и (или) контрагентам) и в КГФК вместе с требованием, в котором предусматриваются: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подлежащая возврату в бюджет Санкт-Петербурга сумма субсидий (средств, полученных контрагентами), а также срок ее возврата;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код бюджетной классификации, по которому должен быть осуществлен возврат субсидий (средств, полученных контрагентами).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20. Получатель субсидий (и (или) контрагенты) обязаны осуществить возврат субсидий (средств, полученных контрагентами) в бюджет Санкт-Петербурга в течение семи рабочих дней со дня получения требования и копии правового акта, указанных в пункте 19 настоящего Порядка.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21. Проверка и реализация ее результатов проводятся КГФК в рамках осуществления им полномочий по внутреннему государственному финансовому контролю в порядке, установленном Правительством Санкт-Петербурга.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22. Не использованные в установленный договором срок остатки субсидий подлежат возврату в отчетном финансовом году получателем субсидий в бюджет Санкт-Петербурга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срок, установленный Комитетом.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Возврат неиспользованных остатков субсидий осуществляется получателем субсидий в бюджет Санкт-Петербурга по коду бюджетной классификации, указанному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уведомлении о возврате субсидий, направленном Комитетом в адрес получателя субсидий. Уведомление о возврате субсидий формируется на основании заявки получателя субсидий.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23. В случае, если средства субсидий не возвращены в бюджет Санкт-Петербурга получателем субсидий и (или) контрагентами в установленные в пунктах 20 и 22 настоящего Порядка сроки, Комитет в течение 15 рабочих дней со дня истечения сроков, указанных в пунктах 20 и 22 настоящего Порядка, направляет в суд исковое заявление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о возврате субсидий в бюджет Санкт-Петербурга.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Примечание.</w:t>
      </w:r>
    </w:p>
    <w:p w:rsidR="009951C8" w:rsidRPr="009951C8" w:rsidRDefault="009951C8" w:rsidP="009951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Понятия, термины и принятые сокращения, используемые в приложениях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к настоящему Порядку, используются в значениях, определенных настоящим Порядком.</w:t>
      </w:r>
    </w:p>
    <w:p w:rsidR="009951C8" w:rsidRP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F2BB8" w:rsidRDefault="00CF2BB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CF2BB8" w:rsidRPr="009951C8" w:rsidRDefault="00CF2BB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widowControl/>
        <w:spacing w:after="160" w:line="259" w:lineRule="auto"/>
        <w:ind w:right="6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widowControl/>
        <w:spacing w:after="160" w:line="259" w:lineRule="auto"/>
        <w:ind w:right="6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Приложение № 1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2022 году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некоммерческим организациям на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реализацию мероприятий, направленных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color w:val="auto"/>
          <w:sz w:val="20"/>
          <w:szCs w:val="20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согласия и гражданского единства</w:t>
      </w:r>
      <w:r w:rsidRPr="009951C8">
        <w:rPr>
          <w:rFonts w:ascii="Arial" w:eastAsia="Times New Roman" w:hAnsi="Arial" w:cs="Arial"/>
          <w:color w:val="auto"/>
          <w:sz w:val="20"/>
          <w:szCs w:val="20"/>
          <w:lang w:eastAsia="ru-RU" w:bidi="ar-SA"/>
        </w:rPr>
        <w:t xml:space="preserve"> </w:t>
      </w:r>
    </w:p>
    <w:p w:rsidR="009951C8" w:rsidRDefault="009951C8" w:rsidP="009951C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 w:bidi="ar-SA"/>
        </w:rPr>
      </w:pPr>
    </w:p>
    <w:p w:rsidR="008827BB" w:rsidRDefault="008827BB" w:rsidP="009951C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 w:bidi="ar-SA"/>
        </w:rPr>
      </w:pPr>
    </w:p>
    <w:p w:rsidR="008827BB" w:rsidRDefault="008827BB" w:rsidP="009951C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 w:bidi="ar-SA"/>
        </w:rPr>
      </w:pPr>
    </w:p>
    <w:p w:rsidR="008827BB" w:rsidRPr="009951C8" w:rsidRDefault="008827BB" w:rsidP="009951C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ПЕРЕЧЕНЬ </w:t>
      </w:r>
    </w:p>
    <w:p w:rsid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затрат 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>и гражданского единства, подлежащих финансовому обеспечению в 2022 году,</w:t>
      </w: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 xml:space="preserve">и предельные объемы их финансового обеспечения </w:t>
      </w:r>
    </w:p>
    <w:p w:rsidR="008827BB" w:rsidRPr="009951C8" w:rsidRDefault="008827BB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5820"/>
        <w:gridCol w:w="2670"/>
      </w:tblGrid>
      <w:tr w:rsidR="009951C8" w:rsidRPr="009951C8" w:rsidTr="00471B5B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widowControl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951C8" w:rsidRPr="009951C8" w:rsidTr="00471B5B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8827BB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8827B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</w:t>
            </w:r>
          </w:p>
          <w:p w:rsidR="009951C8" w:rsidRPr="008827BB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8827B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п/п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8827BB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8827B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Наименование затрат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A3385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8827B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Предельный объем финансового обеспечения затрат </w:t>
            </w:r>
          </w:p>
          <w:p w:rsidR="009951C8" w:rsidRPr="008827BB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8827BB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от общей суммы затрат, % </w:t>
            </w:r>
          </w:p>
        </w:tc>
      </w:tr>
      <w:tr w:rsidR="009951C8" w:rsidRPr="009951C8" w:rsidTr="00471B5B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951C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951C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9951C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3 </w:t>
            </w:r>
          </w:p>
        </w:tc>
      </w:tr>
      <w:tr w:rsidR="009951C8" w:rsidRPr="00CF2BB8" w:rsidTr="00471B5B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Затраты на аренду объектов недвижимого имущества, используемых в связи с проведением мероприятий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До 90 </w:t>
            </w:r>
          </w:p>
        </w:tc>
      </w:tr>
      <w:tr w:rsidR="009951C8" w:rsidRPr="00CF2BB8" w:rsidTr="00471B5B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Затраты на оплату услуг специалистов, в том числе привлекаемых по договору</w:t>
            </w:r>
            <w:r w:rsidR="00653376"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гражданско-правового характера, </w:t>
            </w: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включая плательщиков налога </w:t>
            </w: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br/>
              <w:t xml:space="preserve">на </w:t>
            </w:r>
            <w:r w:rsidR="00653376"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профессиональный доход</w:t>
            </w: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, в связи с реализацией мероприятий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110C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До </w:t>
            </w:r>
            <w:r w:rsidR="00110C16"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8</w:t>
            </w: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0 </w:t>
            </w:r>
          </w:p>
        </w:tc>
      </w:tr>
      <w:tr w:rsidR="009951C8" w:rsidRPr="009951C8" w:rsidTr="00471B5B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3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CF2BB8" w:rsidRDefault="009951C8" w:rsidP="009951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Затраты на разработку, печать и распространение информационно-справочных материалов для мигрантов</w:t>
            </w:r>
            <w:r w:rsidR="00653376"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, </w:t>
            </w: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в том числе размещение в информационно-телекоммуникационной сети «Интернет» информации, связанной с проведением мероприятий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951C8" w:rsidRPr="009951C8" w:rsidRDefault="009951C8" w:rsidP="009951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CF2BB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 70</w:t>
            </w:r>
            <w:r w:rsidRPr="009951C8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 xml:space="preserve"> </w:t>
            </w:r>
          </w:p>
        </w:tc>
      </w:tr>
    </w:tbl>
    <w:p w:rsidR="009951C8" w:rsidRPr="009951C8" w:rsidRDefault="009951C8" w:rsidP="009951C8">
      <w:pPr>
        <w:widowControl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110C16" w:rsidRDefault="00110C16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CF2BB8" w:rsidRDefault="00CF2BB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CF2BB8" w:rsidRDefault="00CF2BB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CF2BB8" w:rsidRDefault="00CF2BB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10C16" w:rsidRDefault="00110C16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10C16" w:rsidRDefault="00110C16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856A4C" w:rsidRPr="009951C8" w:rsidRDefault="00856A4C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Приложение № 2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2022 году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некоммерческим организациям на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реализацию мероприятий, направленных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:rsidR="009951C8" w:rsidRPr="009951C8" w:rsidRDefault="009951C8" w:rsidP="009951C8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согласия и гражданского единства </w:t>
      </w:r>
    </w:p>
    <w:p w:rsidR="009951C8" w:rsidRPr="009951C8" w:rsidRDefault="009951C8" w:rsidP="009951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lang w:eastAsia="ru-RU" w:bidi="ar-SA"/>
        </w:rPr>
      </w:pP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ПЕРЕЧЕНЬ</w:t>
      </w: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документов на предоставление субсидий и требования к ним</w:t>
      </w:r>
    </w:p>
    <w:p w:rsidR="009951C8" w:rsidRPr="009951C8" w:rsidRDefault="009951C8" w:rsidP="009951C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1. Копии учредительных документов (со всеми изменениями) организации, заверенные подписью руководителя организации (далее – руководитель) и печатью (при наличии) организации.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В случае, если от имени организации на подписание документов, заверение копий документов и подачу документов уполномочено иное лицо, представляется доверенность, подписанная руководителем, либо засвидетельствованная в нотариальном порядке копия указанной доверенности, подтверждающая полномочия уполномоченного лица.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2. Копия выписки из Единого государственного реестра юридических лиц, сформированная выдавшим ее налоговым органом в 2022 году, заверенная подписью руководителя или уполномоченного лица и печатью (при наличии) организации.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3. Копия документа, подтверждающего назначение на должность руководителя, заверенная подписью руководителя или уполномоченного лица и печатью (при наличии) организации.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4. Копия свидетельства о постановке организации на учет в налоговом органе, заверенная подписью руководителя или уполномоченного лица и печатью (при наличии) организации.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5. Справка, выданная налоговым органом, об отсутствии по состоянию на 1 число месяца, предшествующего месяцу, в котором планируется заключение договора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предоставлении субсидий (далее - договор) неисполненной обязанности по уплате налогов, сборов, страховых взносов, пеней, штрафов, процентов, подлежащих уплате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соответствии с законодательством Российской Федерации о налогах и сборах по форме, утвержденной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"kodeks://link/d?nd=456049278"\o"’’Об утверждении формы справки об исполнении налогоплательщиком (плательщиком сбора, плательщиком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Приказ ФНС России от 20.01.2017 N ММВ-7-8/20@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10.04.2017"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приказом Федеральной налоговой службы от 20.01.2017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формата ее представления в электронной форме».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Справка, выданная налоговым органом, об отсутствии на 1 число месяца, предшествующего месяцу, в котором планируется заключение договора,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 по форме утвержденной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"kodeks://link/d?nd=420247445"\o"’’Об утверждении порядка предоставления сведений, содержащихся в реестре дисквалифицированных лиц, форм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Приказ ФНС России от 31.12.2014 N НД-7-14/700@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действует с 23.05.2015"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приказом Федеральной налоговой службы от 31.12.2014 № НД-7-14/700@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6. Справки (в свободной форме), заверенные подписью руководителя (уполномоченного лица) и печатью (при наличии) организации, подтверждающие: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иных средств из бюджетов бюджетной системы Российской Федерации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финансовое обеспечение (возмещение) затрат;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ненахождение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получателя субсидий на 1 число месяца, предшествующего месяцу,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невведение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отношении него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процедуры банкротства,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неприостановление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деятельности получателя субсидий в порядке, предусмотренном законодательством Российской Федерации;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получателя субсидий на 1 число месяца, предшествующего месяцу,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котором планируется заключение договора, просроченной задолженности по возврату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бюджет Санкт-Петербурга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Санкт-Петербургом (за исключением субсидий, предоставляемых государственным (муниципальным) учреждениям, субсидий в целях финансового обеспечения затрат, связанных с поставкой товаров (выполнением работ, оказанием услуг) получателями субсидий физическим лицам);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организации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субсидий, по которым не исполнены требования о возврате средств в бюджет Санкт-Петербурга и (или) вступило в силу постановление о назначении административного наказания; 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на 1 число месяца, предшествующего месяцу, в котором планируется заключение договора, информации об организации в реестре недобросовестных поставщиков (подрядчиков, исполнителей), ведение которого осуществляется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соответствии с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"kodeks://link/d?nd=499011838&amp;point=mark=0000000000000000000000000000000000000000000000000064U0IK"\o"’’О контрактной системе в сфере закупок товаров, работ, услуг для обеспечения государственных и ...’’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05.04.2013 N 44-ФЗ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13.07.2021)"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нужд»;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у организации на 1 число месяца, предшествующего месяцу, в котором планируется заключение договора, статуса иностранного юридического лица, а также российского юридического лица,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отсутствие у организации на 1 число месяца, предшествующего месяцу, в котором планируется заключение договора, полученных из бюджета Санкт-Петербурга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соответствии с иными нормативными правовыми актами средств на цели, указанные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пункте 3 Порядка предоставления в 2022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утвержденного настоящим постановлением;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отсутствие организации на 1 число месяца, предшествующего месяцу, в котором планируется заключение договора, в Реестре некоммерческих организаций, выполняющих функции иностранного агента;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согласие организации на осуществление Комитетом по межнациональным отношениям и реализации миграционной политики в Санкт-Петербурге (далее – Комитет) и Комитетом государственного финансового контроля Санкт-Петербурга обязательных проверок соблюдения юридическим лицом условий, целей и порядка предоставления субсидий;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обязательство о предоставлении согласий контрагентов на осуществление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отношении них Комитетом и Комитетом государственного финансового контроля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Санкт-Петербурга обязательных проверок соблюдения ими условий, целей и порядка предоставления субсидий.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7. Гарантийное письмо организации, подписанное руководителем или уполномоченным лицом и заверенное печатью (при наличии) организации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о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неприобретении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за счет средств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 валютном регулировании и валютном контроле».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Гарантийное письмо также должно содержать обязательство организации об обеспечении контрагентами - юридическими лицами </w:t>
      </w:r>
      <w:proofErr w:type="spellStart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неприобретения</w:t>
      </w:r>
      <w:proofErr w:type="spellEnd"/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ими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целях проведения мероприятий у поставщиков (исполнителей), являющихся нерезидентами в соответствии с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begin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 xml:space="preserve"> HYPERLINK "kodeks://link/d?nd=901882225&amp;point=mark=000000000000000000000000000000000000000000000000007D20K3"\o"’’О валютном регулировании и валютном контроле (с изменениями на 2 июля 2021 года)’’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Федеральный закон от 10.12.2003 N 173-ФЗ</w:instrTex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instrText>Статус: действующая редакция (действ. с 02.07.2021)"</w:instrTex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separate"/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Федеральным законом «О валютном регулировании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и валютном контроле».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fldChar w:fldCharType="end"/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>8. Программа реализации мероприятия, заверенная подписью руководителя или уполномоченного лица и печатью (при наличии) организации (в свободной форме).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9. Документы, подтверждающие реализацию на территории Санкт-Петербурга аналогичных мероприятий в течение пяти календарных лет, предшествующих году предоставления субсидий (в случае наличия опыта проведения аналогичных мероприятий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в течение указанного периода), заверенные подписью руководителя или уполномоченного лица и печатью (при наличии) организации (в свободной форме).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10. Предварительный расчет затрат и обоснование затрат, в том числе методом сопоставимых рыночных цен на основании информации о ценах на идентичные услуги,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>с указанием источников и приложением информации.</w:t>
      </w:r>
    </w:p>
    <w:p w:rsidR="009951C8" w:rsidRPr="009951C8" w:rsidRDefault="009951C8" w:rsidP="009951C8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11. Согласие на возврат в бюджет Санкт-Петербурга в срок, определенный Комитетом, остатков субсидий, не использованных в отчетном финансовом году, заверенное подписью руководителя (уполномоченного лица) и печатью (при наличии) организации. </w:t>
      </w:r>
    </w:p>
    <w:p w:rsidR="0093141A" w:rsidRPr="00CF2BB8" w:rsidRDefault="009951C8" w:rsidP="0093141A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12. Согласие на публикацию (размещение) на официальном сайте Комитета </w:t>
      </w:r>
      <w:r w:rsidRPr="009951C8">
        <w:rPr>
          <w:rFonts w:ascii="Times New Roman" w:eastAsia="Times New Roman" w:hAnsi="Times New Roman" w:cs="Times New Roman"/>
          <w:color w:val="auto"/>
          <w:lang w:eastAsia="ru-RU" w:bidi="ar-SA"/>
        </w:rPr>
        <w:br/>
        <w:t xml:space="preserve">в информационно-телекоммуникационной сети «Интернет» информации о получателе субсидий, подаваемом получателем субсидий заявлении, иной информации о получателе субсидий, </w:t>
      </w:r>
      <w:r w:rsidRPr="00CF2BB8">
        <w:rPr>
          <w:rFonts w:ascii="Times New Roman" w:eastAsia="Times New Roman" w:hAnsi="Times New Roman" w:cs="Times New Roman"/>
          <w:color w:val="auto"/>
          <w:lang w:eastAsia="ru-RU" w:bidi="ar-SA"/>
        </w:rPr>
        <w:t>связанной с конкурсным отбором на право получения субсидий, заверенное подписью руководителя (уполномоченного лица) и печатью (при наличии) организации.</w:t>
      </w:r>
    </w:p>
    <w:p w:rsidR="0093141A" w:rsidRPr="00CF2BB8" w:rsidRDefault="0093141A" w:rsidP="0093141A">
      <w:pPr>
        <w:autoSpaceDE w:val="0"/>
        <w:autoSpaceDN w:val="0"/>
        <w:adjustRightInd w:val="0"/>
        <w:ind w:firstLine="568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r w:rsidRPr="00CF2BB8">
        <w:rPr>
          <w:rFonts w:ascii="Times New Roman" w:eastAsia="Calibri" w:hAnsi="Times New Roman" w:cs="Times New Roman"/>
          <w:color w:val="auto"/>
          <w:lang w:eastAsia="en-US" w:bidi="ar-SA"/>
        </w:rPr>
        <w:t xml:space="preserve">13. Обязательство </w:t>
      </w:r>
      <w:r w:rsidR="00050AA7" w:rsidRPr="00CF2BB8">
        <w:rPr>
          <w:rFonts w:ascii="Times New Roman" w:eastAsia="Calibri" w:hAnsi="Times New Roman" w:cs="Times New Roman"/>
          <w:color w:val="auto"/>
          <w:lang w:eastAsia="en-US" w:bidi="ar-SA"/>
        </w:rPr>
        <w:t>организации</w:t>
      </w:r>
      <w:r w:rsidRPr="00CF2BB8">
        <w:rPr>
          <w:rFonts w:ascii="Times New Roman" w:eastAsia="Calibri" w:hAnsi="Times New Roman" w:cs="Times New Roman"/>
          <w:color w:val="auto"/>
          <w:lang w:eastAsia="en-US" w:bidi="ar-SA"/>
        </w:rPr>
        <w:t xml:space="preserve"> о достижении результата предоставления субсидии, указанного в </w:t>
      </w:r>
      <w:r w:rsidR="002F46FB" w:rsidRPr="00CF2BB8">
        <w:rPr>
          <w:rFonts w:ascii="Times New Roman" w:eastAsia="Calibri" w:hAnsi="Times New Roman" w:cs="Times New Roman"/>
          <w:color w:val="auto"/>
          <w:lang w:eastAsia="en-US" w:bidi="ar-SA"/>
        </w:rPr>
        <w:t xml:space="preserve">13 </w:t>
      </w:r>
      <w:r w:rsidR="002F46FB" w:rsidRPr="00CF2BB8">
        <w:rPr>
          <w:rFonts w:ascii="Times New Roman" w:eastAsia="Calibri" w:hAnsi="Times New Roman" w:cs="Times New Roman"/>
          <w:bCs/>
          <w:color w:val="auto"/>
          <w:lang w:eastAsia="en-US" w:bidi="ar-SA"/>
        </w:rPr>
        <w:t>Порядка предоставления в 2022 году субсидий социально ориентированным некоммерческим организациям на реализацию мероприятий, нап</w:t>
      </w:r>
      <w:r w:rsidR="007731B4" w:rsidRPr="00CF2BB8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равленных на бытовую, языковую </w:t>
      </w:r>
      <w:r w:rsidR="002F46FB" w:rsidRPr="00CF2BB8">
        <w:rPr>
          <w:rFonts w:ascii="Times New Roman" w:eastAsia="Calibri" w:hAnsi="Times New Roman" w:cs="Times New Roman"/>
          <w:bCs/>
          <w:color w:val="auto"/>
          <w:lang w:eastAsia="en-US" w:bidi="ar-SA"/>
        </w:rPr>
        <w:t>и социокультурную адаптацию мигрантов, профилактику экстремизма, укрепление межнационального согласия и гражданского единства</w:t>
      </w:r>
      <w:r w:rsidRPr="00CF2BB8">
        <w:rPr>
          <w:rFonts w:ascii="Times New Roman" w:eastAsia="Calibri" w:hAnsi="Times New Roman" w:cs="Times New Roman"/>
          <w:color w:val="auto"/>
          <w:lang w:eastAsia="en-US" w:bidi="ar-SA"/>
        </w:rPr>
        <w:t xml:space="preserve"> (в свободной форме), и показателя, необходимого для достижения </w:t>
      </w:r>
      <w:r w:rsidR="00050AA7" w:rsidRPr="00CF2BB8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результата </w:t>
      </w:r>
      <w:r w:rsidR="007731B4" w:rsidRPr="00CF2BB8">
        <w:rPr>
          <w:rFonts w:ascii="Times New Roman" w:eastAsia="Calibri" w:hAnsi="Times New Roman" w:cs="Times New Roman"/>
          <w:color w:val="auto"/>
          <w:lang w:eastAsia="en-US" w:bidi="ar-SA"/>
        </w:rPr>
        <w:t>предоставления субсидии</w:t>
      </w:r>
      <w:r w:rsidR="00050AA7" w:rsidRPr="00CF2BB8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9951C8" w:rsidRPr="0093141A" w:rsidRDefault="009951C8" w:rsidP="0093141A">
      <w:pPr>
        <w:autoSpaceDE w:val="0"/>
        <w:autoSpaceDN w:val="0"/>
        <w:adjustRightInd w:val="0"/>
        <w:ind w:firstLine="568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bookmarkStart w:id="0" w:name="_GoBack"/>
      <w:bookmarkEnd w:id="0"/>
    </w:p>
    <w:p w:rsidR="00391018" w:rsidRPr="00BF6BD4" w:rsidRDefault="00391018" w:rsidP="00814444">
      <w:pPr>
        <w:pStyle w:val="formattext"/>
        <w:spacing w:before="0" w:beforeAutospacing="0" w:after="0" w:afterAutospacing="0"/>
        <w:ind w:firstLine="4820"/>
        <w:jc w:val="right"/>
        <w:rPr>
          <w:color w:val="000000"/>
          <w:lang w:bidi="ru-RU"/>
        </w:rPr>
      </w:pPr>
    </w:p>
    <w:sectPr w:rsidR="00391018" w:rsidRPr="00BF6BD4" w:rsidSect="006E56E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C"/>
    <w:rsid w:val="000057DA"/>
    <w:rsid w:val="000171FA"/>
    <w:rsid w:val="00022F49"/>
    <w:rsid w:val="00040D21"/>
    <w:rsid w:val="00044822"/>
    <w:rsid w:val="00050AA7"/>
    <w:rsid w:val="00050E55"/>
    <w:rsid w:val="00051091"/>
    <w:rsid w:val="00061E4B"/>
    <w:rsid w:val="00062718"/>
    <w:rsid w:val="0007131A"/>
    <w:rsid w:val="0009401B"/>
    <w:rsid w:val="00097658"/>
    <w:rsid w:val="000A361A"/>
    <w:rsid w:val="000B065B"/>
    <w:rsid w:val="000C64BD"/>
    <w:rsid w:val="000D200D"/>
    <w:rsid w:val="000D25B3"/>
    <w:rsid w:val="000E0A13"/>
    <w:rsid w:val="000F26C2"/>
    <w:rsid w:val="000F3D05"/>
    <w:rsid w:val="00100BC7"/>
    <w:rsid w:val="00102584"/>
    <w:rsid w:val="0010390F"/>
    <w:rsid w:val="00110C16"/>
    <w:rsid w:val="00111A01"/>
    <w:rsid w:val="00120F5D"/>
    <w:rsid w:val="0012253F"/>
    <w:rsid w:val="00122B29"/>
    <w:rsid w:val="00122F2C"/>
    <w:rsid w:val="00123780"/>
    <w:rsid w:val="00146DED"/>
    <w:rsid w:val="00160046"/>
    <w:rsid w:val="00165F31"/>
    <w:rsid w:val="00167BBC"/>
    <w:rsid w:val="001700D2"/>
    <w:rsid w:val="00170DF5"/>
    <w:rsid w:val="001715EA"/>
    <w:rsid w:val="00181493"/>
    <w:rsid w:val="001824E6"/>
    <w:rsid w:val="0019557B"/>
    <w:rsid w:val="00197574"/>
    <w:rsid w:val="001A0217"/>
    <w:rsid w:val="001A1473"/>
    <w:rsid w:val="001A3515"/>
    <w:rsid w:val="001B7181"/>
    <w:rsid w:val="001C790B"/>
    <w:rsid w:val="001C7D3D"/>
    <w:rsid w:val="001D2135"/>
    <w:rsid w:val="001E6559"/>
    <w:rsid w:val="001F32F8"/>
    <w:rsid w:val="00200BDD"/>
    <w:rsid w:val="002013F6"/>
    <w:rsid w:val="002100A2"/>
    <w:rsid w:val="00237AB2"/>
    <w:rsid w:val="00243F13"/>
    <w:rsid w:val="00251507"/>
    <w:rsid w:val="0025391C"/>
    <w:rsid w:val="002544DC"/>
    <w:rsid w:val="00263441"/>
    <w:rsid w:val="00266D13"/>
    <w:rsid w:val="00270436"/>
    <w:rsid w:val="00292509"/>
    <w:rsid w:val="002B2ACF"/>
    <w:rsid w:val="002B46A3"/>
    <w:rsid w:val="002D07D7"/>
    <w:rsid w:val="002E7D98"/>
    <w:rsid w:val="002F0A34"/>
    <w:rsid w:val="002F332B"/>
    <w:rsid w:val="002F46FB"/>
    <w:rsid w:val="002F7B6C"/>
    <w:rsid w:val="00300687"/>
    <w:rsid w:val="00300C24"/>
    <w:rsid w:val="0031533E"/>
    <w:rsid w:val="003250F8"/>
    <w:rsid w:val="00331355"/>
    <w:rsid w:val="003320BA"/>
    <w:rsid w:val="00336584"/>
    <w:rsid w:val="00336F20"/>
    <w:rsid w:val="003416C2"/>
    <w:rsid w:val="00345274"/>
    <w:rsid w:val="00345D98"/>
    <w:rsid w:val="00364D67"/>
    <w:rsid w:val="00371320"/>
    <w:rsid w:val="00373E1D"/>
    <w:rsid w:val="00373FFC"/>
    <w:rsid w:val="00380ED4"/>
    <w:rsid w:val="00391018"/>
    <w:rsid w:val="003A053E"/>
    <w:rsid w:val="003A3385"/>
    <w:rsid w:val="003A77EB"/>
    <w:rsid w:val="003B03C2"/>
    <w:rsid w:val="003B20CA"/>
    <w:rsid w:val="003B5280"/>
    <w:rsid w:val="003B563D"/>
    <w:rsid w:val="003B79C0"/>
    <w:rsid w:val="003B7D00"/>
    <w:rsid w:val="003C04B6"/>
    <w:rsid w:val="003C49AC"/>
    <w:rsid w:val="003D1784"/>
    <w:rsid w:val="003D615B"/>
    <w:rsid w:val="003E189E"/>
    <w:rsid w:val="003F1417"/>
    <w:rsid w:val="003F183D"/>
    <w:rsid w:val="0040126C"/>
    <w:rsid w:val="00413F9C"/>
    <w:rsid w:val="00414584"/>
    <w:rsid w:val="00423306"/>
    <w:rsid w:val="00423573"/>
    <w:rsid w:val="00435811"/>
    <w:rsid w:val="00437DC5"/>
    <w:rsid w:val="00440B53"/>
    <w:rsid w:val="00442729"/>
    <w:rsid w:val="00452CD3"/>
    <w:rsid w:val="00454CFB"/>
    <w:rsid w:val="00457E0D"/>
    <w:rsid w:val="0046114C"/>
    <w:rsid w:val="0046304C"/>
    <w:rsid w:val="00470C7E"/>
    <w:rsid w:val="00476A17"/>
    <w:rsid w:val="00492581"/>
    <w:rsid w:val="004A022C"/>
    <w:rsid w:val="004A69AD"/>
    <w:rsid w:val="004B209B"/>
    <w:rsid w:val="004B2120"/>
    <w:rsid w:val="004B4F79"/>
    <w:rsid w:val="004C0A0E"/>
    <w:rsid w:val="004D11E4"/>
    <w:rsid w:val="004E3E7E"/>
    <w:rsid w:val="004E4049"/>
    <w:rsid w:val="004E5F09"/>
    <w:rsid w:val="004E60B9"/>
    <w:rsid w:val="004E6919"/>
    <w:rsid w:val="004F747A"/>
    <w:rsid w:val="0050107E"/>
    <w:rsid w:val="00513156"/>
    <w:rsid w:val="0051574F"/>
    <w:rsid w:val="0051760B"/>
    <w:rsid w:val="005240B0"/>
    <w:rsid w:val="005311C2"/>
    <w:rsid w:val="00537ED6"/>
    <w:rsid w:val="00545BA2"/>
    <w:rsid w:val="0056100C"/>
    <w:rsid w:val="00566543"/>
    <w:rsid w:val="00575C74"/>
    <w:rsid w:val="00581093"/>
    <w:rsid w:val="005810CF"/>
    <w:rsid w:val="005851C9"/>
    <w:rsid w:val="0058529F"/>
    <w:rsid w:val="005B5DED"/>
    <w:rsid w:val="005C4ACA"/>
    <w:rsid w:val="005F5047"/>
    <w:rsid w:val="0060444E"/>
    <w:rsid w:val="006045F3"/>
    <w:rsid w:val="00615885"/>
    <w:rsid w:val="006203EB"/>
    <w:rsid w:val="006273A7"/>
    <w:rsid w:val="00640C5F"/>
    <w:rsid w:val="00642179"/>
    <w:rsid w:val="00650582"/>
    <w:rsid w:val="0065168A"/>
    <w:rsid w:val="00653376"/>
    <w:rsid w:val="00665B99"/>
    <w:rsid w:val="0066766A"/>
    <w:rsid w:val="00672CA7"/>
    <w:rsid w:val="00675B64"/>
    <w:rsid w:val="00676331"/>
    <w:rsid w:val="0067780E"/>
    <w:rsid w:val="00677DE1"/>
    <w:rsid w:val="00680FC7"/>
    <w:rsid w:val="00685C63"/>
    <w:rsid w:val="00696703"/>
    <w:rsid w:val="006A48C0"/>
    <w:rsid w:val="006A4C18"/>
    <w:rsid w:val="006A7726"/>
    <w:rsid w:val="006B1545"/>
    <w:rsid w:val="006B6972"/>
    <w:rsid w:val="006D04CB"/>
    <w:rsid w:val="006D1318"/>
    <w:rsid w:val="006D7D5E"/>
    <w:rsid w:val="006E48B3"/>
    <w:rsid w:val="006E56EE"/>
    <w:rsid w:val="006E71CB"/>
    <w:rsid w:val="006F08D1"/>
    <w:rsid w:val="006F5A2F"/>
    <w:rsid w:val="006F5FA6"/>
    <w:rsid w:val="00711BFD"/>
    <w:rsid w:val="007203E1"/>
    <w:rsid w:val="00722DE7"/>
    <w:rsid w:val="007301E6"/>
    <w:rsid w:val="007428F7"/>
    <w:rsid w:val="00742ACA"/>
    <w:rsid w:val="00744A75"/>
    <w:rsid w:val="0074547B"/>
    <w:rsid w:val="00760DA1"/>
    <w:rsid w:val="00762CF8"/>
    <w:rsid w:val="00767C5D"/>
    <w:rsid w:val="00772608"/>
    <w:rsid w:val="007731B4"/>
    <w:rsid w:val="007743A1"/>
    <w:rsid w:val="00777DC2"/>
    <w:rsid w:val="00782306"/>
    <w:rsid w:val="00783310"/>
    <w:rsid w:val="0079178D"/>
    <w:rsid w:val="0079672D"/>
    <w:rsid w:val="00796B38"/>
    <w:rsid w:val="007A1459"/>
    <w:rsid w:val="007A1A02"/>
    <w:rsid w:val="007B5398"/>
    <w:rsid w:val="007C1A26"/>
    <w:rsid w:val="007C3BD0"/>
    <w:rsid w:val="007C6A1D"/>
    <w:rsid w:val="007C7E04"/>
    <w:rsid w:val="007D3423"/>
    <w:rsid w:val="007D48AE"/>
    <w:rsid w:val="007D5EC3"/>
    <w:rsid w:val="007D6B05"/>
    <w:rsid w:val="007E3E07"/>
    <w:rsid w:val="007E5F9F"/>
    <w:rsid w:val="007F00CF"/>
    <w:rsid w:val="007F7844"/>
    <w:rsid w:val="00806469"/>
    <w:rsid w:val="00814444"/>
    <w:rsid w:val="0082072D"/>
    <w:rsid w:val="00824277"/>
    <w:rsid w:val="00843B2A"/>
    <w:rsid w:val="00845556"/>
    <w:rsid w:val="0085100D"/>
    <w:rsid w:val="00853261"/>
    <w:rsid w:val="00853BA0"/>
    <w:rsid w:val="00855751"/>
    <w:rsid w:val="00856A4C"/>
    <w:rsid w:val="008827BB"/>
    <w:rsid w:val="008918CF"/>
    <w:rsid w:val="0089436B"/>
    <w:rsid w:val="00894986"/>
    <w:rsid w:val="008A1D10"/>
    <w:rsid w:val="008A39F2"/>
    <w:rsid w:val="008B5AC9"/>
    <w:rsid w:val="008C1BA0"/>
    <w:rsid w:val="008D0BF2"/>
    <w:rsid w:val="008D0F50"/>
    <w:rsid w:val="008E5983"/>
    <w:rsid w:val="008F0C28"/>
    <w:rsid w:val="008F5208"/>
    <w:rsid w:val="008F5451"/>
    <w:rsid w:val="008F5FD8"/>
    <w:rsid w:val="00904697"/>
    <w:rsid w:val="00905870"/>
    <w:rsid w:val="00930209"/>
    <w:rsid w:val="0093141A"/>
    <w:rsid w:val="0093443A"/>
    <w:rsid w:val="0093486F"/>
    <w:rsid w:val="00936142"/>
    <w:rsid w:val="0095360A"/>
    <w:rsid w:val="0095436D"/>
    <w:rsid w:val="009577D3"/>
    <w:rsid w:val="00962DC5"/>
    <w:rsid w:val="00974A45"/>
    <w:rsid w:val="00974CB9"/>
    <w:rsid w:val="009774B4"/>
    <w:rsid w:val="00980253"/>
    <w:rsid w:val="00982583"/>
    <w:rsid w:val="0098563D"/>
    <w:rsid w:val="009951C8"/>
    <w:rsid w:val="009A1268"/>
    <w:rsid w:val="009A2C5D"/>
    <w:rsid w:val="009A3645"/>
    <w:rsid w:val="009B1405"/>
    <w:rsid w:val="009B48D2"/>
    <w:rsid w:val="009C1DAC"/>
    <w:rsid w:val="009C3A0C"/>
    <w:rsid w:val="009D5079"/>
    <w:rsid w:val="009D5383"/>
    <w:rsid w:val="009E14F4"/>
    <w:rsid w:val="009E61B3"/>
    <w:rsid w:val="00A02018"/>
    <w:rsid w:val="00A31CE0"/>
    <w:rsid w:val="00A425BF"/>
    <w:rsid w:val="00A4736A"/>
    <w:rsid w:val="00A520C6"/>
    <w:rsid w:val="00A52FEF"/>
    <w:rsid w:val="00A53E90"/>
    <w:rsid w:val="00A63CAE"/>
    <w:rsid w:val="00A71A35"/>
    <w:rsid w:val="00A94012"/>
    <w:rsid w:val="00A95979"/>
    <w:rsid w:val="00A95A67"/>
    <w:rsid w:val="00A95D99"/>
    <w:rsid w:val="00A95E99"/>
    <w:rsid w:val="00A96317"/>
    <w:rsid w:val="00AA44F5"/>
    <w:rsid w:val="00AA46C3"/>
    <w:rsid w:val="00AC414B"/>
    <w:rsid w:val="00AC4CE7"/>
    <w:rsid w:val="00AD2E53"/>
    <w:rsid w:val="00AE6A89"/>
    <w:rsid w:val="00AF1D5D"/>
    <w:rsid w:val="00AF41F5"/>
    <w:rsid w:val="00AF525B"/>
    <w:rsid w:val="00B14457"/>
    <w:rsid w:val="00B24737"/>
    <w:rsid w:val="00B259DD"/>
    <w:rsid w:val="00B30153"/>
    <w:rsid w:val="00B304AD"/>
    <w:rsid w:val="00B32DE2"/>
    <w:rsid w:val="00B365E6"/>
    <w:rsid w:val="00B370E1"/>
    <w:rsid w:val="00B478F1"/>
    <w:rsid w:val="00B51E8F"/>
    <w:rsid w:val="00B7394D"/>
    <w:rsid w:val="00B74AF9"/>
    <w:rsid w:val="00B754E3"/>
    <w:rsid w:val="00B76069"/>
    <w:rsid w:val="00B84526"/>
    <w:rsid w:val="00B93F58"/>
    <w:rsid w:val="00B94CB4"/>
    <w:rsid w:val="00B95439"/>
    <w:rsid w:val="00BA24C7"/>
    <w:rsid w:val="00BA54F9"/>
    <w:rsid w:val="00BA65AC"/>
    <w:rsid w:val="00BA7602"/>
    <w:rsid w:val="00BA7BE0"/>
    <w:rsid w:val="00BB005E"/>
    <w:rsid w:val="00BB6949"/>
    <w:rsid w:val="00BC49FB"/>
    <w:rsid w:val="00BC6A89"/>
    <w:rsid w:val="00BD4699"/>
    <w:rsid w:val="00BD5CAA"/>
    <w:rsid w:val="00BD69B1"/>
    <w:rsid w:val="00BF0E87"/>
    <w:rsid w:val="00BF5250"/>
    <w:rsid w:val="00BF6BD4"/>
    <w:rsid w:val="00C10EBE"/>
    <w:rsid w:val="00C16D94"/>
    <w:rsid w:val="00C204EF"/>
    <w:rsid w:val="00C3114C"/>
    <w:rsid w:val="00C32D05"/>
    <w:rsid w:val="00C35B3A"/>
    <w:rsid w:val="00C45976"/>
    <w:rsid w:val="00C50A50"/>
    <w:rsid w:val="00C57905"/>
    <w:rsid w:val="00C65F90"/>
    <w:rsid w:val="00C7412D"/>
    <w:rsid w:val="00C8069E"/>
    <w:rsid w:val="00C85BD9"/>
    <w:rsid w:val="00C9081C"/>
    <w:rsid w:val="00C90864"/>
    <w:rsid w:val="00C95F32"/>
    <w:rsid w:val="00CA281E"/>
    <w:rsid w:val="00CA59C3"/>
    <w:rsid w:val="00CB010D"/>
    <w:rsid w:val="00CB1B51"/>
    <w:rsid w:val="00CB46D4"/>
    <w:rsid w:val="00CB52D7"/>
    <w:rsid w:val="00CB599F"/>
    <w:rsid w:val="00CB73BA"/>
    <w:rsid w:val="00CD1F27"/>
    <w:rsid w:val="00CD697C"/>
    <w:rsid w:val="00CF2BB8"/>
    <w:rsid w:val="00D0122D"/>
    <w:rsid w:val="00D04C52"/>
    <w:rsid w:val="00D053A7"/>
    <w:rsid w:val="00D15F61"/>
    <w:rsid w:val="00D21945"/>
    <w:rsid w:val="00D21AA8"/>
    <w:rsid w:val="00D24E5A"/>
    <w:rsid w:val="00D34F94"/>
    <w:rsid w:val="00D41AA9"/>
    <w:rsid w:val="00D45C89"/>
    <w:rsid w:val="00D47BEB"/>
    <w:rsid w:val="00D50F3E"/>
    <w:rsid w:val="00D52267"/>
    <w:rsid w:val="00D61256"/>
    <w:rsid w:val="00D61390"/>
    <w:rsid w:val="00D66AF3"/>
    <w:rsid w:val="00D7362D"/>
    <w:rsid w:val="00D75848"/>
    <w:rsid w:val="00D7618F"/>
    <w:rsid w:val="00D86739"/>
    <w:rsid w:val="00D94589"/>
    <w:rsid w:val="00D97E7D"/>
    <w:rsid w:val="00DA05AE"/>
    <w:rsid w:val="00DA0EB8"/>
    <w:rsid w:val="00DA4690"/>
    <w:rsid w:val="00DA6C04"/>
    <w:rsid w:val="00DB1B57"/>
    <w:rsid w:val="00DB6576"/>
    <w:rsid w:val="00DB6E10"/>
    <w:rsid w:val="00DB7D66"/>
    <w:rsid w:val="00DC6C4A"/>
    <w:rsid w:val="00DD0E7A"/>
    <w:rsid w:val="00DD2685"/>
    <w:rsid w:val="00DD2D3B"/>
    <w:rsid w:val="00DE1718"/>
    <w:rsid w:val="00DF7E92"/>
    <w:rsid w:val="00E01D05"/>
    <w:rsid w:val="00E027D6"/>
    <w:rsid w:val="00E0303A"/>
    <w:rsid w:val="00E035A1"/>
    <w:rsid w:val="00E04E4D"/>
    <w:rsid w:val="00E10A94"/>
    <w:rsid w:val="00E12DD2"/>
    <w:rsid w:val="00E15541"/>
    <w:rsid w:val="00E16E59"/>
    <w:rsid w:val="00E21855"/>
    <w:rsid w:val="00E31462"/>
    <w:rsid w:val="00E34442"/>
    <w:rsid w:val="00E40BF3"/>
    <w:rsid w:val="00E45AAC"/>
    <w:rsid w:val="00E466D6"/>
    <w:rsid w:val="00E47339"/>
    <w:rsid w:val="00E70D82"/>
    <w:rsid w:val="00E72C1F"/>
    <w:rsid w:val="00E73183"/>
    <w:rsid w:val="00E769D1"/>
    <w:rsid w:val="00E81912"/>
    <w:rsid w:val="00E92489"/>
    <w:rsid w:val="00EA0845"/>
    <w:rsid w:val="00EA327C"/>
    <w:rsid w:val="00EB1873"/>
    <w:rsid w:val="00EB6589"/>
    <w:rsid w:val="00EC2745"/>
    <w:rsid w:val="00EC5A47"/>
    <w:rsid w:val="00ED0ABA"/>
    <w:rsid w:val="00EE1EA3"/>
    <w:rsid w:val="00EE48F4"/>
    <w:rsid w:val="00EF5F67"/>
    <w:rsid w:val="00F3170A"/>
    <w:rsid w:val="00F37174"/>
    <w:rsid w:val="00F372E3"/>
    <w:rsid w:val="00F521F4"/>
    <w:rsid w:val="00F56D98"/>
    <w:rsid w:val="00F62C17"/>
    <w:rsid w:val="00F65FF0"/>
    <w:rsid w:val="00F67834"/>
    <w:rsid w:val="00F7586F"/>
    <w:rsid w:val="00F762A5"/>
    <w:rsid w:val="00F77B6A"/>
    <w:rsid w:val="00F83539"/>
    <w:rsid w:val="00F91D8E"/>
    <w:rsid w:val="00F944E5"/>
    <w:rsid w:val="00FA0AB0"/>
    <w:rsid w:val="00FA2CE4"/>
    <w:rsid w:val="00FC02BA"/>
    <w:rsid w:val="00FC3FC0"/>
    <w:rsid w:val="00FC4178"/>
    <w:rsid w:val="00FC4A45"/>
    <w:rsid w:val="00FE6294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E0CF"/>
  <w15:chartTrackingRefBased/>
  <w15:docId w15:val="{936CA2B4-FBE8-4F66-A20D-DA4D8A1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FB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56D98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56D98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Bodytext4">
    <w:name w:val="Body text (4)"/>
    <w:basedOn w:val="a0"/>
    <w:rsid w:val="00F56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Bodytext"/>
    <w:rsid w:val="00F56D98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56D98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B6972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972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Bodytext2">
    <w:name w:val="Body text (2)_"/>
    <w:basedOn w:val="a0"/>
    <w:link w:val="Bodytext20"/>
    <w:rsid w:val="0039101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9101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9101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formattext">
    <w:name w:val="formattext"/>
    <w:basedOn w:val="a"/>
    <w:rsid w:val="003910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">
    <w:name w:val="Абзац списка1"/>
    <w:basedOn w:val="a"/>
    <w:rsid w:val="00391018"/>
    <w:pPr>
      <w:suppressAutoHyphens/>
      <w:spacing w:line="100" w:lineRule="atLeast"/>
      <w:ind w:left="720"/>
    </w:pPr>
    <w:rPr>
      <w:szCs w:val="21"/>
      <w:lang w:eastAsia="hi-IN"/>
    </w:rPr>
  </w:style>
  <w:style w:type="character" w:styleId="a5">
    <w:name w:val="Hyperlink"/>
    <w:basedOn w:val="a0"/>
    <w:uiPriority w:val="99"/>
    <w:unhideWhenUsed/>
    <w:rsid w:val="00DC6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D08E-34EA-4C36-8DCF-4DD0907E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14</Pages>
  <Words>6662</Words>
  <Characters>37978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КМОРМП</Company>
  <LinksUpToDate>false</LinksUpToDate>
  <CharactersWithSpaces>44551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Титова</dc:creator>
  <cp:keywords/>
  <dc:description/>
  <cp:lastModifiedBy>Евгения Андреевна Пестерникова</cp:lastModifiedBy>
  <cp:revision>209</cp:revision>
  <cp:lastPrinted>2022-02-11T08:23:00Z</cp:lastPrinted>
  <dcterms:created xsi:type="dcterms:W3CDTF">2021-04-01T14:31:00Z</dcterms:created>
  <dcterms:modified xsi:type="dcterms:W3CDTF">2022-02-16T12:58:00Z</dcterms:modified>
</cp:coreProperties>
</file>