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328" w:rsidRPr="000A7690" w:rsidRDefault="00066328" w:rsidP="00066328">
      <w:pPr>
        <w:spacing w:after="0" w:line="240" w:lineRule="auto"/>
        <w:ind w:left="5670"/>
        <w:rPr>
          <w:rFonts w:ascii="Times New Roman" w:hAnsi="Times New Roman" w:cs="Times New Roman"/>
          <w:sz w:val="24"/>
          <w:szCs w:val="24"/>
        </w:rPr>
      </w:pPr>
      <w:r w:rsidRPr="000A7690">
        <w:rPr>
          <w:rFonts w:ascii="Times New Roman" w:hAnsi="Times New Roman" w:cs="Times New Roman"/>
          <w:sz w:val="24"/>
          <w:szCs w:val="24"/>
        </w:rPr>
        <w:t>Приложение № 1</w:t>
      </w:r>
    </w:p>
    <w:p w:rsidR="00066328" w:rsidRPr="000A7690" w:rsidRDefault="00066328" w:rsidP="00066328">
      <w:pPr>
        <w:spacing w:after="0" w:line="240" w:lineRule="auto"/>
        <w:ind w:left="5670"/>
        <w:rPr>
          <w:rFonts w:ascii="Times New Roman" w:hAnsi="Times New Roman" w:cs="Times New Roman"/>
          <w:sz w:val="24"/>
          <w:szCs w:val="24"/>
        </w:rPr>
      </w:pPr>
      <w:r w:rsidRPr="000A7690">
        <w:rPr>
          <w:rFonts w:ascii="Times New Roman" w:hAnsi="Times New Roman" w:cs="Times New Roman"/>
          <w:sz w:val="24"/>
          <w:szCs w:val="24"/>
        </w:rPr>
        <w:t>к Регламенту работы</w:t>
      </w:r>
    </w:p>
    <w:p w:rsidR="00066328" w:rsidRPr="000A7690" w:rsidRDefault="00066328" w:rsidP="00066328">
      <w:pPr>
        <w:spacing w:after="0" w:line="240" w:lineRule="auto"/>
        <w:ind w:left="5670"/>
        <w:rPr>
          <w:rFonts w:ascii="Times New Roman" w:hAnsi="Times New Roman" w:cs="Times New Roman"/>
          <w:sz w:val="24"/>
          <w:szCs w:val="24"/>
        </w:rPr>
      </w:pPr>
      <w:r w:rsidRPr="000A7690">
        <w:rPr>
          <w:rFonts w:ascii="Times New Roman" w:hAnsi="Times New Roman" w:cs="Times New Roman"/>
          <w:sz w:val="24"/>
          <w:szCs w:val="24"/>
        </w:rPr>
        <w:t>уполномоченного органа,</w:t>
      </w:r>
    </w:p>
    <w:p w:rsidR="00066328" w:rsidRPr="000A7690" w:rsidRDefault="00066328" w:rsidP="00066328">
      <w:pPr>
        <w:spacing w:after="0" w:line="240" w:lineRule="auto"/>
        <w:ind w:left="5670"/>
        <w:rPr>
          <w:rFonts w:ascii="Times New Roman" w:hAnsi="Times New Roman" w:cs="Times New Roman"/>
          <w:sz w:val="24"/>
          <w:szCs w:val="24"/>
        </w:rPr>
      </w:pPr>
      <w:r w:rsidRPr="000A7690">
        <w:rPr>
          <w:rFonts w:ascii="Times New Roman" w:hAnsi="Times New Roman" w:cs="Times New Roman"/>
          <w:sz w:val="24"/>
          <w:szCs w:val="24"/>
        </w:rPr>
        <w:t xml:space="preserve">осуществляющего определение </w:t>
      </w:r>
    </w:p>
    <w:p w:rsidR="00066328" w:rsidRDefault="00066328" w:rsidP="00066328">
      <w:pPr>
        <w:spacing w:after="0" w:line="240" w:lineRule="auto"/>
        <w:ind w:left="5670"/>
        <w:rPr>
          <w:rFonts w:ascii="Times New Roman" w:hAnsi="Times New Roman" w:cs="Times New Roman"/>
          <w:sz w:val="24"/>
          <w:szCs w:val="24"/>
        </w:rPr>
      </w:pPr>
      <w:r w:rsidRPr="000A7690">
        <w:rPr>
          <w:rFonts w:ascii="Times New Roman" w:hAnsi="Times New Roman" w:cs="Times New Roman"/>
          <w:sz w:val="24"/>
          <w:szCs w:val="24"/>
        </w:rPr>
        <w:t>поставщиков (подрядчиков, исполнителей)</w:t>
      </w:r>
    </w:p>
    <w:p w:rsidR="00066328" w:rsidRDefault="00066328" w:rsidP="00066328">
      <w:pPr>
        <w:pStyle w:val="ConsPlusNormal"/>
        <w:rPr>
          <w:rFonts w:ascii="Times New Roman" w:hAnsi="Times New Roman" w:cs="Times New Roman"/>
          <w:sz w:val="24"/>
          <w:szCs w:val="24"/>
        </w:rPr>
      </w:pPr>
    </w:p>
    <w:p w:rsidR="00066328" w:rsidRPr="00782B6A" w:rsidRDefault="00066328" w:rsidP="000663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0" w:name="P327"/>
      <w:bookmarkEnd w:id="0"/>
      <w:r w:rsidRPr="00782B6A">
        <w:rPr>
          <w:rFonts w:ascii="Times New Roman" w:eastAsia="Times New Roman" w:hAnsi="Times New Roman" w:cs="Times New Roman"/>
          <w:b/>
          <w:sz w:val="24"/>
          <w:szCs w:val="24"/>
          <w:lang w:eastAsia="ru-RU"/>
        </w:rPr>
        <w:t>ПРИМЕРНЫЙ ПЕРЕЧЕНЬ</w:t>
      </w:r>
    </w:p>
    <w:p w:rsidR="00066328" w:rsidRPr="00782B6A" w:rsidRDefault="00066328" w:rsidP="000663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82B6A">
        <w:rPr>
          <w:rFonts w:ascii="Times New Roman" w:eastAsia="Times New Roman" w:hAnsi="Times New Roman" w:cs="Times New Roman"/>
          <w:b/>
          <w:sz w:val="24"/>
          <w:szCs w:val="24"/>
          <w:lang w:eastAsia="ru-RU"/>
        </w:rPr>
        <w:t>ДОКУМЕНТОВ, ПРЕДСТАВЛЯЕМЫХ ЗАКАЗЧИКАМИ ПОСРЕДСТВОМ АИС ГЗ,</w:t>
      </w:r>
    </w:p>
    <w:p w:rsidR="00066328" w:rsidRPr="00782B6A" w:rsidRDefault="00066328" w:rsidP="0006632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82B6A">
        <w:rPr>
          <w:rFonts w:ascii="Times New Roman" w:eastAsia="Times New Roman" w:hAnsi="Times New Roman" w:cs="Times New Roman"/>
          <w:b/>
          <w:sz w:val="24"/>
          <w:szCs w:val="24"/>
          <w:lang w:eastAsia="ru-RU"/>
        </w:rPr>
        <w:t>НА КОТОРЫЕ В ОПРЕДЕЛЕНИИ И ОБОСНОВАНИИ НАЧАЛЬНОЙ (МАКСИМАЛЬНОЙ) ЦЕНЫ КОНТРАКТА, НАЧАЛЬНОЙ ЦЕНЫ ЕДИНИЦЫ ТОВАРА, РАБОТЫ, УСЛУГИ, СУММЫ ЦЕН УКАЗАННЫХ ЕДИНИЦ, МАКСИМАЛЬНОГО ЗНАЧЕНИЯ ЦЕНЫ КОНТРАКТА (В СЛУЧАЕ ЕСЛИ КОЛИЧЕСТВО ПОСТАВЛЯЕМЫХ ТОВАРОВ, ОБЪЕМ ПОДЛЕЖАЩИХ ВЫПОЛНЕНИЮ РАБОТ, ОКАЗАНИЮ УСЛУГ НЕВОЗМОЖНО ОПРЕДЕЛИТЬ), (ДАЛЕЕ – НМЦК) ИМЕЕТСЯ ССЫЛКА</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1. При поставке товаров:</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xml:space="preserve">- копии запросов о предоставлении ценовой информации не менее пяти поставщикам, обладающим опытом поставок соответствующих товаров, информация о которых имеется </w:t>
      </w:r>
      <w:r w:rsidRPr="00782B6A">
        <w:rPr>
          <w:rFonts w:ascii="Times New Roman" w:hAnsi="Times New Roman" w:cs="Times New Roman"/>
          <w:sz w:val="24"/>
        </w:rPr>
        <w:br/>
        <w:t xml:space="preserve">в свободном доступе (в частности опубликована в печати, размещена на сайтах в сети «Интернет»), и копии ответов поставщиков на данные запросы, зарегистрированные </w:t>
      </w:r>
      <w:r w:rsidRPr="00782B6A">
        <w:rPr>
          <w:rFonts w:ascii="Times New Roman" w:hAnsi="Times New Roman" w:cs="Times New Roman"/>
          <w:sz w:val="24"/>
        </w:rPr>
        <w:br/>
        <w:t>в делопроизводстве заказчика (ответственного заказчика);</w:t>
      </w:r>
    </w:p>
    <w:p w:rsidR="00066328" w:rsidRPr="00782B6A" w:rsidRDefault="00066328" w:rsidP="00066328">
      <w:pPr>
        <w:pStyle w:val="ConsPlusNormal"/>
        <w:spacing w:before="220"/>
        <w:ind w:firstLine="540"/>
        <w:jc w:val="both"/>
        <w:rPr>
          <w:rFonts w:ascii="Times New Roman" w:hAnsi="Times New Roman" w:cs="Times New Roman"/>
          <w:sz w:val="24"/>
        </w:rPr>
      </w:pPr>
      <w:r>
        <w:rPr>
          <w:rFonts w:ascii="Times New Roman" w:hAnsi="Times New Roman" w:cs="Times New Roman"/>
          <w:sz w:val="24"/>
        </w:rPr>
        <w:t xml:space="preserve">- </w:t>
      </w:r>
      <w:r w:rsidRPr="00782B6A">
        <w:rPr>
          <w:rFonts w:ascii="Times New Roman" w:hAnsi="Times New Roman" w:cs="Times New Roman"/>
          <w:sz w:val="24"/>
        </w:rPr>
        <w:t>анализ общедоступной ценовой информации, в том числе информации, содержащейся в реестре контрактов, заключенных заказчиками;</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информация о размещении запроса о предоставлении ценовой информации в единой информационной системе;</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иные документы, необходимые для проведения проверки проектов извещений</w:t>
      </w:r>
      <w:r w:rsidRPr="00782B6A">
        <w:rPr>
          <w:rFonts w:ascii="Times New Roman" w:hAnsi="Times New Roman" w:cs="Times New Roman"/>
          <w:sz w:val="24"/>
        </w:rPr>
        <w:br/>
        <w:t>на предмет определения и обоснования НМЦК.</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2. При оказании услуг:</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копии запросов о предоставлении ценовой информа</w:t>
      </w:r>
      <w:r>
        <w:rPr>
          <w:rFonts w:ascii="Times New Roman" w:hAnsi="Times New Roman" w:cs="Times New Roman"/>
          <w:sz w:val="24"/>
        </w:rPr>
        <w:t xml:space="preserve">ции не менее пяти исполнителям, </w:t>
      </w:r>
      <w:r w:rsidRPr="00782B6A">
        <w:rPr>
          <w:rFonts w:ascii="Times New Roman" w:hAnsi="Times New Roman" w:cs="Times New Roman"/>
          <w:sz w:val="24"/>
        </w:rPr>
        <w:t xml:space="preserve">обладающим опытом оказания соответствующих услуг, информация о которых имеется </w:t>
      </w:r>
      <w:r w:rsidRPr="00782B6A">
        <w:rPr>
          <w:rFonts w:ascii="Times New Roman" w:hAnsi="Times New Roman" w:cs="Times New Roman"/>
          <w:sz w:val="24"/>
        </w:rPr>
        <w:br/>
        <w:t xml:space="preserve">в свободном доступе (в частности опубликована в печати, размещена на сайтах в сети «Интернет»), и копии ответов исполнителей на данные запросы, зарегистрированные </w:t>
      </w:r>
      <w:r w:rsidRPr="00782B6A">
        <w:rPr>
          <w:rFonts w:ascii="Times New Roman" w:hAnsi="Times New Roman" w:cs="Times New Roman"/>
          <w:sz w:val="24"/>
        </w:rPr>
        <w:br/>
        <w:t>в делопроизводстве заказчика (ответственного заказчика);</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анализ общедоступной ценовой информации, в том числе информации, содержащейся в реестре контрактов, заключенных заказчиками;</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информация о размещении запроса о предоставлении ценовой информации в единой информационной системе;</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калькуляция затрат, подтверждающая расчет стоимости оказываемых услуг, в том числе сметная документация на выполнение отдельных видов строительно-монтажных, ремонтных и пусконаладочных работ при оказании услуг;</w:t>
      </w:r>
    </w:p>
    <w:p w:rsidR="00066328"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иные документы, необходимые для проведения проверки проектов извещений</w:t>
      </w:r>
      <w:r w:rsidRPr="00782B6A">
        <w:rPr>
          <w:rFonts w:ascii="Times New Roman" w:hAnsi="Times New Roman" w:cs="Times New Roman"/>
          <w:sz w:val="24"/>
        </w:rPr>
        <w:br/>
        <w:t>на предмет определения и обоснования НМЦК.</w:t>
      </w:r>
    </w:p>
    <w:p w:rsidR="00066328" w:rsidRPr="00782B6A" w:rsidRDefault="00066328" w:rsidP="00066328">
      <w:pPr>
        <w:pStyle w:val="ConsPlusNormal"/>
        <w:spacing w:before="220"/>
        <w:ind w:firstLine="540"/>
        <w:jc w:val="both"/>
        <w:rPr>
          <w:rFonts w:ascii="Times New Roman" w:hAnsi="Times New Roman" w:cs="Times New Roman"/>
          <w:sz w:val="24"/>
        </w:rPr>
      </w:pPr>
      <w:bookmarkStart w:id="1" w:name="_GoBack"/>
      <w:bookmarkEnd w:id="1"/>
      <w:r w:rsidRPr="00782B6A">
        <w:rPr>
          <w:rFonts w:ascii="Times New Roman" w:hAnsi="Times New Roman" w:cs="Times New Roman"/>
          <w:sz w:val="24"/>
        </w:rPr>
        <w:lastRenderedPageBreak/>
        <w:t>3. При выполнении работ:</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xml:space="preserve">- проектная документация (включающая сметную стоимость работ), разработанная </w:t>
      </w:r>
      <w:r w:rsidRPr="00782B6A">
        <w:rPr>
          <w:rFonts w:ascii="Times New Roman" w:hAnsi="Times New Roman" w:cs="Times New Roman"/>
          <w:sz w:val="24"/>
        </w:rPr>
        <w:br/>
        <w:t>и утвержденная в соответствии с законодательством Российской Федерации (в том числе сводный сметный расчет, согласованный в установленном порядке, являющийся приложением к положительному заключению государственной экспертизы);</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xml:space="preserve">- результат конъюнктурного анализа рынка (в прайс-листах, коммерческих предложениях обязательно указываются дата составления документа, дата и(или) сроки действия ценовых предложений, информация об учете (или </w:t>
      </w:r>
      <w:proofErr w:type="spellStart"/>
      <w:r w:rsidRPr="00782B6A">
        <w:rPr>
          <w:rFonts w:ascii="Times New Roman" w:hAnsi="Times New Roman" w:cs="Times New Roman"/>
          <w:sz w:val="24"/>
        </w:rPr>
        <w:t>неучете</w:t>
      </w:r>
      <w:proofErr w:type="spellEnd"/>
      <w:r w:rsidRPr="00782B6A">
        <w:rPr>
          <w:rFonts w:ascii="Times New Roman" w:hAnsi="Times New Roman" w:cs="Times New Roman"/>
          <w:sz w:val="24"/>
        </w:rPr>
        <w:t xml:space="preserve">) в ценах отдельных затрат (перевозка, шефмонтаж, </w:t>
      </w:r>
      <w:proofErr w:type="spellStart"/>
      <w:r w:rsidRPr="00782B6A">
        <w:rPr>
          <w:rFonts w:ascii="Times New Roman" w:hAnsi="Times New Roman" w:cs="Times New Roman"/>
          <w:sz w:val="24"/>
        </w:rPr>
        <w:t>шефналадка</w:t>
      </w:r>
      <w:proofErr w:type="spellEnd"/>
      <w:r w:rsidRPr="00782B6A">
        <w:rPr>
          <w:rFonts w:ascii="Times New Roman" w:hAnsi="Times New Roman" w:cs="Times New Roman"/>
          <w:sz w:val="24"/>
        </w:rPr>
        <w:t xml:space="preserve"> и тому подобное), а также налога </w:t>
      </w:r>
      <w:r w:rsidRPr="00782B6A">
        <w:rPr>
          <w:rFonts w:ascii="Times New Roman" w:hAnsi="Times New Roman" w:cs="Times New Roman"/>
          <w:sz w:val="24"/>
        </w:rPr>
        <w:br/>
        <w:t>на добавленную стоимость);</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подтверждение расстояния перевозки строительного мусора;</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xml:space="preserve">- акты технического обследования, ведомости объемов работ, спецификации оборудования и материалов (в случае представления документации о закупке </w:t>
      </w:r>
      <w:r>
        <w:rPr>
          <w:rFonts w:ascii="Times New Roman" w:hAnsi="Times New Roman" w:cs="Times New Roman"/>
          <w:sz w:val="24"/>
        </w:rPr>
        <w:br/>
      </w:r>
      <w:r w:rsidRPr="00782B6A">
        <w:rPr>
          <w:rFonts w:ascii="Times New Roman" w:hAnsi="Times New Roman" w:cs="Times New Roman"/>
          <w:sz w:val="24"/>
        </w:rPr>
        <w:t>на выполнение работ по текущему ремонту зданий, строений, сооружений, помещений, работ по эксплуатации и содержанию объектов);</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калькуляции на дополнительные работы и затраты, учтенные в расчете НМЦК;</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сопоставительные ведомости стоимости работ по стадии «ПД» и по стадии «РД»;</w:t>
      </w:r>
    </w:p>
    <w:p w:rsidR="00066328" w:rsidRPr="00782B6A" w:rsidRDefault="00066328" w:rsidP="00066328">
      <w:pPr>
        <w:pStyle w:val="ConsPlusNormal"/>
        <w:spacing w:before="220"/>
        <w:ind w:firstLine="540"/>
        <w:jc w:val="both"/>
        <w:rPr>
          <w:rFonts w:ascii="Times New Roman" w:hAnsi="Times New Roman" w:cs="Times New Roman"/>
          <w:sz w:val="24"/>
        </w:rPr>
      </w:pPr>
      <w:r w:rsidRPr="00782B6A">
        <w:rPr>
          <w:rFonts w:ascii="Times New Roman" w:hAnsi="Times New Roman" w:cs="Times New Roman"/>
          <w:sz w:val="24"/>
        </w:rPr>
        <w:t>- иные документы, необходимые для проведения проверки проектов извещений</w:t>
      </w:r>
      <w:r w:rsidRPr="00782B6A">
        <w:rPr>
          <w:rFonts w:ascii="Times New Roman" w:hAnsi="Times New Roman" w:cs="Times New Roman"/>
          <w:sz w:val="24"/>
        </w:rPr>
        <w:br/>
        <w:t>на предмет определения и обоснования НМЦК.</w:t>
      </w:r>
    </w:p>
    <w:p w:rsidR="00066328" w:rsidRPr="00782B6A" w:rsidRDefault="00066328" w:rsidP="00066328">
      <w:pPr>
        <w:pStyle w:val="ConsPlusNormal"/>
        <w:spacing w:before="220"/>
        <w:ind w:firstLine="540"/>
        <w:jc w:val="both"/>
        <w:rPr>
          <w:rFonts w:ascii="Times New Roman" w:hAnsi="Times New Roman" w:cs="Times New Roman"/>
          <w:sz w:val="24"/>
        </w:rPr>
      </w:pPr>
    </w:p>
    <w:p w:rsidR="00066328" w:rsidRPr="00782B6A" w:rsidRDefault="00066328" w:rsidP="00066328">
      <w:pPr>
        <w:pStyle w:val="ConsPlusNormal"/>
        <w:spacing w:before="220"/>
        <w:ind w:firstLine="540"/>
        <w:jc w:val="both"/>
        <w:rPr>
          <w:rFonts w:ascii="Times New Roman" w:hAnsi="Times New Roman" w:cs="Times New Roman"/>
          <w:sz w:val="24"/>
        </w:rPr>
      </w:pPr>
    </w:p>
    <w:p w:rsidR="00066328" w:rsidRPr="00AA1B4A" w:rsidRDefault="00066328" w:rsidP="00066328">
      <w:pPr>
        <w:pStyle w:val="ConsPlusNormal"/>
        <w:rPr>
          <w:rFonts w:ascii="Times New Roman" w:hAnsi="Times New Roman" w:cs="Times New Roman"/>
        </w:rPr>
      </w:pPr>
    </w:p>
    <w:p w:rsidR="00066328" w:rsidRPr="00AA1B4A" w:rsidRDefault="00066328" w:rsidP="00066328">
      <w:pPr>
        <w:pStyle w:val="ConsPlusNormal"/>
        <w:rPr>
          <w:rFonts w:ascii="Times New Roman" w:hAnsi="Times New Roman" w:cs="Times New Roman"/>
        </w:rPr>
      </w:pPr>
    </w:p>
    <w:p w:rsidR="00F7399D" w:rsidRDefault="00F7399D"/>
    <w:sectPr w:rsidR="00F7399D" w:rsidSect="00066328">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42D" w:rsidRDefault="00C1142D" w:rsidP="00066328">
      <w:pPr>
        <w:spacing w:after="0" w:line="240" w:lineRule="auto"/>
      </w:pPr>
      <w:r>
        <w:separator/>
      </w:r>
    </w:p>
  </w:endnote>
  <w:endnote w:type="continuationSeparator" w:id="0">
    <w:p w:rsidR="00C1142D" w:rsidRDefault="00C1142D" w:rsidP="00066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42D" w:rsidRDefault="00C1142D" w:rsidP="00066328">
      <w:pPr>
        <w:spacing w:after="0" w:line="240" w:lineRule="auto"/>
      </w:pPr>
      <w:r>
        <w:separator/>
      </w:r>
    </w:p>
  </w:footnote>
  <w:footnote w:type="continuationSeparator" w:id="0">
    <w:p w:rsidR="00C1142D" w:rsidRDefault="00C1142D" w:rsidP="00066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671789"/>
      <w:docPartObj>
        <w:docPartGallery w:val="Page Numbers (Top of Page)"/>
        <w:docPartUnique/>
      </w:docPartObj>
    </w:sdtPr>
    <w:sdtEndPr>
      <w:rPr>
        <w:rFonts w:ascii="Times New Roman" w:hAnsi="Times New Roman" w:cs="Times New Roman"/>
        <w:sz w:val="24"/>
      </w:rPr>
    </w:sdtEndPr>
    <w:sdtContent>
      <w:p w:rsidR="00066328" w:rsidRPr="00066328" w:rsidRDefault="00066328">
        <w:pPr>
          <w:pStyle w:val="a3"/>
          <w:jc w:val="center"/>
          <w:rPr>
            <w:rFonts w:ascii="Times New Roman" w:hAnsi="Times New Roman" w:cs="Times New Roman"/>
            <w:sz w:val="24"/>
          </w:rPr>
        </w:pPr>
        <w:r w:rsidRPr="00066328">
          <w:rPr>
            <w:rFonts w:ascii="Times New Roman" w:hAnsi="Times New Roman" w:cs="Times New Roman"/>
            <w:sz w:val="24"/>
          </w:rPr>
          <w:fldChar w:fldCharType="begin"/>
        </w:r>
        <w:r w:rsidRPr="00066328">
          <w:rPr>
            <w:rFonts w:ascii="Times New Roman" w:hAnsi="Times New Roman" w:cs="Times New Roman"/>
            <w:sz w:val="24"/>
          </w:rPr>
          <w:instrText>PAGE   \* MERGEFORMAT</w:instrText>
        </w:r>
        <w:r w:rsidRPr="00066328">
          <w:rPr>
            <w:rFonts w:ascii="Times New Roman" w:hAnsi="Times New Roman" w:cs="Times New Roman"/>
            <w:sz w:val="24"/>
          </w:rPr>
          <w:fldChar w:fldCharType="separate"/>
        </w:r>
        <w:r>
          <w:rPr>
            <w:rFonts w:ascii="Times New Roman" w:hAnsi="Times New Roman" w:cs="Times New Roman"/>
            <w:noProof/>
            <w:sz w:val="24"/>
          </w:rPr>
          <w:t>2</w:t>
        </w:r>
        <w:r w:rsidRPr="00066328">
          <w:rPr>
            <w:rFonts w:ascii="Times New Roman" w:hAnsi="Times New Roman" w:cs="Times New Roman"/>
            <w:sz w:val="24"/>
          </w:rPr>
          <w:fldChar w:fldCharType="end"/>
        </w:r>
      </w:p>
    </w:sdtContent>
  </w:sdt>
  <w:p w:rsidR="00066328" w:rsidRDefault="000663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328"/>
    <w:rsid w:val="00066328"/>
    <w:rsid w:val="00C1142D"/>
    <w:rsid w:val="00F7399D"/>
    <w:rsid w:val="00FD2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783E7"/>
  <w15:chartTrackingRefBased/>
  <w15:docId w15:val="{F4EDA9BF-7561-493D-8801-FD7CAA308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3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6328"/>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0663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6328"/>
  </w:style>
  <w:style w:type="paragraph" w:styleId="a5">
    <w:name w:val="footer"/>
    <w:basedOn w:val="a"/>
    <w:link w:val="a6"/>
    <w:uiPriority w:val="99"/>
    <w:unhideWhenUsed/>
    <w:rsid w:val="000663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6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Шатов Константин Валерьевич</dc:creator>
  <cp:keywords/>
  <dc:description/>
  <cp:lastModifiedBy>Шатов Константин Валерьевич</cp:lastModifiedBy>
  <cp:revision>1</cp:revision>
  <dcterms:created xsi:type="dcterms:W3CDTF">2022-01-17T09:13:00Z</dcterms:created>
  <dcterms:modified xsi:type="dcterms:W3CDTF">2022-01-17T09:14:00Z</dcterms:modified>
</cp:coreProperties>
</file>