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182AD4" w:rsidRDefault="00182AD4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</w:t>
      </w:r>
    </w:p>
    <w:p w:rsidR="000745B2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реализации пунктов Плана мероприятий по противодействию коррупции в Санкт-Петербурге на 2018-2022 годы</w:t>
      </w:r>
    </w:p>
    <w:p w:rsidR="000745B2" w:rsidRPr="00182AD4" w:rsidRDefault="000745B2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администрации Петродворцового района Санкт-Петербурга за</w:t>
      </w:r>
      <w:r w:rsidR="000A5ABE" w:rsidRPr="000A5ABE">
        <w:rPr>
          <w:rFonts w:ascii="Times New Roman" w:hAnsi="Times New Roman"/>
          <w:sz w:val="24"/>
          <w:szCs w:val="24"/>
        </w:rPr>
        <w:t xml:space="preserve"> </w:t>
      </w:r>
      <w:r w:rsidR="008728E8">
        <w:rPr>
          <w:rFonts w:ascii="Times New Roman" w:hAnsi="Times New Roman"/>
          <w:sz w:val="24"/>
          <w:szCs w:val="24"/>
        </w:rPr>
        <w:t xml:space="preserve">2021 </w:t>
      </w:r>
      <w:r w:rsidR="0009387E">
        <w:rPr>
          <w:rFonts w:ascii="Times New Roman" w:hAnsi="Times New Roman"/>
          <w:sz w:val="24"/>
          <w:szCs w:val="24"/>
        </w:rPr>
        <w:t>год</w:t>
      </w:r>
    </w:p>
    <w:p w:rsidR="00D430AE" w:rsidRPr="000745B2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5130"/>
        <w:gridCol w:w="7887"/>
      </w:tblGrid>
      <w:tr w:rsidR="001857B5" w:rsidRPr="001857B5" w:rsidTr="008A053C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1857B5" w:rsidRDefault="007D1F15" w:rsidP="007D1F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857B5">
              <w:rPr>
                <w:rFonts w:ascii="Times New Roman" w:hAnsi="Times New Roman"/>
                <w:b/>
                <w:sz w:val="20"/>
                <w:szCs w:val="20"/>
              </w:rPr>
              <w:t>N пункт плана</w:t>
            </w:r>
            <w:r w:rsidR="00474E07" w:rsidRPr="001857B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64" w:type="pct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93" w:type="pct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Срок исполнения мероприятия </w:t>
            </w:r>
          </w:p>
        </w:tc>
      </w:tr>
      <w:tr w:rsidR="001857B5" w:rsidRPr="001857B5" w:rsidTr="008A053C">
        <w:trPr>
          <w:tblHeader/>
          <w:tblCellSpacing w:w="15" w:type="dxa"/>
        </w:trPr>
        <w:tc>
          <w:tcPr>
            <w:tcW w:w="0" w:type="auto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64" w:type="pct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3" w:type="pct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1. Организационные мероприятия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1.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1857B5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Рассмотрение вопросов о реализации антикоррупционной политики в администрации Петродворцового района Санкт-Петербурга на заседаниях Комиссии по противодействию коррупции в администрации Петродворцового района Санкт-Петербурга</w:t>
            </w:r>
          </w:p>
        </w:tc>
        <w:tc>
          <w:tcPr>
            <w:tcW w:w="2693" w:type="pct"/>
            <w:hideMark/>
          </w:tcPr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21.06.2021 проведено заседание Комиссии по противодействию коррупции в администрации Петродворцового района Санкт-Петербурга.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На заседании рассмотрены вопросы: «О ходе реализации антикоррупционной политики в администрации Петродворцового района Санкт-Петербурга в первом полугодии 2021 года», «Об итогах проведенного анализа сведений о доходах, об имуществе и обязательствах имущественного характера, представленных государственными гражданскими служащими администрации и руководителями подведомственных учреждений в 2021 году за отчетный 2020 год»;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«О ходе реализации антикоррупционной политики в государственных учреждениях, подведомственных администрации Петродворцового района Санкт-Петербурга, в первом полугодии 2021 года».</w:t>
            </w:r>
          </w:p>
          <w:p w:rsidR="008728E8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20.12.2021 проведено заседание Комиссии по противодействию коррупции в администрации Петродворцового района Санкт-Петербурга.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На заседании рассмотрены вопросы: «О ходе реализации антикоррупционной политики в администрации Петродворцового района Санкт-Петербурга в 2021 году»; «Об итогах проведенной работы в 2021 году по вопросам принятых мер по предотвращению и урегулированию возможного конфликта интересов в государственных учреждениях, подведомственных администрации»; «О проведенной работе по пресечению несанкционированной торговли в 2021 году в рамках Штаба по координации работы в сфере пресечения несанкционированной торговли и освобождения земельных участков от незаконно размещенных на них нестационарных торговых объектов, а также межведомственных рабочих групп, созданных в администрации Петродворцового района Санкт-Петербурга».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8728E8" w:rsidRPr="001857B5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Представление в комитет государственной службы и кадровой политики Администрации Губернатора Санкт-Петербурга отчетов о реализации решений Комиссии по координации работы по противодействию коррупции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2693" w:type="pct"/>
            <w:hideMark/>
          </w:tcPr>
          <w:p w:rsidR="008728E8" w:rsidRPr="001857B5" w:rsidRDefault="005E40F5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комитет государственной службы и кадровой политики Администрации Губернатора Санкт-Петербурга своевременно представлены отчеты о реализации решений Комиссии по координации работы по противодействию коррупции в Санкт-Петербурге (исх. от 31.03.2021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№ 01-18-476/21-0-0; от 21.06.2021 № 01-18-961/21-0-0, от 28.09.2021 </w:t>
            </w:r>
            <w:r w:rsid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857B5">
              <w:rPr>
                <w:rStyle w:val="wbformattributevalue"/>
                <w:rFonts w:ascii="Times New Roman" w:hAnsi="Times New Roman"/>
                <w:sz w:val="24"/>
                <w:szCs w:val="24"/>
              </w:rPr>
              <w:t>01-18-1616/21-0-0, от 20.12.2021 № 01-18-2196/21-0-0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474E07" w:rsidRPr="001857B5" w:rsidRDefault="00474E07" w:rsidP="001573A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1.</w:t>
            </w:r>
            <w:r w:rsidR="001573A6" w:rsidRPr="001857B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64" w:type="pct"/>
            <w:hideMark/>
          </w:tcPr>
          <w:p w:rsidR="00474E07" w:rsidRPr="001857B5" w:rsidRDefault="00474E07" w:rsidP="00E41B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2693" w:type="pct"/>
            <w:hideMark/>
          </w:tcPr>
          <w:p w:rsidR="00474E07" w:rsidRPr="001857B5" w:rsidRDefault="005E40F5" w:rsidP="00474E0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На служебных совещаниях данный вопрос не рассматривался в связи с отсутствием оснований.</w:t>
            </w:r>
          </w:p>
        </w:tc>
      </w:tr>
      <w:tr w:rsidR="001857B5" w:rsidRPr="001857B5" w:rsidTr="008A053C">
        <w:trPr>
          <w:cantSplit/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проведению анализа информации о коррупционных проявлениях в деятельности должностных лиц администрации, размещенной в средствах массовой информации, с рассмотрением результатов на заседаниях Комиссии по противодействию коррупции в администрации Петродворцового района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693" w:type="pct"/>
            <w:hideMark/>
          </w:tcPr>
          <w:p w:rsidR="008728E8" w:rsidRPr="001857B5" w:rsidRDefault="005E40F5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Информации о коррупционных проявлениях в деятельности должностных лиц администрации в средствах массовой информации не выявлено. На заседании Комиссии по противодействию коррупции данный вопрос не рассматривался в связи с отсутствием оснований.</w:t>
            </w:r>
          </w:p>
        </w:tc>
      </w:tr>
      <w:tr w:rsidR="001857B5" w:rsidRPr="001857B5" w:rsidTr="008A053C">
        <w:trPr>
          <w:cantSplit/>
          <w:tblCellSpacing w:w="15" w:type="dxa"/>
        </w:trPr>
        <w:tc>
          <w:tcPr>
            <w:tcW w:w="0" w:type="auto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764" w:type="pct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общественных обсуждений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(с привлечением экспертного сообщества) проектов правовых актов администрации о внесении изменений и дополнений в планы мероприятий </w:t>
            </w:r>
          </w:p>
        </w:tc>
        <w:tc>
          <w:tcPr>
            <w:tcW w:w="2693" w:type="pct"/>
          </w:tcPr>
          <w:p w:rsidR="008728E8" w:rsidRPr="001857B5" w:rsidRDefault="005E40F5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Распоряжением администрации от 16.09.2021 № 4054-р внесены изменения в План мероприятий по противодействию коррупции в администрации Петродворцового района Санкт-Петербурга на 2018-2022 годы. Предварительно проект правового акта размещался на официальном сайте администрации в рамках проведения общественного обсуждения.</w:t>
            </w:r>
          </w:p>
        </w:tc>
      </w:tr>
      <w:tr w:rsidR="001857B5" w:rsidRPr="001857B5" w:rsidTr="008A053C">
        <w:trPr>
          <w:cantSplit/>
          <w:tblCellSpacing w:w="15" w:type="dxa"/>
        </w:trPr>
        <w:tc>
          <w:tcPr>
            <w:tcW w:w="0" w:type="auto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764" w:type="pct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Размещение отчета о выполнении настоящего Плана на веб-странице администрации на официальном сайте Администрации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>Санкт-Петербурга в сети «Интернет!» и направление такого отчета в Администрацию Губернатора Санкт-Петербурга</w:t>
            </w:r>
          </w:p>
        </w:tc>
        <w:tc>
          <w:tcPr>
            <w:tcW w:w="2693" w:type="pct"/>
          </w:tcPr>
          <w:p w:rsidR="00AB5CDC" w:rsidRPr="001857B5" w:rsidRDefault="00AB5CDC" w:rsidP="00AB5CD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Отчет за первое полугодие 2021 года размещен 24.06.2021. Информация направлена в Администрацию Губернатора Санкт-Петербурга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(исх. от 24.06.2021 № 01-18-992/21-0-0).</w:t>
            </w:r>
          </w:p>
          <w:p w:rsidR="008728E8" w:rsidRPr="001857B5" w:rsidRDefault="00AB5CDC" w:rsidP="00182A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Отчет за 2021 год размещен </w:t>
            </w:r>
            <w:r w:rsidR="00182AD4">
              <w:rPr>
                <w:rFonts w:ascii="Times New Roman" w:hAnsi="Times New Roman"/>
                <w:sz w:val="24"/>
                <w:szCs w:val="24"/>
              </w:rPr>
              <w:t>30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.12.2021. Информация направлена в Администрацию Губернатора Санкт-Петербурга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(исх. от 23.12.2021 № 01-18-2233/21-0-0)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в отношении которых установлена обязанность по представлению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2021 году – 93.</w:t>
            </w:r>
          </w:p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которые представили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– 95 (в том числе гражданские служащие, находящиеся в отпуске по уходу за ребенком).</w:t>
            </w:r>
          </w:p>
          <w:p w:rsidR="008728E8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Обязанность по предоставлению указанных сведений закреплена приказом администрации Петродворцового района Санкт-Петербурга от 27.04.2020 № 17-п, приказами от 22.10.2020 № 62-п и от 18.10.2021 № 59-п внесены изменения (в связи с организационно-штатными мероприятиями).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Санкт-Петербурга в сети "Интернет"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детей за период 01.01.2020-31.12.2020 размещены на официальном сайте администрации 20.05.2021.</w:t>
            </w:r>
          </w:p>
          <w:p w:rsidR="008728E8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Уточненные сведения о доходах, расходах, об имуществе и обязательствах имущественного характера гражданских служащих администрации Петродворцового района Санкт-Петербурга, их супруг (супругов) и несовершеннолетних детей за период 01.01.2020-31.12.2020 размещены на официальном сайте администрации 02.06.2021.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частью 2 статьи 14 Федерального закона "О государственной гражданской службе Российской Федерации"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5E40F5" w:rsidRPr="001857B5" w:rsidRDefault="005E40F5" w:rsidP="005E40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 28.09.2015 № 632-к утвержден Порядок уведомления государственными гражданскими служащими Санкт-Петербурга, замещающими должность государственной гражданской службы Санкт-Петербурга в администрации Петродворцового района Санкт-Петербурга, о намерении выполнять иную оплачиваемую работу (о выполнении иной оплачиваемой работы).</w:t>
            </w:r>
          </w:p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2021 году поступило 47 уведомлений. Выполнение указанной работы за собой конфликт интересов не влечет.</w:t>
            </w:r>
          </w:p>
          <w:p w:rsidR="005E40F5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ходе декларационной кампании за отчетный период 2020 года, при предоставлении сведений о доходах, об имуществе и обязательствах имущественного характера, установлен факт несоблюдения государственным гражданским служащим администрации требований части 2 статьи 14 Федерального закона «О государственной гражданской службе Российской Федерации» (отсутствует уведомление о намерении выполнять иную оплачиваемую работу). Выполнение работы за собой конфликт интересов не повлек. По итогам проведения служебной проверки применено взыскание в виде замечания.</w:t>
            </w:r>
          </w:p>
          <w:p w:rsidR="008728E8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29.09.2021 года проведена лекция с государственными гражданскими служащими администрации, одним из вопросов которой являлся вопрос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соблюдения части </w:t>
            </w:r>
            <w:hyperlink r:id="rId8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 xml:space="preserve">2 статьи 14 Федерального закона </w:t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br/>
                <w:t>«О государственной гражданской службе Российской Федерации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 </w:t>
            </w:r>
          </w:p>
        </w:tc>
        <w:tc>
          <w:tcPr>
            <w:tcW w:w="2693" w:type="pct"/>
            <w:hideMark/>
          </w:tcPr>
          <w:p w:rsidR="005E40F5" w:rsidRPr="001857B5" w:rsidRDefault="005E40F5" w:rsidP="005E40F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от 16.02.2010 № 111-к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занимающего должность государственной гражданской службы в администрации Петродворцового района Санкт-Петербурга, к совершению коррупционных правонарушений» определен механизм информирования о подобных фактах. С приказом государственные гражданские служащие администрации ознакомлены под роспись. </w:t>
            </w:r>
          </w:p>
          <w:p w:rsidR="008728E8" w:rsidRPr="001857B5" w:rsidRDefault="005E40F5" w:rsidP="005E4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От государственных гражданских служащих администрации Петродворцового района Санкт-Петербурга в 2021 году уведомлений не поступало.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Приказом администрации Петродворцового района Санкт-Петербурга от 01.07.2016 № 71-п утверждено Положение о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(Приказом администрации Петродворцового района Санкт-Петербурга от 11.04.2018 № 30-п внесены изменения).</w:t>
            </w:r>
          </w:p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07.05.2018 № 294-к утвержден состав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От государственных гражданских служащих администрации Петродворцового района Санкт-Петербурга в 2021 году уведомлений не поступало.</w:t>
            </w:r>
          </w:p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Ведется работа по профилактике и выявлению случаев возникновения конфликта интересов, одной из сторон которого являются гражданские служащие администрации. </w:t>
            </w:r>
          </w:p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Информация о проделанной работе ежеквартально направляется в Комитет государственной службы и кадровой политики Администрации Губернатора Санкт-Петербурга (исх. от 23.03.2021 № 01-18-3033/18-0-10, от 16.06.2021 № 01-18-3033/18-0-11, от 22.09.2021 № 01-18-3033/18-0-12, </w:t>
            </w:r>
            <w:r w:rsid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>от 15.122.2021 № 01-18-3033/18-0-13).</w:t>
            </w:r>
          </w:p>
          <w:p w:rsidR="008728E8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рамках лекции антикоррупционного просветительского характера, проведенного 29.09.2021, рассмотрено понятие «конфликт интересов».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29.09.2017 № 705-к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Петродворцового района Санкт-Петербурга, разрешения главы администрации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Приказом администрации от 07.03.2019 № 162-к внесены изменения. 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8E8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ходатайства от гражданских служащих не поступали. В рамках лекции антикоррупционного просветительского характера, проведенной 29.09.2021, даны дополнительные разъяснения по вопросу участия гражданских служащих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комиссий по соблюдению требований к служебному поведению гражданских служащих и урегулированию конфликта интересов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pStyle w:val="a8"/>
            </w:pPr>
            <w:r w:rsidRPr="001857B5">
              <w:t xml:space="preserve">15 марта 2021 года проведено заседание Комиссии по соблюдению требований к служебному поведению государственных гражданских служащих Санкт-Петербурга администрации Петродворцового района Санкт-Петербурга и урегулированию конфликта интересов. Основанием </w:t>
            </w:r>
            <w:r w:rsidRPr="001857B5">
              <w:lastRenderedPageBreak/>
              <w:t xml:space="preserve">для заседания Комиссии послужило представленные главой администрации в соответствии со ст.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</w:t>
            </w:r>
            <w:r w:rsidRPr="001857B5">
              <w:br/>
              <w:t>Санкт-Петербурга требований к служебному поведению» материалы проверки, свидетельствующих о представлении гражданским служащим администрации недостоверных или неполных сведений, предусмотренных Законом Санкт-Петербурга от 24.06.2009 № 329-64.</w:t>
            </w:r>
          </w:p>
          <w:p w:rsidR="008728E8" w:rsidRPr="001857B5" w:rsidRDefault="00113343" w:rsidP="00113343">
            <w:pPr>
              <w:pStyle w:val="a8"/>
            </w:pPr>
            <w:r w:rsidRPr="001857B5">
              <w:t>Рассмотрев данный вопрос, Комиссия приняла следующее решение: установить, что сведения, представленные гражданским служащим в соответствии с Законом Санкт-Петербурга от 24.06.2009 № 329-64, являются недостоверными и неполными, рекомендовать главе администрации применить к гражданскому служащему меру юридической ответственности в виде замечания и направить копию протокола заседания Комиссии в адрес Комитета государственной службы и кадровой политики Администрации Губернатора Санкт</w:t>
            </w:r>
            <w:r w:rsidRPr="001857B5">
              <w:noBreakHyphen/>
              <w:t>Петербурга.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2.8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30.07.2019 № 510-к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В 2021 году государственными гражданскими служащими подарки не сдавались.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Информация о запрете дарить и принимать подарки размещена на официальном сайте администрации в разделе «Противодействие коррупции», а также на стенде, содержащем систематизированную информацию антикоррупционную характера, в здании администрации.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До гражданских служащих доведена информация Комитета государственной службы и кадровой политики Администрации Губернатора Санкт-Петербурга о законодательном запрете на дарение и получение подарков от 17.12.2021 № 14-43-3411/21-0-0 в ЕСЭДД.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рамках антикоррупционной просветительской лекции, проведенной 29.09.2021, рассмотрен вопрос отличия подарка от взятки.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2.9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9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 xml:space="preserve">статьи 12 Федерального закона </w:t>
              </w:r>
              <w:r w:rsidR="00113343" w:rsidRPr="001857B5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t>"О противодействии коррупции"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Работа организована, положения законодательства доводятся под роспись. При увольнении в 2021 году 8 гражданским служащим выданы на руки уведомления об ограничениях, налагаемых на гражданина, замещавшего должность государственной гражданской службы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 в администрации, при заключении им трудового договора после увольнения с гражданской службы. Уведомление также выдано гражданскому служащему, которому предоставлен ежегодный оплачиваемый отпуск с последующим увольнением.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поступило 1 уведомление от бывшего гражданского служащего. По данному уведомлению подготовлено мотивированное заключение об отсутствии конфликта интересов.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Информация об уволенных государственных гражданских служащих администрации ежеквартально направляется в Прокуратуру Петродворцового района Санкт-Петербурга, а также в Комитет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службы и кадровой политики Администрации Губернатора Санкт-Петербурга.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2.10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693" w:type="pct"/>
            <w:hideMark/>
          </w:tcPr>
          <w:p w:rsidR="008728E8" w:rsidRPr="001857B5" w:rsidRDefault="00113343" w:rsidP="00872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26 февраля 2021 года в администрации состоялся семинар с государственными гражданскими служащими в режиме ВКС на тему: «Порядок представления сведений о доходах (расходах), об имуществе и обязательствах имущественного характера в 2021 году (за 2020 г.) государственными гражданскими служащими администрации Петродворцового района Санкт-Петербурга. Основные моменты, на которые рекомендуется обратить внимание при заполнении Сведений о доходах». 29.09.2021 года проведена лекция антикоррупционного просветительского характера.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2.11 </w:t>
            </w:r>
          </w:p>
        </w:tc>
        <w:tc>
          <w:tcPr>
            <w:tcW w:w="1764" w:type="pct"/>
            <w:hideMark/>
          </w:tcPr>
          <w:p w:rsidR="008728E8" w:rsidRPr="001857B5" w:rsidRDefault="008728E8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Работа организована. До 5 граждан, поступивших на гражданскую службу в 2021 году, доведены 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113343" w:rsidRPr="001857B5" w:rsidRDefault="00113343" w:rsidP="00113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об ответственности за коррупционные правонарушения;</w:t>
            </w:r>
          </w:p>
          <w:p w:rsidR="008728E8" w:rsidRPr="001857B5" w:rsidRDefault="00113343" w:rsidP="001133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 Листы ознакомления с нормативными правовыми актами и положениями законодательства Российской Федерации и Санкт-Петербурга о противодействии коррупции в наличии.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2.12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 </w:t>
            </w:r>
          </w:p>
        </w:tc>
        <w:tc>
          <w:tcPr>
            <w:tcW w:w="2693" w:type="pct"/>
            <w:hideMark/>
          </w:tcPr>
          <w:p w:rsidR="008728E8" w:rsidRPr="001857B5" w:rsidRDefault="00113343" w:rsidP="008728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Оказана 31 консультация в ходе заполнения сведений о доходах, расходах, об имуществе и обязательствах имущественного характера, а также при поступлении на государственную гражданскую службу Санкт-Петербурга, в том числе доведены положения антикоррупционного законодательства. Ведется Журнал учета консультаций.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2.13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стороны граждан и предупреждения коррупционного поведения гражданских служащих. 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На стенде, содержащем систематизированную информацию антикоррупционную характера, размещены памятки о понятии «взятка» и юридической ответственности. Памятки гражданские служащие, а также граждане могут взять с собой.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ходе лекции антикоррупционного просветительского характера, проведенной 29.09.2021, рассмотрено понятия «взятка», доведены положения законодательства об ответственности за злоупотребление служебными полномочиями.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2.14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29.09.2021 проведена лекция антикоррупционного просветительского характера. 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9 декабря 2021 года в «Международный день борьбы с коррупцией» гражданские служащие приняли участие в проведении Всероссийского антикоррупционного диктанта. 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администрации также имеется информация о мерах юридической ответственности в случае совершения коррупционных правонарушений. 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Ведется работа по выявлению случаев несоблюдения гражданскими служащими ограничений и запретов, установленных законодательством при прохождении гражданской службы. 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проведена проверка соблюдения государственными гражданскими служащими администрации запрета заниматься предпринимательской деятельностью с помощью сервиса ФНС России по предоставлению сведений из ЕГРЮЛ/ЕГРИП в электронном виде, по состоянию на 01.06.2021. Фактов, свидетельствующих о нарушении данного запрета, не выявлено.</w:t>
            </w:r>
          </w:p>
          <w:p w:rsidR="00113343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28E8" w:rsidRPr="001857B5" w:rsidRDefault="00113343" w:rsidP="00113343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В ходе декларационной кампании за отчетный период 2020 года, при предоставлении сведений о доходах, об имуществе и обязательствах имущественного характера, установлен факт несоблюдения государственным гражданским служащим администрации требований части 2 статьи 14 Федерального закона «О государственной гражданской службе Российской Федерации» (отсутствует уведомление о намерении выполнять иную оплачиваемую работу). Выполнение работы за собой конфликт интересов не повлек. По итогам проведения служебной проверки применено взыскание в виде замечания.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2.15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Приказом администрации Петродворцового района Санкт-Петербурга от 07.08.2015 № 517-к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(выкупа). С приказом государственные гражданские служащие ознакомлены под роспись. При ознакомлении с приказом проведены беседы. </w:t>
            </w:r>
          </w:p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До гражданских служащих доведена информация Комитета государственной службы и кадровой политики Администрации Губернатора Санкт-Петербурга о законодательном запрете на дарение и получение подарков от 17.12.2021 № 14-43-3411/21-0-0 в ЕСЭДД.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рамках антикоррупционной просветительской лекции, проведенной 29.09.2021, рассмотрен вопрос отличия подарка от взятки.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2.16</w:t>
            </w:r>
          </w:p>
        </w:tc>
        <w:tc>
          <w:tcPr>
            <w:tcW w:w="1764" w:type="pct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гражданской службы в администрации, в том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</w:p>
        </w:tc>
        <w:tc>
          <w:tcPr>
            <w:tcW w:w="2693" w:type="pct"/>
          </w:tcPr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поступлении на государственную гражданскую службу все граждане представляют в Отдел по вопросам государственной службы и кадров анкету со сведениями о родственниках (в том числе свойственниках).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Данная информация анализируется в целях выявления возможного конфликта интересов. 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2021году на гражданскую службу поступило 5 граждан. Конфликт интересов не выявлен.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 Организация работы по прот</w:t>
            </w:r>
            <w:r w:rsidR="00CC582D"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иводействию коррупции в ГУ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правовым актом администрации Плана работы администрации Петродворцового района Санкт-Петербурга по противодействию коррупции в ГУ на 2018-2022 годы </w:t>
            </w:r>
          </w:p>
        </w:tc>
        <w:tc>
          <w:tcPr>
            <w:tcW w:w="2693" w:type="pct"/>
            <w:hideMark/>
          </w:tcPr>
          <w:p w:rsidR="008728E8" w:rsidRPr="001857B5" w:rsidRDefault="00113343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29.01.2018 № 366-р «Об утверждении Плана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годы».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 работы администрации Петродворцового района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Санкт-Петербурга по противодействию коррупции в государственных учреждениях Санкт-Петербурга, подведомственных администрации Петродворцового района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>Санкт-Петербурга на 2018-2022 годы, при выявлении органами прокуратуры, правоохранительными, контролирующими органами коррупционных правонарушений в ГУ</w:t>
            </w:r>
          </w:p>
        </w:tc>
        <w:tc>
          <w:tcPr>
            <w:tcW w:w="2693" w:type="pct"/>
            <w:hideMark/>
          </w:tcPr>
          <w:p w:rsidR="00113343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 ГУП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8728E8" w:rsidRPr="001857B5" w:rsidRDefault="00113343" w:rsidP="001133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целях реализации Указа Президента РФ от 29.06.2018 № 378 в План работы администрации Петродворцового района Санкт-Петербурга по противодействию коррупции в государственных учреждениях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Санкт-Петербурга, подведомственных администрации Петродворцового района Санкт-Петербурга на 2018-2022 годы, внесены изменения распоряжением администрации от 24.09.2018 № 4396-р.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по вопросам организации работы по противодействию коррупции в ГУ</w:t>
            </w:r>
          </w:p>
        </w:tc>
        <w:tc>
          <w:tcPr>
            <w:tcW w:w="2693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26.02.2021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БК». В рамках семинара доведена информация об основных ошибках при предоставлении сведений, об ответственности за предоставление неполных и недостоверных сведений, об итогах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проверки достоверности и полноты сведений о доходах, об имуществе и обязательствах имущественного характера.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3.4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19.08.2021 года проведено совещание, на котором рассмотрен вопрос о предотвращении и урегулировании конфликта интересов, возникающем при приеме на работу лица, состоящего в близком родстве с руководителем государственного учреждения, а также при совместной работе указанных лиц в одном учреждении.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3.5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10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3.6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73</w:t>
            </w:r>
            <w:r w:rsidRPr="001857B5">
              <w:rPr>
                <w:rFonts w:ascii="Times New Roman" w:hAnsi="Times New Roman"/>
              </w:rPr>
              <w:t xml:space="preserve">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руководителя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представлены). Также сведения о доходах, об имуществе и обязательствах имущественного характера представили 3 сотрудника ГУ, исполняющих обязанности руководителей ГУ.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3.7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официальных сайтах исполнительных органов (веб-страницах исполнительных органов на официальном сайте Администрации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соответствии с законодательством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(супругов) и несовершеннолетних детей за период 01.01.2020-31.12.2020 размещены на официальном сайте администрации 20.05.2021.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Уточненные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(супругов) и несовершеннолетних детей за период 01.01.2020-31.12.2020 размещены на официальном сайте администрации 02.06.2021.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3.8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2021 году проведена 1 проверка достоверности и полноты сведений о доходах, об имуществе и обязательствах имущественного характера в отношении руководителя ГУ. По итогам проверки </w:t>
            </w:r>
            <w:r w:rsidRPr="001857B5">
              <w:rPr>
                <w:rFonts w:ascii="Times New Roman" w:hAnsi="Times New Roman"/>
                <w:sz w:val="24"/>
              </w:rPr>
              <w:t>за предоставление недостоверных и неполных сведений о доходах, об имуществе и обязательствах имущественного характера руководителю объявлен выговор.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3.9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по реализации положений </w:t>
            </w:r>
            <w:hyperlink r:id="rId11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722500" w:rsidRPr="001857B5" w:rsidRDefault="00722500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2021 году осуществлен анализ деятельности ГУ по реализации положений </w:t>
            </w:r>
            <w:hyperlink r:id="rId12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в 15 государственных учреждениях (2 учреждения образования, 3 учреждения социального обслуживания населения, 10 учреждений культуры). Учреждениями приняты меры по соблюдению антикоррупционного законодательства: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разработаны и утверждены планы по противодействию коррупции в учреждениях на 2018-2022 годы;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приняты Кодексы этики и служебного поведения работников учреждений;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первом полугодии 2021 года в учреждениях состоялись заседания комиссий по противодействию коррупции с участием представителей структурных подразделений администрации;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pacing w:val="-4"/>
                <w:sz w:val="24"/>
                <w:szCs w:val="24"/>
              </w:rPr>
              <w:t>во всех учреждениях размещены мини-плакаты, направленные на профилактику коррупционных правонарушений, а также информация об адресах, телефонах и электронных адресах государственных органов, по которым граждане могут сообщить о фактах коррупции;</w:t>
            </w:r>
          </w:p>
          <w:p w:rsidR="00722500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  <w:p w:rsidR="008728E8" w:rsidRPr="001857B5" w:rsidRDefault="00722500" w:rsidP="001857B5">
            <w:pPr>
              <w:numPr>
                <w:ilvl w:val="0"/>
                <w:numId w:val="2"/>
              </w:numPr>
              <w:tabs>
                <w:tab w:val="left" w:pos="423"/>
              </w:tabs>
              <w:spacing w:after="0" w:line="240" w:lineRule="auto"/>
              <w:ind w:left="0" w:firstLine="139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Администрацией проведен анализ деятельности всех подведомственных учреждений по принятым мерам по предотвращению и урегулированию конфликта интересов, возникающего при приеме на работу лица, состоящего в близком родстве с руководителем государственного учреждения, а также при совместной работе указанных лиц в одном учреждении. В ходе проведенной работы фактов непосредственного подчинения или непосредственной подконтрольности одного лица другому не выявлено.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3.10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качества предоставляемых ГУ платных услуг и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расходования денежных средств, полученных ГУ от оказания платных услуг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Регламентом осуществления администрацией Петродворцового района Санкт-Петербурга внутреннего финансового характера, утвержденного распоряжением администрации от 18.10.2018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4833-р, в 2021 году проведены 2 проверки поступления денежных средств, полученных государственными учреждениями от оказания платных услуг (СПб ГБУ СОН «Центр социальной реабилитации инвалидов и детей-инвалидов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Санкт-Петербурга», ГБДОУ детский сад № 23). По результатам проверки рекомендовано усилить контроль по расчетам взимания платы за предоставленные социальные услуги в соответствии с условиями заключенных договоров с получателями социальных услуг и, соответственно, за образовательные услуги с родителями воспитанников.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Осуществляется постоянный контроль за организацией и предоставлением платных услуг (далее – ПОУ) в образовательных учреждениях (далее – ОУ) района. В январе 2022 года будет произведён анализ деятельности ОУ, оказывающих платные услуги обучающимся за 2021 год.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Оказание ПОУ регламентируются нормативными документами федерального, регионального уровней, локальными актами ОУ. Во всех ОУ имеется лицензия на реализацию дополнительных образовательных программ для детей и взрослых, утверждены положения о порядке ПОУ, изданы приказы об организации вышеуказанной деятельности, 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в оказании ПОУ, заключены договоры с потребителями услуг.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ПОУ оказываются за рамками учебной программы в свободное от учебного процесса время.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Вся документация и актуальная информация по оказанию ПОУ размещена на официальных сайтах ОУ в разделе «Платные услуги».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 xml:space="preserve">В связи с необходимостью принятия мер по нераспространению новой коронавирусной инфекции COVID-19 в 2021-2022 учебном году платные услуги оказываются 17 ОУ в соответствии с требованиями </w:t>
            </w:r>
            <w:proofErr w:type="spellStart"/>
            <w:r w:rsidRPr="001857B5">
              <w:t>Роспотребнадзора</w:t>
            </w:r>
            <w:proofErr w:type="spellEnd"/>
            <w:r w:rsidRPr="001857B5">
              <w:t xml:space="preserve"> к организации образовательной деятельности.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lastRenderedPageBreak/>
              <w:t>С 01.12.2021 по 08.12.2021 во всех школах проводился мониторинг мнения родителей (законных представителей) обучающихся по востребованности и удовлетворённости потребителей качеством предоставляемых ПОУ. Информация о результатах мониторинга направлена в Комитет по образованию исх. от 08.12.2021 № 01-18-7383/21-0-1.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Ежегодно в срок до 15 марта руководители ОУ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ОУ.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В течение 2021 года в подведомственных учреждениях проводились: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722500" w:rsidRPr="001857B5" w:rsidRDefault="00722500" w:rsidP="00722500">
            <w:pPr>
              <w:pStyle w:val="a6"/>
              <w:jc w:val="both"/>
            </w:pPr>
            <w:r w:rsidRPr="001857B5">
              <w:t>- родительские собрания (сентябрь-декабрь 2021 года).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повестку совещаний с руководителями ОУ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 (протокол совещания от 22.04.2021).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3.11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 4833-р: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В 1 полугодии 2021 года проведено 1 внеплановое контрольное мероприятие в СПб ГБУ спортивная школа «Манеж» и 3 плановых контрольных мероприятия (ГБДОУ детский сад № 28; ГБУ СШОР Петродворцового района Санкт-Петербурга; СПб ГБУ ДО Детская музыкальная школа № 22) на предмет наличия и соответствия законодательству принятых локальных нормативных актов, касающихся системы оплаты труда. 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Во 2 полугодии 2021 года проведены 3 плановых контрольных мероприятия в СПб ГБОУ СОШ № 529; ГБДОУ детский сад№ 23, СПб ГБУ СОН «Центр социальной реабилитации инвалидов и детей-инвалидов Петродворцового района Санкт-Петербурга» на предмет наличия и соответствия законодательству принятых локальных нормативных активов, касающихся системы оплаты труда.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3.12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противодействию коррупции в ГУ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В 2021 году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проведены заседания в 35 ГУ, во 2 квартале – в 66 ГУ, в 3 квартале – в 38 ГУ, в 4 квартале – в 66 ГУ).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4.1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проведена антикоррупционная экспертиза: 6 нормативных правовых актов и 6 проектов нормативных правовых актов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="008A053C"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pStyle w:val="formattext"/>
              <w:spacing w:before="24" w:beforeAutospacing="0" w:after="24" w:afterAutospacing="0" w:line="220" w:lineRule="atLeast"/>
            </w:pPr>
            <w:r w:rsidRPr="001857B5">
              <w:t xml:space="preserve">Размещение проектов правовых актов на официальном сайте в сети Интернет для проведения независимой антикоррупционной экспертизы проектов нормативных правовых актов в администрации Петродворцового района Санкт-Петербурга организовано в соответствии с Положением о порядке проведения антикоррупционной экспертизы нормативных правовых актов и их проектов, утвержденным постановлением Правительства Санкт-Петербурга от 23.06.2009 № 681 и приказом администрации Петродворцового района Санкт-Петербурга от 28.09.2009 № 948-к «О мерах по реализации постановления Правительства </w:t>
            </w:r>
            <w:r w:rsidRPr="001857B5">
              <w:br/>
              <w:t>Санкт-Петербурга от 23.06.2009 № 681».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На официальном сайте в сети Интернет для проведения независимой антикоррупционной экспертизы размещено 6 проектов нормативных правовых актов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</w:t>
            </w:r>
            <w:hyperlink r:id="rId13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Федеральным законом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 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 xml:space="preserve">, а также на официальном сайте администрации Петродворцового района Санкт-Петербурга 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://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spb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terr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reg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petrodv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current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_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activities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order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_</w:t>
            </w:r>
            <w:r w:rsidRPr="001857B5">
              <w:rPr>
                <w:rFonts w:ascii="Times New Roman" w:hAnsi="Times New Roman"/>
                <w:sz w:val="24"/>
                <w:szCs w:val="24"/>
                <w:lang w:val="en-US"/>
              </w:rPr>
              <w:t>placement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Опубликование заказчиками планов-графиков закупок наряду с официальным сайтом единой информационной системы в сети "Интернет", на веб-странице администрации на официальном сайте Администрации Санкт-Петербурга в сети «Интернет»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Планы-графики закупок размещены на официальном сайте в Единой информационной системе в сфере закупок, а также на официальном сайте администрации Петродворцового района Санкт-Петербурга. Осуществляется контроль своевременности размещения сведений в ходе осуществления мероприятий внутреннего ведомственного контроля. Случаев нарушения сроков не выявлено.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5.3 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4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Указом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материалы проверок не направлялись в органы прокуратуры в связи с отсутствием нарушений в сфере экономики.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764" w:type="pct"/>
            <w:hideMark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5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пункте 9 части 1 статьи 31 Федерального закона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 xml:space="preserve"> от 05.04.2013 № 44-ФЗ</w:t>
            </w:r>
          </w:p>
        </w:tc>
        <w:tc>
          <w:tcPr>
            <w:tcW w:w="2693" w:type="pct"/>
            <w:hideMark/>
          </w:tcPr>
          <w:p w:rsidR="008728E8" w:rsidRPr="001857B5" w:rsidRDefault="00722500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Случаев несоблюдения требований об отсутствии конфликта интересов между участниками закупок и заказчиком, установленных пунктом 9 части 1 статьи 31 Федерального закона № 44-ФЗ «О контрактной системе в сфере закупок товаров, работ, услуг для обеспечения государственных и муниципальных нужд», не выявлено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1764" w:type="pct"/>
          </w:tcPr>
          <w:p w:rsidR="008728E8" w:rsidRPr="001857B5" w:rsidRDefault="008728E8" w:rsidP="008728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693" w:type="pct"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назначен ответственный за взаимодействие с ГУ МВД России по Санкт-Петербургу и Ленинградской области (приказ от 04.12.2018 № 835-к)</w:t>
            </w:r>
          </w:p>
          <w:p w:rsidR="008728E8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Вопрос соблюдения требований законодательства в части применения к поставщикам (подрядчикам, исполнителям) неустоек (штрафов, пеней) и привлечения должностных лиц к дисциплинарной и материальной ответственности включен в перечень мероприятий внутреннего ведомственного контроля. В 2021 году случаев несоблюдения указанных требований не выявлено.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</w:tcPr>
          <w:p w:rsidR="00905803" w:rsidRPr="001857B5" w:rsidRDefault="00905803" w:rsidP="007606A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7606AE" w:rsidRPr="001857B5">
              <w:rPr>
                <w:rFonts w:ascii="Times New Roman" w:hAnsi="Times New Roman"/>
                <w:b/>
                <w:sz w:val="24"/>
                <w:szCs w:val="24"/>
              </w:rPr>
              <w:t>Противодействие коррупции в сфере предпринимательской деятельности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1764" w:type="pct"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Информирование КВЗПБ и ККИ о результатах работы по пресечению несанкционированной торговли и освобождению земельных участков от незаконно размещенных на них нестационарных торговых объектов</w:t>
            </w:r>
          </w:p>
        </w:tc>
        <w:tc>
          <w:tcPr>
            <w:tcW w:w="2693" w:type="pct"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Распоряжением администрации от 29.11.2017 № 5242-р создана и функционирует на постоянной основе межведомственная рабочая группа по пресечению несанкционированной торговли и освобождению земельных участков от незаконно размещенных на них нестационарных торговых объектов на территории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(далее – рабочая группа), в состав которой входят представители администрации, ОМВД России по Петродворцовому району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Санкт-Петербурга, Комитета по контролю за имуществом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Санкт-Петербурга, Комитета по вопросам законности, правопорядка и безопасности Санкт-Петербурга, прокуратуры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Санкт-Петербурга, а также представитель Общественного совета по малому предпринимательству при администрации Петродворцового района Санкт-Петербурга.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рамках данной рабочей группы организовано проведение систематических, не реже 2-х раз в неделю, внезапных рейдов по пресечению несанкционированной торговли на территории Петродворцового района. При формировании планов работы рабочей группы в перечень адресов, подлежащих проверке, включаются адреса, указанные в обращениях граждан и в сообщениях, поступающих на портал «Наш Санкт-Петербург».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проведено 98 совместных рейдов. На рассмотрение административной комиссии направлено 23 протокола по статье 44 закона Санкт-Петербурга от 12.05.2010 № 273-70 «Об административных правонарушениях в Санкт-Петербурге». Сотрудниками администрации не применялись меры в виде изъятия орудий и предметов совершения административных правонарушений.</w:t>
            </w:r>
          </w:p>
          <w:p w:rsidR="008A053C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Для мониторинга незаконного размещения объектов торговли, а также фактов незаконной торговли алкоголем и принятия мер, направленных на пресечение правонарушений, администрацией Петродворцового района обеспечено использование информации, поступающей с технических средств АПК «Безопасный город». Информация в Отдел потребительского рынка администрации поступает из Дежурной службы администрации, на основании которой сотрудниками отдела оперативно принимаются меры по пресечению несанкционированной торговли.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7.1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в Санкт-Петербурге </w:t>
            </w:r>
          </w:p>
        </w:tc>
        <w:tc>
          <w:tcPr>
            <w:tcW w:w="2693" w:type="pct"/>
            <w:hideMark/>
          </w:tcPr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Сведения по показателям антикоррупционного мониторинга ежеквартально направляются в Комитет государственной службы и кадровой политики Администрации Губернатора Санкт-Петербурга, а также в ИОГВ координирующие деятельность администрации по соответствующим направлениям.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Направлены материалы за 1 квартал 2021 года: исходящий от 25.03.2021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№ 01-18-1818/21-0-1, исходящие от 05.04.2021 № 01-18-508/21-0-0; № 01-18-534/21-0-0; 01-18-1836/21-0-1.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Направлены материалы за 6 месяцев 2021 года: исходящий от 30.06.2021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№ 01-18-3790/21-0-1; от 28.06.2021 № 01-37-2859/21-0-0; от 25.06.2021 № 01-18-3900/21-0-1; от 30.06.2021 № 01-18-1035/21-0-0; от 16.06.2021 № 01-18-945/21-0-0; от 01.07.2021 № 01-18-3728/21-0-1; от 05.07.2021 № 01-18-1065/21-0-0, от 05.07.2021 № 01-18-1066/21-0-0.</w:t>
            </w:r>
          </w:p>
          <w:p w:rsidR="00722500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Направлены материалы за 9 месяцев 2021 года: исходящий от 28.09.2021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№ 01-18-5868/21-0-1; от 29.09.2021 № 01-18-5670/21-0-1; от 30.09.2021 № 01-18-1638/21-0-0, от 04.10.2021 № 01-18-1658/21-0-0.</w:t>
            </w:r>
          </w:p>
          <w:p w:rsidR="008A053C" w:rsidRPr="001857B5" w:rsidRDefault="00722500" w:rsidP="007225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Материалы мониторинга за 2021 год направляются в соответствии с приказом администрации Петродворцового района Санкт-Петербурга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от 24.06.2016 № 64-п «О реализации мер по проведению антикоррупционного мониторинга в администрации Петродворцового района Санкт-Петербурга» до 12 января 2022 года.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8.1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2693" w:type="pct"/>
            <w:hideMark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23.11.2021 на заседании Общественного совета по малому предпринимательству при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рассмотрен вопрос реализации антикоррупционной политики в администрации Петродворцового района Санкт-Петербурга. Также доведена информация о ежегодном независимом исследовании в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9.1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на официальном сайте Администрации Санкт-Петербурга в сети "Интернет" информационных материалов (пресс-релизов, сообщений, новостей и др.) о ходе реализации антикоррупционной политики в администрации </w:t>
            </w:r>
          </w:p>
        </w:tc>
        <w:tc>
          <w:tcPr>
            <w:tcW w:w="2693" w:type="pct"/>
            <w:hideMark/>
          </w:tcPr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соответствии с распоряжением Администрации Губернатора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от 20.04.2018 № 9-ра обновлен и приведен в соответствие Методическим рекомендациям раздел «Противодействие коррупции». Информирование осуществляется на постоянной основе посредством размещения в разделе правовых актов, документов, отчетов, заявлений, сообщений, новостей, плакатов и других материалов. 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 2021 году на сайте администрации размещено 33 материала.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25.02.2021 –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г.).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25.02.2021 – </w:t>
            </w:r>
            <w:hyperlink r:id="rId16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г.)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28.02.2021 – методические материалы, разработанные администрацией Петродворцового района, для семинара, посвященному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обязательствах имущественного характера.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02.03.2021 – информация о проведенном семинаре, посвященному представлению гражданскими служащими администрации и руководителями подведомственных учреждений сведений о доходах (расходов), об имуществе и обязательствах имущественного характера.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16.03.2021 – информация о проведенном 15.03.2021 заседании Комиссии по соблюдению требований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и урегулированию конфликта интересов.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31.03.2021 – информация о результатах рассмотрения обращений граждан и организаций о коррупции</w:t>
            </w:r>
            <w:hyperlink r:id="rId17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1 квартале 2021 года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02.04.2021 – городская информация о поступивших в Комитет по вопросам законности, правопорядка и безопасности обращениях граждан о коррупции на специальную линию «Нет коррупции!».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11.05.2021 – информация о проведении конкурса Генеральной прокуратуры РФ «Вместе против коррупции!».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20.05.2021 – сведения о доходах (расходах), об имуществе и обязательствах имущественного характера гражданских служащих администрации и руководителей подведомственных учреждений.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22.05.2021 – актуализирован состав Комиссии по соблюдению требований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 xml:space="preserve">Петербурга администрации Петродворцового района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 xml:space="preserve">Петербурга и урегулированию конфликта интересов (в соответствии с приказом администрации от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21.05.2021 № 89-о).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25.05.2021 – актуализирован состав комиссии по противодействию коррупции в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 (в соответствии с распоряжением администрации от 24.05.2021 № 2109-р).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02.06.2021 – уточненные сведения о доходах (расходах), об имуществе и обязательствах имущественного характера гражданских служащих администрации и руководителей подведомственных учреждений.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11.06.2021 – информация Прокуратуры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 об отмене правового акта МО п. Стрельна.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18.06.2021 – сведения о заседании Комиссии по соблюдению требований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и урегулированию конфликта интересов во 2 квартале 2021 года.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18.06.2021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1857B5">
              <w:rPr>
                <w:rFonts w:ascii="Times New Roman" w:hAnsi="Times New Roman"/>
                <w:sz w:val="24"/>
                <w:szCs w:val="24"/>
              </w:rPr>
              <w:noBreakHyphen/>
              <w:t>Петербурга в 1 полугодии 2021 года.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05.07.2021 – информация Комитета по вопросам законности, правопорядка и безопасности о поступивших обращениях граждан Санкт-Петербурга на специальную линию «Нет коррупции!».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23.06.2021 – информация о заседании Комиссии по противодействию коррупции в администрации Петродворцового района Санкт-Петербурга, протокол заседания Комиссии от 21.06.2021 № 1.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24.06.2021 – информация о результатах рассмотрения обращений граждан и организаций о коррупции</w:t>
            </w:r>
            <w:hyperlink r:id="rId18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во 2 квартале 2021 года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24.06.2021 – отчет о реализации пунктов Плана мероприятий по противодействию коррупции в Санкт-Петербурге на 2018-2022 годы в администрации Петродворцового района Санкт-Петербурга за 1 полугодие 2021 года.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27.07.2021 – актуализирован состав Комиссии по соблюдению требований к служебному поведению ГГС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 и урегулированию конфликта интересов (в соответствии с приказом администрации от 27.07.2021 № 139-о).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27.07.2021 –приказ администрации по внесению изменений в Порядок представления гражданами, претендующими на замещение должностей гражданской службы Санкт-Петербурга в администрации Петродворцового района Санкт-Петербурга, и государственными гражданскими служащими Санкт-Петербурга, замещающими должность государственной гражданской службы в администрации Петродворцового района Санкт-Петербурга (приказ от 27.07.2021 № 425-к).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08.09.2021 – информация об общественном обсуждении проекта распоряжения администрации по внесению изменений в План мероприятий по противодействию коррупции в администрации Петродворцового района Санкт-Петербурга на 2018-2022 годы.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08.09.2021 – приказ администрации по внесению изменений в Порядок уведомления государственным гражданским служащим Санкт-Петербурга, замещающим должность государственной гражданской службы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в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Санкт-Петербурга, о намерении выполнять иную оплачиваемую работы (о выполнении иной оплачиваемой работы) (приказ от 08.09.2021 № 493-к).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16.09.2021 – распоряжение администрации по внесению изменений в План мероприятий по противодействию коррупции в администрации Петродворцового района Санкт-Петербурга на 2018-2022 годы (распоряжение от 16.09.2021 № 4054-р).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23.09.2021 – информация Комитета по вопросам законности, правопорядка и безопасности о поступивших обращениях граждан Санкт-Петербурга на специальную линию «Нет коррупции!».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27.09.2021 – информация о результатах рассмотрения обращений граждан и организаций о коррупции</w:t>
            </w:r>
            <w:hyperlink r:id="rId19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3 квартале 2021 года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27.09.2021 – сведения о заседании Комиссии по соблюдению требований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и урегулированию конфликта интересов в 3 квартале 2021 года.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19.10.2021 – приказ администрации о внесении изменений в Перечень должностей государственной гражданской службы Санкт-Петербурга администрации Петродворцового района Санкт-Петербурга, при замещении которых  государственные гражданские служащие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администрации Петродворцового района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Санкт-Петербурга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(в связи с организационно-штатными мероприятиями приказ от 18.10.2021 № 59-п).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21.12.2021 – сведения о заседании Комиссии по соблюдению требований 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t>к служебному поведению государственных гражданских служащих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администрации Петродворцового района Санкт</w:t>
            </w:r>
            <w:r w:rsidRPr="001857B5">
              <w:rPr>
                <w:rFonts w:ascii="Times New Roman" w:hAnsi="Times New Roman"/>
                <w:bCs/>
                <w:sz w:val="24"/>
                <w:szCs w:val="24"/>
              </w:rPr>
              <w:noBreakHyphen/>
              <w:t>Петербурга и урегулированию конфликта интересов в 4 квартале 2021 года.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21.12.2021 – информация о результатах рассмотрения обращений граждан и организаций о коррупции</w:t>
            </w:r>
            <w:hyperlink r:id="rId20" w:history="1">
              <w:r w:rsidRPr="001857B5">
                <w:rPr>
                  <w:rFonts w:ascii="Times New Roman" w:hAnsi="Times New Roman"/>
                  <w:sz w:val="24"/>
                  <w:szCs w:val="24"/>
                </w:rPr>
                <w:t>, содержащих сведения о коррупции, поступивших в администрацию Петродворцового района Санкт</w:t>
              </w:r>
              <w:r w:rsidRPr="001857B5">
                <w:rPr>
                  <w:rFonts w:ascii="Times New Roman" w:hAnsi="Times New Roman"/>
                  <w:sz w:val="24"/>
                  <w:szCs w:val="24"/>
                </w:rPr>
                <w:noBreakHyphen/>
                <w:t>Петербурга в 4 квартале 2021 года</w:t>
              </w:r>
            </w:hyperlink>
            <w:r w:rsidRPr="001857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21.12.2021 – информация о применении мер юридической (дисциплинарной) ответственности за совершение коррупционных правонарушений к государственным гражданским служащим администрации Петродворцового района Санкт</w:t>
            </w:r>
            <w:r w:rsidRPr="001857B5">
              <w:rPr>
                <w:rFonts w:ascii="Times New Roman" w:hAnsi="Times New Roman"/>
                <w:sz w:val="24"/>
                <w:szCs w:val="24"/>
              </w:rPr>
              <w:noBreakHyphen/>
              <w:t>Петербурга во 2 полугодии 2021 года.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21.12.2021 – информация о заседании Комиссии по противодействию коррупции в администрации Петродворцового района Санкт-Петербурга, протокол заседания Комиссии от 20.12.2021 № 2.</w:t>
            </w:r>
          </w:p>
          <w:p w:rsidR="008A053C" w:rsidRPr="001857B5" w:rsidRDefault="00182AD4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1857B5" w:rsidRPr="001857B5">
              <w:rPr>
                <w:rFonts w:ascii="Times New Roman" w:hAnsi="Times New Roman"/>
                <w:sz w:val="24"/>
                <w:szCs w:val="24"/>
              </w:rPr>
              <w:t>.12.2021 – отчет о реализации пунктов Плана мероприятий по противодействию коррупции в Санкт-Петербурге на 2018-2022 годы в администрации Петродворцового района Санкт-Петербурга за 2021 год.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9.2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2693" w:type="pct"/>
            <w:hideMark/>
          </w:tcPr>
          <w:p w:rsidR="001857B5" w:rsidRPr="001857B5" w:rsidRDefault="001857B5" w:rsidP="001857B5">
            <w:pPr>
              <w:pStyle w:val="FORMATTEXT0"/>
              <w:rPr>
                <w:rFonts w:ascii="Times New Roman" w:hAnsi="Times New Roman" w:cs="Times New Roman"/>
                <w:sz w:val="24"/>
                <w:szCs w:val="24"/>
              </w:rPr>
            </w:pPr>
            <w:r w:rsidRPr="001857B5">
              <w:rPr>
                <w:rFonts w:ascii="Times New Roman" w:hAnsi="Times New Roman" w:cs="Times New Roman"/>
                <w:sz w:val="24"/>
                <w:szCs w:val="24"/>
              </w:rPr>
              <w:t>На семинаре 26.02.2021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, в ходе лекции антикоррупционного просветительского характера, проведенной 29.09.2021, а также при поступлении на государственную </w:t>
            </w:r>
            <w:r w:rsidRPr="001857B5">
              <w:rPr>
                <w:rFonts w:ascii="Times New Roman" w:hAnsi="Times New Roman" w:cs="Times New Roman"/>
                <w:sz w:val="24"/>
                <w:szCs w:val="24"/>
              </w:rPr>
              <w:t>гражданскую службу, доведены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7B5">
              <w:rPr>
                <w:rFonts w:ascii="Times New Roman" w:hAnsi="Times New Roman" w:cs="Times New Roman"/>
                <w:sz w:val="24"/>
                <w:szCs w:val="24"/>
              </w:rPr>
              <w:t>положения действующего законодательства Российской Федерации и Санкт-Петербурга о противодействии коррупции, в том числе:</w:t>
            </w:r>
          </w:p>
          <w:p w:rsidR="008A053C" w:rsidRPr="001857B5" w:rsidRDefault="001857B5" w:rsidP="001857B5">
            <w:pPr>
              <w:pStyle w:val="FORMATTEXT0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 w:cs="Times New Roman"/>
                <w:sz w:val="24"/>
                <w:szCs w:val="24"/>
              </w:rPr>
              <w:t xml:space="preserve">об ответственности за коррупционные правонарушения;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>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9.3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администрацией: </w:t>
            </w:r>
          </w:p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</w:t>
            </w:r>
          </w:p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2693" w:type="pct"/>
            <w:hideMark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Во всех зданиях администрации и зданиях государственных учреждений, подведомственных администрации,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служащих;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10. Антикоррупционное образование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10.1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ГУ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693" w:type="pct"/>
            <w:hideMark/>
          </w:tcPr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«Я и мой мир», «Я в мире, мир во вне» - 1-4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«Социальная практика» - 5-7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«Финансовая грамотность» - 5-7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«Обществознание. Права человека в свободной стране» - 8-9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«Основы правоведения» - 10-11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«Обществознание» - 10-11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«Исторический опыт, проблемы и пути реализации» - 10-11 классы;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- «Противодействие коррупции в современной России, как одно из направлений воспитания гражданина с активной жизненной позицией»;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− «Формирование антикоррупционного мировоззрения школьников в предметном обучении»;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− «Основы финансовой грамотности» - 9 класс.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Информационно-методическим центром Петродворцового района обеспечивается методическое сопровождение учебных программ,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ГБОУ № 430 разработаны методические рекомендации для классных руководителей по антикоррупционному образованию и воспитанию обучающихся, ДДТ «Ораниенбаум» онлайн-памятки для родителей и обучающихся.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Пивоварова Н.В., учитель русского языка и литературы ГБОУ школы № 411 «Гармония», стала дипломантом городского конкурса классных руководителей в номинации «Лучшая организация антикоррупционного образования, воспитания и просвещения школьников». Она представила на конкурс методическую разработку внеклассного мероприятия «Юные борцы с коррупцией».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деятельности.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В 2021 году для учащихся 1-11 классов проведены следующие мероприятия: беседы, лекции, ролевые и деловые игры, </w:t>
            </w:r>
            <w:proofErr w:type="spellStart"/>
            <w:r w:rsidRPr="001857B5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1857B5">
              <w:rPr>
                <w:rFonts w:ascii="Times New Roman" w:hAnsi="Times New Roman"/>
                <w:sz w:val="24"/>
                <w:szCs w:val="24"/>
              </w:rPr>
              <w:t xml:space="preserve">, викторины, классные часы, практикумы, круглые столы, дискуссии, книжные выставки по теме «Бери вершины, а не взятки!», «Вместе против коррупции», «Законы будем изучать, свои права мы будем знать»; конкурсы рисунков «Как не крути, от наказания не уйти», месячники открытых уроков. Для старшеклассников проведено тестирование по вопросам противодействия коррупции, для учащихся 5-8 классов анкетирование на тему: «Что такое взятка». </w:t>
            </w:r>
          </w:p>
          <w:p w:rsidR="001857B5" w:rsidRPr="001857B5" w:rsidRDefault="001857B5" w:rsidP="00185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Во всех ОУ района для обучающихся проведены тематические мероприятия, посвящённые международному дню борьбы с коррупцией:                                   беседы «Право на каждый день», «Почему законы нарушают», ; классные часы «Правовая ответственность за коррупционные действия», «Честность – главная дорога»; дискуссии «Коррупция и её последствия», круглые столы «По законам справедливости», «Проблема «обходного» пути», «Государство и человек: конфликт интересов; игры «Город коррупции», викторины «Правда всегда побеждает», акции «Коррупция – стоп!», «Честные руки».</w:t>
            </w:r>
          </w:p>
          <w:p w:rsidR="008A053C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>В социальных группах ОУ размещены информационные посты, презентации.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Информирование Комитета по образованию о деятельности по антикоррупционному образованию в государственных общеобразовательных организациях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</w:t>
            </w:r>
          </w:p>
        </w:tc>
        <w:tc>
          <w:tcPr>
            <w:tcW w:w="2693" w:type="pct"/>
            <w:hideMark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 в 2021 году. Информация направлена в Комитет по образованию (исх. от 15.06.2021 № 01-18-935/21-0-0, от 16.06.2021 № 01-18-945/21-0-0, от 10.12.2021 № 01-18-2142/21-0-0, от 10.12.2021 № 01-18-2143/21-0-0), в том числе в рамках антикоррупционного мониторинга раздела «Организация и проведение антикоррупционного образования в подведомственных исполнительным органам образовательных организациях, реализующих организациях, реализующих основные и дополнительные общеобразовательные программы».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764" w:type="pct"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общеобразовательных учреждений</w:t>
            </w:r>
          </w:p>
        </w:tc>
        <w:tc>
          <w:tcPr>
            <w:tcW w:w="2693" w:type="pct"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Проводится анализ эффективности антикоррупционного образования в образовательных учреждениях Петродворцового района. Отчёты о реализации мероприятий за 2021 год направлены в Комитет по образованию (исх. от 15.06.2021 № 01-18-935/21-0-0, от 16.06.2021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 xml:space="preserve">№ 01-18-945/21-0-0 от 10.12.2021 № 01-18-2142/21-0-0, от 10.12.2021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№ 01-18-2143/21-0-0). Полученные результаты будут проанализированы, обсуждены на заседаниях районных методических объединений учителей-предметников и учтены при планировании работы на новый 2022-2023 учебный год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764" w:type="pct"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 в администрации по вопросам противодействия коррупции</w:t>
            </w:r>
          </w:p>
        </w:tc>
        <w:tc>
          <w:tcPr>
            <w:tcW w:w="2693" w:type="pct"/>
          </w:tcPr>
          <w:p w:rsidR="008A053C" w:rsidRPr="001857B5" w:rsidRDefault="001857B5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обучения указанной категории государственных гражданских служащих по вопросам противодействия коррупции проводится в рамках электронного курса наставничества. </w:t>
            </w:r>
            <w:r w:rsidRPr="001857B5">
              <w:rPr>
                <w:rFonts w:ascii="Times New Roman" w:hAnsi="Times New Roman"/>
                <w:sz w:val="24"/>
                <w:szCs w:val="24"/>
              </w:rPr>
              <w:br/>
              <w:t>В 2021 году проведено 5 курсов электронного наставничества.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4979" w:type="pct"/>
            <w:gridSpan w:val="3"/>
            <w:hideMark/>
          </w:tcPr>
          <w:p w:rsidR="00E41B6A" w:rsidRPr="001857B5" w:rsidRDefault="00E41B6A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b/>
                <w:bCs/>
                <w:sz w:val="24"/>
                <w:szCs w:val="24"/>
              </w:rPr>
              <w:t>11. Оказание содействия ОМСУ в реализации антикоррупционной политики</w:t>
            </w:r>
            <w:r w:rsidRPr="00185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7B5" w:rsidRPr="001857B5" w:rsidTr="008A053C">
        <w:trPr>
          <w:tblCellSpacing w:w="15" w:type="dxa"/>
        </w:trPr>
        <w:tc>
          <w:tcPr>
            <w:tcW w:w="0" w:type="auto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11.1 </w:t>
            </w:r>
          </w:p>
        </w:tc>
        <w:tc>
          <w:tcPr>
            <w:tcW w:w="1764" w:type="pct"/>
            <w:hideMark/>
          </w:tcPr>
          <w:p w:rsidR="008A053C" w:rsidRPr="001857B5" w:rsidRDefault="008A053C" w:rsidP="008A053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 xml:space="preserve">Проведение АР методических совещаний с представителями ОМСУ по вопросам реализации антикоррупционной политики </w:t>
            </w:r>
          </w:p>
        </w:tc>
        <w:tc>
          <w:tcPr>
            <w:tcW w:w="2693" w:type="pct"/>
            <w:hideMark/>
          </w:tcPr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26.02.2021 проведено совещание (семинар) с должностными лицами, ответственными за профилактику коррупционных и иных правонарушений по вопросу «О порядке представления сведений о доходах, об имуществе и обязательствах имущественного характера в 2021 году (за 2020 год)».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17.03.2021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  <w:p w:rsidR="001857B5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29.09.2021 проведено онлайн совещание с должностными лицами, ответственными за профилактику коррупционных и иных правонарушений, на котором рассмотрено понятие «взятка», «конфликт интересов», ответственность за злоупотребление полномочиями и иные вопросы антикоррупционного характера.</w:t>
            </w:r>
          </w:p>
          <w:p w:rsidR="008A053C" w:rsidRPr="001857B5" w:rsidRDefault="001857B5" w:rsidP="001857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7B5">
              <w:rPr>
                <w:rFonts w:ascii="Times New Roman" w:hAnsi="Times New Roman"/>
                <w:sz w:val="24"/>
                <w:szCs w:val="24"/>
              </w:rPr>
              <w:t>18.11.2021 проведено совещание по заполнению раздела 5 Методических рекомендаций антикоррупционного мониторинга по муниципальным образованиям, расположенным на территории Петродворцового района.</w:t>
            </w:r>
          </w:p>
        </w:tc>
      </w:tr>
    </w:tbl>
    <w:p w:rsidR="000D39CC" w:rsidRPr="00B53EFA" w:rsidRDefault="000D39CC" w:rsidP="00182A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8A053C">
      <w:headerReference w:type="default" r:id="rId21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FC" w:rsidRDefault="00AF6FFC" w:rsidP="008A053C">
      <w:pPr>
        <w:spacing w:after="0" w:line="240" w:lineRule="auto"/>
      </w:pPr>
      <w:r>
        <w:separator/>
      </w:r>
    </w:p>
  </w:endnote>
  <w:endnote w:type="continuationSeparator" w:id="0">
    <w:p w:rsidR="00AF6FFC" w:rsidRDefault="00AF6FFC" w:rsidP="008A0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FC" w:rsidRDefault="00AF6FFC" w:rsidP="008A053C">
      <w:pPr>
        <w:spacing w:after="0" w:line="240" w:lineRule="auto"/>
      </w:pPr>
      <w:r>
        <w:separator/>
      </w:r>
    </w:p>
  </w:footnote>
  <w:footnote w:type="continuationSeparator" w:id="0">
    <w:p w:rsidR="00AF6FFC" w:rsidRDefault="00AF6FFC" w:rsidP="008A0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4092721"/>
      <w:docPartObj>
        <w:docPartGallery w:val="Page Numbers (Top of Page)"/>
        <w:docPartUnique/>
      </w:docPartObj>
    </w:sdtPr>
    <w:sdtEndPr/>
    <w:sdtContent>
      <w:p w:rsidR="008A053C" w:rsidRDefault="008A053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AD4">
          <w:rPr>
            <w:noProof/>
          </w:rPr>
          <w:t>33</w:t>
        </w:r>
        <w:r>
          <w:fldChar w:fldCharType="end"/>
        </w:r>
      </w:p>
    </w:sdtContent>
  </w:sdt>
  <w:p w:rsidR="008A053C" w:rsidRDefault="008A05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73DD"/>
    <w:rsid w:val="00007760"/>
    <w:rsid w:val="00013842"/>
    <w:rsid w:val="00027908"/>
    <w:rsid w:val="00034C2B"/>
    <w:rsid w:val="00043084"/>
    <w:rsid w:val="00044922"/>
    <w:rsid w:val="00045622"/>
    <w:rsid w:val="000601A4"/>
    <w:rsid w:val="00062B90"/>
    <w:rsid w:val="00066595"/>
    <w:rsid w:val="000700CF"/>
    <w:rsid w:val="000745B2"/>
    <w:rsid w:val="000753DE"/>
    <w:rsid w:val="00077D88"/>
    <w:rsid w:val="00090FF7"/>
    <w:rsid w:val="0009387E"/>
    <w:rsid w:val="00095020"/>
    <w:rsid w:val="000A09EC"/>
    <w:rsid w:val="000A2EF2"/>
    <w:rsid w:val="000A3C3F"/>
    <w:rsid w:val="000A5ABE"/>
    <w:rsid w:val="000C2942"/>
    <w:rsid w:val="000C45C2"/>
    <w:rsid w:val="000D39CC"/>
    <w:rsid w:val="000D6555"/>
    <w:rsid w:val="000E799C"/>
    <w:rsid w:val="000F75A5"/>
    <w:rsid w:val="00111191"/>
    <w:rsid w:val="00113343"/>
    <w:rsid w:val="00134A33"/>
    <w:rsid w:val="00137B23"/>
    <w:rsid w:val="001424CE"/>
    <w:rsid w:val="001573A6"/>
    <w:rsid w:val="001754EF"/>
    <w:rsid w:val="00182AD4"/>
    <w:rsid w:val="0018490A"/>
    <w:rsid w:val="001857B5"/>
    <w:rsid w:val="00187AEA"/>
    <w:rsid w:val="001A08B2"/>
    <w:rsid w:val="001B5495"/>
    <w:rsid w:val="001B6EEB"/>
    <w:rsid w:val="001C59C7"/>
    <w:rsid w:val="002009BA"/>
    <w:rsid w:val="00223CFE"/>
    <w:rsid w:val="00230524"/>
    <w:rsid w:val="00235A32"/>
    <w:rsid w:val="002378F5"/>
    <w:rsid w:val="002458FD"/>
    <w:rsid w:val="00290490"/>
    <w:rsid w:val="002945CC"/>
    <w:rsid w:val="00294729"/>
    <w:rsid w:val="002A2AEC"/>
    <w:rsid w:val="002B3AAD"/>
    <w:rsid w:val="002B7713"/>
    <w:rsid w:val="002D06BF"/>
    <w:rsid w:val="002E661D"/>
    <w:rsid w:val="002F4F2C"/>
    <w:rsid w:val="003032DB"/>
    <w:rsid w:val="0030374D"/>
    <w:rsid w:val="00320C36"/>
    <w:rsid w:val="00325D92"/>
    <w:rsid w:val="00343A15"/>
    <w:rsid w:val="003466C4"/>
    <w:rsid w:val="00383224"/>
    <w:rsid w:val="00385550"/>
    <w:rsid w:val="00385E9B"/>
    <w:rsid w:val="003A0CE9"/>
    <w:rsid w:val="003A64B7"/>
    <w:rsid w:val="003B0D26"/>
    <w:rsid w:val="003D7616"/>
    <w:rsid w:val="003E00B2"/>
    <w:rsid w:val="003E5DAA"/>
    <w:rsid w:val="003E6601"/>
    <w:rsid w:val="004010D0"/>
    <w:rsid w:val="0040220C"/>
    <w:rsid w:val="00405410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74E07"/>
    <w:rsid w:val="004925E7"/>
    <w:rsid w:val="004C2C18"/>
    <w:rsid w:val="004D7A30"/>
    <w:rsid w:val="004D7EE6"/>
    <w:rsid w:val="004F0973"/>
    <w:rsid w:val="0050182C"/>
    <w:rsid w:val="00504920"/>
    <w:rsid w:val="005049B9"/>
    <w:rsid w:val="005341DD"/>
    <w:rsid w:val="0053582C"/>
    <w:rsid w:val="00536007"/>
    <w:rsid w:val="00541C4E"/>
    <w:rsid w:val="0055174D"/>
    <w:rsid w:val="005518E0"/>
    <w:rsid w:val="00553837"/>
    <w:rsid w:val="00561FF8"/>
    <w:rsid w:val="00581930"/>
    <w:rsid w:val="005838A8"/>
    <w:rsid w:val="00587CB2"/>
    <w:rsid w:val="00591EE1"/>
    <w:rsid w:val="00595C65"/>
    <w:rsid w:val="00597AB0"/>
    <w:rsid w:val="005A6501"/>
    <w:rsid w:val="005B1460"/>
    <w:rsid w:val="005E40F5"/>
    <w:rsid w:val="00601888"/>
    <w:rsid w:val="0060193C"/>
    <w:rsid w:val="00601A55"/>
    <w:rsid w:val="00634BDD"/>
    <w:rsid w:val="006524FC"/>
    <w:rsid w:val="00660E73"/>
    <w:rsid w:val="00664007"/>
    <w:rsid w:val="00664F5B"/>
    <w:rsid w:val="0067191F"/>
    <w:rsid w:val="00684235"/>
    <w:rsid w:val="00690663"/>
    <w:rsid w:val="006A0513"/>
    <w:rsid w:val="006A349C"/>
    <w:rsid w:val="0071413C"/>
    <w:rsid w:val="00722500"/>
    <w:rsid w:val="00731A19"/>
    <w:rsid w:val="00743474"/>
    <w:rsid w:val="0076061E"/>
    <w:rsid w:val="007606AE"/>
    <w:rsid w:val="007B1DD5"/>
    <w:rsid w:val="007C2B6F"/>
    <w:rsid w:val="007C5B9A"/>
    <w:rsid w:val="007D1F15"/>
    <w:rsid w:val="007D7300"/>
    <w:rsid w:val="007F1237"/>
    <w:rsid w:val="007F4291"/>
    <w:rsid w:val="007F6296"/>
    <w:rsid w:val="00814232"/>
    <w:rsid w:val="00830C21"/>
    <w:rsid w:val="008358EA"/>
    <w:rsid w:val="00836415"/>
    <w:rsid w:val="0084201E"/>
    <w:rsid w:val="00852B71"/>
    <w:rsid w:val="008578C0"/>
    <w:rsid w:val="00860232"/>
    <w:rsid w:val="008728E8"/>
    <w:rsid w:val="00877F0A"/>
    <w:rsid w:val="008A053C"/>
    <w:rsid w:val="008A340E"/>
    <w:rsid w:val="008B62BE"/>
    <w:rsid w:val="008D1510"/>
    <w:rsid w:val="008D5928"/>
    <w:rsid w:val="008E2806"/>
    <w:rsid w:val="008E2A56"/>
    <w:rsid w:val="00905803"/>
    <w:rsid w:val="0091706F"/>
    <w:rsid w:val="00927BD5"/>
    <w:rsid w:val="009335F9"/>
    <w:rsid w:val="00934842"/>
    <w:rsid w:val="00960BE4"/>
    <w:rsid w:val="009628E8"/>
    <w:rsid w:val="009766BD"/>
    <w:rsid w:val="00984694"/>
    <w:rsid w:val="00984F27"/>
    <w:rsid w:val="00990BD8"/>
    <w:rsid w:val="009D0992"/>
    <w:rsid w:val="009D1E71"/>
    <w:rsid w:val="009D2962"/>
    <w:rsid w:val="009E19D8"/>
    <w:rsid w:val="009F128B"/>
    <w:rsid w:val="00A07319"/>
    <w:rsid w:val="00A15E5D"/>
    <w:rsid w:val="00A21CF4"/>
    <w:rsid w:val="00A21FA9"/>
    <w:rsid w:val="00A370B0"/>
    <w:rsid w:val="00A44813"/>
    <w:rsid w:val="00A463B8"/>
    <w:rsid w:val="00A5436F"/>
    <w:rsid w:val="00A755AF"/>
    <w:rsid w:val="00A87082"/>
    <w:rsid w:val="00AA2D85"/>
    <w:rsid w:val="00AA313F"/>
    <w:rsid w:val="00AB1AF4"/>
    <w:rsid w:val="00AB4964"/>
    <w:rsid w:val="00AB54C2"/>
    <w:rsid w:val="00AB5CDC"/>
    <w:rsid w:val="00AC05BC"/>
    <w:rsid w:val="00AC22CF"/>
    <w:rsid w:val="00AC7BD2"/>
    <w:rsid w:val="00AD2329"/>
    <w:rsid w:val="00AE5D15"/>
    <w:rsid w:val="00AF0C8C"/>
    <w:rsid w:val="00AF4067"/>
    <w:rsid w:val="00AF6FFC"/>
    <w:rsid w:val="00B05B43"/>
    <w:rsid w:val="00B15494"/>
    <w:rsid w:val="00B3760A"/>
    <w:rsid w:val="00B539A2"/>
    <w:rsid w:val="00B53CBA"/>
    <w:rsid w:val="00B53EFA"/>
    <w:rsid w:val="00B6409D"/>
    <w:rsid w:val="00B86847"/>
    <w:rsid w:val="00B91990"/>
    <w:rsid w:val="00BA243E"/>
    <w:rsid w:val="00BA2D3D"/>
    <w:rsid w:val="00BA6154"/>
    <w:rsid w:val="00BC6C58"/>
    <w:rsid w:val="00BD1166"/>
    <w:rsid w:val="00BD2C2C"/>
    <w:rsid w:val="00BD433E"/>
    <w:rsid w:val="00BE5BDA"/>
    <w:rsid w:val="00BF61A6"/>
    <w:rsid w:val="00C02C08"/>
    <w:rsid w:val="00C06796"/>
    <w:rsid w:val="00C1439D"/>
    <w:rsid w:val="00C15B3B"/>
    <w:rsid w:val="00C15FBC"/>
    <w:rsid w:val="00C16C50"/>
    <w:rsid w:val="00C445C7"/>
    <w:rsid w:val="00C51015"/>
    <w:rsid w:val="00C714B5"/>
    <w:rsid w:val="00CA00D4"/>
    <w:rsid w:val="00CA5351"/>
    <w:rsid w:val="00CC5690"/>
    <w:rsid w:val="00CC582D"/>
    <w:rsid w:val="00CE28B5"/>
    <w:rsid w:val="00CE3453"/>
    <w:rsid w:val="00D04744"/>
    <w:rsid w:val="00D15456"/>
    <w:rsid w:val="00D2204A"/>
    <w:rsid w:val="00D430AE"/>
    <w:rsid w:val="00D5015E"/>
    <w:rsid w:val="00D55AAE"/>
    <w:rsid w:val="00D601FB"/>
    <w:rsid w:val="00D71DDC"/>
    <w:rsid w:val="00D7569A"/>
    <w:rsid w:val="00D75DC1"/>
    <w:rsid w:val="00D8580A"/>
    <w:rsid w:val="00D93F9B"/>
    <w:rsid w:val="00DA3D6D"/>
    <w:rsid w:val="00DA3EE7"/>
    <w:rsid w:val="00DC2C91"/>
    <w:rsid w:val="00DD4951"/>
    <w:rsid w:val="00DF1E40"/>
    <w:rsid w:val="00E00F89"/>
    <w:rsid w:val="00E036B5"/>
    <w:rsid w:val="00E100BA"/>
    <w:rsid w:val="00E10E1F"/>
    <w:rsid w:val="00E14856"/>
    <w:rsid w:val="00E213A6"/>
    <w:rsid w:val="00E301C0"/>
    <w:rsid w:val="00E34097"/>
    <w:rsid w:val="00E40A30"/>
    <w:rsid w:val="00E41B6A"/>
    <w:rsid w:val="00E463C6"/>
    <w:rsid w:val="00E47FB3"/>
    <w:rsid w:val="00E52CEB"/>
    <w:rsid w:val="00E7110D"/>
    <w:rsid w:val="00E71C77"/>
    <w:rsid w:val="00E9560F"/>
    <w:rsid w:val="00EA5F6A"/>
    <w:rsid w:val="00EC4F26"/>
    <w:rsid w:val="00EC5411"/>
    <w:rsid w:val="00F02F26"/>
    <w:rsid w:val="00F03CB2"/>
    <w:rsid w:val="00F050AC"/>
    <w:rsid w:val="00F14D5F"/>
    <w:rsid w:val="00F25059"/>
    <w:rsid w:val="00F27219"/>
    <w:rsid w:val="00F27ED8"/>
    <w:rsid w:val="00F43BC1"/>
    <w:rsid w:val="00F44892"/>
    <w:rsid w:val="00F4653D"/>
    <w:rsid w:val="00F55595"/>
    <w:rsid w:val="00F630B2"/>
    <w:rsid w:val="00F6449E"/>
    <w:rsid w:val="00F74C48"/>
    <w:rsid w:val="00F763B7"/>
    <w:rsid w:val="00F95405"/>
    <w:rsid w:val="00FA67EB"/>
    <w:rsid w:val="00FB45D3"/>
    <w:rsid w:val="00FC0E0A"/>
    <w:rsid w:val="00FC25E0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561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539A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728E8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53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A0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53C"/>
    <w:rPr>
      <w:rFonts w:ascii="Calibri" w:eastAsia="Times New Roman" w:hAnsi="Calibri" w:cs="Times New Roman"/>
      <w:lang w:eastAsia="ru-RU"/>
    </w:rPr>
  </w:style>
  <w:style w:type="character" w:customStyle="1" w:styleId="wbformattributevalue">
    <w:name w:val="wbform_attributevalue"/>
    <w:basedOn w:val="a0"/>
    <w:rsid w:val="005E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904391&amp;prevdoc=556190544&amp;point=mark=000000000000000000000000000000000000000000000000007E00KB" TargetMode="External"/><Relationship Id="rId13" Type="http://schemas.openxmlformats.org/officeDocument/2006/relationships/hyperlink" Target="kodeks://link/d?nd=499011838&amp;prevdoc=556190544" TargetMode="External"/><Relationship Id="rId18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kodeks://link/d?nd=901904391&amp;prevdoc=556190544&amp;point=mark=000000000000000000000000000000000000000000000000007E00KB" TargetMode="External"/><Relationship Id="rId12" Type="http://schemas.openxmlformats.org/officeDocument/2006/relationships/hyperlink" Target="kodeks://link/d?nd=902135263&amp;prevdoc=556190544&amp;point=mark=000000000000000000000000000000000000000000000000008P60LQ" TargetMode="External"/><Relationship Id="rId17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static/writable/ckeditor/uploads/2021/01/18/54/&#1053;&#1086;&#1074;&#1077;&#1083;&#1083;&#1099;_2021.docx" TargetMode="External"/><Relationship Id="rId20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902135263&amp;prevdoc=556190544&amp;point=mark=000000000000000000000000000000000000000000000000008P60LQ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499011838&amp;prevdoc=556190544&amp;point=mark=00000000000000000000000000000000000000000000000000BRE0PC" TargetMode="External"/><Relationship Id="rId23" Type="http://schemas.openxmlformats.org/officeDocument/2006/relationships/theme" Target="theme/theme1.xml"/><Relationship Id="rId10" Type="http://schemas.openxmlformats.org/officeDocument/2006/relationships/hyperlink" Target="kodeks://link/d?nd=499011838&amp;prevdoc=556190544" TargetMode="External"/><Relationship Id="rId19" Type="http://schemas.openxmlformats.org/officeDocument/2006/relationships/hyperlink" Target="https://www.gov.spb.ru/static/writable/documents/2021/03/31/%D0%9E_%D1%80%D0%B5%D0%B7%D1%83%D0%BB%D1%8C%D1%82%D0%B0%D1%82%D0%B0%D1%85_%D1%80%D0%B0%D1%81%D1%81%D0%BC%D0%BE%D1%82%D1%80%D0%B5%D0%BD%D0%B8%D1%8F_%D0%BE%D0%B1%D1%80%D0%B0%D1%89%D0%B5%D0%BD%D0%B8%D0%B9_%D0%B3%D1%80%D0%B0%D0%B6%D0%B4%D0%B0%D0%BD_%D0%B2_1_%D0%BA%D0%B2._2021_%D0%B3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7E20KC" TargetMode="External"/><Relationship Id="rId14" Type="http://schemas.openxmlformats.org/officeDocument/2006/relationships/hyperlink" Target="kodeks://link/d?nd=901703368&amp;prevdoc=55619054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10125</Words>
  <Characters>57718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3</cp:revision>
  <cp:lastPrinted>2021-12-23T08:17:00Z</cp:lastPrinted>
  <dcterms:created xsi:type="dcterms:W3CDTF">2021-12-23T08:17:00Z</dcterms:created>
  <dcterms:modified xsi:type="dcterms:W3CDTF">2021-12-30T08:45:00Z</dcterms:modified>
</cp:coreProperties>
</file>