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onsPlusNormal"/>
        <w:spacing w:before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ОТЧЁТ ЗА 2021 ГОД</w:t>
      </w:r>
    </w:p>
    <w:p>
      <w:pPr>
        <w:pStyle w:val="ConsPlusNormal"/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по межнациональным отношениям и реализации миграционной политики в Санкт-Петербурге </w:t>
      </w:r>
    </w:p>
    <w:p>
      <w:pPr>
        <w:pStyle w:val="ConsPlusNormal"/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мерах по реализации Плана мероприятий по противодействию коррупции в Санкт-Петербурге на 2018-2022 годы,  </w:t>
      </w:r>
    </w:p>
    <w:p>
      <w:pPr>
        <w:pStyle w:val="ConsPlusNormal"/>
        <w:spacing w:before="6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утверждённого постановлением Правительства Санкт-Петербурга от 29.12.2017 № 1185, </w:t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033"/>
        <w:gridCol w:w="4422"/>
        <w:gridCol w:w="2054"/>
        <w:gridCol w:w="7210"/>
      </w:tblGrid>
      <w:tr>
        <w:trPr>
          <w:trHeight w:val="637"/>
          <w:tblHeader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пункта пост-я № 1185 от 29.12.17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Отчет о выполнении мероприятия</w:t>
            </w:r>
          </w:p>
        </w:tc>
      </w:tr>
      <w:tr>
        <w:trPr>
          <w:trHeight w:val="31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Рассмотрение вопросов о реализации антикоррупционной политики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Санкт-Петербурге на заседаниях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 по противодействию коррупции в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 проведено одно заседание комиссии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по противодействию коррупции.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На заседании, состоявшемся 30.03.2021, рассмотрены вопросы:</w:t>
            </w:r>
          </w:p>
          <w:p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 xml:space="preserve">Реализация антикоррупционной политики в 2021 году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в КМОРМП.</w:t>
            </w:r>
          </w:p>
          <w:p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 xml:space="preserve">Реализация мероприятий по противодействию коррупции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в КМОРМП в 2020 году (отчет о выполнении нлана).</w:t>
            </w:r>
          </w:p>
          <w:p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 xml:space="preserve">Реализация мероприятий по противодействию коррупции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в 2020 году в ГКУ.</w:t>
            </w:r>
          </w:p>
          <w:p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>Организация обучающих мероприятий с директором (заместителем директора) ГКУ.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На заседании, состоявшемся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.2021, рассмотрены вопросы:</w:t>
            </w:r>
          </w:p>
          <w:p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Реализация антикоррупционной политики в 2021 году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Комитете. </w:t>
            </w:r>
          </w:p>
          <w:p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Реализацией мероприятий по противодействию коррупции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Комитете в 2021 году (за 11 мес.).</w:t>
            </w:r>
          </w:p>
          <w:p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Организация работы в 2021 году по проведению анализа информации о коррупционных проявлениях в деятельности должностных лиц Комитета, размещенной в средствах массовой информации.</w:t>
            </w:r>
          </w:p>
        </w:tc>
      </w:tr>
      <w:tr>
        <w:trPr>
          <w:trHeight w:val="20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КГСКП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отчетов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 реализации решений Комиссии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координации работы по противодействию коррупции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Санкт-Петербурге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Отчеты о реализации решений Комиссии по координации работы по противодействию коррупции в Санкт-Петербурге направлены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КГСКП в установленные сроки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(исх. от 22.12.2021 № 01-61-941/21-0-0)</w:t>
            </w:r>
          </w:p>
        </w:tc>
      </w:tr>
      <w:tr>
        <w:trPr>
          <w:trHeight w:val="27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на служебных совещаниях в КМОРМП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КМОРМП и его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</w:t>
            </w:r>
            <w:r>
              <w:rPr>
                <w:sz w:val="24"/>
                <w:szCs w:val="24"/>
              </w:rPr>
              <w:br/>
              <w:t>(в случае поступления решений судов, арбитражных судов в КМОРМП)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служебных совещаниях в КМОРМП не рассматривались вопросы правоприменительной практики по результатам вступивших в законную силу решений судов, арбитражных судов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признании недействительными ненормативных правовых актов, незаконными решений и действий (бездействия) КМОРМП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его должностных лиц в целях выработки и принятия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предупреждению и устранению причин выявленных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нарушений ввиду их отсутствия.</w:t>
            </w:r>
          </w:p>
        </w:tc>
      </w:tr>
      <w:tr>
        <w:trPr>
          <w:trHeight w:val="33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КМОРМП размещенной в средствах массовой информации, с рассмотрением результатов на заседаниях Комиссии по противодействию коррупции.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КМОРМП на постоянной основе проводится анализ информации о коррупционных проявлениях в деятельности должностных лиц КМОРМП, размещенной в средствах массовой информации.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В целях оперативного реагирования на возможные коррупционные проявления среди должностных лиц на веб-сайте КМОРМП организована работа Интернет-приемной, электронной почты, «телефона доверия».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За отчетный период информация о коррупционных проявлениях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в деятельности должностных лиц КМОРМП не получена.</w:t>
            </w:r>
          </w:p>
        </w:tc>
      </w:tr>
      <w:tr>
        <w:trPr>
          <w:trHeight w:val="33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КМОРМП о внесении изменений </w:t>
            </w:r>
            <w:r>
              <w:rPr>
                <w:sz w:val="24"/>
                <w:szCs w:val="24"/>
              </w:rPr>
              <w:br/>
              <w:t xml:space="preserve">и дополнений в планы мероприятий </w:t>
            </w:r>
            <w:r>
              <w:rPr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sz w:val="24"/>
                <w:szCs w:val="24"/>
              </w:rPr>
              <w:br/>
              <w:t xml:space="preserve">в КМОРМП на 2018-2022 годы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В соответствии подпунктом «б» пункта 3 Указа Президента Российской Федерации от 16.08.2021 № 478 «О Национальном плане противодействия коррупции на 2021-2024 годы» в распоряжение от 12.01.2018 № 2-р «О плане противодействия коррупции в Комитете на 2018-2022 годы» внесено изменение по обеспечению обучения гражданских служащих, впервые принимаемых на должности гражданской службы, по вопросам противодействия коррупции.</w:t>
            </w:r>
          </w:p>
        </w:tc>
      </w:tr>
      <w:tr>
        <w:trPr>
          <w:trHeight w:val="41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отчета о выполнении настоящего Плана на веб-страницах КМОРМП на официальном сайте Администрации Санкт-Петербурга </w:t>
            </w:r>
            <w:r>
              <w:rPr>
                <w:sz w:val="24"/>
                <w:szCs w:val="24"/>
              </w:rPr>
              <w:br/>
              <w:t xml:space="preserve">в сети «Интернет» и направление такого отчета в Администрацию Губернатора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июля и 31 декабря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Отчеты своевременно размещены в разделе «Противодействие коррупции» на веб-странице КМОРМП на официальном сайте Администрации Санкт-Петербурга в сети «Интернет». </w:t>
            </w:r>
          </w:p>
        </w:tc>
      </w:tr>
      <w:tr>
        <w:trPr>
          <w:trHeight w:val="30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коррупционных и иных правонарушений при прохождении гражданской службы</w:t>
            </w:r>
          </w:p>
        </w:tc>
      </w:tr>
      <w:tr>
        <w:trPr>
          <w:trHeight w:val="30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представления гражданскими служащими сведений </w:t>
            </w:r>
            <w:r>
              <w:rPr>
                <w:sz w:val="24"/>
                <w:szCs w:val="24"/>
              </w:rPr>
              <w:br/>
              <w:t xml:space="preserve"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      </w:r>
            <w:r>
              <w:rPr>
                <w:sz w:val="24"/>
                <w:szCs w:val="24"/>
              </w:rPr>
              <w:br/>
              <w:t>в соответствии с действующим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30.09.2016 № 108-п утвержден «Порядок представления гражданами, претендующими на замещение должностей государственной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Санкт-Петербурга в Комитете по межнациональным отношениям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реализации миграционной политики в Санкт-Петербурге,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государственными гражданскими служащими Санкт-Петербурга, замещающими должности государственной гражданской службы Санкт-Петербурга в Комитете по межнациональным отношениям и реализации миграционной политики в Санкт-Петербурге, сведений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 доходах, расходах, об имуществе и обязательствах имущественного характера».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Обеспечено представления гражданскими служащими сведений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за 2020 год.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размещения сведений </w:t>
            </w:r>
            <w:r>
              <w:rPr>
                <w:sz w:val="24"/>
                <w:szCs w:val="24"/>
              </w:rPr>
              <w:br/>
              <w:t xml:space="preserve">о доходах, расходах, об имуществе </w:t>
            </w:r>
            <w:r>
              <w:rPr>
                <w:sz w:val="24"/>
                <w:szCs w:val="24"/>
              </w:rPr>
              <w:br/>
              <w:t xml:space="preserve">и обязательствах имущественного характера гражданских служащих, </w:t>
            </w:r>
            <w:r>
              <w:rPr>
                <w:sz w:val="24"/>
                <w:szCs w:val="24"/>
              </w:rPr>
              <w:br/>
              <w:t xml:space="preserve">их супруг (супругов) и несовершеннолетних детей на веб-странице КМОРМП на официальном сайте Администрации </w:t>
            </w:r>
            <w:r>
              <w:rPr>
                <w:sz w:val="24"/>
                <w:szCs w:val="24"/>
              </w:rPr>
              <w:br/>
              <w:t xml:space="preserve">Санкт-Петербурга в сети «Интернет» </w:t>
            </w:r>
            <w:r>
              <w:rPr>
                <w:sz w:val="24"/>
                <w:szCs w:val="24"/>
              </w:rPr>
              <w:br/>
              <w:t xml:space="preserve">в соответствии с действующим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Сведения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 размещены в установленный срок на веб-странице КМОРМП на официальном сайте Администрации Санкт-Петербурга в сети «Интернет»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по адресу: </w:t>
            </w:r>
            <w:hyperlink r:id="rId8" w:history="1">
              <w:r>
                <w:rPr>
                  <w:rStyle w:val="ab"/>
                  <w:rFonts w:ascii="Times New Roman" w:hAnsi="Times New Roman" w:cs="Times New Roman"/>
                  <w:noProof/>
                  <w:sz w:val="24"/>
                  <w:szCs w:val="24"/>
                </w:rPr>
                <w:t>https://www.gov.spb.ru/gov/otrasl/kmormp/protivodejstvie-korrupcii</w:t>
              </w:r>
            </w:hyperlink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Дата размещения:  26 мая 2021 г.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уведомлению гражданскими служащими председателя КМОРМП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23.10.2014 № 104-п утвержден Порядок уведомления государственным гражданским служащим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Санкт-Петербурга, замещающим должность государственной гражданской службы Санкт-Петербурга в Комитете по межнациональным отношениям и реализации миграционной политики в Санкт-Петербурге, о намерении выполнять иную оплачиваемую работу (о выполнении иной оплачиваемой работы).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 поступило 3 уведомления об иной оплачиваемой работе.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Уведомления не рассматривались на заседании комиссии по соблюдению требований об урегулировании конфликта интересов и соблюдению требований к служебному поведению в виду отсутствия необходимости.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уведомлению гражданскими служащими председателя КМОРМП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03.07.2014 № 65-п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Комитете по межнациональным отношениям и реализации миграционной политики в Санкт-Петербурге к совершению коррупционных правонарушений.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 уведомления не поступали.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урегулированию конфликта интересов, а также по выявлению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КМОРМП приняты следующие нормативные правовые акты: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1.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Комитете по межнациональным отношениям и реализации миграционной политики в Санкт-Петербурге, о возникновении личной заинтересованности при исполнении должностных обязанностей, которая приводит или может привести к конфликту интересов, приказом от 25.02.2016 № 19-п.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2. Положение о порядке уведомления представителя нанимателя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Санкт-Петербурга в Комитете по межнациональным отношениям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реализации миграционной политики в Санкт-Петербурге,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к совершению коррупционных правонарушений, утвержденное приказом Комитета от 03.07.2014 № 65-п.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Гражданские служащие КМОРМП ознакомлены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 вышеуказанными приказами под личную подпись.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от гражданских служащих сообщений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и уведомлений представителя нанимателя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 фактах обращения в целях склонения к совершению коррупционных правонарушений не поступало.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председателя КМОРМП </w:t>
            </w:r>
            <w:r>
              <w:rPr>
                <w:sz w:val="24"/>
                <w:szCs w:val="24"/>
              </w:rPr>
              <w:br/>
              <w:t xml:space="preserve">на участие на безвозмездной основе                        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29.03.2019 № 35-п утвержден Порядок получения государственными гражданскими служащими Комитета разрешения представителя нанимателя на участие на безвозмездной основе в управлении некоммерческой организацией.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 уведомления не поступали.</w:t>
            </w:r>
          </w:p>
        </w:tc>
      </w:tr>
      <w:tr>
        <w:trPr>
          <w:trHeight w:val="50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заседаний комиссии </w:t>
            </w:r>
            <w:r>
              <w:rPr>
                <w:sz w:val="24"/>
                <w:szCs w:val="24"/>
              </w:rPr>
              <w:br/>
              <w:t xml:space="preserve">по соблюдению требований </w:t>
            </w:r>
            <w:r>
              <w:rPr>
                <w:sz w:val="24"/>
                <w:szCs w:val="24"/>
              </w:rPr>
              <w:br/>
              <w:t xml:space="preserve">к служебному поведению гражданских служащих Комитета </w:t>
            </w:r>
            <w:r>
              <w:rPr>
                <w:sz w:val="24"/>
                <w:szCs w:val="24"/>
              </w:rPr>
              <w:br/>
              <w:t xml:space="preserve">по межнациональным отношениям </w:t>
            </w:r>
            <w:r>
              <w:rPr>
                <w:sz w:val="24"/>
                <w:szCs w:val="24"/>
              </w:rPr>
              <w:br/>
              <w:t xml:space="preserve">и реализации миграционной политики </w:t>
            </w:r>
            <w:r>
              <w:rPr>
                <w:sz w:val="24"/>
                <w:szCs w:val="24"/>
              </w:rPr>
              <w:br/>
              <w:t>в Санкт-Петербурге и урегулированию конфликта интересов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КМОРМП от 29.03.2019 № 34-п создана Комиссия </w:t>
            </w:r>
            <w:r>
              <w:rPr>
                <w:sz w:val="24"/>
                <w:szCs w:val="24"/>
              </w:rPr>
              <w:br/>
              <w:t xml:space="preserve">по соблюдению требований к служебному поведению государственных гражданских служащих Санкт-Петербурга Комитета по межнациональным отношениям и реализации миграционной политики в Санкт-Петербурге </w:t>
            </w:r>
            <w:r>
              <w:rPr>
                <w:sz w:val="24"/>
                <w:szCs w:val="24"/>
              </w:rPr>
              <w:br/>
              <w:t xml:space="preserve">и урегулированию конфликта интересов. </w:t>
            </w:r>
          </w:p>
          <w:p>
            <w:pPr>
              <w:pStyle w:val="ac"/>
              <w:spacing w:before="40"/>
              <w:jc w:val="left"/>
            </w:pPr>
            <w:r>
              <w:t>Проведены  три заседания комиссия по соблюдению требований к служебному поведению государственных гражданских служащих Санкт-Петербурга Комитета по межнациональным отношениям и реализации миграционной политики в Санкт-Петербурге и урегулированию конфликта интересов (далее – комиссия):</w:t>
            </w:r>
          </w:p>
          <w:p>
            <w:pPr>
              <w:pStyle w:val="ac"/>
              <w:spacing w:before="40"/>
              <w:jc w:val="left"/>
            </w:pPr>
            <w:r>
              <w:t>1). 04.02.2021 рассмотрено обращение гражданина о даче согласия на замещение им должности в ГКУ, комиссия приняла решение о даче согласия на замещение должности и заключение трудового договора.</w:t>
            </w:r>
          </w:p>
          <w:p>
            <w:pPr>
              <w:pStyle w:val="ac"/>
              <w:spacing w:before="40"/>
              <w:jc w:val="left"/>
            </w:pPr>
            <w:r>
              <w:t>2). 22.10.2021 рассмотрено представление временно исполняющего обязанности председателя Комитета в соответствии со статьей 11 Закона Санкт-Петербурга от 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поведению» (далее – Закон Санкт-Петербурга) материалов проверки, свидетельствующих о представлении гражданским служащим Комитета недостоверных и неполных сведений, предусмотренных Законом Санкт-Петербурга от 11.05.2016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 (далее – Закон Санкт-Петербурга от 11.05.2016 № 248-44). Сведения о доходах, расходах, об имуществе и обязательствах имущественного характера, представленные гражданским служащим признаны неполными и недостоверными, применена мера дисциплинарного взыскания.</w:t>
            </w:r>
          </w:p>
          <w:p>
            <w:pPr>
              <w:pStyle w:val="ac"/>
              <w:spacing w:before="40"/>
              <w:jc w:val="left"/>
              <w:rPr>
                <w:noProof/>
                <w:color w:val="000000"/>
                <w:szCs w:val="24"/>
              </w:rPr>
            </w:pPr>
            <w:r>
              <w:t>3). 22.10.2021 рассмотрено представление временно исполняющего обязанности председателя Комитета в соответствии со статьей 11 Закона Санкт-Петербурга материалов проверки, свидетельствующих о представлении гражданским служащим Комитета недостоверных и неполных сведений, предусмотренных Законом Санкт-Петербурга от 11.05.2016 № 248-44. Сведения о доходах, расходах, об имуществе и обязательствах имущественного характера, представленные гражданским служащим признаны неполными и недостоверными, применена мера дисциплинарного взыскания.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>
              <w:rPr>
                <w:sz w:val="24"/>
                <w:szCs w:val="24"/>
              </w:rPr>
              <w:br/>
              <w:t>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КМОРМП от 01.08.2018 № 71-п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по межнациональным отношениям и реализации миграционной политики в Санкт-Петербурге, в связи с протокольными мероприятиями, служебными командировками </w:t>
            </w:r>
            <w:r>
              <w:rPr>
                <w:sz w:val="24"/>
                <w:szCs w:val="24"/>
              </w:rPr>
              <w:br/>
              <w:t xml:space="preserve">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</w:t>
            </w:r>
            <w:r>
              <w:rPr>
                <w:sz w:val="24"/>
                <w:szCs w:val="24"/>
              </w:rPr>
              <w:br/>
              <w:t xml:space="preserve">и их реализации (выкупа). </w:t>
            </w:r>
          </w:p>
          <w:p>
            <w:pPr>
              <w:spacing w:before="60"/>
              <w:outlineLvl w:val="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За отчетный период</w:t>
            </w:r>
            <w:r>
              <w:rPr>
                <w:sz w:val="24"/>
                <w:szCs w:val="24"/>
              </w:rPr>
              <w:t xml:space="preserve"> сообщено одним гражданским служащим КМОРМП о получении подарка,  который был возвращен гражданскому служащему в связи с его стоимостью 2732 руб.</w:t>
            </w:r>
          </w:p>
        </w:tc>
      </w:tr>
      <w:tr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уволено 7 гражданских служащих, представлявших сведения о доходах, об имуществе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и обязательствах имущественного характера.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Ограничения, налагаемые на гражданина, замещавшего должность государственной гражданской службы Санкт-Петербурга, при заключении им трудового или гражданско-правового договора в соответствии со статьей 12 Федерального закона «О противодействии коррупции» доводятся в письменном виде под личную подпись до сведения увольняющихся гражданских служащих, на которых распространяется действие статьи.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 в КМОРМП поступило три уведомления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от юридического лица о заключении трудового договора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 гражданским служащим, уволенным с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и освобожденным от должности гражданской службы. Подготовлены мотивированные заключения о соблюдении гражданином, замещавшим должность государственной гражданской службы Санкт-Петербурга в Комитете по межнациональным отношениям и реализации миграционной политики в Санкт-Петербурге, требований статьи 12 Федерального закона «О противодействии коррупции».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в КМОРМП поступало одно уведомление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от гражданина при заключении им трудового, уволенного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 гражданской службы и освобожденного от должности гражданской службы. Оно рассмотрено 04.02.2021 на заседании комиссии.  По результатам голосования комиссией принято единогласное решение о даче согласия на замещение на должности  и заключение трудового договора.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доведению </w:t>
            </w:r>
            <w:r>
              <w:rPr>
                <w:sz w:val="24"/>
                <w:szCs w:val="24"/>
              </w:rPr>
              <w:br/>
              <w:t xml:space="preserve">до гражданских служащих (путем проведения методических занятий, совещаний, бесед и т.п.) положений действующего законодательства Российской Федерации </w:t>
            </w:r>
            <w:r>
              <w:rPr>
                <w:sz w:val="24"/>
                <w:szCs w:val="24"/>
              </w:rPr>
              <w:br/>
              <w:t>и Санкт-Петербурга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До сведения гражданских служащих доводится письменная информация под личную подпись об изменениях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положений действующего законодательства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Санкт-Петербурга о противодействии коррупции.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Количество проведенных в КМОРМП мероприятий за отчетный период правовой и антикоррупционной направленности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с гражданскими служащими  - 6.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до граждан, поступающих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на гражданскую службу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КМОРМП,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До лиц, поступающих на гражданскую службу в КМОРМП, доводятся под личную подпись положения действующего законодательства Российской Федерации и Санкт-Петербурга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о противодействии коррупции, в том числе об ответственности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в соответствии с действующим законодательством.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Назначенные на должности гражданской службы граждане, ознакомлены с перечнем действующего законодательства по противодействии коррупции.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Гражданским служащим оказывается консультативная помощь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виде индивидуальных бесед по вопросам, связанным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 применением законодательства о противодействии коррупции,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том числе личные консультации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справки, по вопросам предоставления сведений о сайтах,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по вопросам соблюдения ограничений и запретов, требований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к служебному поведению и урегулированию конфликта интересов, а также по другим вопросам профилактики и противодействия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коррупции.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Гражданские служащие ознакомлены под личную подпись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 памяткой по недопущению служащими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КМОРМП проводится:  ознакомление с антикоррупционным законодательством при поступлении на гражданскую службу; доведение до гражданских служащих памяток об ограничениях, запретах, требованиях к служебному поведению и предупреждении коррупционных правонарушений; проведение мероприятий, направленных на соблюдение гражданскими служащими запретов, ограничений и требований, установленных в целях противодействия коррупции; повышение квалификации гражданских служащих по программе «Противодействие коррупции»; тестирование, как граждан при поступлении в КМОРМП по основам антикоррупционного законодательства, так и ежедневное тестирование гражданских служащих в системе ЕСЭДД; включение вопросов по антикоррупционному законодательству при проведении аттестаций и квалификационных экзаменов; ознакомление гражданских служащих с принимаемыми нормативными правовыми актами, а также организационно-распорядительными документами КМОРМП по противодействию коррупции; включение в планы наставничества мероприятий по изучению ограничений, запретов и обязанностей, установленных антикоррупционным законодательством; ведение специализированного раздела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веб-странице КМОРМП в сети «Интернет»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 противодействии коррупции; обновление плакатов по профилактике коррупции и т.д.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 КМОРМП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 xml:space="preserve">В структурные подразделения КМОРМП направляются письменные разъяснения перед праздничными датами положений антикоррупционного законодательства в части соблюдения гражданскими служащими ограничений, касающихся получения/дарения подарков </w:t>
            </w:r>
            <w:r>
              <w:rPr>
                <w:sz w:val="24"/>
                <w:szCs w:val="24"/>
              </w:rPr>
              <w:t>в связи с их должностным положением или в связи с исполнением ими служебных (должностных) обязанностей</w:t>
            </w:r>
            <w:r>
              <w:rPr>
                <w:noProof/>
                <w:color w:val="000000"/>
                <w:sz w:val="24"/>
                <w:szCs w:val="24"/>
              </w:rPr>
              <w:t>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</w:t>
            </w:r>
            <w:r>
              <w:rPr>
                <w:sz w:val="24"/>
                <w:szCs w:val="24"/>
              </w:rPr>
              <w:br/>
              <w:t>об их родственниках в целях выявления возможного конфликта интересов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январе-феврале 2021 года проведена актуализация сведений, содержащихся в анкетах, представляемых при назначении на должности гражданской службы. </w:t>
            </w:r>
          </w:p>
          <w:p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занесены в государственную информационную систему Санкт-Петербурга "Управление персоналом государственных органов Санкт-Петербурга" 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проведения семинаров (лекций, доведение Методических рекомендаций и т.д.) для гражданских служащих, предоставляющих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  <w:r>
              <w:rPr>
                <w:sz w:val="24"/>
                <w:szCs w:val="24"/>
              </w:rPr>
              <w:br/>
              <w:t>I квартал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 xml:space="preserve">В КМОРМП до гражданских служащих доведены положения действующего законодательства Российской Федерации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и Санкт-Петербурга о противодействии коррупции, в том числе: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об ответственности за коррупционные правонарушения;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о порядке представления гражданскими служащими сведений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о своих доходах, расходах, об имуществе и обязательствах имущественного характера, а также о доходах, расходах, </w:t>
            </w:r>
            <w:r>
              <w:rPr>
                <w:noProof/>
                <w:color w:val="000000"/>
                <w:sz w:val="24"/>
                <w:szCs w:val="24"/>
              </w:rPr>
              <w:br/>
              <w:t>об имуществе и обязательствах имущественного характера своих супруги (супруга) и несовершеннолетних детей; о порядке проверки достоверности и полноты сведений, представляемых гражданскими служащими в соответствии с действующим законодательством. До сведения гражданских служащий доведены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год).</w:t>
            </w:r>
          </w:p>
          <w:p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В 2021 году гражданским служащим КМОРМП рекомендовано воспользоваться личным кабинетом ФНС для предоставления актуальных сведений о счетах.</w:t>
            </w:r>
          </w:p>
        </w:tc>
      </w:tr>
      <w:tr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противодействию коррупции в ГУ и ГУП</w:t>
            </w:r>
          </w:p>
        </w:tc>
      </w:tr>
      <w:tr>
        <w:trPr>
          <w:trHeight w:val="84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распоряжением КМОРМП плана работы по противодействию коррупции в ГКУ на 2018-2022 годы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 г.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Title"/>
              <w:widowControl/>
              <w:spacing w:before="6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/>
                <w:color w:val="000000"/>
                <w:sz w:val="24"/>
                <w:szCs w:val="24"/>
              </w:rPr>
              <w:t>План работы по противодействию коррупции в ГКУ</w:t>
            </w:r>
            <w:r>
              <w:rPr>
                <w:rFonts w:ascii="Times New Roman" w:hAnsi="Times New Roman" w:cs="Times New Roman"/>
                <w:b w:val="0"/>
                <w:noProof/>
                <w:color w:val="000000"/>
                <w:sz w:val="24"/>
                <w:szCs w:val="24"/>
              </w:rPr>
              <w:br/>
              <w:t>на 2018-2022 годы утвержден распоряжением КМОРМП от 25.01.2018 № 5-рп «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плана работы Комитета по противодействию коррупции в Санкт-Петербургском государственном казенном учреждении «Санкт-Петербургский Дом национальностей» на 2018-2022 годы».</w:t>
            </w:r>
          </w:p>
        </w:tc>
      </w:tr>
      <w:tr>
        <w:trPr>
          <w:trHeight w:val="55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КМОРМП по противодействию коррупции в ГКУ при выявлении органами прокуратуры, правоохранительными, контролирующими органами коррупционных правонарушений в ГКУ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коррупционные нарушения не выявлены, информация из органов прокуратуры, правоохранительных, контролирующих органов не поступала.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планы работы КМОРМП по противодействию коррупции в ГКУ не вносились.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7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директором (заместителем директора) ГКУ по вопросам организации работы по противодействию коррупции в ГКУ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Обучающие мероприятия с заместителем директора ГКУ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вопросам организации работы по противодействию коррупции проведены на заседании комиссии по противодействию коррупции 30.03.2021.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Директору ГКУ направлено письмо КМОРМП от 16.03.2021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№ 01-61-164-21-0-0 о необходимости представления в КМОРМП  сведений о доходах, расходах, об имуществе и обязательствах имущественного характера в отношении себя и членов своей семьи (далее - сведения). Для заполнения соответствующей формы справки в ходе декларационной кампании 2021 года (за отчетный 2020 год) директору ГКУ направлены Методические рекомендации по вопросам представления сведений о доходах, расходах, об имуществе и обязательствах имущественного характера, разработанные Министерством труда и социальной защиты Российской Федерации. Так же направлена информация, что подача сведений за 2020 возможна только с использованием специального программного обеспечения «Справка БК». </w:t>
            </w:r>
          </w:p>
        </w:tc>
      </w:tr>
      <w:tr>
        <w:trPr>
          <w:trHeight w:val="23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обучающих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должностными лицами ГКУ ответственными за профилактику коррупционных и иных правонарушений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Комиссии по противодействию коррупции в ГКУ 15.09.2021 в целях профилактических занятий с работниками Учреждения и для формирования нетерпимости к коррупционному поведению была проведена лекция антикоррупционного просветительского характера, рекомендованная Комитетом государственной службы и кадровой политики Администрации Губернатора Санкт-Петербурга с презентацией и последующим тестированием сотрудников Учреждения для проверки знаний.</w:t>
            </w:r>
          </w:p>
        </w:tc>
      </w:tr>
      <w:tr>
        <w:trPr>
          <w:trHeight w:val="5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общественного контроля за деятельностью ГКУ по реализации положений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05.04.2013 № 44-ФЗ «О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контрактной системе в сфере закупок товаров, работ, услуг для обеспечения государственных и муниципальных нужд» (далее – Федеральный закон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05.04.2013 № 44-ФЗ)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(при поступлении в КМОРМП обращений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граждан, общественных объединений или объединений юридических лиц)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ч. 4 Федерального закона от 05.04.2013 N 44-ФЗ 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осуществляющих общественный контроль, рассматриваются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соответствии с законодательством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 порядке рассмотрения обращений граждан.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отчетный период указанные запросы в адрес КМОРМП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 поступали.</w:t>
            </w:r>
          </w:p>
        </w:tc>
      </w:tr>
      <w:tr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представления директором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Директором ГКУ сведения о своих доходах, об имуществе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обязательствах имущественного характера, а также о доходах,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об имуществе представлены в установленный срок.</w:t>
            </w:r>
          </w:p>
        </w:tc>
      </w:tr>
      <w:tr>
        <w:trPr>
          <w:trHeight w:val="54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размещения сведений </w:t>
            </w:r>
            <w:r>
              <w:rPr>
                <w:sz w:val="24"/>
                <w:szCs w:val="24"/>
              </w:rPr>
              <w:br/>
              <w:t xml:space="preserve">о доходах, об имуществе и обязательствах имущественного характера директора ГКУ, его супруги (супруга) и несовершеннолетних детей на веб-странице КМОРМП на официальном сайте Администрации </w:t>
            </w:r>
            <w:r>
              <w:rPr>
                <w:sz w:val="24"/>
                <w:szCs w:val="24"/>
              </w:rPr>
              <w:br/>
              <w:t xml:space="preserve">Санкт-Петербурга в сети «Интернет» </w:t>
            </w:r>
            <w:r>
              <w:rPr>
                <w:sz w:val="24"/>
                <w:szCs w:val="24"/>
              </w:rPr>
              <w:br/>
              <w:t>в соответствии с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2018,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2019,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2020,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2021,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Сведения о доходах, об имуществе и обязательствах имущественного характера за 2020 год директора ГКУ размещены 26.05.2021 на веб-странице КМОРМП на официальном сайте Администрации Санкт-Петербурга в сети «Интернет»  по адресу:</w:t>
            </w:r>
            <w:r>
              <w:rPr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Style w:val="ab"/>
                  <w:rFonts w:ascii="Times New Roman" w:hAnsi="Times New Roman" w:cs="Times New Roman"/>
                  <w:noProof/>
                  <w:sz w:val="24"/>
                  <w:szCs w:val="24"/>
                </w:rPr>
                <w:t>https://www.gov.spb.ru/gov/otrasl/kmormp/protivodejstvie-korrupcii</w:t>
              </w:r>
            </w:hyperlink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7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должности директора ГКУ и директором  ГКУ в соответствии с действующим законодательством Санкт-Петербурга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достоверности и полноты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имуществе и обязательствах имущественного характера, представленных директором  ГКУ не проводились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отсутствием оснований.</w:t>
            </w:r>
          </w:p>
        </w:tc>
      </w:tr>
      <w:tr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анализа деятельности ГКУ о реализации положений </w:t>
            </w:r>
            <w:r>
              <w:rPr>
                <w:sz w:val="24"/>
                <w:szCs w:val="24"/>
              </w:rPr>
              <w:br/>
              <w:t xml:space="preserve">статьи 13.3 Федерального закона </w:t>
            </w:r>
            <w:r>
              <w:rPr>
                <w:sz w:val="24"/>
                <w:szCs w:val="24"/>
              </w:rPr>
              <w:br/>
              <w:t>«О противодействии коррупции»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hd w:val="clear" w:color="auto" w:fill="FFFFFF"/>
              <w:spacing w:line="270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Меры по предупреждению коррупции принимаются в ГКУ </w:t>
            </w:r>
            <w:r>
              <w:rPr>
                <w:sz w:val="24"/>
                <w:szCs w:val="24"/>
              </w:rPr>
              <w:br/>
              <w:t>в соответствии с законодательством Российской Федерации.</w:t>
            </w:r>
          </w:p>
          <w:p>
            <w:pPr>
              <w:ind w:firstLine="426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контроля качества предоставляемых ГКУ платных услуг </w:t>
            </w:r>
            <w:r>
              <w:rPr>
                <w:sz w:val="24"/>
                <w:szCs w:val="24"/>
              </w:rPr>
              <w:br/>
              <w:t>и расходования денежных средств, полученных ГКУ от оказания платных услуг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Уставом ГКУ платных услуг не оказывает.</w:t>
            </w:r>
          </w:p>
        </w:tc>
      </w:tr>
      <w:tr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анализа наличия </w:t>
            </w:r>
            <w:r>
              <w:rPr>
                <w:sz w:val="24"/>
                <w:szCs w:val="24"/>
              </w:rPr>
              <w:br/>
              <w:t xml:space="preserve">и соответствия законодательству локальных нормативных актов ГКУ, устанавливающих системы доплат </w:t>
            </w:r>
            <w:r>
              <w:rPr>
                <w:sz w:val="24"/>
                <w:szCs w:val="24"/>
              </w:rPr>
              <w:br/>
              <w:t xml:space="preserve">и надбавок стимулирующего характера и системы премирования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Локальные нормативные акты ГКУ, устанавливающие системы доплат и надбавок стимулирующего характера и системы премирования не противоречат законодательству Российской Федерации. В настоящее время ГКУ устраняет недостатки по рекомендации КМОРМП. </w:t>
            </w:r>
          </w:p>
        </w:tc>
      </w:tr>
      <w:tr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заседаниях комиссии </w:t>
            </w:r>
            <w:r>
              <w:rPr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sz w:val="24"/>
                <w:szCs w:val="24"/>
              </w:rPr>
              <w:br/>
              <w:t>в ГКУ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Участие в заседаниях комиссии по противодействию коррупции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в ГКУ 28.04.2021 и 15.09.2021 приняли начальник отдела по вопросам государственной службы, кадров и делопроизводства и  советник председателя КМОРМП.</w:t>
            </w:r>
          </w:p>
        </w:tc>
      </w:tr>
      <w:tr>
        <w:trPr>
          <w:trHeight w:val="2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Антикоррупционная экспертиза нормативных правовых актов и </w:t>
            </w:r>
            <w:r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>
        <w:trPr>
          <w:trHeight w:val="46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 КМОРМП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КМОРМП за отчетный период осуществлена антикоррупционная экспертиза 17-ти проектов нормативных правовых актов. </w:t>
            </w:r>
          </w:p>
        </w:tc>
      </w:tr>
      <w:tr>
        <w:trPr>
          <w:trHeight w:val="55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КМОРМП проектов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актов на веб-странице КМОРМП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 в сети «Интернет»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целях обеспечения возможности проведения независимой антикоррупционной экспертизы проектов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актов в соответствии с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подразделе «Антикоррупционная экспертиза и общественное обсуждение проектов нормативных правовых актов» раздела «Документы» веб-страницы Комитета на официальном сайте Администрации Санкт-Петербурга в информационно-телекоммуникационной сети «Интернет» были размещены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17 проектов нормативных правовых актов КМОРМП с целью обеспечения возможности проведения независимой антикоррупционной экспертизы.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53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Реализация антикоррупционной политики в сферах экономики, использования государственного имущества </w:t>
            </w:r>
            <w:r>
              <w:rPr>
                <w:b/>
                <w:sz w:val="24"/>
                <w:szCs w:val="24"/>
              </w:rPr>
              <w:br/>
              <w:t>Санкт-Петербурга, закупок товаров, работ, услуг для обеспечения государственных нужд</w:t>
            </w:r>
          </w:p>
        </w:tc>
      </w:tr>
      <w:tr>
        <w:trPr>
          <w:trHeight w:val="25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</w:t>
            </w:r>
            <w:r>
              <w:rPr>
                <w:sz w:val="24"/>
                <w:szCs w:val="24"/>
              </w:rPr>
              <w:br/>
              <w:t xml:space="preserve">и объединениями юридических </w:t>
            </w:r>
            <w:r>
              <w:rPr>
                <w:sz w:val="24"/>
                <w:szCs w:val="24"/>
              </w:rPr>
              <w:br/>
              <w:t xml:space="preserve">лиц общественного контроля </w:t>
            </w:r>
            <w:r>
              <w:rPr>
                <w:sz w:val="24"/>
                <w:szCs w:val="24"/>
              </w:rPr>
              <w:br/>
              <w:t xml:space="preserve">за соблюдением законодательства Российской Федерации и иных нормативных правовых актов </w:t>
            </w:r>
            <w:r>
              <w:rPr>
                <w:sz w:val="24"/>
                <w:szCs w:val="24"/>
              </w:rPr>
              <w:br/>
              <w:t xml:space="preserve">о контрактной системе в сфере </w:t>
            </w:r>
            <w:r>
              <w:rPr>
                <w:sz w:val="24"/>
                <w:szCs w:val="24"/>
              </w:rPr>
              <w:br/>
              <w:t xml:space="preserve">закупок в соответствии </w:t>
            </w:r>
            <w:r>
              <w:rPr>
                <w:sz w:val="24"/>
                <w:szCs w:val="24"/>
              </w:rPr>
              <w:br/>
              <w:t xml:space="preserve">с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Федеральным законом от </w:t>
            </w:r>
            <w:r>
              <w:rPr>
                <w:sz w:val="24"/>
                <w:szCs w:val="24"/>
              </w:rPr>
              <w:t xml:space="preserve">05.04.2013 </w:t>
            </w:r>
            <w:r>
              <w:rPr>
                <w:sz w:val="24"/>
                <w:szCs w:val="24"/>
              </w:rPr>
              <w:br/>
              <w:t xml:space="preserve">№ 44-ФЗ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ч. 4 Федерального закона от 05.04.2013 N 44-ФЗ 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осуществляющих общественный контроль, рассматриваются Комитетом в соответствии с законодательством Российской Федерации о порядке рассмотрения обращений граждан.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отчетный период указанные запросы в адрес КМОРМП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 поступали.</w:t>
            </w:r>
          </w:p>
        </w:tc>
      </w:tr>
      <w:tr>
        <w:trPr>
          <w:trHeight w:val="25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Опубликование заказчиками планов-графиков закупок, наряду с официальным сайтом единой информационной системы в сети «Интернет» на веб-странице КМОРМП на официальном сайте Администрации Санкт-Петербурга в сети «Интернет»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План-график закупок размещен в сети «Интернет» на веб-странице КМОРМП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по адресу: https://www.gov.spb.ru/gov/otrasl/kmormp/current_activities/order_placement/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 21.12.2021.</w:t>
            </w:r>
          </w:p>
        </w:tc>
      </w:tr>
      <w:tr>
        <w:trPr>
          <w:trHeight w:val="69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КМОРМП Прокуратуры Санкт-Петербурга </w:t>
            </w:r>
            <w:r>
              <w:rPr>
                <w:sz w:val="24"/>
                <w:szCs w:val="24"/>
              </w:rPr>
              <w:br/>
              <w:t xml:space="preserve">о выявленных нарушениях в сфере экономики в соответствии с Указом Президента Российской Федерации </w:t>
            </w:r>
            <w:r>
              <w:rPr>
                <w:sz w:val="24"/>
                <w:szCs w:val="24"/>
              </w:rPr>
              <w:br/>
              <w:t xml:space="preserve">от 03.03.1998 № 224 «Об обеспечении взаимодействия государственных органов в борьбе с правонарушениями </w:t>
            </w:r>
            <w:r>
              <w:rPr>
                <w:sz w:val="24"/>
                <w:szCs w:val="24"/>
              </w:rPr>
              <w:br/>
              <w:t>в сфере экономики»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 xml:space="preserve">2018-2022 гг., </w:t>
            </w:r>
            <w:r>
              <w:rPr>
                <w:sz w:val="24"/>
                <w:szCs w:val="24"/>
              </w:rPr>
              <w:br/>
              <w:t>по мере необходимости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№ 224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отчетный период не проводилось, в связи с отсутствием нарушений.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в КМОРМП </w:t>
            </w:r>
            <w:r>
              <w:rPr>
                <w:sz w:val="24"/>
                <w:szCs w:val="24"/>
              </w:rPr>
              <w:br/>
              <w:t xml:space="preserve">контроля за соблюдением требований </w:t>
            </w:r>
            <w:r>
              <w:rPr>
                <w:sz w:val="24"/>
                <w:szCs w:val="24"/>
              </w:rPr>
              <w:br/>
              <w:t xml:space="preserve">об отсутствии конфликта интересов между участником закупки </w:t>
            </w:r>
            <w:r>
              <w:rPr>
                <w:sz w:val="24"/>
                <w:szCs w:val="24"/>
              </w:rPr>
              <w:br/>
              <w:t xml:space="preserve">и заказчиком, установленных </w:t>
            </w:r>
            <w:r>
              <w:rPr>
                <w:sz w:val="24"/>
                <w:szCs w:val="24"/>
              </w:rPr>
              <w:br/>
              <w:t xml:space="preserve">пунктом 9 части 1 статьи 31 Федерального закона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</w:rPr>
              <w:t xml:space="preserve">05.04.2013 </w:t>
            </w:r>
            <w:r>
              <w:rPr>
                <w:sz w:val="24"/>
                <w:szCs w:val="24"/>
              </w:rPr>
              <w:br/>
              <w:t>№ 44-ФЗ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Документацией о закупке устанавливаются требования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 соответствии участника закупки пункту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Контроль проводится на постоянной основе. За отчетный период конфликта интересов между участниками закупки и КМОРМП не установлено.</w:t>
            </w:r>
          </w:p>
        </w:tc>
      </w:tr>
      <w:tr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formattext"/>
              <w:spacing w:before="60" w:beforeAutospacing="0" w:after="0" w:afterAutospacing="0"/>
            </w:pPr>
            <w: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</w:t>
            </w:r>
            <w:r>
              <w:br/>
              <w:t xml:space="preserve">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formattext"/>
              <w:spacing w:before="60" w:beforeAutospacing="0" w:after="0" w:afterAutospacing="0"/>
              <w:jc w:val="center"/>
            </w:pPr>
            <w:r>
              <w:t xml:space="preserve">В течение </w:t>
            </w:r>
            <w:r>
              <w:br/>
              <w:t xml:space="preserve">2018-2022 гг.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обеспечивает председатель контрактной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службы Комитета. Необоснованное применение неустоек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 поставщикам отсутствует.</w:t>
            </w:r>
          </w:p>
        </w:tc>
      </w:tr>
      <w:tr>
        <w:trPr>
          <w:trHeight w:val="38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Антикоррупционный мониторинг в Санкт-Петербурге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постановлением Правительства Санкт-Петербурга от 17.12.2009 № 1448 «О Порядке проведения антикоррупционного мониторинга в Санкт-Петербурге» и приказом КМОРМП от 30.01.2015 № 12-п «О порядке сбора и предоставления информации по показателям и информационных материалов антикоррупционного мониторинга» сведения по показателям и информационных материалов антикоррупционного мониторинга в Санкт-Петербурге отчеты направляются в установленные сроки.</w:t>
            </w:r>
          </w:p>
        </w:tc>
      </w:tr>
      <w:tr>
        <w:trPr>
          <w:trHeight w:val="24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>
        <w:trPr>
          <w:trHeight w:val="84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 на заседаниях Общественного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планами работы советов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Общественный совет при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рассмотрел вопрос реализации антикоррупционной политики в КМОРМП на заседании 07.12.2021.</w:t>
            </w:r>
          </w:p>
        </w:tc>
      </w:tr>
      <w:tr>
        <w:trPr>
          <w:trHeight w:val="5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информационное обеспечение реализации антикоррупционной политики в Санкт-Петербурге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веб-странице КМОРМП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в сети «Интернет» информационных материалов (пресс-релизов, сообщений, новостей и др.) о ходе реализации антикоррупционной политики в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>
            <w:pPr>
              <w:autoSpaceDE w:val="0"/>
              <w:autoSpaceDN w:val="0"/>
              <w:spacing w:before="6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веб-странице КМОРМП на официальном сайте Администрации Санкт-Петербурга в сети «Интернет» информационные материалы о ходе реализации антикоррупционной политики в КМОРМП размещены по адресу: https://www.gov.spb.ru/gov/otrasl/kmormp/protivodejstvie-korrupcii/informacionnye-materialy.</w:t>
            </w:r>
          </w:p>
        </w:tc>
      </w:tr>
      <w:tr>
        <w:trPr>
          <w:trHeight w:val="32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Антикоррупционная пропаганда проводится в соответствии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 компетенцией КМОРМП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размещением в зданиях и помещениях, занимаемых КМОРМП и ГКУ,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которым граждане могут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сообщить о фактах коррупции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зданиях и помещениях, занимаемых КМОРМП и ГКУ размещены мини-плакаты социальной рекламы, направленные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профилактику коррупционных проявлений со стороны граждан и предупреждение коррупционного поведения гражданских служащих. Плакаты своевременно обновляются.</w:t>
            </w:r>
          </w:p>
        </w:tc>
      </w:tr>
      <w:tr>
        <w:trPr>
          <w:trHeight w:val="41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Антикоррупционное образование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обучения гражданских служащих, впервые принимаемых </w:t>
            </w:r>
            <w:r>
              <w:rPr>
                <w:sz w:val="24"/>
                <w:szCs w:val="24"/>
              </w:rPr>
              <w:br/>
              <w:t xml:space="preserve">на должности гражданской службы, </w:t>
            </w:r>
            <w:r>
              <w:rPr>
                <w:sz w:val="24"/>
                <w:szCs w:val="24"/>
              </w:rPr>
              <w:br/>
              <w:t>по вопросам противодействия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formattext"/>
              <w:spacing w:before="60" w:beforeAutospacing="0" w:after="0" w:afterAutospacing="0"/>
              <w:jc w:val="center"/>
            </w:pPr>
            <w: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Впервые принимаемые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проходят модуль обучения по вопросам противодействия коррупции в рамках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«Электронное наставничество».</w:t>
            </w:r>
          </w:p>
        </w:tc>
      </w:tr>
    </w:tbl>
    <w:p>
      <w:pPr>
        <w:spacing w:before="60"/>
      </w:pPr>
    </w:p>
    <w:p>
      <w:pPr>
        <w:spacing w:before="60"/>
      </w:pPr>
      <w:r>
        <w:t>Принятые сокращения:</w:t>
      </w:r>
    </w:p>
    <w:tbl>
      <w:tblPr>
        <w:tblW w:w="150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18"/>
        <w:gridCol w:w="12300"/>
      </w:tblGrid>
      <w:tr>
        <w:trPr>
          <w:cantSplit/>
        </w:trPr>
        <w:tc>
          <w:tcPr>
            <w:tcW w:w="2718" w:type="dxa"/>
          </w:tcPr>
          <w:p>
            <w:pPr>
              <w:spacing w:before="60"/>
              <w:rPr>
                <w:spacing w:val="1"/>
              </w:rPr>
            </w:pPr>
            <w:r>
              <w:rPr>
                <w:spacing w:val="1"/>
              </w:rPr>
              <w:t>гражданская служба</w:t>
            </w:r>
          </w:p>
        </w:tc>
        <w:tc>
          <w:tcPr>
            <w:tcW w:w="12300" w:type="dxa"/>
          </w:tcPr>
          <w:p>
            <w:pPr>
              <w:shd w:val="clear" w:color="auto" w:fill="FFFFFF"/>
              <w:spacing w:before="60"/>
              <w:jc w:val="both"/>
            </w:pPr>
            <w:r>
              <w:t>- государственная гражданская служба Санкт-Петербурга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  <w:rPr>
                <w:spacing w:val="1"/>
              </w:rPr>
            </w:pPr>
            <w:r>
              <w:t>гражданские служащие</w:t>
            </w:r>
          </w:p>
        </w:tc>
        <w:tc>
          <w:tcPr>
            <w:tcW w:w="12300" w:type="dxa"/>
          </w:tcPr>
          <w:p>
            <w:pPr>
              <w:shd w:val="clear" w:color="auto" w:fill="FFFFFF"/>
              <w:spacing w:before="60"/>
              <w:jc w:val="both"/>
            </w:pPr>
            <w:r>
              <w:t xml:space="preserve">- государственные гражданские служащие Санкт-Петербурга, замещающие должности государственной гражданской службы </w:t>
            </w:r>
            <w:r>
              <w:br/>
              <w:t>Санкт-Петербурга  в Комитете по межнациональным отношениям и реализации миграционной политики в Санкт-Петербурге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>КМОРМП</w:t>
            </w:r>
          </w:p>
        </w:tc>
        <w:tc>
          <w:tcPr>
            <w:tcW w:w="12300" w:type="dxa"/>
          </w:tcPr>
          <w:p>
            <w:pPr>
              <w:pStyle w:val="2"/>
              <w:framePr w:wrap="around"/>
              <w:spacing w:before="60" w:after="0"/>
              <w:jc w:val="left"/>
              <w:rPr>
                <w:b w:val="0"/>
              </w:rPr>
            </w:pPr>
            <w:r>
              <w:rPr>
                <w:b w:val="0"/>
              </w:rPr>
              <w:t xml:space="preserve">- Комитет по межнациональным отношениям и реализации миграционной политики в Санкт-Петербурге 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 xml:space="preserve">официальный сайт Администрации </w:t>
            </w:r>
            <w:r>
              <w:br/>
              <w:t>Санкт-Петербурга</w:t>
            </w:r>
          </w:p>
        </w:tc>
        <w:tc>
          <w:tcPr>
            <w:tcW w:w="12300" w:type="dxa"/>
          </w:tcPr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>- официальный сайт Администрации Санкт-Петербурга в информационно-телекоммуникационной сети «Интернет» (www.gov.spb.ru)</w:t>
            </w:r>
          </w:p>
          <w:p>
            <w:pPr>
              <w:pStyle w:val="2"/>
              <w:framePr w:wrap="around"/>
              <w:spacing w:before="60" w:after="0"/>
              <w:jc w:val="both"/>
            </w:pP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>сеть «Интернет»</w:t>
            </w:r>
          </w:p>
        </w:tc>
        <w:tc>
          <w:tcPr>
            <w:tcW w:w="12300" w:type="dxa"/>
          </w:tcPr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>- информационно-телекоммуникационная сеть «Интернет»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>ГКУ</w:t>
            </w:r>
          </w:p>
        </w:tc>
        <w:tc>
          <w:tcPr>
            <w:tcW w:w="12300" w:type="dxa"/>
          </w:tcPr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Санкт-Петербургское государственное казенное учреждение «Санкт-Петербургский Дом национальностей» </w:t>
            </w:r>
          </w:p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>План</w:t>
            </w:r>
          </w:p>
        </w:tc>
        <w:tc>
          <w:tcPr>
            <w:tcW w:w="12300" w:type="dxa"/>
          </w:tcPr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План мероприятий по противодействию коррупции в Комитете по межнациональным отношениям и реализации миграционной политики </w:t>
            </w:r>
            <w:r>
              <w:br/>
              <w:t>в Санкт-Петербурге на 2018-2022 годы</w:t>
            </w:r>
          </w:p>
        </w:tc>
      </w:tr>
    </w:tbl>
    <w:p/>
    <w:sectPr>
      <w:headerReference w:type="default" r:id="rId10"/>
      <w:footerReference w:type="even" r:id="rId11"/>
      <w:footerReference w:type="default" r:id="rId12"/>
      <w:pgSz w:w="16838" w:h="11906" w:orient="landscape"/>
      <w:pgMar w:top="851" w:right="851" w:bottom="56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19</w:t>
    </w:r>
    <w:r>
      <w:rPr>
        <w:rStyle w:val="ad"/>
      </w:rPr>
      <w:fldChar w:fldCharType="end"/>
    </w:r>
  </w:p>
  <w:p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7"/>
      <w:jc w:val="right"/>
    </w:pPr>
    <w:r>
      <w:t xml:space="preserve">Приложение к письму Комитета по межнациональным отношениям </w:t>
    </w:r>
    <w:r>
      <w:br/>
      <w:t>и реализации миграционной политики в Санкт-Петербурге от 23.12.2021 № 01-61-951/21-0-0</w:t>
    </w:r>
  </w:p>
  <w:p>
    <w:pPr>
      <w:pStyle w:val="a7"/>
      <w:tabs>
        <w:tab w:val="center" w:pos="7285"/>
        <w:tab w:val="left" w:pos="796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22F67"/>
    <w:multiLevelType w:val="hybridMultilevel"/>
    <w:tmpl w:val="949E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  <w:style w:type="character" w:styleId="af">
    <w:name w:val="FollowedHyperlink"/>
    <w:basedOn w:val="a0"/>
    <w:semiHidden/>
    <w:unhideWhenUsed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  <w:style w:type="character" w:styleId="af">
    <w:name w:val="FollowedHyperlink"/>
    <w:basedOn w:val="a0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kmormp/protivodejstvie-korrupci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kmormp/protivodejstvie-korrupci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5769</Words>
  <Characters>32886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38578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Ася Константиновна Величко</cp:lastModifiedBy>
  <cp:revision>2</cp:revision>
  <cp:lastPrinted>2021-12-23T15:02:00Z</cp:lastPrinted>
  <dcterms:created xsi:type="dcterms:W3CDTF">2021-12-23T14:37:00Z</dcterms:created>
  <dcterms:modified xsi:type="dcterms:W3CDTF">2021-12-23T14:37:00Z</dcterms:modified>
</cp:coreProperties>
</file>