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ПРАВИТЕЛЬСТВО САНКТ-ПЕТЕРБУРГА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УПРАВЛЕНИЕ СОЦИАЛЬНОГО ПИТАНИЯ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40" w:line="240" w:lineRule="auto"/>
        <w:ind w:left="0" w:right="0" w:firstLine="0"/>
        <w:jc w:val="center"/>
        <w:rPr>
          <w:sz w:val="13"/>
          <w:szCs w:val="13"/>
        </w:rPr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РАСПОРЯЖЕНИЕ </w:t>
      </w:r>
      <w:r>
        <w:rPr>
          <w:smallCaps/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окуд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4080" w:val="right"/>
        </w:tabs>
        <w:bidi w:val="0"/>
        <w:spacing w:before="0" w:after="0" w:line="257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признании утратившим силу</w:t>
        <w:tab/>
        <w:t>распоряжения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40" w:line="257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Управления социального питания от 22.11.2019 № 01-04-9/19-0-0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8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целях реализации Федерального закона от 31.07.2020 № 248-ФЗ «О государственном контроле (надзоре) и муниципальном контроле в Российской Федерации»,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68" w:val="left"/>
        </w:tabs>
        <w:bidi w:val="0"/>
        <w:spacing w:before="0" w:after="0"/>
        <w:ind w:left="0" w:right="0" w:firstLine="8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Считать утратившим силу с 01.01.2022 распоряжение Управления социального питания от 22.11.2019 № 01-04-9/19-0-0 «Об утверждении Административного регламента Управления социального питания по исполнению государственной функции по осуществлению регионального государственного контроля (надзора) в сфере социального обслуживания населения в Санкт-Петербурге в части, касающейся соблюдения норм питания в организациях социального обслуживания населения Санкт-Петербурга в соответствии с порядком, установленным Правительством Санкт-Петербурга».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57" w:val="left"/>
        </w:tabs>
        <w:bidi w:val="0"/>
        <w:spacing w:before="0" w:after="94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Контроль за исполнением распоряжения остается за начальником Управления социального питания.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5689600</wp:posOffset>
                </wp:positionH>
                <wp:positionV relativeFrom="paragraph">
                  <wp:posOffset>12700</wp:posOffset>
                </wp:positionV>
                <wp:extent cx="1341120" cy="21336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41120" cy="2133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А.В. Мироненко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48.pt;margin-top:1.pt;width:105.60000000000001pt;height:16.8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А.В. Мироненко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Начальник Управления</w:t>
      </w:r>
    </w:p>
    <w:sectPr>
      <w:footnotePr>
        <w:pos w:val="pageBottom"/>
        <w:numFmt w:val="decimal"/>
        <w:numRestart w:val="continuous"/>
      </w:footnotePr>
      <w:pgSz w:w="11900" w:h="16840"/>
      <w:pgMar w:top="1956" w:right="819" w:bottom="1956" w:left="1673" w:header="1528" w:footer="1528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6">
    <w:name w:val="Основной текст (2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line="254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auto"/>
      <w:spacing w:after="22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