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108C2" w14:textId="77777777" w:rsidR="00984BD4" w:rsidRDefault="00984BD4" w:rsidP="00D55ED4">
      <w:pPr>
        <w:spacing w:after="0" w:line="240" w:lineRule="auto"/>
        <w:ind w:left="6663" w:firstLine="417"/>
        <w:rPr>
          <w:rFonts w:ascii="Times New Roman" w:hAnsi="Times New Roman" w:cs="Times New Roman"/>
          <w:sz w:val="24"/>
          <w:szCs w:val="24"/>
        </w:rPr>
      </w:pPr>
      <w:r>
        <w:rPr>
          <w:rFonts w:ascii="Times New Roman" w:hAnsi="Times New Roman" w:cs="Times New Roman"/>
          <w:sz w:val="24"/>
          <w:szCs w:val="24"/>
        </w:rPr>
        <w:t xml:space="preserve">Приложение </w:t>
      </w:r>
      <w:r>
        <w:rPr>
          <w:rFonts w:ascii="Times New Roman" w:hAnsi="Times New Roman" w:cs="Times New Roman"/>
          <w:sz w:val="24"/>
          <w:szCs w:val="24"/>
        </w:rPr>
        <w:br/>
        <w:t>к постановлению</w:t>
      </w:r>
    </w:p>
    <w:p w14:paraId="6EE8C0C4" w14:textId="77777777" w:rsidR="00984BD4" w:rsidRDefault="00984BD4" w:rsidP="00984BD4">
      <w:pPr>
        <w:spacing w:after="0" w:line="240" w:lineRule="auto"/>
        <w:ind w:left="6663"/>
        <w:rPr>
          <w:rFonts w:ascii="Times New Roman" w:hAnsi="Times New Roman" w:cs="Times New Roman"/>
          <w:sz w:val="24"/>
          <w:szCs w:val="24"/>
        </w:rPr>
      </w:pPr>
      <w:r>
        <w:rPr>
          <w:rFonts w:ascii="Times New Roman" w:hAnsi="Times New Roman" w:cs="Times New Roman"/>
          <w:sz w:val="24"/>
          <w:szCs w:val="24"/>
        </w:rPr>
        <w:t>Правительства Санкт-Петербурга</w:t>
      </w:r>
    </w:p>
    <w:p w14:paraId="533A1206" w14:textId="77777777" w:rsidR="00984BD4" w:rsidRPr="00984BD4" w:rsidRDefault="00984BD4" w:rsidP="00984BD4">
      <w:pPr>
        <w:spacing w:after="0" w:line="240" w:lineRule="auto"/>
        <w:ind w:left="6663"/>
        <w:rPr>
          <w:rFonts w:ascii="Times New Roman" w:hAnsi="Times New Roman" w:cs="Times New Roman"/>
          <w:sz w:val="24"/>
          <w:szCs w:val="24"/>
        </w:rPr>
      </w:pPr>
      <w:r>
        <w:rPr>
          <w:rFonts w:ascii="Times New Roman" w:hAnsi="Times New Roman" w:cs="Times New Roman"/>
          <w:sz w:val="24"/>
          <w:szCs w:val="24"/>
        </w:rPr>
        <w:t>от_____________ №___________</w:t>
      </w:r>
    </w:p>
    <w:p w14:paraId="672A6659" w14:textId="77777777" w:rsidR="00984BD4" w:rsidRDefault="00984BD4" w:rsidP="00FE510D">
      <w:pPr>
        <w:spacing w:after="0" w:line="240" w:lineRule="auto"/>
        <w:jc w:val="center"/>
        <w:rPr>
          <w:rFonts w:ascii="Times New Roman" w:hAnsi="Times New Roman" w:cs="Times New Roman"/>
          <w:b/>
          <w:sz w:val="24"/>
          <w:szCs w:val="24"/>
        </w:rPr>
      </w:pPr>
    </w:p>
    <w:p w14:paraId="0A37501D" w14:textId="77777777" w:rsidR="00984BD4" w:rsidRDefault="00984BD4" w:rsidP="00FE510D">
      <w:pPr>
        <w:spacing w:after="0" w:line="240" w:lineRule="auto"/>
        <w:jc w:val="center"/>
        <w:rPr>
          <w:rFonts w:ascii="Times New Roman" w:hAnsi="Times New Roman" w:cs="Times New Roman"/>
          <w:b/>
          <w:sz w:val="24"/>
          <w:szCs w:val="24"/>
        </w:rPr>
      </w:pPr>
    </w:p>
    <w:p w14:paraId="595238D0" w14:textId="77777777" w:rsidR="00953123" w:rsidRDefault="00953123" w:rsidP="00FE510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Государственная программа Санкт-Петербурга </w:t>
      </w:r>
    </w:p>
    <w:p w14:paraId="13094CFF" w14:textId="77777777" w:rsidR="000B536C" w:rsidRDefault="00953123" w:rsidP="00FE510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«Развитие транспортной системы Санкт-Петербурга»</w:t>
      </w:r>
    </w:p>
    <w:p w14:paraId="5DAB6C7B" w14:textId="77777777" w:rsidR="00D914CB" w:rsidRDefault="00D914CB" w:rsidP="00D914CB">
      <w:pPr>
        <w:spacing w:after="0" w:line="240" w:lineRule="auto"/>
        <w:jc w:val="center"/>
        <w:rPr>
          <w:rFonts w:ascii="Times New Roman" w:hAnsi="Times New Roman" w:cs="Times New Roman"/>
          <w:b/>
          <w:sz w:val="24"/>
          <w:szCs w:val="24"/>
        </w:rPr>
      </w:pPr>
    </w:p>
    <w:p w14:paraId="01EF4C6C" w14:textId="77777777" w:rsidR="00D914CB" w:rsidRDefault="00D914CB" w:rsidP="00D914CB">
      <w:pPr>
        <w:spacing w:after="0" w:line="240" w:lineRule="auto"/>
        <w:jc w:val="center"/>
        <w:rPr>
          <w:rFonts w:ascii="Times New Roman" w:hAnsi="Times New Roman" w:cs="Times New Roman"/>
          <w:b/>
          <w:sz w:val="24"/>
          <w:szCs w:val="24"/>
        </w:rPr>
      </w:pPr>
      <w:r w:rsidRPr="004958E8">
        <w:rPr>
          <w:rFonts w:ascii="Times New Roman" w:hAnsi="Times New Roman" w:cs="Times New Roman"/>
          <w:b/>
          <w:sz w:val="24"/>
          <w:szCs w:val="24"/>
        </w:rPr>
        <w:t xml:space="preserve">1. Паспорт </w:t>
      </w:r>
    </w:p>
    <w:p w14:paraId="267190C1" w14:textId="77777777" w:rsidR="00D914CB" w:rsidRDefault="00D914CB" w:rsidP="00D914CB">
      <w:pPr>
        <w:spacing w:after="0" w:line="240" w:lineRule="auto"/>
        <w:jc w:val="center"/>
        <w:rPr>
          <w:rFonts w:ascii="Times New Roman" w:hAnsi="Times New Roman" w:cs="Times New Roman"/>
          <w:b/>
          <w:sz w:val="24"/>
          <w:szCs w:val="24"/>
        </w:rPr>
      </w:pPr>
      <w:r w:rsidRPr="004958E8">
        <w:rPr>
          <w:rFonts w:ascii="Times New Roman" w:hAnsi="Times New Roman" w:cs="Times New Roman"/>
          <w:b/>
          <w:sz w:val="24"/>
          <w:szCs w:val="24"/>
        </w:rPr>
        <w:t xml:space="preserve">государственной программы Санкт-Петербурга </w:t>
      </w:r>
      <w:r>
        <w:rPr>
          <w:rFonts w:ascii="Times New Roman" w:hAnsi="Times New Roman" w:cs="Times New Roman"/>
          <w:b/>
          <w:sz w:val="24"/>
          <w:szCs w:val="24"/>
        </w:rPr>
        <w:br/>
      </w:r>
      <w:r w:rsidRPr="004958E8">
        <w:rPr>
          <w:rFonts w:ascii="Times New Roman" w:hAnsi="Times New Roman" w:cs="Times New Roman"/>
          <w:b/>
          <w:sz w:val="24"/>
          <w:szCs w:val="24"/>
        </w:rPr>
        <w:t xml:space="preserve">«Развитие транспортной системы Санкт-Петербурга» </w:t>
      </w:r>
    </w:p>
    <w:p w14:paraId="2A2840B5" w14:textId="77777777" w:rsidR="00D914CB" w:rsidRDefault="00D914CB" w:rsidP="00D914CB">
      <w:pPr>
        <w:spacing w:after="0" w:line="240" w:lineRule="auto"/>
        <w:jc w:val="center"/>
        <w:rPr>
          <w:rFonts w:ascii="Times New Roman" w:hAnsi="Times New Roman" w:cs="Times New Roman"/>
          <w:b/>
          <w:sz w:val="24"/>
          <w:szCs w:val="24"/>
        </w:rPr>
      </w:pPr>
      <w:r w:rsidRPr="004958E8">
        <w:rPr>
          <w:rFonts w:ascii="Times New Roman" w:hAnsi="Times New Roman" w:cs="Times New Roman"/>
          <w:b/>
          <w:sz w:val="24"/>
          <w:szCs w:val="24"/>
        </w:rPr>
        <w:t>(далее – государственная программа)</w:t>
      </w:r>
    </w:p>
    <w:p w14:paraId="02EB378F" w14:textId="77777777" w:rsidR="004958E8" w:rsidRDefault="004958E8" w:rsidP="004958E8">
      <w:pPr>
        <w:spacing w:after="0" w:line="240" w:lineRule="auto"/>
        <w:ind w:firstLine="709"/>
        <w:jc w:val="both"/>
        <w:rPr>
          <w:rFonts w:ascii="Times New Roman" w:hAnsi="Times New Roman" w:cs="Times New Roman"/>
          <w:sz w:val="24"/>
          <w:szCs w:val="24"/>
        </w:rPr>
      </w:pPr>
    </w:p>
    <w:p w14:paraId="6A05A809" w14:textId="77777777" w:rsidR="004958E8" w:rsidRDefault="004958E8" w:rsidP="004958E8">
      <w:pPr>
        <w:spacing w:after="0" w:line="240" w:lineRule="auto"/>
        <w:ind w:firstLine="709"/>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0"/>
        <w:gridCol w:w="4171"/>
        <w:gridCol w:w="5588"/>
      </w:tblGrid>
      <w:tr w:rsidR="00B52747" w:rsidRPr="00884456" w14:paraId="60315069" w14:textId="77777777" w:rsidTr="0590B4EF">
        <w:tc>
          <w:tcPr>
            <w:tcW w:w="276" w:type="pct"/>
          </w:tcPr>
          <w:p w14:paraId="649841BE"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1</w:t>
            </w:r>
          </w:p>
        </w:tc>
        <w:tc>
          <w:tcPr>
            <w:tcW w:w="2019" w:type="pct"/>
          </w:tcPr>
          <w:p w14:paraId="4257CDB4"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Ответственный исполнитель государственной программы</w:t>
            </w:r>
          </w:p>
        </w:tc>
        <w:tc>
          <w:tcPr>
            <w:tcW w:w="2705" w:type="pct"/>
          </w:tcPr>
          <w:p w14:paraId="1F83A126"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Комитет по транспорту</w:t>
            </w:r>
          </w:p>
        </w:tc>
      </w:tr>
      <w:tr w:rsidR="00B52747" w:rsidRPr="00884456" w14:paraId="1AA45A0C" w14:textId="77777777" w:rsidTr="0590B4EF">
        <w:tc>
          <w:tcPr>
            <w:tcW w:w="276" w:type="pct"/>
          </w:tcPr>
          <w:p w14:paraId="18F999B5"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2</w:t>
            </w:r>
          </w:p>
        </w:tc>
        <w:tc>
          <w:tcPr>
            <w:tcW w:w="2019" w:type="pct"/>
          </w:tcPr>
          <w:p w14:paraId="064013FC" w14:textId="77777777" w:rsidR="00B52747" w:rsidRPr="00475086" w:rsidRDefault="009A58FA"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Соисполнители</w:t>
            </w:r>
            <w:r w:rsidR="00B52747" w:rsidRPr="00475086">
              <w:rPr>
                <w:rFonts w:ascii="Times New Roman" w:hAnsi="Times New Roman" w:cs="Times New Roman"/>
                <w:sz w:val="24"/>
                <w:szCs w:val="24"/>
              </w:rPr>
              <w:t xml:space="preserve"> государственной программы</w:t>
            </w:r>
          </w:p>
        </w:tc>
        <w:tc>
          <w:tcPr>
            <w:tcW w:w="2705" w:type="pct"/>
          </w:tcPr>
          <w:p w14:paraId="55C4C819" w14:textId="77777777" w:rsidR="00B52747" w:rsidRPr="00475086" w:rsidRDefault="00B52747" w:rsidP="009A58FA">
            <w:pPr>
              <w:autoSpaceDE w:val="0"/>
              <w:autoSpaceDN w:val="0"/>
              <w:adjustRightInd w:val="0"/>
              <w:spacing w:after="0" w:line="240" w:lineRule="auto"/>
              <w:ind w:right="-143"/>
              <w:rPr>
                <w:rFonts w:ascii="Times New Roman" w:hAnsi="Times New Roman" w:cs="Times New Roman"/>
                <w:sz w:val="24"/>
                <w:szCs w:val="24"/>
              </w:rPr>
            </w:pPr>
            <w:r w:rsidRPr="00475086">
              <w:rPr>
                <w:rFonts w:ascii="Times New Roman" w:hAnsi="Times New Roman" w:cs="Times New Roman"/>
                <w:sz w:val="24"/>
                <w:szCs w:val="24"/>
              </w:rPr>
              <w:t xml:space="preserve">Комитет имущественных отношений </w:t>
            </w:r>
            <w:r w:rsidRPr="00475086">
              <w:rPr>
                <w:rFonts w:ascii="Times New Roman" w:hAnsi="Times New Roman" w:cs="Times New Roman"/>
                <w:sz w:val="24"/>
                <w:szCs w:val="24"/>
              </w:rPr>
              <w:br/>
              <w:t>Санкт-Петербурга;</w:t>
            </w:r>
          </w:p>
          <w:p w14:paraId="0C8889E2" w14:textId="77777777" w:rsidR="00B52747" w:rsidRPr="00475086" w:rsidRDefault="00D94B9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Комитет по благоустройству </w:t>
            </w:r>
            <w:r w:rsidR="00B52747" w:rsidRPr="00475086">
              <w:rPr>
                <w:rFonts w:ascii="Times New Roman" w:hAnsi="Times New Roman" w:cs="Times New Roman"/>
                <w:sz w:val="24"/>
                <w:szCs w:val="24"/>
              </w:rPr>
              <w:t>Санкт-Петербурга;</w:t>
            </w:r>
          </w:p>
          <w:p w14:paraId="4C40B904" w14:textId="77777777" w:rsidR="00845917" w:rsidRPr="00475086" w:rsidRDefault="0084591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Комитет по развитию транспортной инфраструктуры Санкт-Петербурга;</w:t>
            </w:r>
          </w:p>
          <w:p w14:paraId="471E222A" w14:textId="77777777" w:rsidR="00845917" w:rsidRPr="00475086" w:rsidRDefault="0084591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Комитет по строительству</w:t>
            </w:r>
          </w:p>
        </w:tc>
      </w:tr>
      <w:tr w:rsidR="00B52747" w:rsidRPr="00884456" w14:paraId="7457A8B6" w14:textId="77777777" w:rsidTr="0590B4EF">
        <w:tc>
          <w:tcPr>
            <w:tcW w:w="276" w:type="pct"/>
          </w:tcPr>
          <w:p w14:paraId="5FCD5EC4"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3</w:t>
            </w:r>
          </w:p>
        </w:tc>
        <w:tc>
          <w:tcPr>
            <w:tcW w:w="2019" w:type="pct"/>
          </w:tcPr>
          <w:p w14:paraId="577AB71E" w14:textId="77777777" w:rsidR="00B52747" w:rsidRPr="00475086" w:rsidRDefault="009A58FA"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Участники</w:t>
            </w:r>
            <w:r w:rsidR="00B52747" w:rsidRPr="00475086">
              <w:rPr>
                <w:rFonts w:ascii="Times New Roman" w:hAnsi="Times New Roman" w:cs="Times New Roman"/>
                <w:sz w:val="24"/>
                <w:szCs w:val="24"/>
              </w:rPr>
              <w:t xml:space="preserve"> государственной программы</w:t>
            </w:r>
          </w:p>
        </w:tc>
        <w:tc>
          <w:tcPr>
            <w:tcW w:w="2705" w:type="pct"/>
          </w:tcPr>
          <w:p w14:paraId="03E9E081" w14:textId="77777777" w:rsidR="0069357A" w:rsidRDefault="0069357A" w:rsidP="006935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Санкт-Петербургское государственное унитарное предприятие городского электрического транспорта (далее - ГУП </w:t>
            </w:r>
            <w:r w:rsidR="00024524">
              <w:rPr>
                <w:rFonts w:ascii="Times New Roman" w:hAnsi="Times New Roman" w:cs="Times New Roman"/>
                <w:sz w:val="24"/>
                <w:szCs w:val="24"/>
              </w:rPr>
              <w:t>«</w:t>
            </w:r>
            <w:r>
              <w:rPr>
                <w:rFonts w:ascii="Times New Roman" w:hAnsi="Times New Roman" w:cs="Times New Roman"/>
                <w:sz w:val="24"/>
                <w:szCs w:val="24"/>
              </w:rPr>
              <w:t>Горэлектротранс</w:t>
            </w:r>
            <w:r w:rsidR="00024524">
              <w:rPr>
                <w:rFonts w:ascii="Times New Roman" w:hAnsi="Times New Roman" w:cs="Times New Roman"/>
                <w:sz w:val="24"/>
                <w:szCs w:val="24"/>
              </w:rPr>
              <w:t>»</w:t>
            </w:r>
            <w:r>
              <w:rPr>
                <w:rFonts w:ascii="Times New Roman" w:hAnsi="Times New Roman" w:cs="Times New Roman"/>
                <w:sz w:val="24"/>
                <w:szCs w:val="24"/>
              </w:rPr>
              <w:t>);</w:t>
            </w:r>
          </w:p>
          <w:p w14:paraId="64A9E54F" w14:textId="77777777" w:rsidR="0069357A" w:rsidRDefault="0069357A" w:rsidP="006935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Санкт-Петербургское государственное унитарное предприятие пассажирского автомобильного транспорта (далее - ГУП </w:t>
            </w:r>
            <w:r w:rsidR="00024524">
              <w:rPr>
                <w:rFonts w:ascii="Times New Roman" w:hAnsi="Times New Roman" w:cs="Times New Roman"/>
                <w:sz w:val="24"/>
                <w:szCs w:val="24"/>
              </w:rPr>
              <w:t>«</w:t>
            </w:r>
            <w:r>
              <w:rPr>
                <w:rFonts w:ascii="Times New Roman" w:hAnsi="Times New Roman" w:cs="Times New Roman"/>
                <w:sz w:val="24"/>
                <w:szCs w:val="24"/>
              </w:rPr>
              <w:t>Пассажиравтотранс</w:t>
            </w:r>
            <w:r w:rsidR="00024524">
              <w:rPr>
                <w:rFonts w:ascii="Times New Roman" w:hAnsi="Times New Roman" w:cs="Times New Roman"/>
                <w:sz w:val="24"/>
                <w:szCs w:val="24"/>
              </w:rPr>
              <w:t>»</w:t>
            </w:r>
            <w:r>
              <w:rPr>
                <w:rFonts w:ascii="Times New Roman" w:hAnsi="Times New Roman" w:cs="Times New Roman"/>
                <w:sz w:val="24"/>
                <w:szCs w:val="24"/>
              </w:rPr>
              <w:t>);</w:t>
            </w:r>
          </w:p>
          <w:p w14:paraId="095852C4" w14:textId="77777777" w:rsidR="008C5B28" w:rsidRPr="00475086" w:rsidRDefault="0069357A" w:rsidP="000245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Санкт-Петербургское государственное унитарное предприятие </w:t>
            </w:r>
            <w:r w:rsidR="00024524">
              <w:rPr>
                <w:rFonts w:ascii="Times New Roman" w:hAnsi="Times New Roman" w:cs="Times New Roman"/>
                <w:sz w:val="24"/>
                <w:szCs w:val="24"/>
              </w:rPr>
              <w:t>«</w:t>
            </w:r>
            <w:r>
              <w:rPr>
                <w:rFonts w:ascii="Times New Roman" w:hAnsi="Times New Roman" w:cs="Times New Roman"/>
                <w:sz w:val="24"/>
                <w:szCs w:val="24"/>
              </w:rPr>
              <w:t>Петербургский метрополитен</w:t>
            </w:r>
            <w:r w:rsidR="00024524">
              <w:rPr>
                <w:rFonts w:ascii="Times New Roman" w:hAnsi="Times New Roman" w:cs="Times New Roman"/>
                <w:sz w:val="24"/>
                <w:szCs w:val="24"/>
              </w:rPr>
              <w:t>»</w:t>
            </w:r>
            <w:r>
              <w:rPr>
                <w:rFonts w:ascii="Times New Roman" w:hAnsi="Times New Roman" w:cs="Times New Roman"/>
                <w:sz w:val="24"/>
                <w:szCs w:val="24"/>
              </w:rPr>
              <w:t xml:space="preserve"> </w:t>
            </w:r>
            <w:r w:rsidR="001D241F">
              <w:rPr>
                <w:rFonts w:ascii="Times New Roman" w:hAnsi="Times New Roman" w:cs="Times New Roman"/>
                <w:sz w:val="24"/>
                <w:szCs w:val="24"/>
              </w:rPr>
              <w:br/>
            </w:r>
            <w:r>
              <w:rPr>
                <w:rFonts w:ascii="Times New Roman" w:hAnsi="Times New Roman" w:cs="Times New Roman"/>
                <w:sz w:val="24"/>
                <w:szCs w:val="24"/>
              </w:rPr>
              <w:t xml:space="preserve">(далее - ГУП </w:t>
            </w:r>
            <w:r w:rsidR="00024524">
              <w:rPr>
                <w:rFonts w:ascii="Times New Roman" w:hAnsi="Times New Roman" w:cs="Times New Roman"/>
                <w:sz w:val="24"/>
                <w:szCs w:val="24"/>
              </w:rPr>
              <w:t>«</w:t>
            </w:r>
            <w:r>
              <w:rPr>
                <w:rFonts w:ascii="Times New Roman" w:hAnsi="Times New Roman" w:cs="Times New Roman"/>
                <w:sz w:val="24"/>
                <w:szCs w:val="24"/>
              </w:rPr>
              <w:t>Петербургский метрополитен</w:t>
            </w:r>
            <w:r w:rsidR="00024524">
              <w:rPr>
                <w:rFonts w:ascii="Times New Roman" w:hAnsi="Times New Roman" w:cs="Times New Roman"/>
                <w:sz w:val="24"/>
                <w:szCs w:val="24"/>
              </w:rPr>
              <w:t>»</w:t>
            </w:r>
            <w:r>
              <w:rPr>
                <w:rFonts w:ascii="Times New Roman" w:hAnsi="Times New Roman" w:cs="Times New Roman"/>
                <w:sz w:val="24"/>
                <w:szCs w:val="24"/>
              </w:rPr>
              <w:t>)</w:t>
            </w:r>
          </w:p>
        </w:tc>
      </w:tr>
      <w:tr w:rsidR="00B52747" w:rsidRPr="00884456" w14:paraId="17106BEA" w14:textId="77777777" w:rsidTr="0590B4EF">
        <w:tc>
          <w:tcPr>
            <w:tcW w:w="276" w:type="pct"/>
          </w:tcPr>
          <w:p w14:paraId="2598DEE6"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4</w:t>
            </w:r>
          </w:p>
        </w:tc>
        <w:tc>
          <w:tcPr>
            <w:tcW w:w="2019" w:type="pct"/>
          </w:tcPr>
          <w:p w14:paraId="5C4FC32C"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Цели государственной программы</w:t>
            </w:r>
          </w:p>
        </w:tc>
        <w:tc>
          <w:tcPr>
            <w:tcW w:w="2705" w:type="pct"/>
          </w:tcPr>
          <w:p w14:paraId="186AAA26" w14:textId="77777777" w:rsidR="00B52747" w:rsidRPr="00475086" w:rsidRDefault="005906CE"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Обеспеч</w:t>
            </w:r>
            <w:r w:rsidR="00D94B97" w:rsidRPr="00475086">
              <w:rPr>
                <w:rFonts w:ascii="Times New Roman" w:hAnsi="Times New Roman" w:cs="Times New Roman"/>
                <w:sz w:val="24"/>
                <w:szCs w:val="24"/>
              </w:rPr>
              <w:t xml:space="preserve">ение доступности, </w:t>
            </w:r>
            <w:r w:rsidR="00D94B97" w:rsidRPr="002155A8">
              <w:rPr>
                <w:rFonts w:ascii="Times New Roman" w:hAnsi="Times New Roman" w:cs="Times New Roman"/>
                <w:color w:val="000000" w:themeColor="text1"/>
                <w:sz w:val="24"/>
                <w:szCs w:val="24"/>
              </w:rPr>
              <w:t>надежности, комфортности</w:t>
            </w:r>
            <w:r w:rsidR="00D94B97" w:rsidRPr="00475086">
              <w:rPr>
                <w:rFonts w:ascii="Times New Roman" w:hAnsi="Times New Roman" w:cs="Times New Roman"/>
                <w:sz w:val="24"/>
                <w:szCs w:val="24"/>
              </w:rPr>
              <w:t xml:space="preserve"> </w:t>
            </w:r>
            <w:r w:rsidRPr="00475086">
              <w:rPr>
                <w:rFonts w:ascii="Times New Roman" w:hAnsi="Times New Roman" w:cs="Times New Roman"/>
                <w:sz w:val="24"/>
                <w:szCs w:val="24"/>
              </w:rPr>
              <w:t>и безопасности функционир</w:t>
            </w:r>
            <w:r w:rsidR="00FB1337" w:rsidRPr="00475086">
              <w:rPr>
                <w:rFonts w:ascii="Times New Roman" w:hAnsi="Times New Roman" w:cs="Times New Roman"/>
                <w:sz w:val="24"/>
                <w:szCs w:val="24"/>
              </w:rPr>
              <w:t xml:space="preserve">ования транспортного комплекса </w:t>
            </w:r>
            <w:r w:rsidRPr="00475086">
              <w:rPr>
                <w:rFonts w:ascii="Times New Roman" w:hAnsi="Times New Roman" w:cs="Times New Roman"/>
                <w:sz w:val="24"/>
                <w:szCs w:val="24"/>
              </w:rPr>
              <w:t xml:space="preserve">Санкт-Петербурга, отвечающего потребностям социально-экономического развития </w:t>
            </w:r>
            <w:r w:rsidR="00FB1337" w:rsidRPr="00475086">
              <w:rPr>
                <w:rFonts w:ascii="Times New Roman" w:hAnsi="Times New Roman" w:cs="Times New Roman"/>
                <w:sz w:val="24"/>
                <w:szCs w:val="24"/>
              </w:rPr>
              <w:t xml:space="preserve">и транзитного потенциала </w:t>
            </w:r>
            <w:r w:rsidRPr="00475086">
              <w:rPr>
                <w:rFonts w:ascii="Times New Roman" w:hAnsi="Times New Roman" w:cs="Times New Roman"/>
                <w:sz w:val="24"/>
                <w:szCs w:val="24"/>
              </w:rPr>
              <w:t xml:space="preserve">Санкт-Петербурга, при приоритетном развитии системы городского пассажирского </w:t>
            </w:r>
            <w:r w:rsidR="00475086">
              <w:rPr>
                <w:rFonts w:ascii="Times New Roman" w:hAnsi="Times New Roman" w:cs="Times New Roman"/>
                <w:sz w:val="24"/>
                <w:szCs w:val="24"/>
              </w:rPr>
              <w:br/>
            </w:r>
            <w:r w:rsidRPr="00475086">
              <w:rPr>
                <w:rFonts w:ascii="Times New Roman" w:hAnsi="Times New Roman" w:cs="Times New Roman"/>
                <w:sz w:val="24"/>
                <w:szCs w:val="24"/>
              </w:rPr>
              <w:t>и внешнего транспорта</w:t>
            </w:r>
          </w:p>
        </w:tc>
      </w:tr>
      <w:tr w:rsidR="00B52747" w:rsidRPr="00884456" w14:paraId="2B79CE16" w14:textId="77777777" w:rsidTr="0590B4EF">
        <w:tc>
          <w:tcPr>
            <w:tcW w:w="276" w:type="pct"/>
          </w:tcPr>
          <w:p w14:paraId="78941E47"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5</w:t>
            </w:r>
          </w:p>
        </w:tc>
        <w:tc>
          <w:tcPr>
            <w:tcW w:w="2019" w:type="pct"/>
          </w:tcPr>
          <w:p w14:paraId="542CB7E2"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Задачи государственной программы</w:t>
            </w:r>
          </w:p>
        </w:tc>
        <w:tc>
          <w:tcPr>
            <w:tcW w:w="2705" w:type="pct"/>
          </w:tcPr>
          <w:p w14:paraId="6DF66313"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Обеспечение доступности и качества</w:t>
            </w:r>
            <w:r w:rsidR="00FB1337" w:rsidRPr="00475086">
              <w:rPr>
                <w:rFonts w:ascii="Times New Roman" w:hAnsi="Times New Roman" w:cs="Times New Roman"/>
                <w:sz w:val="24"/>
                <w:szCs w:val="24"/>
              </w:rPr>
              <w:t xml:space="preserve"> услуг транспортного комплекса </w:t>
            </w:r>
            <w:r w:rsidRPr="00475086">
              <w:rPr>
                <w:rFonts w:ascii="Times New Roman" w:hAnsi="Times New Roman" w:cs="Times New Roman"/>
                <w:sz w:val="24"/>
                <w:szCs w:val="24"/>
              </w:rPr>
              <w:t>Санкт-Петербурга.</w:t>
            </w:r>
          </w:p>
          <w:p w14:paraId="5B78A22B"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Повышение безопасности функционирования транспортного комплекса Санкт-Петербурга.</w:t>
            </w:r>
          </w:p>
          <w:p w14:paraId="1DC84219"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Увеличение доли населения, пользующегося услугами </w:t>
            </w:r>
            <w:r w:rsidR="002155A8">
              <w:rPr>
                <w:rFonts w:ascii="Times New Roman" w:hAnsi="Times New Roman" w:cs="Times New Roman"/>
                <w:sz w:val="24"/>
                <w:szCs w:val="24"/>
              </w:rPr>
              <w:t>ГПТ</w:t>
            </w:r>
            <w:r w:rsidRPr="00475086">
              <w:rPr>
                <w:rFonts w:ascii="Times New Roman" w:hAnsi="Times New Roman" w:cs="Times New Roman"/>
                <w:sz w:val="24"/>
                <w:szCs w:val="24"/>
              </w:rPr>
              <w:t>.</w:t>
            </w:r>
          </w:p>
          <w:p w14:paraId="726451A4"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Повышение эффективности использования всех видов ресурсов транспортного комплекса </w:t>
            </w:r>
            <w:r w:rsidR="00075DE3" w:rsidRPr="00475086">
              <w:rPr>
                <w:rFonts w:ascii="Times New Roman" w:hAnsi="Times New Roman" w:cs="Times New Roman"/>
                <w:sz w:val="24"/>
                <w:szCs w:val="24"/>
              </w:rPr>
              <w:br/>
            </w:r>
            <w:r w:rsidRPr="00475086">
              <w:rPr>
                <w:rFonts w:ascii="Times New Roman" w:hAnsi="Times New Roman" w:cs="Times New Roman"/>
                <w:sz w:val="24"/>
                <w:szCs w:val="24"/>
              </w:rPr>
              <w:t>Санкт-Петербурга.</w:t>
            </w:r>
          </w:p>
          <w:p w14:paraId="65D46BD6"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lastRenderedPageBreak/>
              <w:t>Улучшение условий немоторизованного движения.</w:t>
            </w:r>
          </w:p>
          <w:p w14:paraId="37D1E779"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Повышение эффективности внешнего транспортного сообщения.</w:t>
            </w:r>
          </w:p>
          <w:p w14:paraId="20B9BB18" w14:textId="77777777" w:rsidR="00B52747" w:rsidRPr="00475086" w:rsidRDefault="002A7FBB" w:rsidP="009B760C">
            <w:pPr>
              <w:autoSpaceDE w:val="0"/>
              <w:autoSpaceDN w:val="0"/>
              <w:adjustRightInd w:val="0"/>
              <w:spacing w:after="0" w:line="240" w:lineRule="auto"/>
              <w:ind w:right="-143"/>
              <w:rPr>
                <w:rFonts w:ascii="Times New Roman" w:hAnsi="Times New Roman" w:cs="Times New Roman"/>
                <w:sz w:val="24"/>
                <w:szCs w:val="24"/>
              </w:rPr>
            </w:pPr>
            <w:r w:rsidRPr="00475086">
              <w:rPr>
                <w:rFonts w:ascii="Times New Roman" w:hAnsi="Times New Roman" w:cs="Times New Roman"/>
                <w:sz w:val="24"/>
                <w:szCs w:val="24"/>
              </w:rPr>
              <w:t>Соз</w:t>
            </w:r>
            <w:r w:rsidR="009B760C" w:rsidRPr="00475086">
              <w:rPr>
                <w:rFonts w:ascii="Times New Roman" w:hAnsi="Times New Roman" w:cs="Times New Roman"/>
                <w:sz w:val="24"/>
                <w:szCs w:val="24"/>
              </w:rPr>
              <w:t xml:space="preserve">дание безопасных и качественных </w:t>
            </w:r>
            <w:r w:rsidRPr="00A33A50">
              <w:rPr>
                <w:rFonts w:ascii="Times New Roman" w:hAnsi="Times New Roman" w:cs="Times New Roman"/>
                <w:spacing w:val="-8"/>
                <w:sz w:val="24"/>
                <w:szCs w:val="24"/>
              </w:rPr>
              <w:t>автомобильных</w:t>
            </w:r>
            <w:r w:rsidRPr="00475086">
              <w:rPr>
                <w:rFonts w:ascii="Times New Roman" w:hAnsi="Times New Roman" w:cs="Times New Roman"/>
                <w:sz w:val="24"/>
                <w:szCs w:val="24"/>
              </w:rPr>
              <w:t xml:space="preserve"> дорог</w:t>
            </w:r>
          </w:p>
        </w:tc>
      </w:tr>
      <w:tr w:rsidR="00B52747" w:rsidRPr="00884456" w14:paraId="4EB4D0ED" w14:textId="77777777" w:rsidTr="0590B4EF">
        <w:tc>
          <w:tcPr>
            <w:tcW w:w="276" w:type="pct"/>
            <w:shd w:val="clear" w:color="auto" w:fill="auto"/>
          </w:tcPr>
          <w:p w14:paraId="29B4EA11"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lastRenderedPageBreak/>
              <w:t>6</w:t>
            </w:r>
          </w:p>
        </w:tc>
        <w:tc>
          <w:tcPr>
            <w:tcW w:w="2019" w:type="pct"/>
            <w:shd w:val="clear" w:color="auto" w:fill="auto"/>
          </w:tcPr>
          <w:p w14:paraId="08F9D816"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Основания разработки государственной программы</w:t>
            </w:r>
          </w:p>
        </w:tc>
        <w:tc>
          <w:tcPr>
            <w:tcW w:w="2705" w:type="pct"/>
            <w:shd w:val="clear" w:color="auto" w:fill="auto"/>
          </w:tcPr>
          <w:p w14:paraId="11916587"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Указ Президента Российской Федерации </w:t>
            </w:r>
            <w:r w:rsidRPr="00475086">
              <w:rPr>
                <w:rFonts w:ascii="Times New Roman" w:hAnsi="Times New Roman" w:cs="Times New Roman"/>
                <w:sz w:val="24"/>
                <w:szCs w:val="24"/>
              </w:rPr>
              <w:br/>
              <w:t xml:space="preserve">от 13.05.2017 </w:t>
            </w:r>
            <w:r w:rsidR="00E93B68" w:rsidRPr="00475086">
              <w:rPr>
                <w:rFonts w:ascii="Times New Roman" w:hAnsi="Times New Roman" w:cs="Times New Roman"/>
                <w:sz w:val="24"/>
                <w:szCs w:val="24"/>
              </w:rPr>
              <w:t>№</w:t>
            </w:r>
            <w:r w:rsidRPr="00475086">
              <w:rPr>
                <w:rFonts w:ascii="Times New Roman" w:hAnsi="Times New Roman" w:cs="Times New Roman"/>
                <w:sz w:val="24"/>
                <w:szCs w:val="24"/>
              </w:rPr>
              <w:t xml:space="preserve"> 208 </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 xml:space="preserve">О Стратегии экономической безопасности Российской Федерации на период </w:t>
            </w:r>
            <w:r w:rsidR="007826A7" w:rsidRPr="00475086">
              <w:rPr>
                <w:rFonts w:ascii="Times New Roman" w:hAnsi="Times New Roman" w:cs="Times New Roman"/>
                <w:sz w:val="24"/>
                <w:szCs w:val="24"/>
              </w:rPr>
              <w:br/>
            </w:r>
            <w:r w:rsidRPr="00475086">
              <w:rPr>
                <w:rFonts w:ascii="Times New Roman" w:hAnsi="Times New Roman" w:cs="Times New Roman"/>
                <w:sz w:val="24"/>
                <w:szCs w:val="24"/>
              </w:rPr>
              <w:t>до 2030 года</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w:t>
            </w:r>
          </w:p>
          <w:p w14:paraId="4E99FA8E" w14:textId="77777777" w:rsidR="007B4F01"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Указ Президента Российской Федерации </w:t>
            </w:r>
            <w:r w:rsidRPr="00475086">
              <w:rPr>
                <w:rFonts w:ascii="Times New Roman" w:hAnsi="Times New Roman" w:cs="Times New Roman"/>
                <w:sz w:val="24"/>
                <w:szCs w:val="24"/>
              </w:rPr>
              <w:br/>
              <w:t xml:space="preserve">от 07.05.2018 </w:t>
            </w:r>
            <w:r w:rsidR="00E93B68" w:rsidRPr="00475086">
              <w:rPr>
                <w:rFonts w:ascii="Times New Roman" w:hAnsi="Times New Roman" w:cs="Times New Roman"/>
                <w:sz w:val="24"/>
                <w:szCs w:val="24"/>
              </w:rPr>
              <w:t>№</w:t>
            </w:r>
            <w:r w:rsidRPr="00475086">
              <w:rPr>
                <w:rFonts w:ascii="Times New Roman" w:hAnsi="Times New Roman" w:cs="Times New Roman"/>
                <w:sz w:val="24"/>
                <w:szCs w:val="24"/>
              </w:rPr>
              <w:t xml:space="preserve"> 204 </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 xml:space="preserve">О национальных целях </w:t>
            </w:r>
            <w:r w:rsidR="00A7091F" w:rsidRPr="00475086">
              <w:rPr>
                <w:rFonts w:ascii="Times New Roman" w:hAnsi="Times New Roman" w:cs="Times New Roman"/>
                <w:sz w:val="24"/>
                <w:szCs w:val="24"/>
              </w:rPr>
              <w:br/>
            </w:r>
            <w:r w:rsidRPr="00475086">
              <w:rPr>
                <w:rFonts w:ascii="Times New Roman" w:hAnsi="Times New Roman" w:cs="Times New Roman"/>
                <w:sz w:val="24"/>
                <w:szCs w:val="24"/>
              </w:rPr>
              <w:t>и стратегических задачах развития Российской Федерации на период до 2024 года</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w:t>
            </w:r>
          </w:p>
          <w:p w14:paraId="42DBA4B3" w14:textId="77777777" w:rsidR="007B4F01" w:rsidRDefault="007B4F01" w:rsidP="002A7F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Указ Президента Российской Федерации</w:t>
            </w:r>
          </w:p>
          <w:p w14:paraId="6AF1DF50" w14:textId="77777777" w:rsidR="002A7FBB" w:rsidRPr="00475086" w:rsidRDefault="007B4F01" w:rsidP="002A7F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 21.07.2020 № 474 «О национальных целях развития Российской Федерации на период до 2030 года;</w:t>
            </w:r>
            <w:r w:rsidR="002A7FBB" w:rsidRPr="00475086">
              <w:rPr>
                <w:rFonts w:ascii="Times New Roman" w:hAnsi="Times New Roman" w:cs="Times New Roman"/>
                <w:sz w:val="24"/>
                <w:szCs w:val="24"/>
              </w:rPr>
              <w:t xml:space="preserve"> </w:t>
            </w:r>
          </w:p>
          <w:p w14:paraId="3648F769"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постановление Правительства Российской Федерации от 20.12.2017 </w:t>
            </w:r>
            <w:r w:rsidR="00E93B68" w:rsidRPr="00475086">
              <w:rPr>
                <w:rFonts w:ascii="Times New Roman" w:hAnsi="Times New Roman" w:cs="Times New Roman"/>
                <w:sz w:val="24"/>
                <w:szCs w:val="24"/>
              </w:rPr>
              <w:t>№</w:t>
            </w:r>
            <w:r w:rsidR="00475086">
              <w:rPr>
                <w:rFonts w:ascii="Times New Roman" w:hAnsi="Times New Roman" w:cs="Times New Roman"/>
                <w:sz w:val="24"/>
                <w:szCs w:val="24"/>
              </w:rPr>
              <w:t xml:space="preserve"> 1596 </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 xml:space="preserve">Об утверждении государственной </w:t>
            </w:r>
            <w:r w:rsidR="003D2D3E" w:rsidRPr="00475086">
              <w:rPr>
                <w:rFonts w:ascii="Times New Roman" w:hAnsi="Times New Roman" w:cs="Times New Roman"/>
                <w:sz w:val="24"/>
                <w:szCs w:val="24"/>
              </w:rPr>
              <w:t>программы Российской Федерации «</w:t>
            </w:r>
            <w:r w:rsidRPr="00475086">
              <w:rPr>
                <w:rFonts w:ascii="Times New Roman" w:hAnsi="Times New Roman" w:cs="Times New Roman"/>
                <w:sz w:val="24"/>
                <w:szCs w:val="24"/>
              </w:rPr>
              <w:t>Развитие транспортной системы</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w:t>
            </w:r>
          </w:p>
          <w:p w14:paraId="0A33CC0A" w14:textId="77777777" w:rsidR="00B52747" w:rsidRPr="00475086" w:rsidRDefault="007826A7" w:rsidP="00475086">
            <w:pPr>
              <w:autoSpaceDE w:val="0"/>
              <w:autoSpaceDN w:val="0"/>
              <w:adjustRightInd w:val="0"/>
              <w:spacing w:after="0" w:line="240" w:lineRule="auto"/>
              <w:ind w:right="-143"/>
              <w:rPr>
                <w:rFonts w:ascii="Times New Roman" w:hAnsi="Times New Roman" w:cs="Times New Roman"/>
                <w:sz w:val="24"/>
                <w:szCs w:val="24"/>
              </w:rPr>
            </w:pPr>
            <w:r w:rsidRPr="00475086">
              <w:rPr>
                <w:rFonts w:ascii="Times New Roman" w:hAnsi="Times New Roman" w:cs="Times New Roman"/>
                <w:sz w:val="24"/>
                <w:szCs w:val="24"/>
              </w:rPr>
              <w:t xml:space="preserve">постановление Правительства </w:t>
            </w:r>
            <w:r w:rsidR="002A7FBB" w:rsidRPr="00475086">
              <w:rPr>
                <w:rFonts w:ascii="Times New Roman" w:hAnsi="Times New Roman" w:cs="Times New Roman"/>
                <w:sz w:val="24"/>
                <w:szCs w:val="24"/>
              </w:rPr>
              <w:t xml:space="preserve">Санкт-Петербурга </w:t>
            </w:r>
            <w:r w:rsidRPr="00475086">
              <w:rPr>
                <w:rFonts w:ascii="Times New Roman" w:hAnsi="Times New Roman" w:cs="Times New Roman"/>
                <w:sz w:val="24"/>
                <w:szCs w:val="24"/>
              </w:rPr>
              <w:br/>
            </w:r>
            <w:r w:rsidR="002A7FBB" w:rsidRPr="00475086">
              <w:rPr>
                <w:rFonts w:ascii="Times New Roman" w:hAnsi="Times New Roman" w:cs="Times New Roman"/>
                <w:sz w:val="24"/>
                <w:szCs w:val="24"/>
              </w:rPr>
              <w:t xml:space="preserve">от 25.12.2013 </w:t>
            </w:r>
            <w:r w:rsidR="00E93B68" w:rsidRPr="00475086">
              <w:rPr>
                <w:rFonts w:ascii="Times New Roman" w:hAnsi="Times New Roman" w:cs="Times New Roman"/>
                <w:sz w:val="24"/>
                <w:szCs w:val="24"/>
              </w:rPr>
              <w:t>№</w:t>
            </w:r>
            <w:r w:rsidRPr="00475086">
              <w:rPr>
                <w:rFonts w:ascii="Times New Roman" w:hAnsi="Times New Roman" w:cs="Times New Roman"/>
                <w:sz w:val="24"/>
                <w:szCs w:val="24"/>
              </w:rPr>
              <w:t xml:space="preserve"> 1039 </w:t>
            </w:r>
            <w:r w:rsidR="003D2D3E" w:rsidRPr="00475086">
              <w:rPr>
                <w:rFonts w:ascii="Times New Roman" w:hAnsi="Times New Roman" w:cs="Times New Roman"/>
                <w:sz w:val="24"/>
                <w:szCs w:val="24"/>
              </w:rPr>
              <w:t>«</w:t>
            </w:r>
            <w:r w:rsidR="002A7FBB" w:rsidRPr="00475086">
              <w:rPr>
                <w:rFonts w:ascii="Times New Roman" w:hAnsi="Times New Roman" w:cs="Times New Roman"/>
                <w:sz w:val="24"/>
                <w:szCs w:val="24"/>
              </w:rPr>
              <w:t xml:space="preserve">О порядке принятия </w:t>
            </w:r>
            <w:r w:rsidR="00475086">
              <w:rPr>
                <w:rFonts w:ascii="Times New Roman" w:hAnsi="Times New Roman" w:cs="Times New Roman"/>
                <w:sz w:val="24"/>
                <w:szCs w:val="24"/>
              </w:rPr>
              <w:br/>
            </w:r>
            <w:r w:rsidR="002A7FBB" w:rsidRPr="00475086">
              <w:rPr>
                <w:rFonts w:ascii="Times New Roman" w:hAnsi="Times New Roman" w:cs="Times New Roman"/>
                <w:sz w:val="24"/>
                <w:szCs w:val="24"/>
              </w:rPr>
              <w:t xml:space="preserve">решений о разработке государственных программ </w:t>
            </w:r>
            <w:r w:rsidR="002A7FBB" w:rsidRPr="00475086">
              <w:rPr>
                <w:rFonts w:ascii="Times New Roman" w:hAnsi="Times New Roman" w:cs="Times New Roman"/>
                <w:sz w:val="24"/>
                <w:szCs w:val="24"/>
              </w:rPr>
              <w:br/>
              <w:t xml:space="preserve">Санкт-Петербурга, формирования, реализации </w:t>
            </w:r>
            <w:r w:rsidR="00CA2260" w:rsidRPr="00475086">
              <w:rPr>
                <w:rFonts w:ascii="Times New Roman" w:hAnsi="Times New Roman" w:cs="Times New Roman"/>
                <w:sz w:val="24"/>
                <w:szCs w:val="24"/>
              </w:rPr>
              <w:br/>
            </w:r>
            <w:r w:rsidR="002A7FBB" w:rsidRPr="00475086">
              <w:rPr>
                <w:rFonts w:ascii="Times New Roman" w:hAnsi="Times New Roman" w:cs="Times New Roman"/>
                <w:sz w:val="24"/>
                <w:szCs w:val="24"/>
              </w:rPr>
              <w:t>и</w:t>
            </w:r>
            <w:r w:rsidR="002A7FBB" w:rsidRPr="00475086">
              <w:rPr>
                <w:rFonts w:ascii="Times New Roman" w:hAnsi="Times New Roman" w:cs="Times New Roman"/>
                <w:sz w:val="16"/>
                <w:szCs w:val="16"/>
              </w:rPr>
              <w:t xml:space="preserve"> </w:t>
            </w:r>
            <w:r w:rsidR="002A7FBB" w:rsidRPr="00475086">
              <w:rPr>
                <w:rFonts w:ascii="Times New Roman" w:hAnsi="Times New Roman" w:cs="Times New Roman"/>
                <w:sz w:val="24"/>
                <w:szCs w:val="24"/>
              </w:rPr>
              <w:t>проведения</w:t>
            </w:r>
            <w:r w:rsidR="002A7FBB" w:rsidRPr="00475086">
              <w:rPr>
                <w:rFonts w:ascii="Times New Roman" w:hAnsi="Times New Roman" w:cs="Times New Roman"/>
                <w:sz w:val="16"/>
                <w:szCs w:val="16"/>
              </w:rPr>
              <w:t xml:space="preserve"> </w:t>
            </w:r>
            <w:r w:rsidR="002A7FBB" w:rsidRPr="00475086">
              <w:rPr>
                <w:rFonts w:ascii="Times New Roman" w:hAnsi="Times New Roman" w:cs="Times New Roman"/>
                <w:sz w:val="24"/>
                <w:szCs w:val="24"/>
              </w:rPr>
              <w:t>оценки</w:t>
            </w:r>
            <w:r w:rsidR="002A7FBB" w:rsidRPr="00475086">
              <w:rPr>
                <w:rFonts w:ascii="Times New Roman" w:hAnsi="Times New Roman" w:cs="Times New Roman"/>
                <w:sz w:val="16"/>
                <w:szCs w:val="16"/>
              </w:rPr>
              <w:t xml:space="preserve"> </w:t>
            </w:r>
            <w:r w:rsidR="002A7FBB" w:rsidRPr="00475086">
              <w:rPr>
                <w:rFonts w:ascii="Times New Roman" w:hAnsi="Times New Roman" w:cs="Times New Roman"/>
                <w:sz w:val="24"/>
                <w:szCs w:val="24"/>
              </w:rPr>
              <w:t>эффективности</w:t>
            </w:r>
            <w:r w:rsidR="002A7FBB" w:rsidRPr="00475086">
              <w:rPr>
                <w:rFonts w:ascii="Times New Roman" w:hAnsi="Times New Roman" w:cs="Times New Roman"/>
                <w:sz w:val="16"/>
                <w:szCs w:val="16"/>
              </w:rPr>
              <w:t xml:space="preserve"> </w:t>
            </w:r>
            <w:r w:rsidR="002A7FBB" w:rsidRPr="00475086">
              <w:rPr>
                <w:rFonts w:ascii="Times New Roman" w:hAnsi="Times New Roman" w:cs="Times New Roman"/>
                <w:sz w:val="24"/>
                <w:szCs w:val="24"/>
              </w:rPr>
              <w:t>их</w:t>
            </w:r>
            <w:r w:rsidR="002A7FBB" w:rsidRPr="00475086">
              <w:rPr>
                <w:rFonts w:ascii="Times New Roman" w:hAnsi="Times New Roman" w:cs="Times New Roman"/>
                <w:sz w:val="16"/>
                <w:szCs w:val="16"/>
              </w:rPr>
              <w:t xml:space="preserve"> </w:t>
            </w:r>
            <w:r w:rsidR="002A7FBB" w:rsidRPr="00475086">
              <w:rPr>
                <w:rFonts w:ascii="Times New Roman" w:hAnsi="Times New Roman" w:cs="Times New Roman"/>
                <w:sz w:val="24"/>
                <w:szCs w:val="24"/>
              </w:rPr>
              <w:t>реализации</w:t>
            </w:r>
            <w:r w:rsidR="003D2D3E" w:rsidRPr="00475086">
              <w:rPr>
                <w:rFonts w:ascii="Times New Roman" w:hAnsi="Times New Roman" w:cs="Times New Roman"/>
                <w:sz w:val="24"/>
                <w:szCs w:val="24"/>
              </w:rPr>
              <w:t>»</w:t>
            </w:r>
          </w:p>
        </w:tc>
      </w:tr>
      <w:tr w:rsidR="00B52747" w:rsidRPr="00475086" w14:paraId="7F7854E3" w14:textId="77777777" w:rsidTr="0590B4EF">
        <w:trPr>
          <w:trHeight w:val="507"/>
        </w:trPr>
        <w:tc>
          <w:tcPr>
            <w:tcW w:w="276" w:type="pct"/>
            <w:shd w:val="clear" w:color="auto" w:fill="auto"/>
          </w:tcPr>
          <w:p w14:paraId="75697EEC" w14:textId="77777777" w:rsidR="00B52747" w:rsidRPr="00475086" w:rsidRDefault="00B52747" w:rsidP="00B52747">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7</w:t>
            </w:r>
          </w:p>
        </w:tc>
        <w:tc>
          <w:tcPr>
            <w:tcW w:w="2019" w:type="pct"/>
            <w:shd w:val="clear" w:color="auto" w:fill="auto"/>
          </w:tcPr>
          <w:p w14:paraId="609C1E19"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Региональные проекты, реализуемые </w:t>
            </w:r>
            <w:r w:rsidRPr="00475086">
              <w:rPr>
                <w:rFonts w:ascii="Times New Roman" w:hAnsi="Times New Roman" w:cs="Times New Roman"/>
                <w:sz w:val="24"/>
                <w:szCs w:val="24"/>
              </w:rPr>
              <w:br/>
              <w:t xml:space="preserve">в рамках государственной программы </w:t>
            </w:r>
          </w:p>
        </w:tc>
        <w:tc>
          <w:tcPr>
            <w:tcW w:w="2705" w:type="pct"/>
            <w:shd w:val="clear" w:color="auto" w:fill="auto"/>
          </w:tcPr>
          <w:p w14:paraId="6A09E912" w14:textId="77777777" w:rsidR="00B52747" w:rsidRPr="00475086" w:rsidRDefault="002A7FBB" w:rsidP="00F02874">
            <w:pPr>
              <w:autoSpaceDE w:val="0"/>
              <w:autoSpaceDN w:val="0"/>
              <w:adjustRightInd w:val="0"/>
              <w:spacing w:after="0" w:line="240" w:lineRule="auto"/>
              <w:jc w:val="center"/>
              <w:rPr>
                <w:rFonts w:ascii="Times New Roman" w:hAnsi="Times New Roman" w:cs="Times New Roman"/>
                <w:sz w:val="24"/>
                <w:szCs w:val="24"/>
              </w:rPr>
            </w:pPr>
            <w:r w:rsidRPr="00475086">
              <w:rPr>
                <w:rFonts w:ascii="Times New Roman" w:hAnsi="Times New Roman" w:cs="Times New Roman"/>
                <w:sz w:val="24"/>
                <w:szCs w:val="24"/>
              </w:rPr>
              <w:t>-</w:t>
            </w:r>
          </w:p>
        </w:tc>
      </w:tr>
      <w:tr w:rsidR="00FE4DB9" w:rsidRPr="00475086" w14:paraId="66E6DAA5" w14:textId="77777777" w:rsidTr="0590B4EF">
        <w:trPr>
          <w:trHeight w:val="507"/>
        </w:trPr>
        <w:tc>
          <w:tcPr>
            <w:tcW w:w="276" w:type="pct"/>
            <w:shd w:val="clear" w:color="auto" w:fill="auto"/>
          </w:tcPr>
          <w:p w14:paraId="2343B800" w14:textId="415ECFE5" w:rsidR="00FE4DB9" w:rsidRPr="00FE4DB9" w:rsidRDefault="00FE4DB9" w:rsidP="00FE4DB9">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019" w:type="pct"/>
            <w:shd w:val="clear" w:color="auto" w:fill="auto"/>
          </w:tcPr>
          <w:p w14:paraId="77F6AD1E" w14:textId="59A3AA7E" w:rsidR="00FE4DB9" w:rsidRPr="00475086" w:rsidRDefault="00FE4DB9" w:rsidP="00FE4D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Оценка объемов налоговых расходов, соответствующих целям государственной программы</w:t>
            </w:r>
          </w:p>
        </w:tc>
        <w:tc>
          <w:tcPr>
            <w:tcW w:w="2705" w:type="pct"/>
            <w:shd w:val="clear" w:color="auto" w:fill="auto"/>
          </w:tcPr>
          <w:p w14:paraId="76D07B23" w14:textId="03C62DBD" w:rsidR="00FE4DB9" w:rsidRPr="002155A8" w:rsidRDefault="00E80972" w:rsidP="00FE4DB9">
            <w:pPr>
              <w:autoSpaceDE w:val="0"/>
              <w:autoSpaceDN w:val="0"/>
              <w:adjustRightInd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Всего</w:t>
            </w:r>
            <w:r w:rsidR="00FE4DB9" w:rsidRPr="7F94FA36">
              <w:rPr>
                <w:rFonts w:ascii="Times New Roman" w:hAnsi="Times New Roman" w:cs="Times New Roman"/>
                <w:sz w:val="24"/>
                <w:szCs w:val="24"/>
              </w:rPr>
              <w:t xml:space="preserve">: </w:t>
            </w:r>
            <w:r w:rsidR="00FE4DB9">
              <w:rPr>
                <w:rFonts w:ascii="Times New Roman" w:hAnsi="Times New Roman" w:cs="Times New Roman"/>
                <w:sz w:val="24"/>
                <w:szCs w:val="24"/>
              </w:rPr>
              <w:t xml:space="preserve">8 548 004,0 </w:t>
            </w:r>
            <w:r w:rsidR="00FE4DB9" w:rsidRPr="7F94FA36">
              <w:rPr>
                <w:rFonts w:ascii="Times New Roman" w:hAnsi="Times New Roman" w:cs="Times New Roman"/>
                <w:sz w:val="24"/>
                <w:szCs w:val="24"/>
              </w:rPr>
              <w:t>тыс. руб., в том числе:</w:t>
            </w:r>
          </w:p>
          <w:p w14:paraId="3710E5FA" w14:textId="77777777" w:rsidR="00FE4DB9" w:rsidRPr="005843E0" w:rsidRDefault="00FE4DB9" w:rsidP="00FE4DB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2021 год –</w:t>
            </w:r>
            <w:r>
              <w:rPr>
                <w:rFonts w:ascii="Times New Roman" w:hAnsi="Times New Roman" w:cs="Times New Roman"/>
                <w:sz w:val="24"/>
                <w:szCs w:val="24"/>
              </w:rPr>
              <w:t xml:space="preserve"> 2 075 582,0 </w:t>
            </w:r>
            <w:r w:rsidRPr="005843E0">
              <w:rPr>
                <w:rFonts w:ascii="Times New Roman" w:hAnsi="Times New Roman" w:cs="Times New Roman"/>
                <w:sz w:val="24"/>
                <w:szCs w:val="24"/>
              </w:rPr>
              <w:t>тыс. руб.;</w:t>
            </w:r>
          </w:p>
          <w:p w14:paraId="1E536FD4" w14:textId="77777777" w:rsidR="00FE4DB9" w:rsidRPr="005843E0" w:rsidRDefault="00FE4DB9" w:rsidP="00FE4DB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2022 год –</w:t>
            </w:r>
            <w:r w:rsidRPr="008F0643">
              <w:rPr>
                <w:rFonts w:ascii="Times New Roman" w:hAnsi="Times New Roman" w:cs="Times New Roman"/>
                <w:sz w:val="24"/>
                <w:szCs w:val="24"/>
              </w:rPr>
              <w:t xml:space="preserve"> </w:t>
            </w:r>
            <w:r>
              <w:rPr>
                <w:rFonts w:ascii="Times New Roman" w:hAnsi="Times New Roman" w:cs="Times New Roman"/>
                <w:sz w:val="24"/>
                <w:szCs w:val="24"/>
              </w:rPr>
              <w:t xml:space="preserve">2 115 960,0 </w:t>
            </w:r>
            <w:r w:rsidRPr="005843E0">
              <w:rPr>
                <w:rFonts w:ascii="Times New Roman" w:hAnsi="Times New Roman" w:cs="Times New Roman"/>
                <w:sz w:val="24"/>
                <w:szCs w:val="24"/>
              </w:rPr>
              <w:t>тыс. руб.;</w:t>
            </w:r>
          </w:p>
          <w:p w14:paraId="01F5E0DA" w14:textId="77777777" w:rsidR="00FE4DB9" w:rsidRPr="005843E0" w:rsidRDefault="00FE4DB9" w:rsidP="00FE4DB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2023 год –</w:t>
            </w:r>
            <w:r w:rsidRPr="008F0643">
              <w:rPr>
                <w:rFonts w:ascii="Times New Roman" w:hAnsi="Times New Roman" w:cs="Times New Roman"/>
                <w:sz w:val="24"/>
                <w:szCs w:val="24"/>
              </w:rPr>
              <w:t xml:space="preserve"> </w:t>
            </w:r>
            <w:r>
              <w:rPr>
                <w:rFonts w:ascii="Times New Roman" w:hAnsi="Times New Roman" w:cs="Times New Roman"/>
                <w:sz w:val="24"/>
                <w:szCs w:val="24"/>
              </w:rPr>
              <w:t xml:space="preserve">2 157 185,0 </w:t>
            </w:r>
            <w:r w:rsidRPr="005843E0">
              <w:rPr>
                <w:rFonts w:ascii="Times New Roman" w:hAnsi="Times New Roman" w:cs="Times New Roman"/>
                <w:sz w:val="24"/>
                <w:szCs w:val="24"/>
              </w:rPr>
              <w:t>тыс. руб.;</w:t>
            </w:r>
          </w:p>
          <w:p w14:paraId="4D5C3EED" w14:textId="50BFAD96" w:rsidR="00FE4DB9" w:rsidRPr="00475086" w:rsidRDefault="00FE4DB9" w:rsidP="00FE4DB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2024 год –</w:t>
            </w:r>
            <w:r w:rsidRPr="008F0643">
              <w:rPr>
                <w:rFonts w:ascii="Times New Roman" w:hAnsi="Times New Roman" w:cs="Times New Roman"/>
                <w:sz w:val="24"/>
                <w:szCs w:val="24"/>
              </w:rPr>
              <w:t xml:space="preserve"> </w:t>
            </w:r>
            <w:r>
              <w:rPr>
                <w:rFonts w:ascii="Times New Roman" w:hAnsi="Times New Roman" w:cs="Times New Roman"/>
                <w:sz w:val="24"/>
                <w:szCs w:val="24"/>
              </w:rPr>
              <w:t xml:space="preserve">2 199 277,0 </w:t>
            </w:r>
            <w:r w:rsidRPr="005843E0">
              <w:rPr>
                <w:rFonts w:ascii="Times New Roman" w:hAnsi="Times New Roman" w:cs="Times New Roman"/>
                <w:sz w:val="24"/>
                <w:szCs w:val="24"/>
              </w:rPr>
              <w:t>тыс. руб.</w:t>
            </w:r>
          </w:p>
        </w:tc>
      </w:tr>
      <w:tr w:rsidR="00B52747" w:rsidRPr="00884456" w14:paraId="3ECA6437" w14:textId="77777777" w:rsidTr="0590B4EF">
        <w:tc>
          <w:tcPr>
            <w:tcW w:w="276" w:type="pct"/>
          </w:tcPr>
          <w:p w14:paraId="44B0A208" w14:textId="409C5625" w:rsidR="00B52747" w:rsidRPr="00FE4DB9" w:rsidRDefault="00FE4DB9" w:rsidP="00B5274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019" w:type="pct"/>
          </w:tcPr>
          <w:p w14:paraId="0002F94E" w14:textId="77777777" w:rsidR="00B52747" w:rsidRPr="00475086" w:rsidRDefault="00B52747" w:rsidP="00B52747">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Перечень подпрограмм и отдельных мероприятий государственной программы</w:t>
            </w:r>
          </w:p>
        </w:tc>
        <w:tc>
          <w:tcPr>
            <w:tcW w:w="2705" w:type="pct"/>
          </w:tcPr>
          <w:p w14:paraId="6B92CF58"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Подпрограмма </w:t>
            </w:r>
            <w:r w:rsidR="003D2D3E" w:rsidRPr="00475086">
              <w:rPr>
                <w:rFonts w:ascii="Times New Roman" w:hAnsi="Times New Roman" w:cs="Times New Roman"/>
                <w:sz w:val="24"/>
                <w:szCs w:val="24"/>
              </w:rPr>
              <w:t>«</w:t>
            </w:r>
            <w:r w:rsidR="00CA2260" w:rsidRPr="00475086">
              <w:rPr>
                <w:rFonts w:ascii="Times New Roman" w:hAnsi="Times New Roman" w:cs="Times New Roman"/>
                <w:sz w:val="24"/>
                <w:szCs w:val="24"/>
              </w:rPr>
              <w:t xml:space="preserve">Развитие транспортной </w:t>
            </w:r>
            <w:r w:rsidRPr="00475086">
              <w:rPr>
                <w:rFonts w:ascii="Times New Roman" w:hAnsi="Times New Roman" w:cs="Times New Roman"/>
                <w:sz w:val="24"/>
                <w:szCs w:val="24"/>
              </w:rPr>
              <w:t>инфраструктуры Санкт-Петербурга</w:t>
            </w:r>
            <w:r w:rsidR="003D2D3E" w:rsidRPr="00475086">
              <w:rPr>
                <w:rFonts w:ascii="Times New Roman" w:hAnsi="Times New Roman" w:cs="Times New Roman"/>
                <w:sz w:val="24"/>
                <w:szCs w:val="24"/>
              </w:rPr>
              <w:t>»</w:t>
            </w:r>
            <w:r w:rsidR="007826A7" w:rsidRPr="00475086">
              <w:rPr>
                <w:rFonts w:ascii="Times New Roman" w:hAnsi="Times New Roman" w:cs="Times New Roman"/>
                <w:sz w:val="24"/>
                <w:szCs w:val="24"/>
              </w:rPr>
              <w:t xml:space="preserve"> </w:t>
            </w:r>
            <w:r w:rsidR="007826A7" w:rsidRPr="00475086">
              <w:rPr>
                <w:rFonts w:ascii="Times New Roman" w:hAnsi="Times New Roman" w:cs="Times New Roman"/>
                <w:sz w:val="24"/>
                <w:szCs w:val="24"/>
              </w:rPr>
              <w:br/>
            </w:r>
            <w:r w:rsidRPr="00475086">
              <w:rPr>
                <w:rFonts w:ascii="Times New Roman" w:hAnsi="Times New Roman" w:cs="Times New Roman"/>
                <w:sz w:val="24"/>
                <w:szCs w:val="24"/>
              </w:rPr>
              <w:t xml:space="preserve">(далее </w:t>
            </w:r>
            <w:r w:rsidR="00A26434" w:rsidRPr="00475086">
              <w:rPr>
                <w:rFonts w:ascii="Times New Roman" w:hAnsi="Times New Roman" w:cs="Times New Roman"/>
                <w:sz w:val="24"/>
                <w:szCs w:val="24"/>
              </w:rPr>
              <w:t>–</w:t>
            </w:r>
            <w:r w:rsidRPr="00475086">
              <w:rPr>
                <w:rFonts w:ascii="Times New Roman" w:hAnsi="Times New Roman" w:cs="Times New Roman"/>
                <w:sz w:val="24"/>
                <w:szCs w:val="24"/>
              </w:rPr>
              <w:t xml:space="preserve"> подпрограмма 1).</w:t>
            </w:r>
          </w:p>
          <w:p w14:paraId="490972F1"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Подпрограмма </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Содержание автомобильных дорог регионального значения в Санкт-Петербурге</w:t>
            </w:r>
            <w:r w:rsidR="003D2D3E" w:rsidRPr="00475086">
              <w:rPr>
                <w:rFonts w:ascii="Times New Roman" w:hAnsi="Times New Roman" w:cs="Times New Roman"/>
                <w:sz w:val="24"/>
                <w:szCs w:val="24"/>
              </w:rPr>
              <w:t>»</w:t>
            </w:r>
          </w:p>
          <w:p w14:paraId="3BC5E532"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 xml:space="preserve">(далее </w:t>
            </w:r>
            <w:r w:rsidR="00A26434" w:rsidRPr="00475086">
              <w:rPr>
                <w:rFonts w:ascii="Times New Roman" w:hAnsi="Times New Roman" w:cs="Times New Roman"/>
                <w:sz w:val="24"/>
                <w:szCs w:val="24"/>
              </w:rPr>
              <w:t>–</w:t>
            </w:r>
            <w:r w:rsidRPr="00475086">
              <w:rPr>
                <w:rFonts w:ascii="Times New Roman" w:hAnsi="Times New Roman" w:cs="Times New Roman"/>
                <w:sz w:val="24"/>
                <w:szCs w:val="24"/>
              </w:rPr>
              <w:t xml:space="preserve"> подпрограмма 2).</w:t>
            </w:r>
          </w:p>
          <w:p w14:paraId="1B893B82" w14:textId="77777777" w:rsidR="002A7FBB" w:rsidRPr="00475086" w:rsidRDefault="002A7FBB" w:rsidP="00475086">
            <w:pPr>
              <w:autoSpaceDE w:val="0"/>
              <w:autoSpaceDN w:val="0"/>
              <w:adjustRightInd w:val="0"/>
              <w:spacing w:after="0" w:line="240" w:lineRule="auto"/>
              <w:ind w:right="-143"/>
              <w:rPr>
                <w:rFonts w:ascii="Times New Roman" w:hAnsi="Times New Roman" w:cs="Times New Roman"/>
                <w:sz w:val="24"/>
                <w:szCs w:val="24"/>
              </w:rPr>
            </w:pPr>
            <w:r w:rsidRPr="00475086">
              <w:rPr>
                <w:rFonts w:ascii="Times New Roman" w:hAnsi="Times New Roman" w:cs="Times New Roman"/>
                <w:sz w:val="24"/>
                <w:szCs w:val="24"/>
              </w:rPr>
              <w:t>Подпрограмма</w:t>
            </w:r>
            <w:r w:rsidRPr="00E05404">
              <w:rPr>
                <w:rFonts w:ascii="Times New Roman" w:hAnsi="Times New Roman" w:cs="Times New Roman"/>
                <w:sz w:val="10"/>
                <w:szCs w:val="10"/>
              </w:rPr>
              <w:t xml:space="preserve"> </w:t>
            </w:r>
            <w:r w:rsidR="003D2D3E" w:rsidRPr="00475086">
              <w:rPr>
                <w:rFonts w:ascii="Times New Roman" w:hAnsi="Times New Roman" w:cs="Times New Roman"/>
                <w:sz w:val="24"/>
                <w:szCs w:val="24"/>
              </w:rPr>
              <w:t>«</w:t>
            </w:r>
            <w:r w:rsidR="00D54F93" w:rsidRPr="00475086">
              <w:rPr>
                <w:rFonts w:ascii="Times New Roman" w:hAnsi="Times New Roman" w:cs="Times New Roman"/>
                <w:sz w:val="24"/>
                <w:szCs w:val="24"/>
              </w:rPr>
              <w:t>Метрополитен</w:t>
            </w:r>
            <w:r w:rsidR="00D54F93" w:rsidRPr="00E05404">
              <w:rPr>
                <w:rFonts w:ascii="Times New Roman" w:hAnsi="Times New Roman" w:cs="Times New Roman"/>
                <w:sz w:val="10"/>
                <w:szCs w:val="10"/>
              </w:rPr>
              <w:t xml:space="preserve"> </w:t>
            </w:r>
            <w:r w:rsidR="00D54F93" w:rsidRPr="00475086">
              <w:rPr>
                <w:rFonts w:ascii="Times New Roman" w:hAnsi="Times New Roman" w:cs="Times New Roman"/>
                <w:sz w:val="24"/>
                <w:szCs w:val="24"/>
              </w:rPr>
              <w:t>и</w:t>
            </w:r>
            <w:r w:rsidR="00D54F93" w:rsidRPr="00E05404">
              <w:rPr>
                <w:rFonts w:ascii="Times New Roman" w:hAnsi="Times New Roman" w:cs="Times New Roman"/>
                <w:sz w:val="10"/>
                <w:szCs w:val="10"/>
              </w:rPr>
              <w:t xml:space="preserve"> </w:t>
            </w:r>
            <w:r w:rsidR="00D54F93" w:rsidRPr="00475086">
              <w:rPr>
                <w:rFonts w:ascii="Times New Roman" w:hAnsi="Times New Roman" w:cs="Times New Roman"/>
                <w:sz w:val="24"/>
                <w:szCs w:val="24"/>
              </w:rPr>
              <w:t>внешни</w:t>
            </w:r>
            <w:r w:rsidR="00475086" w:rsidRPr="00475086">
              <w:rPr>
                <w:rFonts w:ascii="Times New Roman" w:hAnsi="Times New Roman" w:cs="Times New Roman"/>
                <w:sz w:val="24"/>
                <w:szCs w:val="24"/>
              </w:rPr>
              <w:t xml:space="preserve">й </w:t>
            </w:r>
            <w:r w:rsidR="007826A7" w:rsidRPr="00475086">
              <w:rPr>
                <w:rFonts w:ascii="Times New Roman" w:hAnsi="Times New Roman" w:cs="Times New Roman"/>
                <w:sz w:val="24"/>
                <w:szCs w:val="24"/>
              </w:rPr>
              <w:t>транспорт</w:t>
            </w:r>
            <w:r w:rsidR="007826A7" w:rsidRPr="00475086">
              <w:rPr>
                <w:rFonts w:ascii="Times New Roman" w:hAnsi="Times New Roman" w:cs="Times New Roman"/>
                <w:sz w:val="16"/>
                <w:szCs w:val="16"/>
              </w:rPr>
              <w:t xml:space="preserve"> </w:t>
            </w:r>
            <w:r w:rsidR="007826A7" w:rsidRPr="00475086">
              <w:rPr>
                <w:rFonts w:ascii="Times New Roman" w:hAnsi="Times New Roman" w:cs="Times New Roman"/>
                <w:sz w:val="24"/>
                <w:szCs w:val="24"/>
              </w:rPr>
              <w:t>(водный,</w:t>
            </w:r>
            <w:r w:rsidR="007826A7" w:rsidRPr="00475086">
              <w:rPr>
                <w:rFonts w:ascii="Times New Roman" w:hAnsi="Times New Roman" w:cs="Times New Roman"/>
                <w:sz w:val="16"/>
                <w:szCs w:val="16"/>
              </w:rPr>
              <w:t xml:space="preserve"> </w:t>
            </w:r>
            <w:r w:rsidR="007826A7" w:rsidRPr="00475086">
              <w:rPr>
                <w:rFonts w:ascii="Times New Roman" w:hAnsi="Times New Roman" w:cs="Times New Roman"/>
                <w:sz w:val="24"/>
                <w:szCs w:val="24"/>
              </w:rPr>
              <w:t>воздушный</w:t>
            </w:r>
            <w:r w:rsidR="007826A7" w:rsidRPr="00475086">
              <w:rPr>
                <w:rFonts w:ascii="Times New Roman" w:hAnsi="Times New Roman" w:cs="Times New Roman"/>
                <w:sz w:val="16"/>
                <w:szCs w:val="16"/>
              </w:rPr>
              <w:t xml:space="preserve"> </w:t>
            </w:r>
            <w:r w:rsidR="00D54F93" w:rsidRPr="00475086">
              <w:rPr>
                <w:rFonts w:ascii="Times New Roman" w:hAnsi="Times New Roman" w:cs="Times New Roman"/>
                <w:sz w:val="24"/>
                <w:szCs w:val="24"/>
              </w:rPr>
              <w:t>и</w:t>
            </w:r>
            <w:r w:rsidR="00D54F93" w:rsidRPr="00475086">
              <w:rPr>
                <w:rFonts w:ascii="Times New Roman" w:hAnsi="Times New Roman" w:cs="Times New Roman"/>
                <w:sz w:val="16"/>
                <w:szCs w:val="16"/>
              </w:rPr>
              <w:t xml:space="preserve"> </w:t>
            </w:r>
            <w:r w:rsidR="00D54F93" w:rsidRPr="00475086">
              <w:rPr>
                <w:rFonts w:ascii="Times New Roman" w:hAnsi="Times New Roman" w:cs="Times New Roman"/>
                <w:sz w:val="24"/>
                <w:szCs w:val="24"/>
              </w:rPr>
              <w:t>железно</w:t>
            </w:r>
            <w:r w:rsidR="00475086">
              <w:rPr>
                <w:rFonts w:ascii="Times New Roman" w:hAnsi="Times New Roman" w:cs="Times New Roman"/>
                <w:sz w:val="24"/>
                <w:szCs w:val="24"/>
              </w:rPr>
              <w:t xml:space="preserve">дорожный транспорт) </w:t>
            </w:r>
            <w:r w:rsidR="00D54F93" w:rsidRPr="00475086">
              <w:rPr>
                <w:rFonts w:ascii="Times New Roman" w:hAnsi="Times New Roman" w:cs="Times New Roman"/>
                <w:sz w:val="24"/>
                <w:szCs w:val="24"/>
              </w:rPr>
              <w:t>Санкт-Петербурга</w:t>
            </w:r>
            <w:r w:rsidR="003D2D3E" w:rsidRPr="00475086">
              <w:rPr>
                <w:rFonts w:ascii="Times New Roman" w:hAnsi="Times New Roman" w:cs="Times New Roman"/>
                <w:sz w:val="24"/>
                <w:szCs w:val="24"/>
              </w:rPr>
              <w:t>»</w:t>
            </w:r>
            <w:r w:rsidR="007826A7" w:rsidRPr="00475086">
              <w:rPr>
                <w:rFonts w:ascii="Times New Roman" w:hAnsi="Times New Roman" w:cs="Times New Roman"/>
                <w:sz w:val="24"/>
                <w:szCs w:val="24"/>
              </w:rPr>
              <w:t xml:space="preserve"> </w:t>
            </w:r>
            <w:r w:rsidRPr="00475086">
              <w:rPr>
                <w:rFonts w:ascii="Times New Roman" w:hAnsi="Times New Roman" w:cs="Times New Roman"/>
                <w:sz w:val="24"/>
                <w:szCs w:val="24"/>
              </w:rPr>
              <w:t xml:space="preserve">(далее </w:t>
            </w:r>
            <w:r w:rsidR="00A26434" w:rsidRPr="00475086">
              <w:rPr>
                <w:rFonts w:ascii="Times New Roman" w:hAnsi="Times New Roman" w:cs="Times New Roman"/>
                <w:sz w:val="24"/>
                <w:szCs w:val="24"/>
              </w:rPr>
              <w:t>–</w:t>
            </w:r>
            <w:r w:rsidRPr="00475086">
              <w:rPr>
                <w:rFonts w:ascii="Times New Roman" w:hAnsi="Times New Roman" w:cs="Times New Roman"/>
                <w:sz w:val="24"/>
                <w:szCs w:val="24"/>
              </w:rPr>
              <w:t xml:space="preserve"> подпрограмма 3).</w:t>
            </w:r>
          </w:p>
          <w:p w14:paraId="3124201C" w14:textId="77777777" w:rsidR="002A7FBB" w:rsidRPr="00475086" w:rsidRDefault="002A7FBB" w:rsidP="002A7FBB">
            <w:pPr>
              <w:autoSpaceDE w:val="0"/>
              <w:autoSpaceDN w:val="0"/>
              <w:adjustRightInd w:val="0"/>
              <w:spacing w:after="0" w:line="240" w:lineRule="auto"/>
              <w:rPr>
                <w:rFonts w:ascii="Times New Roman" w:hAnsi="Times New Roman" w:cs="Times New Roman"/>
                <w:sz w:val="24"/>
                <w:szCs w:val="24"/>
              </w:rPr>
            </w:pPr>
            <w:r w:rsidRPr="00475086">
              <w:rPr>
                <w:rFonts w:ascii="Times New Roman" w:hAnsi="Times New Roman" w:cs="Times New Roman"/>
                <w:sz w:val="24"/>
                <w:szCs w:val="24"/>
              </w:rPr>
              <w:t>Подпрограмма</w:t>
            </w:r>
            <w:r w:rsidRPr="00475086">
              <w:rPr>
                <w:rFonts w:ascii="Times New Roman" w:hAnsi="Times New Roman" w:cs="Times New Roman"/>
                <w:sz w:val="16"/>
                <w:szCs w:val="16"/>
              </w:rPr>
              <w:t xml:space="preserve"> </w:t>
            </w:r>
            <w:r w:rsidR="003D2D3E" w:rsidRPr="00475086">
              <w:rPr>
                <w:rFonts w:ascii="Times New Roman" w:hAnsi="Times New Roman" w:cs="Times New Roman"/>
                <w:sz w:val="24"/>
                <w:szCs w:val="24"/>
              </w:rPr>
              <w:t>«</w:t>
            </w:r>
            <w:r w:rsidR="00475086">
              <w:rPr>
                <w:rFonts w:ascii="Times New Roman" w:hAnsi="Times New Roman" w:cs="Times New Roman"/>
                <w:sz w:val="24"/>
                <w:szCs w:val="24"/>
              </w:rPr>
              <w:t>Наземный</w:t>
            </w:r>
            <w:r w:rsidR="00475086" w:rsidRPr="00475086">
              <w:rPr>
                <w:rFonts w:ascii="Times New Roman" w:hAnsi="Times New Roman" w:cs="Times New Roman"/>
                <w:sz w:val="16"/>
                <w:szCs w:val="16"/>
              </w:rPr>
              <w:t xml:space="preserve"> </w:t>
            </w:r>
            <w:r w:rsidR="00475086">
              <w:rPr>
                <w:rFonts w:ascii="Times New Roman" w:hAnsi="Times New Roman" w:cs="Times New Roman"/>
                <w:sz w:val="24"/>
                <w:szCs w:val="24"/>
              </w:rPr>
              <w:t>городской</w:t>
            </w:r>
            <w:r w:rsidR="00475086" w:rsidRPr="00475086">
              <w:rPr>
                <w:rFonts w:ascii="Times New Roman" w:hAnsi="Times New Roman" w:cs="Times New Roman"/>
                <w:sz w:val="16"/>
                <w:szCs w:val="16"/>
              </w:rPr>
              <w:t xml:space="preserve"> </w:t>
            </w:r>
            <w:r w:rsidRPr="00475086">
              <w:rPr>
                <w:rFonts w:ascii="Times New Roman" w:hAnsi="Times New Roman" w:cs="Times New Roman"/>
                <w:sz w:val="24"/>
                <w:szCs w:val="24"/>
              </w:rPr>
              <w:t>пассажирский транспорт Санкт-Петербурга</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 xml:space="preserve"> </w:t>
            </w:r>
            <w:r w:rsidR="007826A7" w:rsidRPr="00475086">
              <w:rPr>
                <w:rFonts w:ascii="Times New Roman" w:hAnsi="Times New Roman" w:cs="Times New Roman"/>
                <w:sz w:val="24"/>
                <w:szCs w:val="24"/>
              </w:rPr>
              <w:br/>
            </w:r>
            <w:r w:rsidRPr="00475086">
              <w:rPr>
                <w:rFonts w:ascii="Times New Roman" w:hAnsi="Times New Roman" w:cs="Times New Roman"/>
                <w:sz w:val="24"/>
                <w:szCs w:val="24"/>
              </w:rPr>
              <w:t xml:space="preserve">(далее </w:t>
            </w:r>
            <w:r w:rsidR="00A26434" w:rsidRPr="00475086">
              <w:rPr>
                <w:rFonts w:ascii="Times New Roman" w:hAnsi="Times New Roman" w:cs="Times New Roman"/>
                <w:sz w:val="24"/>
                <w:szCs w:val="24"/>
              </w:rPr>
              <w:t>–</w:t>
            </w:r>
            <w:r w:rsidRPr="00475086">
              <w:rPr>
                <w:rFonts w:ascii="Times New Roman" w:hAnsi="Times New Roman" w:cs="Times New Roman"/>
                <w:sz w:val="24"/>
                <w:szCs w:val="24"/>
              </w:rPr>
              <w:t xml:space="preserve"> подпрограмма 4).</w:t>
            </w:r>
          </w:p>
          <w:p w14:paraId="5F61F3A6" w14:textId="77777777" w:rsidR="00B52747" w:rsidRPr="00475086" w:rsidRDefault="002A7FBB" w:rsidP="00CA2260">
            <w:pPr>
              <w:autoSpaceDE w:val="0"/>
              <w:autoSpaceDN w:val="0"/>
              <w:adjustRightInd w:val="0"/>
              <w:spacing w:after="0" w:line="240" w:lineRule="auto"/>
              <w:ind w:right="-143"/>
              <w:rPr>
                <w:rFonts w:ascii="Times New Roman" w:hAnsi="Times New Roman" w:cs="Times New Roman"/>
                <w:sz w:val="24"/>
                <w:szCs w:val="24"/>
              </w:rPr>
            </w:pPr>
            <w:r w:rsidRPr="00475086">
              <w:rPr>
                <w:rFonts w:ascii="Times New Roman" w:hAnsi="Times New Roman" w:cs="Times New Roman"/>
                <w:sz w:val="24"/>
                <w:szCs w:val="24"/>
              </w:rPr>
              <w:t xml:space="preserve">Подпрограмма </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Управление тран</w:t>
            </w:r>
            <w:r w:rsidR="00CA2260" w:rsidRPr="00475086">
              <w:rPr>
                <w:rFonts w:ascii="Times New Roman" w:hAnsi="Times New Roman" w:cs="Times New Roman"/>
                <w:sz w:val="24"/>
                <w:szCs w:val="24"/>
              </w:rPr>
              <w:t xml:space="preserve">спортным </w:t>
            </w:r>
            <w:r w:rsidRPr="00475086">
              <w:rPr>
                <w:rFonts w:ascii="Times New Roman" w:hAnsi="Times New Roman" w:cs="Times New Roman"/>
                <w:sz w:val="24"/>
                <w:szCs w:val="24"/>
              </w:rPr>
              <w:t xml:space="preserve">комплексом Санкт-Петербурга и повышение </w:t>
            </w:r>
            <w:r w:rsidR="007826A7" w:rsidRPr="00475086">
              <w:rPr>
                <w:rFonts w:ascii="Times New Roman" w:hAnsi="Times New Roman" w:cs="Times New Roman"/>
                <w:sz w:val="24"/>
                <w:szCs w:val="24"/>
              </w:rPr>
              <w:br/>
            </w:r>
            <w:r w:rsidRPr="00475086">
              <w:rPr>
                <w:rFonts w:ascii="Times New Roman" w:hAnsi="Times New Roman" w:cs="Times New Roman"/>
                <w:sz w:val="24"/>
                <w:szCs w:val="24"/>
              </w:rPr>
              <w:t>его безопасности</w:t>
            </w:r>
            <w:r w:rsidR="003D2D3E" w:rsidRPr="00475086">
              <w:rPr>
                <w:rFonts w:ascii="Times New Roman" w:hAnsi="Times New Roman" w:cs="Times New Roman"/>
                <w:sz w:val="24"/>
                <w:szCs w:val="24"/>
              </w:rPr>
              <w:t>»</w:t>
            </w:r>
            <w:r w:rsidRPr="00475086">
              <w:rPr>
                <w:rFonts w:ascii="Times New Roman" w:hAnsi="Times New Roman" w:cs="Times New Roman"/>
                <w:sz w:val="24"/>
                <w:szCs w:val="24"/>
              </w:rPr>
              <w:t xml:space="preserve"> (далее </w:t>
            </w:r>
            <w:r w:rsidR="00A26434" w:rsidRPr="00475086">
              <w:rPr>
                <w:rFonts w:ascii="Times New Roman" w:hAnsi="Times New Roman" w:cs="Times New Roman"/>
                <w:sz w:val="24"/>
                <w:szCs w:val="24"/>
              </w:rPr>
              <w:t>–</w:t>
            </w:r>
            <w:r w:rsidRPr="00475086">
              <w:rPr>
                <w:rFonts w:ascii="Times New Roman" w:hAnsi="Times New Roman" w:cs="Times New Roman"/>
                <w:sz w:val="24"/>
                <w:szCs w:val="24"/>
              </w:rPr>
              <w:t xml:space="preserve"> подпрограмма 5)</w:t>
            </w:r>
          </w:p>
        </w:tc>
      </w:tr>
      <w:tr w:rsidR="00B52747" w:rsidRPr="00884456" w14:paraId="4CC08467" w14:textId="77777777" w:rsidTr="0590B4EF">
        <w:tc>
          <w:tcPr>
            <w:tcW w:w="276" w:type="pct"/>
          </w:tcPr>
          <w:p w14:paraId="2B2B7304" w14:textId="7C18D1CA" w:rsidR="00B52747" w:rsidRPr="00FE4DB9" w:rsidRDefault="00FE4DB9" w:rsidP="00B5274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10</w:t>
            </w:r>
          </w:p>
        </w:tc>
        <w:tc>
          <w:tcPr>
            <w:tcW w:w="2019" w:type="pct"/>
          </w:tcPr>
          <w:p w14:paraId="2FAD7DCB" w14:textId="77777777" w:rsidR="00B52747" w:rsidRPr="00E05404" w:rsidRDefault="00B52747" w:rsidP="00B52747">
            <w:pPr>
              <w:autoSpaceDE w:val="0"/>
              <w:autoSpaceDN w:val="0"/>
              <w:adjustRightInd w:val="0"/>
              <w:spacing w:after="0" w:line="240" w:lineRule="auto"/>
              <w:rPr>
                <w:rFonts w:ascii="Times New Roman" w:hAnsi="Times New Roman" w:cs="Times New Roman"/>
                <w:sz w:val="24"/>
                <w:szCs w:val="24"/>
              </w:rPr>
            </w:pPr>
            <w:r w:rsidRPr="00E05404">
              <w:rPr>
                <w:rFonts w:ascii="Times New Roman" w:hAnsi="Times New Roman" w:cs="Times New Roman"/>
                <w:sz w:val="24"/>
                <w:szCs w:val="24"/>
              </w:rPr>
              <w:t xml:space="preserve">Общий объем финансирования государственной программы </w:t>
            </w:r>
            <w:r w:rsidRPr="00E05404">
              <w:rPr>
                <w:rFonts w:ascii="Times New Roman" w:hAnsi="Times New Roman" w:cs="Times New Roman"/>
                <w:sz w:val="24"/>
                <w:szCs w:val="24"/>
              </w:rPr>
              <w:br/>
              <w:t xml:space="preserve">по источникам финансирования </w:t>
            </w:r>
            <w:r w:rsidRPr="00E05404">
              <w:rPr>
                <w:rFonts w:ascii="Times New Roman" w:hAnsi="Times New Roman" w:cs="Times New Roman"/>
                <w:sz w:val="24"/>
                <w:szCs w:val="24"/>
              </w:rPr>
              <w:br/>
              <w:t xml:space="preserve">с указанием объемов финансирования, предусмотренных на реализацию региональных проектов, в том числе </w:t>
            </w:r>
            <w:r w:rsidRPr="00E05404">
              <w:rPr>
                <w:rFonts w:ascii="Times New Roman" w:hAnsi="Times New Roman" w:cs="Times New Roman"/>
                <w:sz w:val="24"/>
                <w:szCs w:val="24"/>
              </w:rPr>
              <w:br/>
              <w:t xml:space="preserve">по годам реализации государственной программы </w:t>
            </w:r>
          </w:p>
        </w:tc>
        <w:tc>
          <w:tcPr>
            <w:tcW w:w="2705" w:type="pct"/>
            <w:shd w:val="clear" w:color="auto" w:fill="auto"/>
          </w:tcPr>
          <w:p w14:paraId="411AE130" w14:textId="18390711" w:rsidR="00B225D9" w:rsidRPr="00E05404" w:rsidRDefault="7F94FA36" w:rsidP="00B225D9">
            <w:pPr>
              <w:autoSpaceDE w:val="0"/>
              <w:autoSpaceDN w:val="0"/>
              <w:adjustRightInd w:val="0"/>
              <w:spacing w:after="0" w:line="240" w:lineRule="auto"/>
              <w:rPr>
                <w:rFonts w:ascii="Times New Roman" w:hAnsi="Times New Roman" w:cs="Times New Roman"/>
                <w:sz w:val="24"/>
                <w:szCs w:val="24"/>
              </w:rPr>
            </w:pPr>
            <w:r w:rsidRPr="7F94FA36">
              <w:rPr>
                <w:rFonts w:ascii="Times New Roman" w:hAnsi="Times New Roman" w:cs="Times New Roman"/>
                <w:sz w:val="24"/>
                <w:szCs w:val="24"/>
              </w:rPr>
              <w:t xml:space="preserve">Всего: </w:t>
            </w:r>
            <w:r w:rsidR="00DD0ECA">
              <w:rPr>
                <w:rFonts w:ascii="Times New Roman" w:hAnsi="Times New Roman" w:cs="Times New Roman"/>
                <w:sz w:val="24"/>
                <w:szCs w:val="24"/>
              </w:rPr>
              <w:t>1</w:t>
            </w:r>
            <w:r w:rsidR="00AF12CA">
              <w:rPr>
                <w:rFonts w:ascii="Times New Roman" w:hAnsi="Times New Roman" w:cs="Times New Roman"/>
                <w:sz w:val="24"/>
                <w:szCs w:val="24"/>
              </w:rPr>
              <w:t> 319 </w:t>
            </w:r>
            <w:r w:rsidR="00BE6805">
              <w:rPr>
                <w:rFonts w:ascii="Times New Roman" w:hAnsi="Times New Roman" w:cs="Times New Roman"/>
                <w:sz w:val="24"/>
                <w:szCs w:val="24"/>
              </w:rPr>
              <w:t>753</w:t>
            </w:r>
            <w:r w:rsidR="00AF12CA">
              <w:rPr>
                <w:rFonts w:ascii="Times New Roman" w:hAnsi="Times New Roman" w:cs="Times New Roman"/>
                <w:sz w:val="24"/>
                <w:szCs w:val="24"/>
              </w:rPr>
              <w:t> 1</w:t>
            </w:r>
            <w:r w:rsidR="00BE6805">
              <w:rPr>
                <w:rFonts w:ascii="Times New Roman" w:hAnsi="Times New Roman" w:cs="Times New Roman"/>
                <w:sz w:val="24"/>
                <w:szCs w:val="24"/>
              </w:rPr>
              <w:t>9</w:t>
            </w:r>
            <w:r w:rsidR="00AF12CA">
              <w:rPr>
                <w:rFonts w:ascii="Times New Roman" w:hAnsi="Times New Roman" w:cs="Times New Roman"/>
                <w:sz w:val="24"/>
                <w:szCs w:val="24"/>
              </w:rPr>
              <w:t>0,7</w:t>
            </w:r>
            <w:r w:rsidR="00CE1583">
              <w:rPr>
                <w:rFonts w:ascii="Times New Roman" w:hAnsi="Times New Roman" w:cs="Times New Roman"/>
                <w:sz w:val="24"/>
                <w:szCs w:val="24"/>
              </w:rPr>
              <w:t xml:space="preserve"> </w:t>
            </w:r>
            <w:r w:rsidRPr="7F94FA36">
              <w:rPr>
                <w:rFonts w:ascii="Times New Roman" w:hAnsi="Times New Roman" w:cs="Times New Roman"/>
                <w:sz w:val="24"/>
                <w:szCs w:val="24"/>
              </w:rPr>
              <w:t>тыс. руб., из них:</w:t>
            </w:r>
          </w:p>
          <w:p w14:paraId="261BAF54" w14:textId="45305AED" w:rsidR="00B225D9" w:rsidRPr="00E05404" w:rsidRDefault="0590B4EF" w:rsidP="00B225D9">
            <w:pPr>
              <w:autoSpaceDE w:val="0"/>
              <w:autoSpaceDN w:val="0"/>
              <w:adjustRightInd w:val="0"/>
              <w:spacing w:after="0" w:line="240" w:lineRule="auto"/>
              <w:rPr>
                <w:rFonts w:ascii="Times New Roman" w:hAnsi="Times New Roman" w:cs="Times New Roman"/>
                <w:sz w:val="24"/>
                <w:szCs w:val="24"/>
              </w:rPr>
            </w:pPr>
            <w:r w:rsidRPr="0590B4EF">
              <w:rPr>
                <w:rFonts w:ascii="Times New Roman" w:hAnsi="Times New Roman" w:cs="Times New Roman"/>
                <w:sz w:val="24"/>
                <w:szCs w:val="24"/>
              </w:rPr>
              <w:t>бюджет Санкт-Петербурга,</w:t>
            </w:r>
          </w:p>
          <w:p w14:paraId="6896B495" w14:textId="021F22D0" w:rsidR="00B225D9" w:rsidRPr="002155A8" w:rsidRDefault="7F94FA36" w:rsidP="00B225D9">
            <w:pPr>
              <w:autoSpaceDE w:val="0"/>
              <w:autoSpaceDN w:val="0"/>
              <w:adjustRightInd w:val="0"/>
              <w:spacing w:after="0" w:line="240" w:lineRule="auto"/>
              <w:rPr>
                <w:rFonts w:ascii="Times New Roman" w:hAnsi="Times New Roman" w:cs="Times New Roman"/>
                <w:sz w:val="24"/>
                <w:szCs w:val="24"/>
                <w:highlight w:val="yellow"/>
              </w:rPr>
            </w:pPr>
            <w:r w:rsidRPr="7F94FA36">
              <w:rPr>
                <w:rFonts w:ascii="Times New Roman" w:hAnsi="Times New Roman" w:cs="Times New Roman"/>
                <w:sz w:val="24"/>
                <w:szCs w:val="24"/>
              </w:rPr>
              <w:t xml:space="preserve">итого: </w:t>
            </w:r>
            <w:r w:rsidR="00AF12CA">
              <w:rPr>
                <w:rFonts w:ascii="Times New Roman" w:hAnsi="Times New Roman" w:cs="Times New Roman"/>
                <w:sz w:val="24"/>
                <w:szCs w:val="24"/>
              </w:rPr>
              <w:t>1 006 </w:t>
            </w:r>
            <w:r w:rsidR="00BE6805">
              <w:rPr>
                <w:rFonts w:ascii="Times New Roman" w:hAnsi="Times New Roman" w:cs="Times New Roman"/>
                <w:sz w:val="24"/>
                <w:szCs w:val="24"/>
              </w:rPr>
              <w:t>344</w:t>
            </w:r>
            <w:r w:rsidR="00AF12CA">
              <w:rPr>
                <w:rFonts w:ascii="Times New Roman" w:hAnsi="Times New Roman" w:cs="Times New Roman"/>
                <w:sz w:val="24"/>
                <w:szCs w:val="24"/>
              </w:rPr>
              <w:t> 9</w:t>
            </w:r>
            <w:r w:rsidR="00BE6805">
              <w:rPr>
                <w:rFonts w:ascii="Times New Roman" w:hAnsi="Times New Roman" w:cs="Times New Roman"/>
                <w:sz w:val="24"/>
                <w:szCs w:val="24"/>
              </w:rPr>
              <w:t>8</w:t>
            </w:r>
            <w:r w:rsidR="00AF12CA">
              <w:rPr>
                <w:rFonts w:ascii="Times New Roman" w:hAnsi="Times New Roman" w:cs="Times New Roman"/>
                <w:sz w:val="24"/>
                <w:szCs w:val="24"/>
              </w:rPr>
              <w:t>4,5</w:t>
            </w:r>
            <w:r w:rsidR="00E80972" w:rsidRPr="00E80972">
              <w:rPr>
                <w:rFonts w:ascii="Times New Roman" w:hAnsi="Times New Roman" w:cs="Times New Roman"/>
                <w:sz w:val="24"/>
                <w:szCs w:val="24"/>
              </w:rPr>
              <w:t xml:space="preserve"> </w:t>
            </w:r>
            <w:r w:rsidRPr="7F94FA36">
              <w:rPr>
                <w:rFonts w:ascii="Times New Roman" w:hAnsi="Times New Roman" w:cs="Times New Roman"/>
                <w:sz w:val="24"/>
                <w:szCs w:val="24"/>
              </w:rPr>
              <w:t>тыс. руб., в том числе:</w:t>
            </w:r>
          </w:p>
          <w:p w14:paraId="44FC6B03" w14:textId="10A2FADF"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2021</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CE1583">
              <w:rPr>
                <w:rFonts w:ascii="Times New Roman" w:hAnsi="Times New Roman" w:cs="Times New Roman"/>
                <w:sz w:val="24"/>
                <w:szCs w:val="24"/>
              </w:rPr>
              <w:t xml:space="preserve"> </w:t>
            </w:r>
            <w:r w:rsidR="00AF12CA">
              <w:rPr>
                <w:rFonts w:ascii="Times New Roman" w:hAnsi="Times New Roman" w:cs="Times New Roman"/>
                <w:sz w:val="24"/>
                <w:szCs w:val="24"/>
              </w:rPr>
              <w:t>118 286 402,9</w:t>
            </w:r>
            <w:r w:rsidR="006C74D8">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p>
          <w:p w14:paraId="7AC29653" w14:textId="33A081EE"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2022</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8F0643" w:rsidRPr="008F0643">
              <w:rPr>
                <w:rFonts w:ascii="Times New Roman" w:hAnsi="Times New Roman" w:cs="Times New Roman"/>
                <w:sz w:val="24"/>
                <w:szCs w:val="24"/>
              </w:rPr>
              <w:t xml:space="preserve"> </w:t>
            </w:r>
            <w:r w:rsidR="001D5E14">
              <w:rPr>
                <w:rFonts w:ascii="Times New Roman" w:hAnsi="Times New Roman" w:cs="Times New Roman"/>
                <w:sz w:val="24"/>
                <w:szCs w:val="24"/>
              </w:rPr>
              <w:t>138 374 762,5</w:t>
            </w:r>
            <w:r w:rsidR="006C74D8">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p>
          <w:p w14:paraId="4DE4E397" w14:textId="00CEDB52"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2023</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8F0643" w:rsidRPr="008F0643">
              <w:rPr>
                <w:rFonts w:ascii="Times New Roman" w:hAnsi="Times New Roman" w:cs="Times New Roman"/>
                <w:sz w:val="24"/>
                <w:szCs w:val="24"/>
              </w:rPr>
              <w:t xml:space="preserve"> </w:t>
            </w:r>
            <w:r w:rsidR="001D5E14">
              <w:rPr>
                <w:rFonts w:ascii="Times New Roman" w:hAnsi="Times New Roman" w:cs="Times New Roman"/>
                <w:sz w:val="24"/>
                <w:szCs w:val="24"/>
              </w:rPr>
              <w:t>159 78</w:t>
            </w:r>
            <w:r w:rsidR="00CF43F4">
              <w:rPr>
                <w:rFonts w:ascii="Times New Roman" w:hAnsi="Times New Roman" w:cs="Times New Roman"/>
                <w:sz w:val="24"/>
                <w:szCs w:val="24"/>
              </w:rPr>
              <w:t>6</w:t>
            </w:r>
            <w:r w:rsidR="001D5E14">
              <w:rPr>
                <w:rFonts w:ascii="Times New Roman" w:hAnsi="Times New Roman" w:cs="Times New Roman"/>
                <w:sz w:val="24"/>
                <w:szCs w:val="24"/>
              </w:rPr>
              <w:t> 694,2</w:t>
            </w:r>
            <w:r w:rsidR="006C74D8">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p>
          <w:p w14:paraId="50143958" w14:textId="2E932DD5"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2024</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8F0643" w:rsidRPr="008F0643">
              <w:rPr>
                <w:rFonts w:ascii="Times New Roman" w:hAnsi="Times New Roman" w:cs="Times New Roman"/>
                <w:sz w:val="24"/>
                <w:szCs w:val="24"/>
              </w:rPr>
              <w:t xml:space="preserve"> </w:t>
            </w:r>
            <w:r w:rsidR="006C74D8">
              <w:rPr>
                <w:rFonts w:ascii="Times New Roman" w:hAnsi="Times New Roman" w:cs="Times New Roman"/>
                <w:sz w:val="24"/>
                <w:szCs w:val="24"/>
              </w:rPr>
              <w:t xml:space="preserve">186 474 435,2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r w:rsidR="00900A91" w:rsidRPr="005843E0">
              <w:rPr>
                <w:rFonts w:ascii="Times New Roman" w:hAnsi="Times New Roman" w:cs="Times New Roman"/>
                <w:sz w:val="24"/>
                <w:szCs w:val="24"/>
              </w:rPr>
              <w:t>;</w:t>
            </w:r>
          </w:p>
          <w:p w14:paraId="07079DA7" w14:textId="54EEA339" w:rsidR="00900A91" w:rsidRPr="001D5E14"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2025</w:t>
            </w:r>
            <w:r w:rsidR="007A74E9" w:rsidRPr="005843E0">
              <w:rPr>
                <w:rFonts w:ascii="Times New Roman" w:hAnsi="Times New Roman" w:cs="Times New Roman"/>
                <w:sz w:val="24"/>
                <w:szCs w:val="24"/>
              </w:rPr>
              <w:t xml:space="preserve"> год –</w:t>
            </w:r>
            <w:r w:rsidR="008F0643" w:rsidRPr="00A64298">
              <w:rPr>
                <w:rFonts w:ascii="Times New Roman" w:hAnsi="Times New Roman" w:cs="Times New Roman"/>
                <w:sz w:val="24"/>
                <w:szCs w:val="24"/>
              </w:rPr>
              <w:t xml:space="preserve"> </w:t>
            </w:r>
            <w:r w:rsidR="00BE6805">
              <w:rPr>
                <w:rFonts w:ascii="Times New Roman" w:hAnsi="Times New Roman" w:cs="Times New Roman"/>
                <w:sz w:val="24"/>
                <w:szCs w:val="24"/>
              </w:rPr>
              <w:t>205 716 708,7</w:t>
            </w:r>
            <w:r w:rsidR="006C74D8">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900A91" w:rsidRPr="005843E0">
              <w:rPr>
                <w:rFonts w:ascii="Times New Roman" w:hAnsi="Times New Roman" w:cs="Times New Roman"/>
                <w:sz w:val="24"/>
                <w:szCs w:val="24"/>
              </w:rPr>
              <w:t>руб.</w:t>
            </w:r>
            <w:r w:rsidR="001D5E14" w:rsidRPr="001D5E14">
              <w:rPr>
                <w:rFonts w:ascii="Times New Roman" w:hAnsi="Times New Roman" w:cs="Times New Roman"/>
                <w:sz w:val="24"/>
                <w:szCs w:val="24"/>
              </w:rPr>
              <w:t>;</w:t>
            </w:r>
          </w:p>
          <w:p w14:paraId="2242B5F7" w14:textId="6AC727D6" w:rsidR="001D5E14" w:rsidRPr="001D5E14" w:rsidRDefault="001D5E14" w:rsidP="00B225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2026 год – </w:t>
            </w:r>
            <w:r w:rsidR="00BE6805">
              <w:rPr>
                <w:rFonts w:ascii="Times New Roman" w:hAnsi="Times New Roman" w:cs="Times New Roman"/>
                <w:sz w:val="24"/>
                <w:szCs w:val="24"/>
              </w:rPr>
              <w:t>197 705 981,0</w:t>
            </w:r>
            <w:r>
              <w:rPr>
                <w:rFonts w:ascii="Times New Roman" w:hAnsi="Times New Roman" w:cs="Times New Roman"/>
                <w:sz w:val="24"/>
                <w:szCs w:val="24"/>
              </w:rPr>
              <w:t xml:space="preserve"> тыс. руб.</w:t>
            </w:r>
          </w:p>
          <w:p w14:paraId="4D532A90" w14:textId="77777777" w:rsidR="00DB4850" w:rsidRPr="00E05404" w:rsidRDefault="003F1BE4" w:rsidP="00B225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w:t>
            </w:r>
            <w:r w:rsidR="00DB4850" w:rsidRPr="00E05404">
              <w:rPr>
                <w:rFonts w:ascii="Times New Roman" w:hAnsi="Times New Roman" w:cs="Times New Roman"/>
                <w:sz w:val="24"/>
                <w:szCs w:val="24"/>
              </w:rPr>
              <w:t>едеральный бюджет</w:t>
            </w:r>
            <w:r>
              <w:rPr>
                <w:rFonts w:ascii="Times New Roman" w:hAnsi="Times New Roman" w:cs="Times New Roman"/>
                <w:sz w:val="24"/>
                <w:szCs w:val="24"/>
              </w:rPr>
              <w:t>,</w:t>
            </w:r>
          </w:p>
          <w:p w14:paraId="4BFE1AC7" w14:textId="1CBB286F" w:rsidR="00DB4850" w:rsidRPr="00E05404" w:rsidRDefault="106B427B" w:rsidP="00B225D9">
            <w:pPr>
              <w:autoSpaceDE w:val="0"/>
              <w:autoSpaceDN w:val="0"/>
              <w:adjustRightInd w:val="0"/>
              <w:spacing w:after="0" w:line="240" w:lineRule="auto"/>
              <w:rPr>
                <w:rFonts w:ascii="Times New Roman" w:hAnsi="Times New Roman" w:cs="Times New Roman"/>
                <w:sz w:val="24"/>
                <w:szCs w:val="24"/>
              </w:rPr>
            </w:pPr>
            <w:r w:rsidRPr="106B427B">
              <w:rPr>
                <w:rFonts w:ascii="Times New Roman" w:hAnsi="Times New Roman" w:cs="Times New Roman"/>
                <w:sz w:val="24"/>
                <w:szCs w:val="24"/>
              </w:rPr>
              <w:t>итого:</w:t>
            </w:r>
            <w:r w:rsidR="00015917">
              <w:rPr>
                <w:rFonts w:ascii="Times New Roman" w:hAnsi="Times New Roman" w:cs="Times New Roman"/>
                <w:sz w:val="24"/>
                <w:szCs w:val="24"/>
              </w:rPr>
              <w:t xml:space="preserve"> 16 888 981,9</w:t>
            </w:r>
            <w:r w:rsidRPr="106B427B">
              <w:rPr>
                <w:rFonts w:ascii="Times New Roman" w:hAnsi="Times New Roman" w:cs="Times New Roman"/>
                <w:sz w:val="24"/>
                <w:szCs w:val="24"/>
              </w:rPr>
              <w:t xml:space="preserve"> тыс. руб., в том числе:</w:t>
            </w:r>
          </w:p>
          <w:p w14:paraId="0E0725BE" w14:textId="7B424588" w:rsidR="00DB4850" w:rsidRPr="00E05404" w:rsidRDefault="41DAD73F" w:rsidP="00B225D9">
            <w:pPr>
              <w:autoSpaceDE w:val="0"/>
              <w:autoSpaceDN w:val="0"/>
              <w:adjustRightInd w:val="0"/>
              <w:spacing w:after="0" w:line="240" w:lineRule="auto"/>
              <w:rPr>
                <w:rFonts w:ascii="Times New Roman" w:hAnsi="Times New Roman" w:cs="Times New Roman"/>
                <w:sz w:val="24"/>
                <w:szCs w:val="24"/>
              </w:rPr>
            </w:pPr>
            <w:r w:rsidRPr="41DAD73F">
              <w:rPr>
                <w:rFonts w:ascii="Times New Roman" w:hAnsi="Times New Roman" w:cs="Times New Roman"/>
                <w:sz w:val="24"/>
                <w:szCs w:val="24"/>
              </w:rPr>
              <w:t xml:space="preserve">2021 год – </w:t>
            </w:r>
            <w:r w:rsidR="001D5E14">
              <w:rPr>
                <w:rFonts w:ascii="Times New Roman" w:hAnsi="Times New Roman" w:cs="Times New Roman"/>
                <w:sz w:val="24"/>
                <w:szCs w:val="24"/>
              </w:rPr>
              <w:t>10 391 991,9</w:t>
            </w:r>
            <w:r w:rsidRPr="41DAD73F">
              <w:rPr>
                <w:rFonts w:ascii="Times New Roman" w:hAnsi="Times New Roman" w:cs="Times New Roman"/>
                <w:sz w:val="24"/>
                <w:szCs w:val="24"/>
              </w:rPr>
              <w:t xml:space="preserve"> тыс. руб.;</w:t>
            </w:r>
          </w:p>
          <w:p w14:paraId="6B37736B" w14:textId="1F2E331E" w:rsidR="00DB4850" w:rsidRDefault="00DB4850" w:rsidP="00B225D9">
            <w:pPr>
              <w:autoSpaceDE w:val="0"/>
              <w:autoSpaceDN w:val="0"/>
              <w:adjustRightInd w:val="0"/>
              <w:spacing w:after="0" w:line="240" w:lineRule="auto"/>
              <w:rPr>
                <w:rFonts w:ascii="Times New Roman" w:hAnsi="Times New Roman" w:cs="Times New Roman"/>
                <w:sz w:val="24"/>
                <w:szCs w:val="24"/>
              </w:rPr>
            </w:pPr>
            <w:r w:rsidRPr="00E05404">
              <w:rPr>
                <w:rFonts w:ascii="Times New Roman" w:hAnsi="Times New Roman" w:cs="Times New Roman"/>
                <w:sz w:val="24"/>
                <w:szCs w:val="24"/>
              </w:rPr>
              <w:t xml:space="preserve">2022 год – </w:t>
            </w:r>
            <w:r w:rsidR="001D5E14">
              <w:rPr>
                <w:rFonts w:ascii="Times New Roman" w:hAnsi="Times New Roman" w:cs="Times New Roman"/>
                <w:sz w:val="24"/>
                <w:szCs w:val="24"/>
              </w:rPr>
              <w:t>3 600 000,0</w:t>
            </w:r>
            <w:r w:rsidRPr="00E05404">
              <w:rPr>
                <w:rFonts w:ascii="Times New Roman" w:hAnsi="Times New Roman" w:cs="Times New Roman"/>
                <w:sz w:val="24"/>
                <w:szCs w:val="24"/>
              </w:rPr>
              <w:t xml:space="preserve"> тыс.</w:t>
            </w:r>
            <w:r w:rsidR="005843E0" w:rsidRPr="005843E0">
              <w:rPr>
                <w:rFonts w:ascii="Times New Roman" w:hAnsi="Times New Roman" w:cs="Times New Roman"/>
                <w:sz w:val="24"/>
                <w:szCs w:val="24"/>
              </w:rPr>
              <w:t xml:space="preserve"> </w:t>
            </w:r>
            <w:r w:rsidRPr="00E05404">
              <w:rPr>
                <w:rFonts w:ascii="Times New Roman" w:hAnsi="Times New Roman" w:cs="Times New Roman"/>
                <w:sz w:val="24"/>
                <w:szCs w:val="24"/>
              </w:rPr>
              <w:t>руб.</w:t>
            </w:r>
            <w:r w:rsidR="005843E0">
              <w:rPr>
                <w:rFonts w:ascii="Times New Roman" w:hAnsi="Times New Roman" w:cs="Times New Roman"/>
                <w:sz w:val="24"/>
                <w:szCs w:val="24"/>
              </w:rPr>
              <w:t>;</w:t>
            </w:r>
          </w:p>
          <w:p w14:paraId="1BFCB3AB" w14:textId="44739D70" w:rsidR="005843E0" w:rsidRPr="00E05404" w:rsidRDefault="005843E0" w:rsidP="00B225D9">
            <w:pPr>
              <w:autoSpaceDE w:val="0"/>
              <w:autoSpaceDN w:val="0"/>
              <w:adjustRightInd w:val="0"/>
              <w:spacing w:after="0" w:line="240" w:lineRule="auto"/>
              <w:rPr>
                <w:rFonts w:ascii="Times New Roman" w:hAnsi="Times New Roman" w:cs="Times New Roman"/>
                <w:sz w:val="24"/>
                <w:szCs w:val="24"/>
              </w:rPr>
            </w:pPr>
            <w:r w:rsidRPr="00E05404">
              <w:rPr>
                <w:rFonts w:ascii="Times New Roman" w:hAnsi="Times New Roman" w:cs="Times New Roman"/>
                <w:sz w:val="24"/>
                <w:szCs w:val="24"/>
              </w:rPr>
              <w:t>20</w:t>
            </w:r>
            <w:r>
              <w:rPr>
                <w:rFonts w:ascii="Times New Roman" w:hAnsi="Times New Roman" w:cs="Times New Roman"/>
                <w:sz w:val="24"/>
                <w:szCs w:val="24"/>
              </w:rPr>
              <w:t>23</w:t>
            </w:r>
            <w:r w:rsidRPr="00E05404">
              <w:rPr>
                <w:rFonts w:ascii="Times New Roman" w:hAnsi="Times New Roman" w:cs="Times New Roman"/>
                <w:sz w:val="24"/>
                <w:szCs w:val="24"/>
              </w:rPr>
              <w:t xml:space="preserve"> год – </w:t>
            </w:r>
            <w:r w:rsidR="001D5E14">
              <w:rPr>
                <w:rFonts w:ascii="Times New Roman" w:hAnsi="Times New Roman" w:cs="Times New Roman"/>
                <w:sz w:val="24"/>
                <w:szCs w:val="24"/>
              </w:rPr>
              <w:t>2 896 990,0</w:t>
            </w:r>
            <w:r w:rsidRPr="00E05404">
              <w:rPr>
                <w:rFonts w:ascii="Times New Roman" w:hAnsi="Times New Roman" w:cs="Times New Roman"/>
                <w:sz w:val="24"/>
                <w:szCs w:val="24"/>
              </w:rPr>
              <w:t xml:space="preserve"> тыс.</w:t>
            </w:r>
            <w:r w:rsidRPr="005843E0">
              <w:rPr>
                <w:rFonts w:ascii="Times New Roman" w:hAnsi="Times New Roman" w:cs="Times New Roman"/>
                <w:sz w:val="24"/>
                <w:szCs w:val="24"/>
              </w:rPr>
              <w:t xml:space="preserve"> </w:t>
            </w:r>
            <w:r w:rsidRPr="00E05404">
              <w:rPr>
                <w:rFonts w:ascii="Times New Roman" w:hAnsi="Times New Roman" w:cs="Times New Roman"/>
                <w:sz w:val="24"/>
                <w:szCs w:val="24"/>
              </w:rPr>
              <w:t>руб.</w:t>
            </w:r>
            <w:r>
              <w:rPr>
                <w:rFonts w:ascii="Times New Roman" w:hAnsi="Times New Roman" w:cs="Times New Roman"/>
                <w:sz w:val="24"/>
                <w:szCs w:val="24"/>
              </w:rPr>
              <w:t>,</w:t>
            </w:r>
          </w:p>
          <w:p w14:paraId="3874A5CF" w14:textId="03C85A50" w:rsidR="00B225D9" w:rsidRPr="00E05404" w:rsidRDefault="0590B4EF" w:rsidP="00B225D9">
            <w:pPr>
              <w:autoSpaceDE w:val="0"/>
              <w:autoSpaceDN w:val="0"/>
              <w:adjustRightInd w:val="0"/>
              <w:spacing w:after="0" w:line="240" w:lineRule="auto"/>
              <w:rPr>
                <w:rFonts w:ascii="Times New Roman" w:hAnsi="Times New Roman" w:cs="Times New Roman"/>
                <w:sz w:val="24"/>
                <w:szCs w:val="24"/>
              </w:rPr>
            </w:pPr>
            <w:r w:rsidRPr="0590B4EF">
              <w:rPr>
                <w:rFonts w:ascii="Times New Roman" w:hAnsi="Times New Roman" w:cs="Times New Roman"/>
                <w:sz w:val="24"/>
                <w:szCs w:val="24"/>
              </w:rPr>
              <w:t>внебюджетные средства*,</w:t>
            </w:r>
          </w:p>
          <w:p w14:paraId="0765636E" w14:textId="1C1A0B90" w:rsidR="00B225D9" w:rsidRPr="005843E0" w:rsidRDefault="00B00297" w:rsidP="00B225D9">
            <w:pPr>
              <w:autoSpaceDE w:val="0"/>
              <w:autoSpaceDN w:val="0"/>
              <w:adjustRightInd w:val="0"/>
              <w:spacing w:after="0" w:line="240" w:lineRule="auto"/>
              <w:rPr>
                <w:rFonts w:ascii="Times New Roman" w:hAnsi="Times New Roman" w:cs="Times New Roman"/>
                <w:sz w:val="24"/>
                <w:szCs w:val="24"/>
              </w:rPr>
            </w:pPr>
            <w:r w:rsidRPr="00E05404">
              <w:rPr>
                <w:rFonts w:ascii="Times New Roman" w:hAnsi="Times New Roman" w:cs="Times New Roman"/>
                <w:sz w:val="24"/>
                <w:szCs w:val="24"/>
              </w:rPr>
              <w:t>и</w:t>
            </w:r>
            <w:r w:rsidR="007A74E9" w:rsidRPr="00E05404">
              <w:rPr>
                <w:rFonts w:ascii="Times New Roman" w:hAnsi="Times New Roman" w:cs="Times New Roman"/>
                <w:sz w:val="24"/>
                <w:szCs w:val="24"/>
              </w:rPr>
              <w:t>того</w:t>
            </w:r>
            <w:r w:rsidR="007A74E9" w:rsidRPr="005843E0">
              <w:rPr>
                <w:rFonts w:ascii="Times New Roman" w:hAnsi="Times New Roman" w:cs="Times New Roman"/>
                <w:sz w:val="24"/>
                <w:szCs w:val="24"/>
              </w:rPr>
              <w:t xml:space="preserve">: </w:t>
            </w:r>
            <w:r w:rsidR="001D5E14">
              <w:rPr>
                <w:rFonts w:ascii="Times New Roman" w:hAnsi="Times New Roman" w:cs="Times New Roman"/>
                <w:color w:val="000000"/>
                <w:spacing w:val="-8"/>
                <w:sz w:val="24"/>
                <w:szCs w:val="24"/>
              </w:rPr>
              <w:t>296 519 224,3</w:t>
            </w:r>
            <w:r w:rsidR="006C74D8">
              <w:rPr>
                <w:rFonts w:ascii="Times New Roman" w:hAnsi="Times New Roman" w:cs="Times New Roman"/>
                <w:color w:val="000000"/>
                <w:spacing w:val="-8"/>
                <w:sz w:val="18"/>
                <w:szCs w:val="18"/>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 в том числе:</w:t>
            </w:r>
          </w:p>
          <w:p w14:paraId="616E21B8" w14:textId="30D4B50F"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2021</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7A74E9" w:rsidRPr="005843E0">
              <w:rPr>
                <w:rFonts w:ascii="Times New Roman" w:hAnsi="Times New Roman" w:cs="Times New Roman"/>
                <w:sz w:val="24"/>
                <w:szCs w:val="24"/>
              </w:rPr>
              <w:t xml:space="preserve"> </w:t>
            </w:r>
            <w:r w:rsidR="001D5E14">
              <w:rPr>
                <w:rFonts w:ascii="Times New Roman" w:hAnsi="Times New Roman" w:cs="Times New Roman"/>
                <w:sz w:val="24"/>
                <w:szCs w:val="24"/>
              </w:rPr>
              <w:t>37 134 361,2</w:t>
            </w:r>
            <w:r w:rsidR="005843E0" w:rsidRPr="005843E0">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p>
          <w:p w14:paraId="38DCFFA9" w14:textId="5DD4F2CF"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2022</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7174B6" w:rsidRPr="005843E0">
              <w:rPr>
                <w:rFonts w:ascii="Times New Roman" w:hAnsi="Times New Roman" w:cs="Times New Roman"/>
                <w:sz w:val="24"/>
                <w:szCs w:val="24"/>
              </w:rPr>
              <w:t xml:space="preserve"> </w:t>
            </w:r>
            <w:r w:rsidR="001D5E14">
              <w:rPr>
                <w:rFonts w:ascii="Times New Roman" w:hAnsi="Times New Roman" w:cs="Times New Roman"/>
                <w:sz w:val="24"/>
                <w:szCs w:val="24"/>
              </w:rPr>
              <w:t>42 724 759,1</w:t>
            </w:r>
            <w:r w:rsidRPr="005843E0">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p>
          <w:p w14:paraId="59B7D0AF" w14:textId="270A4220" w:rsidR="00B225D9"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2023</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7A74E9" w:rsidRPr="005843E0">
              <w:rPr>
                <w:rFonts w:ascii="Times New Roman" w:hAnsi="Times New Roman" w:cs="Times New Roman"/>
                <w:sz w:val="24"/>
                <w:szCs w:val="24"/>
              </w:rPr>
              <w:t xml:space="preserve"> </w:t>
            </w:r>
            <w:r w:rsidR="001D5E14">
              <w:rPr>
                <w:rFonts w:ascii="Times New Roman" w:hAnsi="Times New Roman" w:cs="Times New Roman"/>
                <w:sz w:val="24"/>
                <w:szCs w:val="24"/>
              </w:rPr>
              <w:t>47 995 152,5</w:t>
            </w:r>
            <w:r w:rsidRPr="005843E0">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p>
          <w:p w14:paraId="207E1AFF" w14:textId="3212735E" w:rsidR="00B52747" w:rsidRPr="005843E0" w:rsidRDefault="00B221FA" w:rsidP="00B225D9">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2024</w:t>
            </w:r>
            <w:r w:rsidR="00B225D9" w:rsidRPr="005843E0">
              <w:rPr>
                <w:rFonts w:ascii="Times New Roman" w:hAnsi="Times New Roman" w:cs="Times New Roman"/>
                <w:sz w:val="24"/>
                <w:szCs w:val="24"/>
              </w:rPr>
              <w:t xml:space="preserve"> год </w:t>
            </w:r>
            <w:r w:rsidR="00A26434" w:rsidRPr="005843E0">
              <w:rPr>
                <w:rFonts w:ascii="Times New Roman" w:hAnsi="Times New Roman" w:cs="Times New Roman"/>
                <w:sz w:val="24"/>
                <w:szCs w:val="24"/>
              </w:rPr>
              <w:t>–</w:t>
            </w:r>
            <w:r w:rsidR="007A74E9" w:rsidRPr="005843E0">
              <w:rPr>
                <w:rFonts w:ascii="Times New Roman" w:hAnsi="Times New Roman" w:cs="Times New Roman"/>
                <w:sz w:val="24"/>
                <w:szCs w:val="24"/>
              </w:rPr>
              <w:t xml:space="preserve"> </w:t>
            </w:r>
            <w:r w:rsidR="004155CB" w:rsidRPr="004155CB">
              <w:rPr>
                <w:rFonts w:ascii="Times New Roman" w:hAnsi="Times New Roman" w:cs="Times New Roman"/>
                <w:sz w:val="24"/>
                <w:szCs w:val="24"/>
              </w:rPr>
              <w:t>52 357 177,4</w:t>
            </w:r>
            <w:r w:rsidR="004155CB">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B225D9" w:rsidRPr="005843E0">
              <w:rPr>
                <w:rFonts w:ascii="Times New Roman" w:hAnsi="Times New Roman" w:cs="Times New Roman"/>
                <w:sz w:val="24"/>
                <w:szCs w:val="24"/>
              </w:rPr>
              <w:t>руб.</w:t>
            </w:r>
            <w:r w:rsidR="00E561D8" w:rsidRPr="005843E0">
              <w:rPr>
                <w:rFonts w:ascii="Times New Roman" w:hAnsi="Times New Roman" w:cs="Times New Roman"/>
                <w:sz w:val="24"/>
                <w:szCs w:val="24"/>
              </w:rPr>
              <w:t>;</w:t>
            </w:r>
          </w:p>
          <w:p w14:paraId="0388EF8A" w14:textId="77777777" w:rsidR="00E561D8" w:rsidRDefault="00B221FA" w:rsidP="007174B6">
            <w:pPr>
              <w:autoSpaceDE w:val="0"/>
              <w:autoSpaceDN w:val="0"/>
              <w:adjustRightInd w:val="0"/>
              <w:spacing w:after="0" w:line="240" w:lineRule="auto"/>
              <w:rPr>
                <w:rFonts w:ascii="Times New Roman" w:hAnsi="Times New Roman" w:cs="Times New Roman"/>
                <w:sz w:val="24"/>
                <w:szCs w:val="24"/>
              </w:rPr>
            </w:pPr>
            <w:r w:rsidRPr="005843E0">
              <w:rPr>
                <w:rFonts w:ascii="Times New Roman" w:hAnsi="Times New Roman" w:cs="Times New Roman"/>
                <w:sz w:val="24"/>
                <w:szCs w:val="24"/>
              </w:rPr>
              <w:t>2025</w:t>
            </w:r>
            <w:r w:rsidR="007A74E9" w:rsidRPr="005843E0">
              <w:rPr>
                <w:rFonts w:ascii="Times New Roman" w:hAnsi="Times New Roman" w:cs="Times New Roman"/>
                <w:sz w:val="24"/>
                <w:szCs w:val="24"/>
              </w:rPr>
              <w:t xml:space="preserve"> год – </w:t>
            </w:r>
            <w:r w:rsidR="004155CB" w:rsidRPr="004155CB">
              <w:rPr>
                <w:rFonts w:ascii="Times New Roman" w:hAnsi="Times New Roman" w:cs="Times New Roman"/>
                <w:sz w:val="24"/>
                <w:szCs w:val="24"/>
              </w:rPr>
              <w:t>56 985 680,6</w:t>
            </w:r>
            <w:r w:rsidRPr="005843E0">
              <w:rPr>
                <w:rFonts w:ascii="Times New Roman" w:hAnsi="Times New Roman" w:cs="Times New Roman"/>
                <w:sz w:val="24"/>
                <w:szCs w:val="24"/>
              </w:rPr>
              <w:t xml:space="preserve"> </w:t>
            </w:r>
            <w:r w:rsidR="007A74E9" w:rsidRPr="005843E0">
              <w:rPr>
                <w:rFonts w:ascii="Times New Roman" w:hAnsi="Times New Roman" w:cs="Times New Roman"/>
                <w:sz w:val="24"/>
                <w:szCs w:val="24"/>
              </w:rPr>
              <w:t>тыс.</w:t>
            </w:r>
            <w:r w:rsidR="005843E0" w:rsidRPr="005843E0">
              <w:rPr>
                <w:rFonts w:ascii="Times New Roman" w:hAnsi="Times New Roman" w:cs="Times New Roman"/>
                <w:sz w:val="24"/>
                <w:szCs w:val="24"/>
              </w:rPr>
              <w:t xml:space="preserve"> </w:t>
            </w:r>
            <w:r w:rsidR="00E561D8" w:rsidRPr="00E05404">
              <w:rPr>
                <w:rFonts w:ascii="Times New Roman" w:hAnsi="Times New Roman" w:cs="Times New Roman"/>
                <w:sz w:val="24"/>
                <w:szCs w:val="24"/>
              </w:rPr>
              <w:t>руб.</w:t>
            </w:r>
            <w:r w:rsidR="001D5E14" w:rsidRPr="002C68D1">
              <w:rPr>
                <w:rFonts w:ascii="Times New Roman" w:hAnsi="Times New Roman" w:cs="Times New Roman"/>
                <w:sz w:val="24"/>
                <w:szCs w:val="24"/>
              </w:rPr>
              <w:t>;</w:t>
            </w:r>
          </w:p>
          <w:p w14:paraId="75485A44" w14:textId="0225153B" w:rsidR="001D5E14" w:rsidRPr="001D5E14" w:rsidRDefault="001D5E14" w:rsidP="007174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 год – 59 322 093,5 тыс. руб.</w:t>
            </w:r>
          </w:p>
        </w:tc>
      </w:tr>
      <w:tr w:rsidR="00B52747" w:rsidRPr="00884456" w14:paraId="7B0A4E33" w14:textId="77777777" w:rsidTr="0590B4EF">
        <w:tc>
          <w:tcPr>
            <w:tcW w:w="276" w:type="pct"/>
          </w:tcPr>
          <w:p w14:paraId="5D369756" w14:textId="17A02DB5" w:rsidR="00B52747" w:rsidRPr="00FE4DB9" w:rsidRDefault="00B52747" w:rsidP="00FE4DB9">
            <w:pPr>
              <w:autoSpaceDE w:val="0"/>
              <w:autoSpaceDN w:val="0"/>
              <w:adjustRightInd w:val="0"/>
              <w:spacing w:after="0" w:line="240" w:lineRule="auto"/>
              <w:jc w:val="center"/>
              <w:rPr>
                <w:rFonts w:ascii="Times New Roman" w:hAnsi="Times New Roman" w:cs="Times New Roman"/>
                <w:sz w:val="24"/>
                <w:szCs w:val="24"/>
                <w:lang w:val="en-US"/>
              </w:rPr>
            </w:pPr>
            <w:r w:rsidRPr="00E05404">
              <w:rPr>
                <w:rFonts w:ascii="Times New Roman" w:hAnsi="Times New Roman" w:cs="Times New Roman"/>
                <w:sz w:val="24"/>
                <w:szCs w:val="24"/>
              </w:rPr>
              <w:t>1</w:t>
            </w:r>
            <w:r w:rsidR="00FE4DB9">
              <w:rPr>
                <w:rFonts w:ascii="Times New Roman" w:hAnsi="Times New Roman" w:cs="Times New Roman"/>
                <w:sz w:val="24"/>
                <w:szCs w:val="24"/>
                <w:lang w:val="en-US"/>
              </w:rPr>
              <w:t>1</w:t>
            </w:r>
          </w:p>
        </w:tc>
        <w:tc>
          <w:tcPr>
            <w:tcW w:w="2019" w:type="pct"/>
          </w:tcPr>
          <w:p w14:paraId="6380ADD9" w14:textId="77777777" w:rsidR="00B52747" w:rsidRPr="00E05404" w:rsidRDefault="00B52747" w:rsidP="00B52747">
            <w:pPr>
              <w:autoSpaceDE w:val="0"/>
              <w:autoSpaceDN w:val="0"/>
              <w:adjustRightInd w:val="0"/>
              <w:spacing w:after="0" w:line="240" w:lineRule="auto"/>
              <w:rPr>
                <w:rFonts w:ascii="Times New Roman" w:hAnsi="Times New Roman" w:cs="Times New Roman"/>
                <w:sz w:val="24"/>
                <w:szCs w:val="24"/>
              </w:rPr>
            </w:pPr>
            <w:r w:rsidRPr="00E05404">
              <w:rPr>
                <w:rFonts w:ascii="Times New Roman" w:hAnsi="Times New Roman" w:cs="Times New Roman"/>
                <w:sz w:val="24"/>
                <w:szCs w:val="24"/>
              </w:rPr>
              <w:t>Ожидаемые результаты реализации государственной программы</w:t>
            </w:r>
          </w:p>
        </w:tc>
        <w:tc>
          <w:tcPr>
            <w:tcW w:w="2705" w:type="pct"/>
          </w:tcPr>
          <w:p w14:paraId="2C1EEDB3" w14:textId="665EBFA0" w:rsidR="00A7091F" w:rsidRPr="00E05404" w:rsidRDefault="0590B4EF" w:rsidP="00A7091F">
            <w:pPr>
              <w:autoSpaceDE w:val="0"/>
              <w:autoSpaceDN w:val="0"/>
              <w:adjustRightInd w:val="0"/>
              <w:spacing w:after="0" w:line="240" w:lineRule="auto"/>
              <w:rPr>
                <w:rFonts w:ascii="Times New Roman" w:hAnsi="Times New Roman" w:cs="Times New Roman"/>
                <w:sz w:val="24"/>
                <w:szCs w:val="24"/>
              </w:rPr>
            </w:pPr>
            <w:r w:rsidRPr="0590B4EF">
              <w:rPr>
                <w:rFonts w:ascii="Times New Roman" w:hAnsi="Times New Roman" w:cs="Times New Roman"/>
                <w:sz w:val="24"/>
                <w:szCs w:val="24"/>
              </w:rPr>
              <w:t xml:space="preserve">Увеличение доли </w:t>
            </w:r>
            <w:r w:rsidRPr="0590B4EF">
              <w:rPr>
                <w:rFonts w:ascii="Times New Roman" w:hAnsi="Times New Roman" w:cs="Times New Roman"/>
                <w:color w:val="000000" w:themeColor="text1"/>
                <w:sz w:val="24"/>
                <w:szCs w:val="24"/>
              </w:rPr>
              <w:t>жителей</w:t>
            </w:r>
            <w:r w:rsidRPr="0590B4EF">
              <w:rPr>
                <w:rFonts w:ascii="Times New Roman" w:hAnsi="Times New Roman" w:cs="Times New Roman"/>
                <w:sz w:val="24"/>
                <w:szCs w:val="24"/>
              </w:rPr>
              <w:t xml:space="preserve">, удовлетворенных качеством обслуживания на ГПТ, до </w:t>
            </w:r>
            <w:r w:rsidRPr="0590B4EF">
              <w:rPr>
                <w:rFonts w:ascii="Times New Roman" w:eastAsia="Times New Roman" w:hAnsi="Times New Roman" w:cs="Times New Roman"/>
                <w:lang w:eastAsia="ru-RU"/>
              </w:rPr>
              <w:t xml:space="preserve">85,8 </w:t>
            </w:r>
            <w:r w:rsidRPr="0590B4EF">
              <w:rPr>
                <w:rFonts w:ascii="Times New Roman" w:hAnsi="Times New Roman" w:cs="Times New Roman"/>
                <w:sz w:val="24"/>
                <w:szCs w:val="24"/>
              </w:rPr>
              <w:t>процента.</w:t>
            </w:r>
          </w:p>
          <w:p w14:paraId="2196F7F3" w14:textId="7840C169" w:rsidR="00A7091F" w:rsidRPr="00E05404" w:rsidRDefault="0590B4EF" w:rsidP="00CA2260">
            <w:pPr>
              <w:autoSpaceDE w:val="0"/>
              <w:autoSpaceDN w:val="0"/>
              <w:adjustRightInd w:val="0"/>
              <w:spacing w:after="0" w:line="240" w:lineRule="auto"/>
              <w:ind w:right="-143"/>
              <w:rPr>
                <w:rFonts w:ascii="Times New Roman" w:hAnsi="Times New Roman" w:cs="Times New Roman"/>
                <w:sz w:val="24"/>
                <w:szCs w:val="24"/>
              </w:rPr>
            </w:pPr>
            <w:r w:rsidRPr="0590B4EF">
              <w:rPr>
                <w:rFonts w:ascii="Times New Roman" w:hAnsi="Times New Roman" w:cs="Times New Roman"/>
                <w:sz w:val="24"/>
                <w:szCs w:val="24"/>
              </w:rPr>
              <w:t>Снижение количества регистрируемых дорожно-транспортных происшествий на</w:t>
            </w:r>
            <w:r w:rsidRPr="0590B4EF">
              <w:rPr>
                <w:rFonts w:ascii="Times New Roman" w:hAnsi="Times New Roman" w:cs="Times New Roman"/>
                <w:sz w:val="8"/>
                <w:szCs w:val="8"/>
              </w:rPr>
              <w:t xml:space="preserve"> </w:t>
            </w:r>
            <w:r w:rsidRPr="0590B4EF">
              <w:rPr>
                <w:rFonts w:ascii="Times New Roman" w:hAnsi="Times New Roman" w:cs="Times New Roman"/>
                <w:sz w:val="24"/>
                <w:szCs w:val="24"/>
              </w:rPr>
              <w:t>10</w:t>
            </w:r>
            <w:r w:rsidRPr="0590B4EF">
              <w:rPr>
                <w:rFonts w:ascii="Times New Roman" w:hAnsi="Times New Roman" w:cs="Times New Roman"/>
                <w:sz w:val="10"/>
                <w:szCs w:val="10"/>
              </w:rPr>
              <w:t xml:space="preserve"> </w:t>
            </w:r>
            <w:r w:rsidRPr="0590B4EF">
              <w:rPr>
                <w:rFonts w:ascii="Times New Roman" w:hAnsi="Times New Roman" w:cs="Times New Roman"/>
                <w:sz w:val="24"/>
                <w:szCs w:val="24"/>
              </w:rPr>
              <w:t>тыс.</w:t>
            </w:r>
            <w:r w:rsidRPr="0590B4EF">
              <w:rPr>
                <w:rFonts w:ascii="Times New Roman" w:hAnsi="Times New Roman" w:cs="Times New Roman"/>
                <w:sz w:val="6"/>
                <w:szCs w:val="6"/>
              </w:rPr>
              <w:t xml:space="preserve">  </w:t>
            </w:r>
            <w:r w:rsidRPr="0590B4EF">
              <w:rPr>
                <w:rFonts w:ascii="Times New Roman" w:hAnsi="Times New Roman" w:cs="Times New Roman"/>
                <w:sz w:val="24"/>
                <w:szCs w:val="24"/>
              </w:rPr>
              <w:t>транспортных средств до 28 единиц.</w:t>
            </w:r>
          </w:p>
          <w:p w14:paraId="378D7F2B" w14:textId="5489619A" w:rsidR="00A7091F" w:rsidRPr="00E05404" w:rsidRDefault="0590B4EF" w:rsidP="002550D6">
            <w:pPr>
              <w:autoSpaceDE w:val="0"/>
              <w:autoSpaceDN w:val="0"/>
              <w:adjustRightInd w:val="0"/>
              <w:spacing w:after="0" w:line="240" w:lineRule="auto"/>
              <w:ind w:right="-143"/>
              <w:rPr>
                <w:rFonts w:ascii="Times New Roman" w:hAnsi="Times New Roman" w:cs="Times New Roman"/>
                <w:sz w:val="24"/>
                <w:szCs w:val="24"/>
              </w:rPr>
            </w:pPr>
            <w:r w:rsidRPr="0590B4EF">
              <w:rPr>
                <w:rFonts w:ascii="Times New Roman" w:hAnsi="Times New Roman" w:cs="Times New Roman"/>
                <w:sz w:val="24"/>
                <w:szCs w:val="24"/>
              </w:rPr>
              <w:t xml:space="preserve">Увеличение доли перевозки </w:t>
            </w:r>
            <w:r w:rsidRPr="0590B4EF">
              <w:rPr>
                <w:rFonts w:ascii="Times New Roman" w:hAnsi="Times New Roman" w:cs="Times New Roman"/>
                <w:color w:val="000000" w:themeColor="text1"/>
                <w:sz w:val="24"/>
                <w:szCs w:val="24"/>
              </w:rPr>
              <w:t>пассажиров ГПТ</w:t>
            </w:r>
            <w:r w:rsidRPr="0590B4EF">
              <w:rPr>
                <w:rFonts w:ascii="Times New Roman" w:hAnsi="Times New Roman" w:cs="Times New Roman"/>
                <w:color w:val="FF0000"/>
                <w:sz w:val="24"/>
                <w:szCs w:val="24"/>
              </w:rPr>
              <w:t xml:space="preserve"> </w:t>
            </w:r>
            <w:r w:rsidR="00CB06D3">
              <w:rPr>
                <w:rFonts w:ascii="Times New Roman" w:hAnsi="Times New Roman" w:cs="Times New Roman"/>
                <w:color w:val="FF0000"/>
                <w:sz w:val="24"/>
                <w:szCs w:val="24"/>
              </w:rPr>
              <w:br/>
            </w:r>
            <w:r w:rsidRPr="0590B4EF">
              <w:rPr>
                <w:rFonts w:ascii="Times New Roman" w:hAnsi="Times New Roman" w:cs="Times New Roman"/>
                <w:sz w:val="24"/>
                <w:szCs w:val="24"/>
              </w:rPr>
              <w:t>до 75 процентов.</w:t>
            </w:r>
          </w:p>
          <w:p w14:paraId="57A4C5F5" w14:textId="77777777" w:rsidR="009C07A6" w:rsidRDefault="009C07A6" w:rsidP="009C07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Увеличение доли населения, проживающего в </w:t>
            </w:r>
            <w:r w:rsidR="00FB6AC6">
              <w:rPr>
                <w:rFonts w:ascii="Times New Roman" w:hAnsi="Times New Roman" w:cs="Times New Roman"/>
                <w:sz w:val="24"/>
                <w:szCs w:val="24"/>
              </w:rPr>
              <w:t xml:space="preserve">зоне </w:t>
            </w:r>
            <w:r>
              <w:rPr>
                <w:rFonts w:ascii="Times New Roman" w:hAnsi="Times New Roman" w:cs="Times New Roman"/>
                <w:sz w:val="24"/>
                <w:szCs w:val="24"/>
              </w:rPr>
              <w:t xml:space="preserve">пешеходной доступности станций </w:t>
            </w:r>
            <w:r w:rsidR="0036771C">
              <w:rPr>
                <w:rFonts w:ascii="Times New Roman" w:hAnsi="Times New Roman" w:cs="Times New Roman"/>
                <w:sz w:val="24"/>
                <w:szCs w:val="24"/>
              </w:rPr>
              <w:br/>
            </w:r>
            <w:r>
              <w:rPr>
                <w:rFonts w:ascii="Times New Roman" w:hAnsi="Times New Roman" w:cs="Times New Roman"/>
                <w:sz w:val="24"/>
                <w:szCs w:val="24"/>
              </w:rPr>
              <w:t xml:space="preserve">Санкт-Петербургского метрополитена </w:t>
            </w:r>
            <w:r>
              <w:rPr>
                <w:rFonts w:ascii="Times New Roman" w:hAnsi="Times New Roman" w:cs="Times New Roman"/>
                <w:sz w:val="24"/>
                <w:szCs w:val="24"/>
              </w:rPr>
              <w:br/>
              <w:t xml:space="preserve">(далее - метрополитен), до </w:t>
            </w:r>
            <w:r w:rsidR="00FB6AC6">
              <w:rPr>
                <w:rFonts w:ascii="Times New Roman" w:hAnsi="Times New Roman" w:cs="Times New Roman"/>
                <w:sz w:val="24"/>
                <w:szCs w:val="24"/>
              </w:rPr>
              <w:t xml:space="preserve">37,4 </w:t>
            </w:r>
            <w:r>
              <w:rPr>
                <w:rFonts w:ascii="Times New Roman" w:hAnsi="Times New Roman" w:cs="Times New Roman"/>
                <w:sz w:val="24"/>
                <w:szCs w:val="24"/>
              </w:rPr>
              <w:t>процента.</w:t>
            </w:r>
          </w:p>
          <w:p w14:paraId="033592D0" w14:textId="35722DEF" w:rsidR="00A7091F" w:rsidRPr="00E05404" w:rsidRDefault="0590B4EF" w:rsidP="00E05404">
            <w:pPr>
              <w:autoSpaceDE w:val="0"/>
              <w:autoSpaceDN w:val="0"/>
              <w:adjustRightInd w:val="0"/>
              <w:spacing w:after="0" w:line="240" w:lineRule="auto"/>
              <w:ind w:right="-143"/>
              <w:rPr>
                <w:rFonts w:ascii="Times New Roman" w:hAnsi="Times New Roman" w:cs="Times New Roman"/>
                <w:sz w:val="24"/>
                <w:szCs w:val="24"/>
              </w:rPr>
            </w:pPr>
            <w:r w:rsidRPr="0590B4EF">
              <w:rPr>
                <w:rFonts w:ascii="Times New Roman" w:hAnsi="Times New Roman" w:cs="Times New Roman"/>
                <w:sz w:val="24"/>
                <w:szCs w:val="24"/>
              </w:rPr>
              <w:t xml:space="preserve">Снижение доли автомобильных дорог регионального значения в Санкт-Петербурге, работающих в режиме перегрузки, в их общей протяженности </w:t>
            </w:r>
            <w:r w:rsidR="00CB06D3">
              <w:rPr>
                <w:rFonts w:ascii="Times New Roman" w:hAnsi="Times New Roman" w:cs="Times New Roman"/>
                <w:sz w:val="24"/>
                <w:szCs w:val="24"/>
              </w:rPr>
              <w:br/>
            </w:r>
            <w:r w:rsidRPr="0590B4EF">
              <w:rPr>
                <w:rFonts w:ascii="Times New Roman" w:hAnsi="Times New Roman" w:cs="Times New Roman"/>
                <w:sz w:val="24"/>
                <w:szCs w:val="24"/>
              </w:rPr>
              <w:t>до 12,8 процента.</w:t>
            </w:r>
          </w:p>
          <w:p w14:paraId="56D67C3E" w14:textId="18B31483" w:rsidR="00A7091F" w:rsidRPr="00E05404" w:rsidRDefault="0590B4EF" w:rsidP="00A7091F">
            <w:pPr>
              <w:autoSpaceDE w:val="0"/>
              <w:autoSpaceDN w:val="0"/>
              <w:adjustRightInd w:val="0"/>
              <w:spacing w:after="0" w:line="240" w:lineRule="auto"/>
              <w:rPr>
                <w:rFonts w:ascii="Times New Roman" w:hAnsi="Times New Roman" w:cs="Times New Roman"/>
                <w:sz w:val="24"/>
                <w:szCs w:val="24"/>
              </w:rPr>
            </w:pPr>
            <w:r w:rsidRPr="0590B4EF">
              <w:rPr>
                <w:rFonts w:ascii="Times New Roman" w:hAnsi="Times New Roman" w:cs="Times New Roman"/>
                <w:sz w:val="24"/>
                <w:szCs w:val="24"/>
              </w:rPr>
              <w:t>Снижение количества мест концентрации дорожно-транспортных происшествий (аварийно-опасных участков) на автомобильных дорогах регионального значения в Санкт-Петербурге до 77 единиц.</w:t>
            </w:r>
          </w:p>
          <w:p w14:paraId="6573ADDE" w14:textId="08D1CEF6" w:rsidR="00A7091F" w:rsidRPr="00E05404" w:rsidRDefault="0590B4EF" w:rsidP="00A7091F">
            <w:pPr>
              <w:autoSpaceDE w:val="0"/>
              <w:autoSpaceDN w:val="0"/>
              <w:adjustRightInd w:val="0"/>
              <w:spacing w:after="0" w:line="240" w:lineRule="auto"/>
              <w:rPr>
                <w:rFonts w:ascii="Times New Roman" w:hAnsi="Times New Roman" w:cs="Times New Roman"/>
                <w:sz w:val="24"/>
                <w:szCs w:val="24"/>
              </w:rPr>
            </w:pPr>
            <w:r w:rsidRPr="0590B4EF">
              <w:rPr>
                <w:rFonts w:ascii="Times New Roman" w:hAnsi="Times New Roman" w:cs="Times New Roman"/>
                <w:sz w:val="24"/>
                <w:szCs w:val="24"/>
              </w:rPr>
              <w:t>Увеличение доли протяженности автомобильных дорог регионального значения в Санкт-Петербурге, соответствующих нормативным требованиям в общей их протяженности, до 72,6 процента.</w:t>
            </w:r>
          </w:p>
          <w:p w14:paraId="340EABF6" w14:textId="77777777" w:rsidR="00B52747" w:rsidRPr="00E05404" w:rsidRDefault="00A7091F" w:rsidP="00C11831">
            <w:pPr>
              <w:autoSpaceDE w:val="0"/>
              <w:autoSpaceDN w:val="0"/>
              <w:adjustRightInd w:val="0"/>
              <w:spacing w:after="0" w:line="240" w:lineRule="auto"/>
              <w:rPr>
                <w:rFonts w:ascii="Times New Roman" w:hAnsi="Times New Roman" w:cs="Times New Roman"/>
                <w:sz w:val="24"/>
                <w:szCs w:val="24"/>
              </w:rPr>
            </w:pPr>
            <w:r w:rsidRPr="00E05404">
              <w:rPr>
                <w:rFonts w:ascii="Times New Roman" w:hAnsi="Times New Roman" w:cs="Times New Roman"/>
                <w:sz w:val="24"/>
                <w:szCs w:val="24"/>
              </w:rPr>
              <w:t xml:space="preserve">Увеличение протяженности сети веломаршрутов </w:t>
            </w:r>
            <w:r w:rsidR="007826A7" w:rsidRPr="00E05404">
              <w:rPr>
                <w:rFonts w:ascii="Times New Roman" w:hAnsi="Times New Roman" w:cs="Times New Roman"/>
                <w:sz w:val="24"/>
                <w:szCs w:val="24"/>
              </w:rPr>
              <w:br/>
            </w:r>
            <w:r w:rsidRPr="00E05404">
              <w:rPr>
                <w:rFonts w:ascii="Times New Roman" w:hAnsi="Times New Roman" w:cs="Times New Roman"/>
                <w:sz w:val="24"/>
                <w:szCs w:val="24"/>
              </w:rPr>
              <w:t>д</w:t>
            </w:r>
            <w:r w:rsidR="00495924" w:rsidRPr="00E05404">
              <w:rPr>
                <w:rFonts w:ascii="Times New Roman" w:hAnsi="Times New Roman" w:cs="Times New Roman"/>
                <w:sz w:val="24"/>
                <w:szCs w:val="24"/>
              </w:rPr>
              <w:t xml:space="preserve">о </w:t>
            </w:r>
            <w:r w:rsidR="00C11831" w:rsidRPr="00C11831">
              <w:rPr>
                <w:rFonts w:ascii="Times New Roman" w:hAnsi="Times New Roman" w:cs="Times New Roman"/>
                <w:sz w:val="24"/>
                <w:szCs w:val="24"/>
              </w:rPr>
              <w:t>180</w:t>
            </w:r>
            <w:r w:rsidRPr="00C11831">
              <w:rPr>
                <w:rFonts w:ascii="Times New Roman" w:hAnsi="Times New Roman" w:cs="Times New Roman"/>
                <w:sz w:val="24"/>
                <w:szCs w:val="24"/>
              </w:rPr>
              <w:t xml:space="preserve"> </w:t>
            </w:r>
            <w:r w:rsidRPr="00E05404">
              <w:rPr>
                <w:rFonts w:ascii="Times New Roman" w:hAnsi="Times New Roman" w:cs="Times New Roman"/>
                <w:sz w:val="24"/>
                <w:szCs w:val="24"/>
              </w:rPr>
              <w:t>км</w:t>
            </w:r>
          </w:p>
        </w:tc>
      </w:tr>
    </w:tbl>
    <w:p w14:paraId="07F72E87" w14:textId="77777777" w:rsidR="004958E8" w:rsidRDefault="00AF77E1" w:rsidP="00AF77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p>
    <w:p w14:paraId="57C586CD" w14:textId="109BF7EC" w:rsidR="00AF77E1" w:rsidRDefault="0590B4EF" w:rsidP="00AF77E1">
      <w:pPr>
        <w:autoSpaceDE w:val="0"/>
        <w:autoSpaceDN w:val="0"/>
        <w:adjustRightInd w:val="0"/>
        <w:spacing w:after="0" w:line="240" w:lineRule="auto"/>
        <w:jc w:val="both"/>
        <w:rPr>
          <w:rFonts w:ascii="Times New Roman" w:hAnsi="Times New Roman" w:cs="Times New Roman"/>
          <w:sz w:val="24"/>
          <w:szCs w:val="24"/>
        </w:rPr>
      </w:pPr>
      <w:r w:rsidRPr="0590B4EF">
        <w:rPr>
          <w:rFonts w:ascii="Times New Roman" w:hAnsi="Times New Roman" w:cs="Times New Roman"/>
          <w:sz w:val="24"/>
          <w:szCs w:val="24"/>
        </w:rPr>
        <w:lastRenderedPageBreak/>
        <w:t>*Объем финансирования указан информационно и может уточняться с учетом ежегодно утверждаемых планов финансово-хозяйственной деятельности государственных унитарных предприятий Санкт-Петербурга.</w:t>
      </w:r>
    </w:p>
    <w:p w14:paraId="6D5201CB" w14:textId="1C378102" w:rsidR="3F296275" w:rsidRDefault="3F296275" w:rsidP="3F296275">
      <w:pPr>
        <w:spacing w:after="0" w:line="240" w:lineRule="auto"/>
        <w:jc w:val="center"/>
        <w:rPr>
          <w:rFonts w:ascii="Times New Roman" w:hAnsi="Times New Roman" w:cs="Times New Roman"/>
          <w:b/>
          <w:bCs/>
          <w:sz w:val="24"/>
          <w:szCs w:val="24"/>
        </w:rPr>
      </w:pPr>
    </w:p>
    <w:p w14:paraId="0460A891" w14:textId="77777777" w:rsidR="00AF77E1" w:rsidRDefault="00AF77E1" w:rsidP="00FE510D">
      <w:pPr>
        <w:spacing w:after="0" w:line="240" w:lineRule="auto"/>
        <w:jc w:val="center"/>
        <w:rPr>
          <w:rFonts w:ascii="Times New Roman" w:hAnsi="Times New Roman" w:cs="Times New Roman"/>
          <w:b/>
          <w:sz w:val="24"/>
          <w:szCs w:val="24"/>
        </w:rPr>
      </w:pPr>
      <w:r w:rsidRPr="00AF77E1">
        <w:rPr>
          <w:rFonts w:ascii="Times New Roman" w:hAnsi="Times New Roman" w:cs="Times New Roman"/>
          <w:b/>
          <w:sz w:val="24"/>
          <w:szCs w:val="24"/>
        </w:rPr>
        <w:t>2.</w:t>
      </w:r>
      <w:r w:rsidRPr="00AF77E1">
        <w:rPr>
          <w:rFonts w:ascii="Times New Roman" w:hAnsi="Times New Roman" w:cs="Times New Roman"/>
          <w:sz w:val="24"/>
          <w:szCs w:val="24"/>
        </w:rPr>
        <w:t xml:space="preserve"> </w:t>
      </w:r>
      <w:r w:rsidRPr="00AF77E1">
        <w:rPr>
          <w:rFonts w:ascii="Times New Roman" w:hAnsi="Times New Roman" w:cs="Times New Roman"/>
          <w:b/>
          <w:sz w:val="24"/>
          <w:szCs w:val="24"/>
        </w:rPr>
        <w:t xml:space="preserve">Характеристика текущего состояния </w:t>
      </w:r>
      <w:r w:rsidR="00FE510D">
        <w:rPr>
          <w:rFonts w:ascii="Times New Roman" w:hAnsi="Times New Roman" w:cs="Times New Roman"/>
          <w:b/>
          <w:sz w:val="24"/>
          <w:szCs w:val="24"/>
        </w:rPr>
        <w:t>транспортной системы</w:t>
      </w:r>
      <w:r w:rsidRPr="00AF77E1">
        <w:rPr>
          <w:rFonts w:ascii="Times New Roman" w:hAnsi="Times New Roman" w:cs="Times New Roman"/>
          <w:b/>
          <w:sz w:val="24"/>
          <w:szCs w:val="24"/>
        </w:rPr>
        <w:t xml:space="preserve"> </w:t>
      </w:r>
      <w:r w:rsidR="00FE510D">
        <w:rPr>
          <w:rFonts w:ascii="Times New Roman" w:hAnsi="Times New Roman" w:cs="Times New Roman"/>
          <w:b/>
          <w:sz w:val="24"/>
          <w:szCs w:val="24"/>
        </w:rPr>
        <w:br/>
      </w:r>
      <w:r w:rsidRPr="00AF77E1">
        <w:rPr>
          <w:rFonts w:ascii="Times New Roman" w:hAnsi="Times New Roman" w:cs="Times New Roman"/>
          <w:b/>
          <w:sz w:val="24"/>
          <w:szCs w:val="24"/>
        </w:rPr>
        <w:t>Санкт-Петербур</w:t>
      </w:r>
      <w:r w:rsidR="00FE510D">
        <w:rPr>
          <w:rFonts w:ascii="Times New Roman" w:hAnsi="Times New Roman" w:cs="Times New Roman"/>
          <w:b/>
          <w:sz w:val="24"/>
          <w:szCs w:val="24"/>
        </w:rPr>
        <w:t>га с указанием основных проблем</w:t>
      </w:r>
    </w:p>
    <w:p w14:paraId="72A3D3EC" w14:textId="77777777" w:rsidR="00A26434" w:rsidRDefault="00A26434" w:rsidP="00AF77E1">
      <w:pPr>
        <w:spacing w:after="0" w:line="240" w:lineRule="auto"/>
        <w:ind w:firstLine="709"/>
        <w:jc w:val="center"/>
        <w:rPr>
          <w:rFonts w:ascii="Times New Roman" w:hAnsi="Times New Roman" w:cs="Times New Roman"/>
          <w:b/>
          <w:sz w:val="24"/>
          <w:szCs w:val="24"/>
        </w:rPr>
      </w:pPr>
    </w:p>
    <w:p w14:paraId="29BBC3DE" w14:textId="77777777" w:rsidR="00FD4F40" w:rsidRDefault="00FD4F40" w:rsidP="00FD4F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Эффективное, сбалансированное развитие транспортной системы Санкт-Петербурга - важный фактор повышения привлекательности Санкт-Петербурга для жизни и работы людей, роста экономической активности, расширения производства, сферы обслуживания, повышения конкурентоспособности, общественной и инвестиционной активности.</w:t>
      </w:r>
    </w:p>
    <w:p w14:paraId="66EDAB52" w14:textId="6064563E" w:rsidR="00A26434" w:rsidRDefault="0590B4EF" w:rsidP="00F84A95">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В крупных европейских городах – Лондоне, Париже, Мадриде – существуют транспортные системы, обеспечивающие высокую эффективность деловых поездок, приемлемую доступность города для всех граждан благодаря большой плотности сети общественного транспорта и высокое качество жизни, при котором гарантируется личная безопасность людей, защита окружающей среды и охрана богатого культурного наследия. Этого нельзя сказать о современной транспортной системе Санкт-Петербурга. Улицы перегружены транспортом и зачастую забиты припаркованными автомобилями, система общественного транспорта </w:t>
      </w:r>
      <w:r w:rsidRPr="0590B4EF">
        <w:rPr>
          <w:rFonts w:ascii="Times New Roman" w:hAnsi="Times New Roman" w:cs="Times New Roman"/>
          <w:color w:val="000000" w:themeColor="text1"/>
          <w:sz w:val="24"/>
          <w:szCs w:val="24"/>
        </w:rPr>
        <w:t>по объему, качеству перевозок, а также по экологическим показателям и параметрам безопасности не в достаточной мере удовлетворяет потребностям жителей Санкт-Петербурга.</w:t>
      </w:r>
      <w:r w:rsidRPr="0590B4EF">
        <w:rPr>
          <w:rFonts w:ascii="Times New Roman" w:hAnsi="Times New Roman" w:cs="Times New Roman"/>
          <w:color w:val="FF0000"/>
          <w:sz w:val="24"/>
          <w:szCs w:val="24"/>
        </w:rPr>
        <w:t xml:space="preserve"> </w:t>
      </w:r>
      <w:r w:rsidRPr="0590B4EF">
        <w:rPr>
          <w:rFonts w:ascii="Times New Roman" w:hAnsi="Times New Roman" w:cs="Times New Roman"/>
          <w:color w:val="000000" w:themeColor="text1"/>
          <w:sz w:val="24"/>
          <w:szCs w:val="24"/>
        </w:rPr>
        <w:t>По состоянию на 01.01.2021 доля жителей, удовлетворенных качеством обслуживания на ГПТ, составила 78,5 процента.</w:t>
      </w:r>
      <w:r w:rsidRPr="0590B4EF">
        <w:rPr>
          <w:rFonts w:ascii="Times New Roman" w:hAnsi="Times New Roman" w:cs="Times New Roman"/>
          <w:color w:val="FF0000"/>
          <w:sz w:val="24"/>
          <w:szCs w:val="24"/>
        </w:rPr>
        <w:t xml:space="preserve"> </w:t>
      </w:r>
      <w:r w:rsidRPr="0590B4EF">
        <w:rPr>
          <w:rFonts w:ascii="Times New Roman" w:hAnsi="Times New Roman" w:cs="Times New Roman"/>
          <w:sz w:val="24"/>
          <w:szCs w:val="24"/>
        </w:rPr>
        <w:t>Целью государственной программы является комплексная реализация мероприятий, направленных на преодоление этих недостатков и создание транспортной системы, достойной крупного европейского города.</w:t>
      </w:r>
    </w:p>
    <w:p w14:paraId="2C9AFF01" w14:textId="5DC6512A" w:rsidR="00702AB3" w:rsidRPr="00702AB3" w:rsidRDefault="0590B4EF" w:rsidP="00F84A95">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Главной проблемой является то, что очень высокие темпы роста автомобилизации </w:t>
      </w:r>
      <w:r w:rsidR="00702AB3">
        <w:br/>
      </w:r>
      <w:r w:rsidRPr="0590B4EF">
        <w:rPr>
          <w:rFonts w:ascii="Times New Roman" w:hAnsi="Times New Roman" w:cs="Times New Roman"/>
          <w:sz w:val="24"/>
          <w:szCs w:val="24"/>
        </w:rPr>
        <w:t xml:space="preserve">и крупные грузопотоки, идущие через Санкт-Петербург транзитом, а также формирующиеся </w:t>
      </w:r>
      <w:r w:rsidR="00CB06D3">
        <w:rPr>
          <w:rFonts w:ascii="Times New Roman" w:hAnsi="Times New Roman" w:cs="Times New Roman"/>
          <w:sz w:val="24"/>
          <w:szCs w:val="24"/>
        </w:rPr>
        <w:br/>
      </w:r>
      <w:r w:rsidRPr="0590B4EF">
        <w:rPr>
          <w:rFonts w:ascii="Times New Roman" w:hAnsi="Times New Roman" w:cs="Times New Roman"/>
          <w:sz w:val="24"/>
          <w:szCs w:val="24"/>
        </w:rPr>
        <w:t xml:space="preserve">в Санкт-Петербурге и направляющиеся в Санкт-Петербург, создают огромную нагрузку </w:t>
      </w:r>
      <w:r w:rsidR="00CB06D3">
        <w:rPr>
          <w:rFonts w:ascii="Times New Roman" w:hAnsi="Times New Roman" w:cs="Times New Roman"/>
          <w:sz w:val="24"/>
          <w:szCs w:val="24"/>
        </w:rPr>
        <w:br/>
      </w:r>
      <w:r w:rsidRPr="0590B4EF">
        <w:rPr>
          <w:rFonts w:ascii="Times New Roman" w:hAnsi="Times New Roman" w:cs="Times New Roman"/>
          <w:sz w:val="24"/>
          <w:szCs w:val="24"/>
        </w:rPr>
        <w:t xml:space="preserve">на дорожную инфраструктуру, у которой есть ряд существенных недостатков относительно структуры и управления, в то время как общественный транспорт из-за заторов на дорогах является недостаточно привлекательной альтернативой индивидуальному автотранспорту даже </w:t>
      </w:r>
      <w:r w:rsidR="00CB06D3">
        <w:rPr>
          <w:rFonts w:ascii="Times New Roman" w:hAnsi="Times New Roman" w:cs="Times New Roman"/>
          <w:sz w:val="24"/>
          <w:szCs w:val="24"/>
        </w:rPr>
        <w:br/>
      </w:r>
      <w:r w:rsidRPr="0590B4EF">
        <w:rPr>
          <w:rFonts w:ascii="Times New Roman" w:hAnsi="Times New Roman" w:cs="Times New Roman"/>
          <w:sz w:val="24"/>
          <w:szCs w:val="24"/>
        </w:rPr>
        <w:t>в самое напряженное время и на самых перегруженных участках УДС Санкт-Петербурга.</w:t>
      </w:r>
    </w:p>
    <w:p w14:paraId="0D0B940D" w14:textId="77777777" w:rsidR="00A26434" w:rsidRPr="00A26434" w:rsidRDefault="00A26434" w:rsidP="00A26434">
      <w:pPr>
        <w:spacing w:after="0" w:line="240" w:lineRule="auto"/>
        <w:ind w:firstLine="709"/>
        <w:jc w:val="both"/>
        <w:rPr>
          <w:rFonts w:ascii="Times New Roman" w:hAnsi="Times New Roman" w:cs="Times New Roman"/>
          <w:sz w:val="24"/>
          <w:szCs w:val="24"/>
        </w:rPr>
      </w:pPr>
    </w:p>
    <w:p w14:paraId="10C8DB91" w14:textId="77777777" w:rsidR="00A26434" w:rsidRPr="00A26434" w:rsidRDefault="00A26434" w:rsidP="00FE510D">
      <w:pPr>
        <w:spacing w:after="0" w:line="240" w:lineRule="auto"/>
        <w:ind w:firstLine="709"/>
        <w:jc w:val="center"/>
        <w:rPr>
          <w:rFonts w:ascii="Times New Roman" w:hAnsi="Times New Roman" w:cs="Times New Roman"/>
          <w:sz w:val="24"/>
          <w:szCs w:val="24"/>
        </w:rPr>
      </w:pPr>
      <w:r w:rsidRPr="00FE510D">
        <w:rPr>
          <w:rFonts w:ascii="Times New Roman" w:hAnsi="Times New Roman" w:cs="Times New Roman"/>
          <w:b/>
          <w:sz w:val="24"/>
          <w:szCs w:val="24"/>
        </w:rPr>
        <w:t xml:space="preserve">2.1. Характеристика текущего состояния </w:t>
      </w:r>
      <w:r w:rsidR="00702AB3">
        <w:rPr>
          <w:rFonts w:ascii="Times New Roman" w:hAnsi="Times New Roman" w:cs="Times New Roman"/>
          <w:b/>
          <w:sz w:val="24"/>
          <w:szCs w:val="24"/>
        </w:rPr>
        <w:t xml:space="preserve">УДС </w:t>
      </w:r>
      <w:r w:rsidRPr="00FE510D">
        <w:rPr>
          <w:rFonts w:ascii="Times New Roman" w:hAnsi="Times New Roman" w:cs="Times New Roman"/>
          <w:b/>
          <w:sz w:val="24"/>
          <w:szCs w:val="24"/>
        </w:rPr>
        <w:t>Санкт-Петербурга</w:t>
      </w:r>
    </w:p>
    <w:p w14:paraId="0E27B00A" w14:textId="77777777" w:rsidR="00A26434" w:rsidRPr="00A26434" w:rsidRDefault="00A26434" w:rsidP="00A26434">
      <w:pPr>
        <w:spacing w:after="0" w:line="240" w:lineRule="auto"/>
        <w:ind w:firstLine="709"/>
        <w:jc w:val="both"/>
        <w:rPr>
          <w:rFonts w:ascii="Times New Roman" w:hAnsi="Times New Roman" w:cs="Times New Roman"/>
          <w:sz w:val="24"/>
          <w:szCs w:val="24"/>
        </w:rPr>
      </w:pPr>
    </w:p>
    <w:p w14:paraId="3418EB91" w14:textId="1C24910D" w:rsidR="00A26434" w:rsidRPr="00A26434" w:rsidRDefault="0590B4EF" w:rsidP="00A26434">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УДС Санкт-Петербурга, так же как уличная сеть любого другого крупного европейского города, формировалась по мере развития самого города и несет в своем очертании следы различных исторических эпох и в большой степени отражает первоначальный замысел создания морской столицы России. Санкт-Петербург расположен в дельте р. Невы в месте ее впадения </w:t>
      </w:r>
      <w:r w:rsidR="00CB06D3">
        <w:rPr>
          <w:rFonts w:ascii="Times New Roman" w:hAnsi="Times New Roman" w:cs="Times New Roman"/>
          <w:sz w:val="24"/>
          <w:szCs w:val="24"/>
        </w:rPr>
        <w:br/>
      </w:r>
      <w:r w:rsidRPr="0590B4EF">
        <w:rPr>
          <w:rFonts w:ascii="Times New Roman" w:hAnsi="Times New Roman" w:cs="Times New Roman"/>
          <w:sz w:val="24"/>
          <w:szCs w:val="24"/>
        </w:rPr>
        <w:t>в Финский залив на многочисленных островах. Главными и одними из первых зданий города были Петропавловская крепость и Адмиралтейство – своеобразные ориентиры для транспортных коммуникаций.</w:t>
      </w:r>
    </w:p>
    <w:p w14:paraId="48FC7F83" w14:textId="251AA0EB" w:rsidR="00A26434" w:rsidRPr="00A26434" w:rsidRDefault="0590B4EF" w:rsidP="00A26434">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Планировочная структура УДС Санкт-Петербурга имеет достаточно сложную конфигурацию, которую нельзя отнести в целом к одной из классических схем: радиально-кольцевой (Москва, Париж), прямоугольной и прямоугольно-диагональной (Вашингтон, </w:t>
      </w:r>
      <w:r w:rsidR="00A26434">
        <w:br/>
      </w:r>
      <w:r w:rsidRPr="0590B4EF">
        <w:rPr>
          <w:rFonts w:ascii="Times New Roman" w:hAnsi="Times New Roman" w:cs="Times New Roman"/>
          <w:sz w:val="24"/>
          <w:szCs w:val="24"/>
        </w:rPr>
        <w:t xml:space="preserve">Нью-Йорк) или к другим геометрическим схемам. Сложившаяся система УДС Санкт-Петербурга </w:t>
      </w:r>
      <w:r w:rsidR="00A26434">
        <w:br/>
      </w:r>
      <w:r w:rsidRPr="0590B4EF">
        <w:rPr>
          <w:rFonts w:ascii="Times New Roman" w:hAnsi="Times New Roman" w:cs="Times New Roman"/>
          <w:sz w:val="24"/>
          <w:szCs w:val="24"/>
        </w:rPr>
        <w:t>в настоящее время является комбинированной и включает в себя элементы схем различного геометрического начертания: прямоугольное, радиально-дуговое, лучевое, секущее, свободная планировка.</w:t>
      </w:r>
    </w:p>
    <w:p w14:paraId="53C74B60" w14:textId="7421C994" w:rsidR="00A26434" w:rsidRPr="00A26434" w:rsidRDefault="0590B4EF" w:rsidP="00A26434">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Транспортный каркас (опорную сеть) мегаполиса должны создавать магистрали скоростного и непрерывного движения. В настоящее время в Санкт-Петербурге существуют только кольцевая автомобильная дорога вокруг Санкт-Петербурга (далее – КАД), в составе которой функционирует транспортная связь через комплекс защитных сооружений от наводнений, </w:t>
      </w:r>
      <w:r w:rsidR="00A26434">
        <w:br/>
      </w:r>
      <w:r w:rsidRPr="0590B4EF">
        <w:rPr>
          <w:rFonts w:ascii="Times New Roman" w:hAnsi="Times New Roman" w:cs="Times New Roman"/>
          <w:sz w:val="24"/>
          <w:szCs w:val="24"/>
        </w:rPr>
        <w:lastRenderedPageBreak/>
        <w:t>и Западный скоростной диаметр, платная внутригородская магистраль скоростного движения общей протяженностью 46,6 км, связывающая КАД на севере и юге Санкт-Петербурга, обеспечивающая выход на трассу «Скандинавия» и позволяющая проехать через мегаполис менее чем за 20 мин.</w:t>
      </w:r>
    </w:p>
    <w:p w14:paraId="4DBF04EB" w14:textId="73222034" w:rsidR="00A26434" w:rsidRPr="00A26434" w:rsidRDefault="0590B4EF" w:rsidP="00702AB3">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Плотность УДС в Санкт-Петербурге составляет 2,41 км/кв. км, в то время как аналогичный показатель в Лондоне составляет 9,29 км/кв. км, в Барселоне – 16,88 км/кв. км. Протяженность общей сети рельсового или иного внеуличного городского пассажирского транспорта </w:t>
      </w:r>
      <w:r w:rsidR="00A26434">
        <w:br/>
      </w:r>
      <w:r w:rsidRPr="0590B4EF">
        <w:rPr>
          <w:rFonts w:ascii="Times New Roman" w:hAnsi="Times New Roman" w:cs="Times New Roman"/>
          <w:sz w:val="24"/>
          <w:szCs w:val="24"/>
        </w:rPr>
        <w:t xml:space="preserve">в Санкт-Петербурге составляет 0,19 км/кв. км или 0,27 км на 1 млн. жителей. </w:t>
      </w:r>
      <w:r w:rsidR="00A26434">
        <w:br/>
      </w:r>
      <w:r w:rsidRPr="0590B4EF">
        <w:rPr>
          <w:rFonts w:ascii="Times New Roman" w:hAnsi="Times New Roman" w:cs="Times New Roman"/>
          <w:sz w:val="24"/>
          <w:szCs w:val="24"/>
        </w:rPr>
        <w:t xml:space="preserve">В Лондоне указанный показатель равен 0,436 км/кв. км или 0,943 км на 1 млн. жителей, </w:t>
      </w:r>
      <w:r w:rsidR="00A26434">
        <w:br/>
      </w:r>
      <w:r w:rsidRPr="0590B4EF">
        <w:rPr>
          <w:rFonts w:ascii="Times New Roman" w:hAnsi="Times New Roman" w:cs="Times New Roman"/>
          <w:sz w:val="24"/>
          <w:szCs w:val="24"/>
        </w:rPr>
        <w:t>в Мадриде – 0,558 км/кв. км или 1,093 км на 1 млн. жителей.</w:t>
      </w:r>
    </w:p>
    <w:p w14:paraId="35DD8C0D" w14:textId="77777777" w:rsidR="00A26434" w:rsidRPr="00A26434" w:rsidRDefault="00A26434" w:rsidP="00A26434">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Недостаточное развитие путей сообщения при стремительном росте спроса на перевозки </w:t>
      </w:r>
      <w:r w:rsidR="001938F0">
        <w:rPr>
          <w:rFonts w:ascii="Times New Roman" w:hAnsi="Times New Roman" w:cs="Times New Roman"/>
          <w:sz w:val="24"/>
          <w:szCs w:val="24"/>
        </w:rPr>
        <w:br/>
      </w:r>
      <w:r w:rsidRPr="00A26434">
        <w:rPr>
          <w:rFonts w:ascii="Times New Roman" w:hAnsi="Times New Roman" w:cs="Times New Roman"/>
          <w:sz w:val="24"/>
          <w:szCs w:val="24"/>
        </w:rPr>
        <w:t>со стороны населения и бизнеса приводит к ухудшению условий движения и снижению уровня безопасности транспортной деятельности.</w:t>
      </w:r>
    </w:p>
    <w:p w14:paraId="0FBE3C0A" w14:textId="77777777" w:rsidR="00A26434" w:rsidRPr="00A26434" w:rsidRDefault="00A26434" w:rsidP="00561F6A">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Скорости сообщения в часы пик на автомобильном транспорте составляют в среднем </w:t>
      </w:r>
      <w:r w:rsidR="001938F0">
        <w:rPr>
          <w:rFonts w:ascii="Times New Roman" w:hAnsi="Times New Roman" w:cs="Times New Roman"/>
          <w:sz w:val="24"/>
          <w:szCs w:val="24"/>
        </w:rPr>
        <w:br/>
      </w:r>
      <w:r w:rsidRPr="00A26434">
        <w:rPr>
          <w:rFonts w:ascii="Times New Roman" w:hAnsi="Times New Roman" w:cs="Times New Roman"/>
          <w:sz w:val="24"/>
          <w:szCs w:val="24"/>
        </w:rPr>
        <w:t xml:space="preserve">по центральной планировочной зоне </w:t>
      </w:r>
      <w:r w:rsidR="001938F0">
        <w:rPr>
          <w:rFonts w:ascii="Times New Roman" w:hAnsi="Times New Roman" w:cs="Times New Roman"/>
          <w:sz w:val="24"/>
          <w:szCs w:val="24"/>
        </w:rPr>
        <w:t>–</w:t>
      </w:r>
      <w:r w:rsidRPr="00A26434">
        <w:rPr>
          <w:rFonts w:ascii="Times New Roman" w:hAnsi="Times New Roman" w:cs="Times New Roman"/>
          <w:sz w:val="24"/>
          <w:szCs w:val="24"/>
        </w:rPr>
        <w:t xml:space="preserve"> 10-15 км/час, в пределах плотной застройки </w:t>
      </w:r>
      <w:r w:rsidR="001938F0">
        <w:rPr>
          <w:rFonts w:ascii="Times New Roman" w:hAnsi="Times New Roman" w:cs="Times New Roman"/>
          <w:sz w:val="24"/>
          <w:szCs w:val="24"/>
        </w:rPr>
        <w:t>–</w:t>
      </w:r>
      <w:r w:rsidRPr="00A26434">
        <w:rPr>
          <w:rFonts w:ascii="Times New Roman" w:hAnsi="Times New Roman" w:cs="Times New Roman"/>
          <w:sz w:val="24"/>
          <w:szCs w:val="24"/>
        </w:rPr>
        <w:t xml:space="preserve"> 20-26 км/час, а на заторовых направлениях </w:t>
      </w:r>
      <w:r w:rsidR="001938F0">
        <w:rPr>
          <w:rFonts w:ascii="Times New Roman" w:hAnsi="Times New Roman" w:cs="Times New Roman"/>
          <w:sz w:val="24"/>
          <w:szCs w:val="24"/>
        </w:rPr>
        <w:t>–</w:t>
      </w:r>
      <w:r w:rsidRPr="00A26434">
        <w:rPr>
          <w:rFonts w:ascii="Times New Roman" w:hAnsi="Times New Roman" w:cs="Times New Roman"/>
          <w:sz w:val="24"/>
          <w:szCs w:val="24"/>
        </w:rPr>
        <w:t xml:space="preserve"> всего 6-10 км/час. Системные заторы регулярно возникают </w:t>
      </w:r>
      <w:r w:rsidR="001938F0">
        <w:rPr>
          <w:rFonts w:ascii="Times New Roman" w:hAnsi="Times New Roman" w:cs="Times New Roman"/>
          <w:sz w:val="24"/>
          <w:szCs w:val="24"/>
        </w:rPr>
        <w:br/>
      </w:r>
      <w:r w:rsidRPr="00A26434">
        <w:rPr>
          <w:rFonts w:ascii="Times New Roman" w:hAnsi="Times New Roman" w:cs="Times New Roman"/>
          <w:sz w:val="24"/>
          <w:szCs w:val="24"/>
        </w:rPr>
        <w:t xml:space="preserve">на подходах к 245 перекресткам, что составляет около 20 процентов всех пересечений. При этом </w:t>
      </w:r>
      <w:r w:rsidR="001938F0">
        <w:rPr>
          <w:rFonts w:ascii="Times New Roman" w:hAnsi="Times New Roman" w:cs="Times New Roman"/>
          <w:sz w:val="24"/>
          <w:szCs w:val="24"/>
        </w:rPr>
        <w:br/>
      </w:r>
      <w:r w:rsidRPr="00A26434">
        <w:rPr>
          <w:rFonts w:ascii="Times New Roman" w:hAnsi="Times New Roman" w:cs="Times New Roman"/>
          <w:sz w:val="24"/>
          <w:szCs w:val="24"/>
        </w:rPr>
        <w:t xml:space="preserve">в периферийных районах периоды неблагоприятных условий движения продолжаются </w:t>
      </w:r>
      <w:r w:rsidR="007826A7">
        <w:rPr>
          <w:rFonts w:ascii="Times New Roman" w:hAnsi="Times New Roman" w:cs="Times New Roman"/>
          <w:sz w:val="24"/>
          <w:szCs w:val="24"/>
        </w:rPr>
        <w:br/>
      </w:r>
      <w:r w:rsidRPr="00A26434">
        <w:rPr>
          <w:rFonts w:ascii="Times New Roman" w:hAnsi="Times New Roman" w:cs="Times New Roman"/>
          <w:sz w:val="24"/>
          <w:szCs w:val="24"/>
        </w:rPr>
        <w:t xml:space="preserve">с 7:30 до 10:30 и с 17:00 до 20:30, в центре </w:t>
      </w:r>
      <w:r w:rsidR="001938F0">
        <w:rPr>
          <w:rFonts w:ascii="Times New Roman" w:hAnsi="Times New Roman" w:cs="Times New Roman"/>
          <w:sz w:val="24"/>
          <w:szCs w:val="24"/>
        </w:rPr>
        <w:t>–</w:t>
      </w:r>
      <w:r w:rsidRPr="00A26434">
        <w:rPr>
          <w:rFonts w:ascii="Times New Roman" w:hAnsi="Times New Roman" w:cs="Times New Roman"/>
          <w:sz w:val="24"/>
          <w:szCs w:val="24"/>
        </w:rPr>
        <w:t xml:space="preserve"> с 8:30 до 22:00, а единичные заторы могут наблюдаться до 1:30. Зона неблагоприятных условий движения охватывает практически всю опорную сеть магистралей городского значения и значительную часть магистралей районного значения.</w:t>
      </w:r>
    </w:p>
    <w:p w14:paraId="2CCD1C9E" w14:textId="5A0C56AC" w:rsidR="00A26434" w:rsidRPr="00A26434" w:rsidRDefault="0590B4EF" w:rsidP="00561F6A">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В разработанных для Санкт-Петербурга региональных нормативах градостроительного проектирования (далее – РНГП) в качестве минимальных рекомендованы следующие расчетные показатели УДС:</w:t>
      </w:r>
    </w:p>
    <w:p w14:paraId="7F7FF083" w14:textId="40FF132E" w:rsidR="00A26434" w:rsidRPr="00A26434" w:rsidRDefault="0590B4EF" w:rsidP="00561F6A">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плотность УДС в Санкт-Петербурге в целом – 4 км/кв. км;</w:t>
      </w:r>
    </w:p>
    <w:p w14:paraId="3F92921F" w14:textId="6C176F49" w:rsidR="00A26434" w:rsidRPr="00A26434" w:rsidRDefault="0590B4EF" w:rsidP="00561F6A">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плотность опорной УДС в Санкт-Петербурге в целом – 0,5 км/кв. км;</w:t>
      </w:r>
    </w:p>
    <w:p w14:paraId="248D39A7" w14:textId="77777777" w:rsidR="00A26434" w:rsidRPr="00A26434" w:rsidRDefault="00A26434" w:rsidP="00561F6A">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плотность сети магистральных улиц </w:t>
      </w:r>
      <w:r w:rsidR="001938F0">
        <w:rPr>
          <w:rFonts w:ascii="Times New Roman" w:hAnsi="Times New Roman" w:cs="Times New Roman"/>
          <w:sz w:val="24"/>
          <w:szCs w:val="24"/>
        </w:rPr>
        <w:t>–</w:t>
      </w:r>
      <w:r w:rsidRPr="00A26434">
        <w:rPr>
          <w:rFonts w:ascii="Times New Roman" w:hAnsi="Times New Roman" w:cs="Times New Roman"/>
          <w:sz w:val="24"/>
          <w:szCs w:val="24"/>
        </w:rPr>
        <w:t xml:space="preserve"> 2,2 км/кв. км.</w:t>
      </w:r>
    </w:p>
    <w:p w14:paraId="4EEFC3CA" w14:textId="41DD5C91" w:rsidR="00A26434" w:rsidRPr="00A26434" w:rsidRDefault="0590B4EF" w:rsidP="00561F6A">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Современный показатель плотности УДС Санкт-Петербурга в семи районах </w:t>
      </w:r>
      <w:r w:rsidR="00CB06D3">
        <w:rPr>
          <w:rFonts w:ascii="Times New Roman" w:hAnsi="Times New Roman" w:cs="Times New Roman"/>
          <w:sz w:val="24"/>
          <w:szCs w:val="24"/>
        </w:rPr>
        <w:br/>
      </w:r>
      <w:r w:rsidRPr="0590B4EF">
        <w:rPr>
          <w:rFonts w:ascii="Times New Roman" w:hAnsi="Times New Roman" w:cs="Times New Roman"/>
          <w:sz w:val="24"/>
          <w:szCs w:val="24"/>
        </w:rPr>
        <w:t>Санкт-Петербурга из 18 и в среднем по Санкт-Петербургу ниже рекомендуемого в РНГП.</w:t>
      </w:r>
    </w:p>
    <w:p w14:paraId="2E81C299" w14:textId="6F6F1341" w:rsidR="00A26434" w:rsidRPr="00A26434" w:rsidRDefault="0590B4EF" w:rsidP="00931637">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На 01.01.2021 в Санкт-Петербурге насчитывается 22 пешеходные улицы, наиболее популярными являются пешеходные зоны на М. Конюшенной ул., Садовой ул. и на 6-7-й линиях В.О., обустроено 126,5 км велосипедных дорожек, в основном в рекреационных зонах.</w:t>
      </w:r>
    </w:p>
    <w:p w14:paraId="1582FF84" w14:textId="77777777" w:rsidR="00A26434" w:rsidRPr="00A26434" w:rsidRDefault="00A26434" w:rsidP="008002E1">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Ежегодно в Санкт-Петербурге обновляется 550-</w:t>
      </w:r>
      <w:r w:rsidR="00D852B5">
        <w:rPr>
          <w:rFonts w:ascii="Times New Roman" w:hAnsi="Times New Roman" w:cs="Times New Roman"/>
          <w:sz w:val="24"/>
          <w:szCs w:val="24"/>
        </w:rPr>
        <w:t>770</w:t>
      </w:r>
      <w:r w:rsidRPr="00A26434">
        <w:rPr>
          <w:rFonts w:ascii="Times New Roman" w:hAnsi="Times New Roman" w:cs="Times New Roman"/>
          <w:sz w:val="24"/>
          <w:szCs w:val="24"/>
        </w:rPr>
        <w:t xml:space="preserve"> тыс. кв. м дорожной разметки, </w:t>
      </w:r>
      <w:r w:rsidR="00376C11">
        <w:rPr>
          <w:rFonts w:ascii="Times New Roman" w:hAnsi="Times New Roman" w:cs="Times New Roman"/>
          <w:sz w:val="24"/>
          <w:szCs w:val="24"/>
        </w:rPr>
        <w:br/>
      </w:r>
      <w:r w:rsidRPr="00A26434">
        <w:rPr>
          <w:rFonts w:ascii="Times New Roman" w:hAnsi="Times New Roman" w:cs="Times New Roman"/>
          <w:sz w:val="24"/>
          <w:szCs w:val="24"/>
        </w:rPr>
        <w:t>что составляет 6</w:t>
      </w:r>
      <w:r w:rsidR="00D852B5">
        <w:rPr>
          <w:rFonts w:ascii="Times New Roman" w:hAnsi="Times New Roman" w:cs="Times New Roman"/>
          <w:sz w:val="24"/>
          <w:szCs w:val="24"/>
        </w:rPr>
        <w:t>5</w:t>
      </w:r>
      <w:r w:rsidRPr="00A26434">
        <w:rPr>
          <w:rFonts w:ascii="Times New Roman" w:hAnsi="Times New Roman" w:cs="Times New Roman"/>
          <w:sz w:val="24"/>
          <w:szCs w:val="24"/>
        </w:rPr>
        <w:t>-</w:t>
      </w:r>
      <w:r w:rsidR="00D852B5">
        <w:rPr>
          <w:rFonts w:ascii="Times New Roman" w:hAnsi="Times New Roman" w:cs="Times New Roman"/>
          <w:sz w:val="24"/>
          <w:szCs w:val="24"/>
        </w:rPr>
        <w:t>92</w:t>
      </w:r>
      <w:r w:rsidRPr="00A26434">
        <w:rPr>
          <w:rFonts w:ascii="Times New Roman" w:hAnsi="Times New Roman" w:cs="Times New Roman"/>
          <w:sz w:val="24"/>
          <w:szCs w:val="24"/>
        </w:rPr>
        <w:t xml:space="preserve"> процент</w:t>
      </w:r>
      <w:r w:rsidR="00D852B5">
        <w:rPr>
          <w:rFonts w:ascii="Times New Roman" w:hAnsi="Times New Roman" w:cs="Times New Roman"/>
          <w:sz w:val="24"/>
          <w:szCs w:val="24"/>
        </w:rPr>
        <w:t>а</w:t>
      </w:r>
      <w:r w:rsidRPr="00A26434">
        <w:rPr>
          <w:rFonts w:ascii="Times New Roman" w:hAnsi="Times New Roman" w:cs="Times New Roman"/>
          <w:sz w:val="24"/>
          <w:szCs w:val="24"/>
        </w:rPr>
        <w:t xml:space="preserve"> потребности.</w:t>
      </w:r>
    </w:p>
    <w:p w14:paraId="610DCBEB" w14:textId="77777777" w:rsidR="008002E1" w:rsidRDefault="008002E1" w:rsidP="008002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Автоматизированной системой управления дорожным движением (далее - АСУДД) охвачено 65 процентов светофорных объектов (</w:t>
      </w:r>
      <w:r w:rsidR="008556DF">
        <w:rPr>
          <w:rFonts w:ascii="Times New Roman" w:hAnsi="Times New Roman" w:cs="Times New Roman"/>
          <w:sz w:val="24"/>
          <w:szCs w:val="24"/>
        </w:rPr>
        <w:t>68</w:t>
      </w:r>
      <w:r>
        <w:rPr>
          <w:rFonts w:ascii="Times New Roman" w:hAnsi="Times New Roman" w:cs="Times New Roman"/>
          <w:sz w:val="24"/>
          <w:szCs w:val="24"/>
        </w:rPr>
        <w:t xml:space="preserve"> процент</w:t>
      </w:r>
      <w:r w:rsidR="008556DF">
        <w:rPr>
          <w:rFonts w:ascii="Times New Roman" w:hAnsi="Times New Roman" w:cs="Times New Roman"/>
          <w:sz w:val="24"/>
          <w:szCs w:val="24"/>
        </w:rPr>
        <w:t>ов</w:t>
      </w:r>
      <w:r>
        <w:rPr>
          <w:rFonts w:ascii="Times New Roman" w:hAnsi="Times New Roman" w:cs="Times New Roman"/>
          <w:sz w:val="24"/>
          <w:szCs w:val="24"/>
        </w:rPr>
        <w:t xml:space="preserve"> каналами GSM и </w:t>
      </w:r>
      <w:r w:rsidR="008556DF">
        <w:rPr>
          <w:rFonts w:ascii="Times New Roman" w:hAnsi="Times New Roman" w:cs="Times New Roman"/>
          <w:sz w:val="24"/>
          <w:szCs w:val="24"/>
        </w:rPr>
        <w:t>32</w:t>
      </w:r>
      <w:r>
        <w:rPr>
          <w:rFonts w:ascii="Times New Roman" w:hAnsi="Times New Roman" w:cs="Times New Roman"/>
          <w:sz w:val="24"/>
          <w:szCs w:val="24"/>
        </w:rPr>
        <w:t xml:space="preserve"> процента высокоскоростной линией связи).</w:t>
      </w:r>
    </w:p>
    <w:p w14:paraId="5EC0FFCE" w14:textId="0A8F934C" w:rsidR="008002E1" w:rsidRDefault="0590B4EF" w:rsidP="008002E1">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Важными элементами УДС Санкт-Петербурга являются искусственные дорожные сооружения и берегозащитные сооружения. В настоящее время в государственной собственности Санкт-Петербурга находится 837 сооружений: мостов - 437, включая 18 разводных мостов; путепроводов - 70; тоннелей - 53 (в том числе транспортных - 15, пешеходных тоннелей </w:t>
      </w:r>
      <w:r w:rsidR="008002E1">
        <w:br/>
      </w:r>
      <w:r w:rsidRPr="0590B4EF">
        <w:rPr>
          <w:rFonts w:ascii="Times New Roman" w:hAnsi="Times New Roman" w:cs="Times New Roman"/>
          <w:sz w:val="24"/>
          <w:szCs w:val="24"/>
        </w:rPr>
        <w:t>и подземных пешеходных переходов - 38); надземных пешеходных переходов - 17; водопропускных труб - 91; защитных дорожных сооружений в части, касающейся берегозащитных сооружений (набережных протяженностью 162,8 км), - 99; прочих сооружений (коллекторы, дюкеры и т.д.) - 70.</w:t>
      </w:r>
    </w:p>
    <w:p w14:paraId="60061E4C" w14:textId="77777777" w:rsidR="00A26434" w:rsidRDefault="00A26434" w:rsidP="00A26434">
      <w:pPr>
        <w:spacing w:after="0" w:line="240" w:lineRule="auto"/>
        <w:ind w:firstLine="709"/>
        <w:jc w:val="both"/>
        <w:rPr>
          <w:rFonts w:ascii="Times New Roman" w:hAnsi="Times New Roman" w:cs="Times New Roman"/>
          <w:sz w:val="24"/>
          <w:szCs w:val="24"/>
        </w:rPr>
      </w:pPr>
    </w:p>
    <w:p w14:paraId="65350793" w14:textId="77777777" w:rsidR="00FE4DB9" w:rsidRDefault="00FE4DB9" w:rsidP="00A26434">
      <w:pPr>
        <w:spacing w:after="0" w:line="240" w:lineRule="auto"/>
        <w:ind w:firstLine="709"/>
        <w:jc w:val="both"/>
        <w:rPr>
          <w:rFonts w:ascii="Times New Roman" w:hAnsi="Times New Roman" w:cs="Times New Roman"/>
          <w:sz w:val="24"/>
          <w:szCs w:val="24"/>
        </w:rPr>
      </w:pPr>
    </w:p>
    <w:p w14:paraId="3E70710A" w14:textId="77777777" w:rsidR="00FE4DB9" w:rsidRDefault="00FE4DB9" w:rsidP="00A26434">
      <w:pPr>
        <w:spacing w:after="0" w:line="240" w:lineRule="auto"/>
        <w:ind w:firstLine="709"/>
        <w:jc w:val="both"/>
        <w:rPr>
          <w:rFonts w:ascii="Times New Roman" w:hAnsi="Times New Roman" w:cs="Times New Roman"/>
          <w:sz w:val="24"/>
          <w:szCs w:val="24"/>
        </w:rPr>
      </w:pPr>
    </w:p>
    <w:p w14:paraId="7AAD4FEA" w14:textId="77777777" w:rsidR="00FE4DB9" w:rsidRDefault="00FE4DB9" w:rsidP="00A26434">
      <w:pPr>
        <w:spacing w:after="0" w:line="240" w:lineRule="auto"/>
        <w:ind w:firstLine="709"/>
        <w:jc w:val="both"/>
        <w:rPr>
          <w:rFonts w:ascii="Times New Roman" w:hAnsi="Times New Roman" w:cs="Times New Roman"/>
          <w:sz w:val="24"/>
          <w:szCs w:val="24"/>
        </w:rPr>
      </w:pPr>
    </w:p>
    <w:p w14:paraId="65DFC88E" w14:textId="77777777" w:rsidR="00FE4DB9" w:rsidRDefault="00FE4DB9" w:rsidP="00A26434">
      <w:pPr>
        <w:spacing w:after="0" w:line="240" w:lineRule="auto"/>
        <w:ind w:firstLine="709"/>
        <w:jc w:val="both"/>
        <w:rPr>
          <w:rFonts w:ascii="Times New Roman" w:hAnsi="Times New Roman" w:cs="Times New Roman"/>
          <w:sz w:val="24"/>
          <w:szCs w:val="24"/>
        </w:rPr>
      </w:pPr>
    </w:p>
    <w:p w14:paraId="551DD5DD" w14:textId="77777777" w:rsidR="00FE4DB9" w:rsidRPr="00A26434" w:rsidRDefault="00FE4DB9" w:rsidP="00A26434">
      <w:pPr>
        <w:spacing w:after="0" w:line="240" w:lineRule="auto"/>
        <w:ind w:firstLine="709"/>
        <w:jc w:val="both"/>
        <w:rPr>
          <w:rFonts w:ascii="Times New Roman" w:hAnsi="Times New Roman" w:cs="Times New Roman"/>
          <w:sz w:val="24"/>
          <w:szCs w:val="24"/>
        </w:rPr>
      </w:pPr>
    </w:p>
    <w:p w14:paraId="0A1AC9C5" w14:textId="77777777" w:rsidR="00A26434" w:rsidRPr="00B46423" w:rsidRDefault="00A26434" w:rsidP="00B46423">
      <w:pPr>
        <w:spacing w:after="0" w:line="240" w:lineRule="auto"/>
        <w:jc w:val="center"/>
        <w:rPr>
          <w:rFonts w:ascii="Times New Roman" w:hAnsi="Times New Roman" w:cs="Times New Roman"/>
          <w:b/>
          <w:sz w:val="24"/>
          <w:szCs w:val="24"/>
        </w:rPr>
      </w:pPr>
      <w:r w:rsidRPr="00B46423">
        <w:rPr>
          <w:rFonts w:ascii="Times New Roman" w:hAnsi="Times New Roman" w:cs="Times New Roman"/>
          <w:b/>
          <w:sz w:val="24"/>
          <w:szCs w:val="24"/>
        </w:rPr>
        <w:lastRenderedPageBreak/>
        <w:t xml:space="preserve">2.2. Характеристика </w:t>
      </w:r>
      <w:r w:rsidR="008002E1">
        <w:rPr>
          <w:rFonts w:ascii="Times New Roman" w:hAnsi="Times New Roman" w:cs="Times New Roman"/>
          <w:b/>
          <w:sz w:val="24"/>
          <w:szCs w:val="24"/>
        </w:rPr>
        <w:t>ГПТ Санкт-Петербурга</w:t>
      </w:r>
    </w:p>
    <w:p w14:paraId="44EAFD9C" w14:textId="77777777" w:rsidR="00A26434" w:rsidRPr="00A26434" w:rsidRDefault="00A26434" w:rsidP="00A26434">
      <w:pPr>
        <w:spacing w:after="0" w:line="240" w:lineRule="auto"/>
        <w:ind w:firstLine="709"/>
        <w:jc w:val="both"/>
        <w:rPr>
          <w:rFonts w:ascii="Times New Roman" w:hAnsi="Times New Roman" w:cs="Times New Roman"/>
          <w:sz w:val="24"/>
          <w:szCs w:val="24"/>
        </w:rPr>
      </w:pPr>
    </w:p>
    <w:p w14:paraId="5A769D58" w14:textId="77777777" w:rsidR="00A26434" w:rsidRPr="00A26434" w:rsidRDefault="00A26434" w:rsidP="00A26434">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В настоящее время перевозки пассажиров в Санкт-Петербурге выполняются следующими видами </w:t>
      </w:r>
      <w:r w:rsidR="005935AB">
        <w:rPr>
          <w:rFonts w:ascii="Times New Roman" w:hAnsi="Times New Roman" w:cs="Times New Roman"/>
          <w:sz w:val="24"/>
          <w:szCs w:val="24"/>
        </w:rPr>
        <w:t>ГПТ</w:t>
      </w:r>
      <w:r w:rsidRPr="00A26434">
        <w:rPr>
          <w:rFonts w:ascii="Times New Roman" w:hAnsi="Times New Roman" w:cs="Times New Roman"/>
          <w:sz w:val="24"/>
          <w:szCs w:val="24"/>
        </w:rPr>
        <w:t xml:space="preserve">: метрополитеном, автобусами (социальные и коммерческие маршруты), городским </w:t>
      </w:r>
      <w:r w:rsidR="005935AB">
        <w:rPr>
          <w:rFonts w:ascii="Times New Roman" w:hAnsi="Times New Roman" w:cs="Times New Roman"/>
          <w:sz w:val="24"/>
          <w:szCs w:val="24"/>
        </w:rPr>
        <w:t>электрическим транспортом</w:t>
      </w:r>
      <w:r w:rsidRPr="00A26434">
        <w:rPr>
          <w:rFonts w:ascii="Times New Roman" w:hAnsi="Times New Roman" w:cs="Times New Roman"/>
          <w:sz w:val="24"/>
          <w:szCs w:val="24"/>
        </w:rPr>
        <w:t xml:space="preserve"> (трамвай, троллейбус), железнодорожным транспортом пригородного сообщения и легковыми такси.</w:t>
      </w:r>
    </w:p>
    <w:p w14:paraId="741CEA34" w14:textId="1B9F4C9E" w:rsidR="007826A7" w:rsidRDefault="0590B4EF" w:rsidP="00332413">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Организациями ГПТ Санкт-Петербурга ежегодно перевозится около 2 млрд. пассажиров </w:t>
      </w:r>
      <w:r w:rsidR="00A26434">
        <w:br/>
      </w:r>
      <w:r w:rsidRPr="0590B4EF">
        <w:rPr>
          <w:rFonts w:ascii="Times New Roman" w:hAnsi="Times New Roman" w:cs="Times New Roman"/>
          <w:sz w:val="24"/>
          <w:szCs w:val="24"/>
        </w:rPr>
        <w:t>(в среднем более 5 млн. поездок в день).</w:t>
      </w:r>
    </w:p>
    <w:p w14:paraId="58C40F2A" w14:textId="2973BFEB" w:rsidR="00A26434" w:rsidRPr="00A26434" w:rsidRDefault="0590B4EF" w:rsidP="00C0083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В структуре пассажирских перевозок социального транспорта доминирует метрополитен (около 49 процентов). Удельный вес перевозок пассажиров на социальных автобусных маршрутах во внутригородском сообщении составляет 30 процентов, на маршрутах городского электрического транспорта (трамваи и троллейбусы) - 21 процент.</w:t>
      </w:r>
    </w:p>
    <w:p w14:paraId="2F38EA91" w14:textId="47E670A3" w:rsidR="00A26434" w:rsidRPr="00A26434" w:rsidRDefault="0590B4EF" w:rsidP="00C0083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Маршрутная сеть ГПТ Санкт-Петербурга по состоянию на 01.01.2021 состоит из:</w:t>
      </w:r>
    </w:p>
    <w:p w14:paraId="66E40428" w14:textId="77777777" w:rsidR="00A26434" w:rsidRPr="00A26434" w:rsidRDefault="00A26434" w:rsidP="00C0083B">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5 линий метрополитена (протяженность эксплуатационного пути </w:t>
      </w:r>
      <w:r w:rsidR="00887BE2">
        <w:rPr>
          <w:rFonts w:ascii="Times New Roman" w:hAnsi="Times New Roman" w:cs="Times New Roman"/>
          <w:sz w:val="24"/>
          <w:szCs w:val="24"/>
        </w:rPr>
        <w:t>–</w:t>
      </w:r>
      <w:r w:rsidRPr="00A26434">
        <w:rPr>
          <w:rFonts w:ascii="Times New Roman" w:hAnsi="Times New Roman" w:cs="Times New Roman"/>
          <w:sz w:val="24"/>
          <w:szCs w:val="24"/>
        </w:rPr>
        <w:t xml:space="preserve"> </w:t>
      </w:r>
      <w:r w:rsidR="00887BE2">
        <w:rPr>
          <w:rFonts w:ascii="Times New Roman" w:hAnsi="Times New Roman" w:cs="Times New Roman"/>
          <w:sz w:val="24"/>
          <w:szCs w:val="24"/>
        </w:rPr>
        <w:t>124,8</w:t>
      </w:r>
      <w:r w:rsidRPr="00A26434">
        <w:rPr>
          <w:rFonts w:ascii="Times New Roman" w:hAnsi="Times New Roman" w:cs="Times New Roman"/>
          <w:sz w:val="24"/>
          <w:szCs w:val="24"/>
        </w:rPr>
        <w:t xml:space="preserve"> км, </w:t>
      </w:r>
      <w:r w:rsidR="00887BE2">
        <w:rPr>
          <w:rFonts w:ascii="Times New Roman" w:hAnsi="Times New Roman" w:cs="Times New Roman"/>
          <w:sz w:val="24"/>
          <w:szCs w:val="24"/>
        </w:rPr>
        <w:t>72</w:t>
      </w:r>
      <w:r w:rsidRPr="00A26434">
        <w:rPr>
          <w:rFonts w:ascii="Times New Roman" w:hAnsi="Times New Roman" w:cs="Times New Roman"/>
          <w:sz w:val="24"/>
          <w:szCs w:val="24"/>
        </w:rPr>
        <w:t xml:space="preserve"> станци</w:t>
      </w:r>
      <w:r w:rsidR="00887BE2">
        <w:rPr>
          <w:rFonts w:ascii="Times New Roman" w:hAnsi="Times New Roman" w:cs="Times New Roman"/>
          <w:sz w:val="24"/>
          <w:szCs w:val="24"/>
        </w:rPr>
        <w:t>и</w:t>
      </w:r>
      <w:r w:rsidRPr="00A26434">
        <w:rPr>
          <w:rFonts w:ascii="Times New Roman" w:hAnsi="Times New Roman" w:cs="Times New Roman"/>
          <w:sz w:val="24"/>
          <w:szCs w:val="24"/>
        </w:rPr>
        <w:t xml:space="preserve">, </w:t>
      </w:r>
      <w:r w:rsidR="00AB49B9">
        <w:rPr>
          <w:rFonts w:ascii="Times New Roman" w:hAnsi="Times New Roman" w:cs="Times New Roman"/>
          <w:sz w:val="24"/>
          <w:szCs w:val="24"/>
        </w:rPr>
        <w:br/>
      </w:r>
      <w:r w:rsidR="00887BE2">
        <w:rPr>
          <w:rFonts w:ascii="Times New Roman" w:hAnsi="Times New Roman" w:cs="Times New Roman"/>
          <w:sz w:val="24"/>
          <w:szCs w:val="24"/>
        </w:rPr>
        <w:t>83</w:t>
      </w:r>
      <w:r w:rsidRPr="00A26434">
        <w:rPr>
          <w:rFonts w:ascii="Times New Roman" w:hAnsi="Times New Roman" w:cs="Times New Roman"/>
          <w:sz w:val="24"/>
          <w:szCs w:val="24"/>
        </w:rPr>
        <w:t xml:space="preserve"> вестибюл</w:t>
      </w:r>
      <w:r w:rsidR="00887BE2">
        <w:rPr>
          <w:rFonts w:ascii="Times New Roman" w:hAnsi="Times New Roman" w:cs="Times New Roman"/>
          <w:sz w:val="24"/>
          <w:szCs w:val="24"/>
        </w:rPr>
        <w:t>я</w:t>
      </w:r>
      <w:r w:rsidRPr="00A26434">
        <w:rPr>
          <w:rFonts w:ascii="Times New Roman" w:hAnsi="Times New Roman" w:cs="Times New Roman"/>
          <w:sz w:val="24"/>
          <w:szCs w:val="24"/>
        </w:rPr>
        <w:t xml:space="preserve"> и 7 пересадочных узлов);</w:t>
      </w:r>
    </w:p>
    <w:p w14:paraId="566825CE"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4</w:t>
      </w:r>
      <w:r w:rsidR="00AB49B9">
        <w:rPr>
          <w:rFonts w:ascii="Times New Roman" w:hAnsi="Times New Roman" w:cs="Times New Roman"/>
          <w:sz w:val="24"/>
          <w:szCs w:val="24"/>
        </w:rPr>
        <w:t>2</w:t>
      </w:r>
      <w:r w:rsidRPr="00A26434">
        <w:rPr>
          <w:rFonts w:ascii="Times New Roman" w:hAnsi="Times New Roman" w:cs="Times New Roman"/>
          <w:sz w:val="24"/>
          <w:szCs w:val="24"/>
        </w:rPr>
        <w:t xml:space="preserve"> трамвайн</w:t>
      </w:r>
      <w:r w:rsidR="00AB49B9">
        <w:rPr>
          <w:rFonts w:ascii="Times New Roman" w:hAnsi="Times New Roman" w:cs="Times New Roman"/>
          <w:sz w:val="24"/>
          <w:szCs w:val="24"/>
        </w:rPr>
        <w:t>ых</w:t>
      </w:r>
      <w:r w:rsidRPr="00A26434">
        <w:rPr>
          <w:rFonts w:ascii="Times New Roman" w:hAnsi="Times New Roman" w:cs="Times New Roman"/>
          <w:sz w:val="24"/>
          <w:szCs w:val="24"/>
        </w:rPr>
        <w:t xml:space="preserve"> маршрут</w:t>
      </w:r>
      <w:r w:rsidR="00AB49B9">
        <w:rPr>
          <w:rFonts w:ascii="Times New Roman" w:hAnsi="Times New Roman" w:cs="Times New Roman"/>
          <w:sz w:val="24"/>
          <w:szCs w:val="24"/>
        </w:rPr>
        <w:t>ов</w:t>
      </w:r>
      <w:r w:rsidRPr="00A26434">
        <w:rPr>
          <w:rFonts w:ascii="Times New Roman" w:hAnsi="Times New Roman" w:cs="Times New Roman"/>
          <w:sz w:val="24"/>
          <w:szCs w:val="24"/>
        </w:rPr>
        <w:t>;</w:t>
      </w:r>
    </w:p>
    <w:p w14:paraId="6F3E6123"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46 троллейбусных маршрутов;</w:t>
      </w:r>
    </w:p>
    <w:p w14:paraId="10ED99C3" w14:textId="77777777" w:rsidR="00A26434" w:rsidRPr="00A26434" w:rsidRDefault="0078042C" w:rsidP="000809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652</w:t>
      </w:r>
      <w:r w:rsidR="00A26434" w:rsidRPr="00A26434">
        <w:rPr>
          <w:rFonts w:ascii="Times New Roman" w:hAnsi="Times New Roman" w:cs="Times New Roman"/>
          <w:sz w:val="24"/>
          <w:szCs w:val="24"/>
        </w:rPr>
        <w:t xml:space="preserve"> автобусных социальных и коммерческих маршрутов;</w:t>
      </w:r>
    </w:p>
    <w:p w14:paraId="41D89398"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сети железной дороги (около 100 станций и остановочных пунктов пригородного пассажирского хозяйства в черте административных границ Санкт-Петербурга).</w:t>
      </w:r>
    </w:p>
    <w:p w14:paraId="29FBF192"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Социальные маршруты </w:t>
      </w:r>
      <w:r w:rsidR="00E4327D">
        <w:rPr>
          <w:rFonts w:ascii="Times New Roman" w:hAnsi="Times New Roman" w:cs="Times New Roman"/>
          <w:sz w:val="24"/>
          <w:szCs w:val="24"/>
        </w:rPr>
        <w:t>–</w:t>
      </w:r>
      <w:r w:rsidRPr="00A26434">
        <w:rPr>
          <w:rFonts w:ascii="Times New Roman" w:hAnsi="Times New Roman" w:cs="Times New Roman"/>
          <w:sz w:val="24"/>
          <w:szCs w:val="24"/>
        </w:rPr>
        <w:t xml:space="preserve"> автобусные маршруты с посадкой и высадкой пассажиров только </w:t>
      </w:r>
      <w:r w:rsidR="00E4327D">
        <w:rPr>
          <w:rFonts w:ascii="Times New Roman" w:hAnsi="Times New Roman" w:cs="Times New Roman"/>
          <w:sz w:val="24"/>
          <w:szCs w:val="24"/>
        </w:rPr>
        <w:br/>
      </w:r>
      <w:r w:rsidRPr="00A26434">
        <w:rPr>
          <w:rFonts w:ascii="Times New Roman" w:hAnsi="Times New Roman" w:cs="Times New Roman"/>
          <w:sz w:val="24"/>
          <w:szCs w:val="24"/>
        </w:rPr>
        <w:t>в установленных остановочных пунктах.</w:t>
      </w:r>
    </w:p>
    <w:p w14:paraId="1449E814"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Коммерческие маршруты </w:t>
      </w:r>
      <w:r w:rsidR="00E4327D">
        <w:rPr>
          <w:rFonts w:ascii="Times New Roman" w:hAnsi="Times New Roman" w:cs="Times New Roman"/>
          <w:sz w:val="24"/>
          <w:szCs w:val="24"/>
        </w:rPr>
        <w:t>–</w:t>
      </w:r>
      <w:r w:rsidRPr="00A26434">
        <w:rPr>
          <w:rFonts w:ascii="Times New Roman" w:hAnsi="Times New Roman" w:cs="Times New Roman"/>
          <w:sz w:val="24"/>
          <w:szCs w:val="24"/>
        </w:rPr>
        <w:t xml:space="preserve"> автобусные маршруты с посадкой и высадкой в любом </w:t>
      </w:r>
      <w:r w:rsidR="00E4327D">
        <w:rPr>
          <w:rFonts w:ascii="Times New Roman" w:hAnsi="Times New Roman" w:cs="Times New Roman"/>
          <w:sz w:val="24"/>
          <w:szCs w:val="24"/>
        </w:rPr>
        <w:br/>
      </w:r>
      <w:r w:rsidRPr="00A26434">
        <w:rPr>
          <w:rFonts w:ascii="Times New Roman" w:hAnsi="Times New Roman" w:cs="Times New Roman"/>
          <w:sz w:val="24"/>
          <w:szCs w:val="24"/>
        </w:rPr>
        <w:t>не запрещенном правилами дорожного движения месте.</w:t>
      </w:r>
    </w:p>
    <w:p w14:paraId="1781C674"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Маршрутная сеть наземного городского и пригородного транспорта обслуживается </w:t>
      </w:r>
      <w:r w:rsidR="009C69CE">
        <w:rPr>
          <w:rFonts w:ascii="Times New Roman" w:hAnsi="Times New Roman" w:cs="Times New Roman"/>
          <w:sz w:val="24"/>
          <w:szCs w:val="24"/>
        </w:rPr>
        <w:br/>
      </w:r>
      <w:r w:rsidRPr="00A26434">
        <w:rPr>
          <w:rFonts w:ascii="Times New Roman" w:hAnsi="Times New Roman" w:cs="Times New Roman"/>
          <w:sz w:val="24"/>
          <w:szCs w:val="24"/>
        </w:rPr>
        <w:t>1</w:t>
      </w:r>
      <w:r w:rsidR="00034F6E">
        <w:rPr>
          <w:rFonts w:ascii="Times New Roman" w:hAnsi="Times New Roman" w:cs="Times New Roman"/>
          <w:sz w:val="24"/>
          <w:szCs w:val="24"/>
        </w:rPr>
        <w:t>9</w:t>
      </w:r>
      <w:r w:rsidRPr="00A26434">
        <w:rPr>
          <w:rFonts w:ascii="Times New Roman" w:hAnsi="Times New Roman" w:cs="Times New Roman"/>
          <w:sz w:val="24"/>
          <w:szCs w:val="24"/>
        </w:rPr>
        <w:t xml:space="preserve"> транспортными компаниями по договорам с Комитетом по транспорту.</w:t>
      </w:r>
    </w:p>
    <w:p w14:paraId="686AC010" w14:textId="77777777" w:rsidR="00A26434" w:rsidRPr="00A26434" w:rsidRDefault="00A26434" w:rsidP="00080977">
      <w:pPr>
        <w:spacing w:after="0" w:line="240" w:lineRule="auto"/>
        <w:ind w:firstLine="709"/>
        <w:jc w:val="both"/>
        <w:rPr>
          <w:rFonts w:ascii="Times New Roman" w:hAnsi="Times New Roman" w:cs="Times New Roman"/>
          <w:sz w:val="24"/>
          <w:szCs w:val="24"/>
        </w:rPr>
      </w:pPr>
      <w:r w:rsidRPr="00A26434">
        <w:rPr>
          <w:rFonts w:ascii="Times New Roman" w:hAnsi="Times New Roman" w:cs="Times New Roman"/>
          <w:sz w:val="24"/>
          <w:szCs w:val="24"/>
        </w:rPr>
        <w:t xml:space="preserve">Таксомоторные перевозки на территории Санкт-Петербурга осуществляют </w:t>
      </w:r>
      <w:r w:rsidR="00080977">
        <w:rPr>
          <w:rFonts w:ascii="Times New Roman" w:hAnsi="Times New Roman" w:cs="Times New Roman"/>
          <w:sz w:val="24"/>
          <w:szCs w:val="24"/>
        </w:rPr>
        <w:t>около</w:t>
      </w:r>
      <w:r w:rsidRPr="00A26434">
        <w:rPr>
          <w:rFonts w:ascii="Times New Roman" w:hAnsi="Times New Roman" w:cs="Times New Roman"/>
          <w:sz w:val="24"/>
          <w:szCs w:val="24"/>
        </w:rPr>
        <w:t xml:space="preserve"> </w:t>
      </w:r>
      <w:r w:rsidR="009C69CE">
        <w:rPr>
          <w:rFonts w:ascii="Times New Roman" w:hAnsi="Times New Roman" w:cs="Times New Roman"/>
          <w:sz w:val="24"/>
          <w:szCs w:val="24"/>
        </w:rPr>
        <w:br/>
      </w:r>
      <w:r w:rsidRPr="00A26434">
        <w:rPr>
          <w:rFonts w:ascii="Times New Roman" w:hAnsi="Times New Roman" w:cs="Times New Roman"/>
          <w:sz w:val="24"/>
          <w:szCs w:val="24"/>
        </w:rPr>
        <w:t>2000 юридически</w:t>
      </w:r>
      <w:r w:rsidR="00080977">
        <w:rPr>
          <w:rFonts w:ascii="Times New Roman" w:hAnsi="Times New Roman" w:cs="Times New Roman"/>
          <w:sz w:val="24"/>
          <w:szCs w:val="24"/>
        </w:rPr>
        <w:t>х</w:t>
      </w:r>
      <w:r w:rsidRPr="00A26434">
        <w:rPr>
          <w:rFonts w:ascii="Times New Roman" w:hAnsi="Times New Roman" w:cs="Times New Roman"/>
          <w:sz w:val="24"/>
          <w:szCs w:val="24"/>
        </w:rPr>
        <w:t xml:space="preserve"> лиц и индивидуальны</w:t>
      </w:r>
      <w:r w:rsidR="00080977">
        <w:rPr>
          <w:rFonts w:ascii="Times New Roman" w:hAnsi="Times New Roman" w:cs="Times New Roman"/>
          <w:sz w:val="24"/>
          <w:szCs w:val="24"/>
        </w:rPr>
        <w:t>х</w:t>
      </w:r>
      <w:r w:rsidRPr="00A26434">
        <w:rPr>
          <w:rFonts w:ascii="Times New Roman" w:hAnsi="Times New Roman" w:cs="Times New Roman"/>
          <w:sz w:val="24"/>
          <w:szCs w:val="24"/>
        </w:rPr>
        <w:t xml:space="preserve"> предпринимател</w:t>
      </w:r>
      <w:r w:rsidR="00080977">
        <w:rPr>
          <w:rFonts w:ascii="Times New Roman" w:hAnsi="Times New Roman" w:cs="Times New Roman"/>
          <w:sz w:val="24"/>
          <w:szCs w:val="24"/>
        </w:rPr>
        <w:t>ей</w:t>
      </w:r>
      <w:r w:rsidRPr="00A26434">
        <w:rPr>
          <w:rFonts w:ascii="Times New Roman" w:hAnsi="Times New Roman" w:cs="Times New Roman"/>
          <w:sz w:val="24"/>
          <w:szCs w:val="24"/>
        </w:rPr>
        <w:t>.</w:t>
      </w:r>
    </w:p>
    <w:p w14:paraId="6A78820A" w14:textId="6434ED08" w:rsidR="00A26434" w:rsidRPr="00A26434" w:rsidRDefault="0590B4EF" w:rsidP="00A26434">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Метрополитен составляет структурную основу системы ГПТ общего пользования </w:t>
      </w:r>
      <w:r w:rsidR="00CB06D3">
        <w:rPr>
          <w:rFonts w:ascii="Times New Roman" w:hAnsi="Times New Roman" w:cs="Times New Roman"/>
          <w:sz w:val="24"/>
          <w:szCs w:val="24"/>
        </w:rPr>
        <w:br/>
      </w:r>
      <w:r w:rsidRPr="0590B4EF">
        <w:rPr>
          <w:rFonts w:ascii="Times New Roman" w:hAnsi="Times New Roman" w:cs="Times New Roman"/>
          <w:sz w:val="24"/>
          <w:szCs w:val="24"/>
        </w:rPr>
        <w:t>Санкт-Петербурга. Главной задачей метрополитена является обеспечение магистральных внутригородских перевозок населения по направлениям, связывающим периферийные районы Санкт-Петербурга с его центром и между собой и характеризующимся наиболее устойчивыми пассажиропотоками.</w:t>
      </w:r>
    </w:p>
    <w:p w14:paraId="312808D9" w14:textId="6981CCE0" w:rsidR="00A26434" w:rsidRPr="00A26434" w:rsidRDefault="0590B4EF" w:rsidP="00C35206">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В настоящее время метрополитен является наиболее быстрым и надежным видом ГПТ общего пользования. Это обуславливает ежегодное увеличение доли метрополитена в структуре перевозок ГПТ: до 49 процентов в настоящее время. Провозная способность метрополитена составляет около 400 тыс. пассажиров в час при максимальной суммарной вместимости подвижного состава метрополитена 387,1 тыс. мест.</w:t>
      </w:r>
    </w:p>
    <w:p w14:paraId="222D540C" w14:textId="20D506AC" w:rsidR="00C35206" w:rsidRPr="00C35206" w:rsidRDefault="00C35206" w:rsidP="00C35206">
      <w:pPr>
        <w:spacing w:after="0" w:line="240" w:lineRule="auto"/>
        <w:ind w:firstLine="709"/>
        <w:jc w:val="both"/>
        <w:rPr>
          <w:rFonts w:ascii="Times New Roman" w:hAnsi="Times New Roman" w:cs="Times New Roman"/>
          <w:sz w:val="24"/>
          <w:szCs w:val="24"/>
        </w:rPr>
      </w:pPr>
      <w:r w:rsidRPr="00C35206">
        <w:rPr>
          <w:rFonts w:ascii="Times New Roman" w:hAnsi="Times New Roman" w:cs="Times New Roman"/>
          <w:sz w:val="24"/>
          <w:szCs w:val="24"/>
        </w:rPr>
        <w:t>На начало 202</w:t>
      </w:r>
      <w:r w:rsidR="00D057C7" w:rsidRPr="00D057C7">
        <w:rPr>
          <w:rFonts w:ascii="Times New Roman" w:hAnsi="Times New Roman" w:cs="Times New Roman"/>
          <w:sz w:val="24"/>
          <w:szCs w:val="24"/>
        </w:rPr>
        <w:t>1</w:t>
      </w:r>
      <w:r w:rsidRPr="00C35206">
        <w:rPr>
          <w:rFonts w:ascii="Times New Roman" w:hAnsi="Times New Roman" w:cs="Times New Roman"/>
          <w:sz w:val="24"/>
          <w:szCs w:val="24"/>
        </w:rPr>
        <w:t xml:space="preserve"> года зона пешеходной доступности станций метрополитена покрывает </w:t>
      </w:r>
      <w:r>
        <w:rPr>
          <w:rFonts w:ascii="Times New Roman" w:hAnsi="Times New Roman" w:cs="Times New Roman"/>
          <w:sz w:val="24"/>
          <w:szCs w:val="24"/>
        </w:rPr>
        <w:br/>
      </w:r>
      <w:r w:rsidRPr="00C35206">
        <w:rPr>
          <w:rFonts w:ascii="Times New Roman" w:hAnsi="Times New Roman" w:cs="Times New Roman"/>
          <w:sz w:val="24"/>
          <w:szCs w:val="24"/>
        </w:rPr>
        <w:t xml:space="preserve">36,2 процента территории плотной застройки (площадь определена без учета акваторий, парков </w:t>
      </w:r>
      <w:r>
        <w:rPr>
          <w:rFonts w:ascii="Times New Roman" w:hAnsi="Times New Roman" w:cs="Times New Roman"/>
          <w:sz w:val="24"/>
          <w:szCs w:val="24"/>
        </w:rPr>
        <w:br/>
      </w:r>
      <w:r w:rsidRPr="00C35206">
        <w:rPr>
          <w:rFonts w:ascii="Times New Roman" w:hAnsi="Times New Roman" w:cs="Times New Roman"/>
          <w:sz w:val="24"/>
          <w:szCs w:val="24"/>
        </w:rPr>
        <w:t xml:space="preserve">и садов, объектов транспорта и т.п.). Доля территорий в зоне пешеходной доступности станций метрополитена в центре Санкт-Петербурга составляет 58 процентов, в северных районах - </w:t>
      </w:r>
      <w:r>
        <w:rPr>
          <w:rFonts w:ascii="Times New Roman" w:hAnsi="Times New Roman" w:cs="Times New Roman"/>
          <w:sz w:val="24"/>
          <w:szCs w:val="24"/>
        </w:rPr>
        <w:br/>
      </w:r>
      <w:r w:rsidRPr="00C35206">
        <w:rPr>
          <w:rFonts w:ascii="Times New Roman" w:hAnsi="Times New Roman" w:cs="Times New Roman"/>
          <w:sz w:val="24"/>
          <w:szCs w:val="24"/>
        </w:rPr>
        <w:t>24 процента, в восточных - 23,5 процента, в южных - 12,7 процента. Не обслуживаются метрополитеном Красносельский район Санкт-Петербурга, значительные части Приморского, Красногвардейского, Фрунзенского, Калининского, Выборгского районов Санкт-Петербурга.</w:t>
      </w:r>
    </w:p>
    <w:p w14:paraId="06EF0CAE" w14:textId="77777777" w:rsidR="00231338" w:rsidRDefault="00C35206" w:rsidP="00C35206">
      <w:pPr>
        <w:spacing w:after="0" w:line="240" w:lineRule="auto"/>
        <w:ind w:firstLine="709"/>
        <w:jc w:val="both"/>
        <w:rPr>
          <w:rFonts w:ascii="Times New Roman" w:hAnsi="Times New Roman" w:cs="Times New Roman"/>
          <w:sz w:val="24"/>
          <w:szCs w:val="24"/>
        </w:rPr>
      </w:pPr>
      <w:r w:rsidRPr="00C35206">
        <w:rPr>
          <w:rFonts w:ascii="Times New Roman" w:hAnsi="Times New Roman" w:cs="Times New Roman"/>
          <w:sz w:val="24"/>
          <w:szCs w:val="24"/>
        </w:rPr>
        <w:t>По сравнению с другими видами наземного ГПТ общего пользования метрополитен обеспечивает самую высокую скорость движения, составляющую 32-40 км/час (скорость движения на автобусе, трамвае и троллейбусе составляет не более 15-18 км/час, снижаясь в часы пик до 5-10 км/час), и высокую частоту движения. Средний интервал движения поездов в часы пик составляет 2,</w:t>
      </w:r>
      <w:r w:rsidR="00034F6E">
        <w:rPr>
          <w:rFonts w:ascii="Times New Roman" w:hAnsi="Times New Roman" w:cs="Times New Roman"/>
          <w:sz w:val="24"/>
          <w:szCs w:val="24"/>
        </w:rPr>
        <w:t>11</w:t>
      </w:r>
      <w:r w:rsidRPr="00C35206">
        <w:rPr>
          <w:rFonts w:ascii="Times New Roman" w:hAnsi="Times New Roman" w:cs="Times New Roman"/>
          <w:sz w:val="24"/>
          <w:szCs w:val="24"/>
        </w:rPr>
        <w:t xml:space="preserve"> мин.</w:t>
      </w:r>
    </w:p>
    <w:p w14:paraId="4B94D5A5" w14:textId="77777777" w:rsidR="00657683" w:rsidRDefault="00657683" w:rsidP="00473C66">
      <w:pPr>
        <w:spacing w:after="0" w:line="240" w:lineRule="auto"/>
        <w:jc w:val="both"/>
        <w:rPr>
          <w:rFonts w:ascii="Times New Roman" w:hAnsi="Times New Roman" w:cs="Times New Roman"/>
          <w:sz w:val="18"/>
          <w:szCs w:val="18"/>
        </w:rPr>
      </w:pPr>
    </w:p>
    <w:p w14:paraId="00E9F55C" w14:textId="77777777" w:rsidR="00625F6B" w:rsidRDefault="00625F6B" w:rsidP="00625F6B">
      <w:pPr>
        <w:spacing w:after="0" w:line="240" w:lineRule="auto"/>
        <w:jc w:val="center"/>
        <w:rPr>
          <w:rFonts w:ascii="Times New Roman" w:hAnsi="Times New Roman" w:cs="Times New Roman"/>
          <w:b/>
          <w:sz w:val="24"/>
          <w:szCs w:val="24"/>
        </w:rPr>
      </w:pPr>
      <w:r w:rsidRPr="00625F6B">
        <w:rPr>
          <w:rFonts w:ascii="Times New Roman" w:hAnsi="Times New Roman" w:cs="Times New Roman"/>
          <w:b/>
          <w:sz w:val="24"/>
          <w:szCs w:val="24"/>
        </w:rPr>
        <w:lastRenderedPageBreak/>
        <w:t xml:space="preserve">3. Приоритеты и цели государственной политики в области транспортного комплекса Санкт-Петербурга, прогноз развития транспортной системы Санкт-Петербурга </w:t>
      </w:r>
      <w:r w:rsidR="007826A7">
        <w:rPr>
          <w:rFonts w:ascii="Times New Roman" w:hAnsi="Times New Roman" w:cs="Times New Roman"/>
          <w:b/>
          <w:sz w:val="24"/>
          <w:szCs w:val="24"/>
        </w:rPr>
        <w:br/>
      </w:r>
      <w:r w:rsidRPr="00625F6B">
        <w:rPr>
          <w:rFonts w:ascii="Times New Roman" w:hAnsi="Times New Roman" w:cs="Times New Roman"/>
          <w:b/>
          <w:sz w:val="24"/>
          <w:szCs w:val="24"/>
        </w:rPr>
        <w:t xml:space="preserve">и планируемые макроэкономические показатели по итогам реализации </w:t>
      </w:r>
      <w:r>
        <w:rPr>
          <w:rFonts w:ascii="Times New Roman" w:hAnsi="Times New Roman" w:cs="Times New Roman"/>
          <w:b/>
          <w:sz w:val="24"/>
          <w:szCs w:val="24"/>
        </w:rPr>
        <w:br/>
      </w:r>
      <w:r w:rsidRPr="00625F6B">
        <w:rPr>
          <w:rFonts w:ascii="Times New Roman" w:hAnsi="Times New Roman" w:cs="Times New Roman"/>
          <w:b/>
          <w:sz w:val="24"/>
          <w:szCs w:val="24"/>
        </w:rPr>
        <w:t>государственной программы</w:t>
      </w:r>
    </w:p>
    <w:p w14:paraId="3DEEC669" w14:textId="77777777" w:rsidR="007826A7" w:rsidRPr="007826A7" w:rsidRDefault="007826A7" w:rsidP="00625F6B">
      <w:pPr>
        <w:spacing w:after="0" w:line="240" w:lineRule="auto"/>
        <w:jc w:val="center"/>
        <w:rPr>
          <w:rFonts w:ascii="Times New Roman" w:hAnsi="Times New Roman" w:cs="Times New Roman"/>
          <w:b/>
          <w:sz w:val="18"/>
          <w:szCs w:val="18"/>
        </w:rPr>
      </w:pPr>
    </w:p>
    <w:p w14:paraId="6C55FDA3" w14:textId="77777777" w:rsidR="00625F6B" w:rsidRPr="00625F6B" w:rsidRDefault="00657683" w:rsidP="00151FF1">
      <w:pPr>
        <w:spacing w:after="0" w:line="240" w:lineRule="auto"/>
        <w:ind w:firstLine="709"/>
        <w:jc w:val="both"/>
        <w:rPr>
          <w:rFonts w:ascii="Times New Roman" w:hAnsi="Times New Roman" w:cs="Times New Roman"/>
          <w:sz w:val="24"/>
          <w:szCs w:val="24"/>
        </w:rPr>
      </w:pPr>
      <w:r w:rsidRPr="00657683">
        <w:rPr>
          <w:rFonts w:ascii="Times New Roman" w:hAnsi="Times New Roman" w:cs="Times New Roman"/>
          <w:sz w:val="24"/>
          <w:szCs w:val="24"/>
        </w:rPr>
        <w:t xml:space="preserve">Приоритеты государственной политики в сфере реализации государственной программы </w:t>
      </w:r>
      <w:r>
        <w:rPr>
          <w:rFonts w:ascii="Times New Roman" w:hAnsi="Times New Roman" w:cs="Times New Roman"/>
          <w:sz w:val="24"/>
          <w:szCs w:val="24"/>
        </w:rPr>
        <w:br/>
      </w:r>
      <w:r w:rsidRPr="00657683">
        <w:rPr>
          <w:rFonts w:ascii="Times New Roman" w:hAnsi="Times New Roman" w:cs="Times New Roman"/>
          <w:sz w:val="24"/>
          <w:szCs w:val="24"/>
        </w:rPr>
        <w:t xml:space="preserve">и планируемые макроэкономические показатели по итогам ее реализации определены Указом Президента Российской Федерации от 07.05.2018 </w:t>
      </w:r>
      <w:r>
        <w:rPr>
          <w:rFonts w:ascii="Times New Roman" w:hAnsi="Times New Roman" w:cs="Times New Roman"/>
          <w:sz w:val="24"/>
          <w:szCs w:val="24"/>
        </w:rPr>
        <w:t>№</w:t>
      </w:r>
      <w:r w:rsidRPr="00657683">
        <w:rPr>
          <w:rFonts w:ascii="Times New Roman" w:hAnsi="Times New Roman" w:cs="Times New Roman"/>
          <w:sz w:val="24"/>
          <w:szCs w:val="24"/>
        </w:rPr>
        <w:t xml:space="preserve"> 204 </w:t>
      </w:r>
      <w:r>
        <w:rPr>
          <w:rFonts w:ascii="Times New Roman" w:hAnsi="Times New Roman" w:cs="Times New Roman"/>
          <w:sz w:val="24"/>
          <w:szCs w:val="24"/>
        </w:rPr>
        <w:t>«</w:t>
      </w:r>
      <w:r w:rsidRPr="00657683">
        <w:rPr>
          <w:rFonts w:ascii="Times New Roman" w:hAnsi="Times New Roman" w:cs="Times New Roman"/>
          <w:sz w:val="24"/>
          <w:szCs w:val="24"/>
        </w:rPr>
        <w:t>О национальных целях и стратегических задачах развития Российской Федерации на период до 2024 года</w:t>
      </w:r>
      <w:r>
        <w:rPr>
          <w:rFonts w:ascii="Times New Roman" w:hAnsi="Times New Roman" w:cs="Times New Roman"/>
          <w:sz w:val="24"/>
          <w:szCs w:val="24"/>
        </w:rPr>
        <w:t>»</w:t>
      </w:r>
      <w:r w:rsidR="00151FF1">
        <w:rPr>
          <w:rFonts w:ascii="Times New Roman" w:hAnsi="Times New Roman" w:cs="Times New Roman"/>
          <w:sz w:val="24"/>
          <w:szCs w:val="24"/>
        </w:rPr>
        <w:t xml:space="preserve">, </w:t>
      </w:r>
      <w:r w:rsidR="00151FF1" w:rsidRPr="00151FF1">
        <w:rPr>
          <w:rFonts w:ascii="Times New Roman" w:hAnsi="Times New Roman" w:cs="Times New Roman"/>
          <w:sz w:val="24"/>
          <w:szCs w:val="24"/>
        </w:rPr>
        <w:t>Указ</w:t>
      </w:r>
      <w:r w:rsidR="00151FF1">
        <w:rPr>
          <w:rFonts w:ascii="Times New Roman" w:hAnsi="Times New Roman" w:cs="Times New Roman"/>
          <w:sz w:val="24"/>
          <w:szCs w:val="24"/>
        </w:rPr>
        <w:t>ом</w:t>
      </w:r>
      <w:r w:rsidR="00151FF1" w:rsidRPr="00151FF1">
        <w:rPr>
          <w:rFonts w:ascii="Times New Roman" w:hAnsi="Times New Roman" w:cs="Times New Roman"/>
          <w:sz w:val="24"/>
          <w:szCs w:val="24"/>
        </w:rPr>
        <w:t xml:space="preserve"> Президента Российской Федерации</w:t>
      </w:r>
      <w:r w:rsidR="00151FF1">
        <w:rPr>
          <w:rFonts w:ascii="Times New Roman" w:hAnsi="Times New Roman" w:cs="Times New Roman"/>
          <w:sz w:val="24"/>
          <w:szCs w:val="24"/>
        </w:rPr>
        <w:t xml:space="preserve"> </w:t>
      </w:r>
      <w:r w:rsidR="00151FF1" w:rsidRPr="00151FF1">
        <w:rPr>
          <w:rFonts w:ascii="Times New Roman" w:hAnsi="Times New Roman" w:cs="Times New Roman"/>
          <w:sz w:val="24"/>
          <w:szCs w:val="24"/>
        </w:rPr>
        <w:t xml:space="preserve">от 21.07.2020 № 474 «О национальных целях развития Российской Федерации </w:t>
      </w:r>
      <w:r w:rsidR="00151FF1">
        <w:rPr>
          <w:rFonts w:ascii="Times New Roman" w:hAnsi="Times New Roman" w:cs="Times New Roman"/>
          <w:sz w:val="24"/>
          <w:szCs w:val="24"/>
        </w:rPr>
        <w:br/>
      </w:r>
      <w:r w:rsidR="00151FF1" w:rsidRPr="00151FF1">
        <w:rPr>
          <w:rFonts w:ascii="Times New Roman" w:hAnsi="Times New Roman" w:cs="Times New Roman"/>
          <w:sz w:val="24"/>
          <w:szCs w:val="24"/>
        </w:rPr>
        <w:t>на период до 2030 года</w:t>
      </w:r>
      <w:r w:rsidR="00151FF1">
        <w:rPr>
          <w:rFonts w:ascii="Times New Roman" w:hAnsi="Times New Roman" w:cs="Times New Roman"/>
          <w:sz w:val="24"/>
          <w:szCs w:val="24"/>
        </w:rPr>
        <w:t>»</w:t>
      </w:r>
      <w:r w:rsidRPr="00657683">
        <w:rPr>
          <w:rFonts w:ascii="Times New Roman" w:hAnsi="Times New Roman" w:cs="Times New Roman"/>
          <w:sz w:val="24"/>
          <w:szCs w:val="24"/>
        </w:rPr>
        <w:t xml:space="preserve">, государственной программой Российской Федерации </w:t>
      </w:r>
      <w:r>
        <w:rPr>
          <w:rFonts w:ascii="Times New Roman" w:hAnsi="Times New Roman" w:cs="Times New Roman"/>
          <w:sz w:val="24"/>
          <w:szCs w:val="24"/>
        </w:rPr>
        <w:t>«</w:t>
      </w:r>
      <w:r w:rsidRPr="00657683">
        <w:rPr>
          <w:rFonts w:ascii="Times New Roman" w:hAnsi="Times New Roman" w:cs="Times New Roman"/>
          <w:sz w:val="24"/>
          <w:szCs w:val="24"/>
        </w:rPr>
        <w:t>Развитие транспортной системы</w:t>
      </w:r>
      <w:r>
        <w:rPr>
          <w:rFonts w:ascii="Times New Roman" w:hAnsi="Times New Roman" w:cs="Times New Roman"/>
          <w:sz w:val="24"/>
          <w:szCs w:val="24"/>
        </w:rPr>
        <w:t>»</w:t>
      </w:r>
      <w:r w:rsidRPr="00657683">
        <w:rPr>
          <w:rFonts w:ascii="Times New Roman" w:hAnsi="Times New Roman" w:cs="Times New Roman"/>
          <w:sz w:val="24"/>
          <w:szCs w:val="24"/>
        </w:rPr>
        <w:t xml:space="preserve">, утвержденной постановлением Правительства Российской Федерации </w:t>
      </w:r>
      <w:r w:rsidR="00151FF1">
        <w:rPr>
          <w:rFonts w:ascii="Times New Roman" w:hAnsi="Times New Roman" w:cs="Times New Roman"/>
          <w:sz w:val="24"/>
          <w:szCs w:val="24"/>
        </w:rPr>
        <w:br/>
      </w:r>
      <w:r w:rsidRPr="00657683">
        <w:rPr>
          <w:rFonts w:ascii="Times New Roman" w:hAnsi="Times New Roman" w:cs="Times New Roman"/>
          <w:sz w:val="24"/>
          <w:szCs w:val="24"/>
        </w:rPr>
        <w:t xml:space="preserve">от 20.12.2017 </w:t>
      </w:r>
      <w:r>
        <w:rPr>
          <w:rFonts w:ascii="Times New Roman" w:hAnsi="Times New Roman" w:cs="Times New Roman"/>
          <w:sz w:val="24"/>
          <w:szCs w:val="24"/>
        </w:rPr>
        <w:t>№</w:t>
      </w:r>
      <w:r w:rsidRPr="00657683">
        <w:rPr>
          <w:rFonts w:ascii="Times New Roman" w:hAnsi="Times New Roman" w:cs="Times New Roman"/>
          <w:sz w:val="24"/>
          <w:szCs w:val="24"/>
        </w:rPr>
        <w:t xml:space="preserve"> 1596, Стратегией 2035, постановлением Правительства Санкт-Петербурга </w:t>
      </w:r>
      <w:r w:rsidR="00151FF1">
        <w:rPr>
          <w:rFonts w:ascii="Times New Roman" w:hAnsi="Times New Roman" w:cs="Times New Roman"/>
          <w:sz w:val="24"/>
          <w:szCs w:val="24"/>
        </w:rPr>
        <w:br/>
      </w:r>
      <w:r w:rsidRPr="00657683">
        <w:rPr>
          <w:rFonts w:ascii="Times New Roman" w:hAnsi="Times New Roman" w:cs="Times New Roman"/>
          <w:sz w:val="24"/>
          <w:szCs w:val="24"/>
        </w:rPr>
        <w:t xml:space="preserve">от 14.02.2017 </w:t>
      </w:r>
      <w:r>
        <w:rPr>
          <w:rFonts w:ascii="Times New Roman" w:hAnsi="Times New Roman" w:cs="Times New Roman"/>
          <w:sz w:val="24"/>
          <w:szCs w:val="24"/>
        </w:rPr>
        <w:t>№</w:t>
      </w:r>
      <w:r w:rsidRPr="00657683">
        <w:rPr>
          <w:rFonts w:ascii="Times New Roman" w:hAnsi="Times New Roman" w:cs="Times New Roman"/>
          <w:sz w:val="24"/>
          <w:szCs w:val="24"/>
        </w:rPr>
        <w:t xml:space="preserve"> 90 </w:t>
      </w:r>
      <w:r>
        <w:rPr>
          <w:rFonts w:ascii="Times New Roman" w:hAnsi="Times New Roman" w:cs="Times New Roman"/>
          <w:sz w:val="24"/>
          <w:szCs w:val="24"/>
        </w:rPr>
        <w:t>«</w:t>
      </w:r>
      <w:r w:rsidRPr="00657683">
        <w:rPr>
          <w:rFonts w:ascii="Times New Roman" w:hAnsi="Times New Roman" w:cs="Times New Roman"/>
          <w:sz w:val="24"/>
          <w:szCs w:val="24"/>
        </w:rPr>
        <w:t>О прогнозе социально-экономического развития Санкт-Петербурга на период до 2035 года</w:t>
      </w:r>
      <w:r>
        <w:rPr>
          <w:rFonts w:ascii="Times New Roman" w:hAnsi="Times New Roman" w:cs="Times New Roman"/>
          <w:sz w:val="24"/>
          <w:szCs w:val="24"/>
        </w:rPr>
        <w:t>»</w:t>
      </w:r>
      <w:r w:rsidRPr="00657683">
        <w:rPr>
          <w:rFonts w:ascii="Times New Roman" w:hAnsi="Times New Roman" w:cs="Times New Roman"/>
          <w:sz w:val="24"/>
          <w:szCs w:val="24"/>
        </w:rPr>
        <w:t xml:space="preserve">, Транспортной стратегией Санкт-Петербурга до 2025 года, одобренной постановлением Правительства Санкт-Петербурга </w:t>
      </w:r>
      <w:r w:rsidR="002D22A8" w:rsidRPr="00657683">
        <w:rPr>
          <w:rFonts w:ascii="Times New Roman" w:hAnsi="Times New Roman" w:cs="Times New Roman"/>
          <w:sz w:val="24"/>
          <w:szCs w:val="24"/>
        </w:rPr>
        <w:t xml:space="preserve">от 13.07.2011 </w:t>
      </w:r>
      <w:r w:rsidR="002D22A8">
        <w:rPr>
          <w:rFonts w:ascii="Times New Roman" w:hAnsi="Times New Roman" w:cs="Times New Roman"/>
          <w:sz w:val="24"/>
          <w:szCs w:val="24"/>
        </w:rPr>
        <w:t>№</w:t>
      </w:r>
      <w:r w:rsidR="002D22A8" w:rsidRPr="00657683">
        <w:rPr>
          <w:rFonts w:ascii="Times New Roman" w:hAnsi="Times New Roman" w:cs="Times New Roman"/>
          <w:sz w:val="24"/>
          <w:szCs w:val="24"/>
        </w:rPr>
        <w:t xml:space="preserve"> 945</w:t>
      </w:r>
      <w:r w:rsidRPr="00657683">
        <w:rPr>
          <w:rFonts w:ascii="Times New Roman" w:hAnsi="Times New Roman" w:cs="Times New Roman"/>
          <w:sz w:val="24"/>
          <w:szCs w:val="24"/>
        </w:rPr>
        <w:t xml:space="preserve">, Стратегией развития транспортно-логистического комплекса Санкт-Петербурга, одобренной постановлением Правительства Санкт-Петербурга от 03.07.2007 </w:t>
      </w:r>
      <w:r>
        <w:rPr>
          <w:rFonts w:ascii="Times New Roman" w:hAnsi="Times New Roman" w:cs="Times New Roman"/>
          <w:sz w:val="24"/>
          <w:szCs w:val="24"/>
        </w:rPr>
        <w:t>№</w:t>
      </w:r>
      <w:r w:rsidRPr="00657683">
        <w:rPr>
          <w:rFonts w:ascii="Times New Roman" w:hAnsi="Times New Roman" w:cs="Times New Roman"/>
          <w:sz w:val="24"/>
          <w:szCs w:val="24"/>
        </w:rPr>
        <w:t xml:space="preserve"> 741, постановлением Правительства </w:t>
      </w:r>
      <w:r w:rsidR="00151FF1">
        <w:rPr>
          <w:rFonts w:ascii="Times New Roman" w:hAnsi="Times New Roman" w:cs="Times New Roman"/>
          <w:sz w:val="24"/>
          <w:szCs w:val="24"/>
        </w:rPr>
        <w:br/>
      </w:r>
      <w:r w:rsidRPr="00657683">
        <w:rPr>
          <w:rFonts w:ascii="Times New Roman" w:hAnsi="Times New Roman" w:cs="Times New Roman"/>
          <w:sz w:val="24"/>
          <w:szCs w:val="24"/>
        </w:rPr>
        <w:t xml:space="preserve">Санкт-Петербурга от 21.07.2009 </w:t>
      </w:r>
      <w:r>
        <w:rPr>
          <w:rFonts w:ascii="Times New Roman" w:hAnsi="Times New Roman" w:cs="Times New Roman"/>
          <w:sz w:val="24"/>
          <w:szCs w:val="24"/>
        </w:rPr>
        <w:t>№</w:t>
      </w:r>
      <w:r w:rsidRPr="00657683">
        <w:rPr>
          <w:rFonts w:ascii="Times New Roman" w:hAnsi="Times New Roman" w:cs="Times New Roman"/>
          <w:sz w:val="24"/>
          <w:szCs w:val="24"/>
        </w:rPr>
        <w:t xml:space="preserve"> 832 </w:t>
      </w:r>
      <w:r>
        <w:rPr>
          <w:rFonts w:ascii="Times New Roman" w:hAnsi="Times New Roman" w:cs="Times New Roman"/>
          <w:sz w:val="24"/>
          <w:szCs w:val="24"/>
        </w:rPr>
        <w:t>«</w:t>
      </w:r>
      <w:r w:rsidRPr="00657683">
        <w:rPr>
          <w:rFonts w:ascii="Times New Roman" w:hAnsi="Times New Roman" w:cs="Times New Roman"/>
          <w:sz w:val="24"/>
          <w:szCs w:val="24"/>
        </w:rPr>
        <w:t>Об отраслевой схеме размещения объектов инфраструктуры воздушного транспорта на территории Санкт-Петербурга</w:t>
      </w:r>
      <w:r>
        <w:rPr>
          <w:rFonts w:ascii="Times New Roman" w:hAnsi="Times New Roman" w:cs="Times New Roman"/>
          <w:sz w:val="24"/>
          <w:szCs w:val="24"/>
        </w:rPr>
        <w:t>»</w:t>
      </w:r>
      <w:r w:rsidRPr="00657683">
        <w:rPr>
          <w:rFonts w:ascii="Times New Roman" w:hAnsi="Times New Roman" w:cs="Times New Roman"/>
          <w:sz w:val="24"/>
          <w:szCs w:val="24"/>
        </w:rPr>
        <w:t xml:space="preserve">, постановлением Правительства Санкт-Петербурга от 28.06.2011 </w:t>
      </w:r>
      <w:r>
        <w:rPr>
          <w:rFonts w:ascii="Times New Roman" w:hAnsi="Times New Roman" w:cs="Times New Roman"/>
          <w:sz w:val="24"/>
          <w:szCs w:val="24"/>
        </w:rPr>
        <w:t>№</w:t>
      </w:r>
      <w:r w:rsidRPr="00657683">
        <w:rPr>
          <w:rFonts w:ascii="Times New Roman" w:hAnsi="Times New Roman" w:cs="Times New Roman"/>
          <w:sz w:val="24"/>
          <w:szCs w:val="24"/>
        </w:rPr>
        <w:t xml:space="preserve"> 837 </w:t>
      </w:r>
      <w:r>
        <w:rPr>
          <w:rFonts w:ascii="Times New Roman" w:hAnsi="Times New Roman" w:cs="Times New Roman"/>
          <w:sz w:val="24"/>
          <w:szCs w:val="24"/>
        </w:rPr>
        <w:t>«</w:t>
      </w:r>
      <w:r w:rsidRPr="00657683">
        <w:rPr>
          <w:rFonts w:ascii="Times New Roman" w:hAnsi="Times New Roman" w:cs="Times New Roman"/>
          <w:sz w:val="24"/>
          <w:szCs w:val="24"/>
        </w:rPr>
        <w:t xml:space="preserve">Об Отраслевой схеме развития объектов транспортной инфраструктуры наземного городского пассажирского транспорта </w:t>
      </w:r>
      <w:r w:rsidR="00F902F5">
        <w:rPr>
          <w:rFonts w:ascii="Times New Roman" w:hAnsi="Times New Roman" w:cs="Times New Roman"/>
          <w:sz w:val="24"/>
          <w:szCs w:val="24"/>
        </w:rPr>
        <w:br/>
      </w:r>
      <w:r w:rsidRPr="00657683">
        <w:rPr>
          <w:rFonts w:ascii="Times New Roman" w:hAnsi="Times New Roman" w:cs="Times New Roman"/>
          <w:sz w:val="24"/>
          <w:szCs w:val="24"/>
        </w:rPr>
        <w:t>в Санкт-Петербурге на 2011-2015 годы с перспективой до 2025 года</w:t>
      </w:r>
      <w:r>
        <w:rPr>
          <w:rFonts w:ascii="Times New Roman" w:hAnsi="Times New Roman" w:cs="Times New Roman"/>
          <w:sz w:val="24"/>
          <w:szCs w:val="24"/>
        </w:rPr>
        <w:t>»</w:t>
      </w:r>
      <w:r w:rsidRPr="00657683">
        <w:rPr>
          <w:rFonts w:ascii="Times New Roman" w:hAnsi="Times New Roman" w:cs="Times New Roman"/>
          <w:sz w:val="24"/>
          <w:szCs w:val="24"/>
        </w:rPr>
        <w:t xml:space="preserve">, постановлением Правительства Санкт-Петербурга от 28.06.2011 </w:t>
      </w:r>
      <w:r>
        <w:rPr>
          <w:rFonts w:ascii="Times New Roman" w:hAnsi="Times New Roman" w:cs="Times New Roman"/>
          <w:sz w:val="24"/>
          <w:szCs w:val="24"/>
        </w:rPr>
        <w:t>№</w:t>
      </w:r>
      <w:r w:rsidRPr="00657683">
        <w:rPr>
          <w:rFonts w:ascii="Times New Roman" w:hAnsi="Times New Roman" w:cs="Times New Roman"/>
          <w:sz w:val="24"/>
          <w:szCs w:val="24"/>
        </w:rPr>
        <w:t xml:space="preserve"> 836 </w:t>
      </w:r>
      <w:r>
        <w:rPr>
          <w:rFonts w:ascii="Times New Roman" w:hAnsi="Times New Roman" w:cs="Times New Roman"/>
          <w:sz w:val="24"/>
          <w:szCs w:val="24"/>
        </w:rPr>
        <w:t>«</w:t>
      </w:r>
      <w:r w:rsidRPr="00657683">
        <w:rPr>
          <w:rFonts w:ascii="Times New Roman" w:hAnsi="Times New Roman" w:cs="Times New Roman"/>
          <w:sz w:val="24"/>
          <w:szCs w:val="24"/>
        </w:rPr>
        <w:t>Об Отраслевой схеме развития метрополитена в Санкт-Петербурге</w:t>
      </w:r>
      <w:r>
        <w:rPr>
          <w:rFonts w:ascii="Times New Roman" w:hAnsi="Times New Roman" w:cs="Times New Roman"/>
          <w:sz w:val="24"/>
          <w:szCs w:val="24"/>
        </w:rPr>
        <w:t>»</w:t>
      </w:r>
      <w:r w:rsidRPr="00657683">
        <w:rPr>
          <w:rFonts w:ascii="Times New Roman" w:hAnsi="Times New Roman" w:cs="Times New Roman"/>
          <w:sz w:val="24"/>
          <w:szCs w:val="24"/>
        </w:rPr>
        <w:t>.</w:t>
      </w:r>
    </w:p>
    <w:p w14:paraId="14BBF650" w14:textId="23C7CFF6" w:rsidR="00625F6B" w:rsidRPr="00625F6B" w:rsidRDefault="0590B4EF" w:rsidP="00625F6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В рамках реализации мероприятий государственной программы учитываются своды правил</w:t>
      </w:r>
      <w:r w:rsidR="00625F6B">
        <w:br/>
      </w:r>
      <w:r w:rsidRPr="0590B4EF">
        <w:rPr>
          <w:rFonts w:ascii="Times New Roman" w:hAnsi="Times New Roman" w:cs="Times New Roman"/>
          <w:sz w:val="24"/>
          <w:szCs w:val="24"/>
        </w:rPr>
        <w:t xml:space="preserve">«СП 59.11330.2012. Свод правил. Доступность зданий и сооружений для маломобильных групп населения. Актуализированная редакция СНиП 35-01-2001» (в действующей части); </w:t>
      </w:r>
      <w:r w:rsidR="00625F6B">
        <w:br/>
      </w:r>
      <w:r w:rsidRPr="0590B4EF">
        <w:rPr>
          <w:rFonts w:ascii="Times New Roman" w:hAnsi="Times New Roman" w:cs="Times New Roman"/>
          <w:sz w:val="24"/>
          <w:szCs w:val="24"/>
        </w:rPr>
        <w:t>«СП 59.13330.2016. Свод правил. Доступность зданий и сооружений для маломобильных групп населения. Актуализированная редакция СНиП 35-01-2001».</w:t>
      </w:r>
    </w:p>
    <w:p w14:paraId="7AFAFDC7"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Приоритеты развития транспортной системы Санкт-Петербурга:</w:t>
      </w:r>
    </w:p>
    <w:p w14:paraId="670A8C04"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 xml:space="preserve">3.1. Формирование опорной сети автомобильных дорог Санкт-Петербурга, включающей </w:t>
      </w:r>
      <w:r>
        <w:rPr>
          <w:rFonts w:ascii="Times New Roman" w:hAnsi="Times New Roman" w:cs="Times New Roman"/>
          <w:sz w:val="24"/>
          <w:szCs w:val="24"/>
        </w:rPr>
        <w:br/>
      </w:r>
      <w:r w:rsidRPr="005E73A4">
        <w:rPr>
          <w:rFonts w:ascii="Times New Roman" w:hAnsi="Times New Roman" w:cs="Times New Roman"/>
          <w:sz w:val="24"/>
          <w:szCs w:val="24"/>
        </w:rPr>
        <w:t>в себя:</w:t>
      </w:r>
    </w:p>
    <w:p w14:paraId="6878C01F"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 xml:space="preserve">систему магистралей непрерывного движения, в том числе платных, создающих планировочный каркас УДС Санкт-Петербурга и обеспечивающих международные, межрегиональные и межрайонные связи Санкт-Петербурга, транспортировку транзитных грузов </w:t>
      </w:r>
      <w:r>
        <w:rPr>
          <w:rFonts w:ascii="Times New Roman" w:hAnsi="Times New Roman" w:cs="Times New Roman"/>
          <w:sz w:val="24"/>
          <w:szCs w:val="24"/>
        </w:rPr>
        <w:br/>
      </w:r>
      <w:r w:rsidRPr="005E73A4">
        <w:rPr>
          <w:rFonts w:ascii="Times New Roman" w:hAnsi="Times New Roman" w:cs="Times New Roman"/>
          <w:sz w:val="24"/>
          <w:szCs w:val="24"/>
        </w:rPr>
        <w:t>в обход зон плотной застройки Санкт-Петербурга;</w:t>
      </w:r>
    </w:p>
    <w:p w14:paraId="00EADCBF"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систему автомобильных дорог городского значения с улучшенными условиями движения транспорта, которые обеспечиваются за счет реконструкции транспортных узлов в местах пересечения магистралей, несущих интенсивную транспортную нагрузку.</w:t>
      </w:r>
    </w:p>
    <w:p w14:paraId="31BB3EDF"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3.2. Развитие метрополитена как основного транспортного каркаса Санкт-Петербурга.</w:t>
      </w:r>
    </w:p>
    <w:p w14:paraId="16D03636"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3.3. Повышение пропускной способности существующей УДС Санкт-Петербурга за счет реализации локальных мероприятий по ремонту и реконструкции элементов УДС.</w:t>
      </w:r>
    </w:p>
    <w:p w14:paraId="0FF8F014" w14:textId="6D1D38B2" w:rsidR="005E73A4" w:rsidRPr="005E73A4" w:rsidRDefault="0590B4EF" w:rsidP="005E73A4">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3.4. Совершенствование методов разработки схем организации дорожного движения, применяемых в них инженерных и технологических решений, улучшение визуальных, слуховых </w:t>
      </w:r>
      <w:r w:rsidR="005E73A4">
        <w:br/>
      </w:r>
      <w:r w:rsidRPr="0590B4EF">
        <w:rPr>
          <w:rFonts w:ascii="Times New Roman" w:hAnsi="Times New Roman" w:cs="Times New Roman"/>
          <w:sz w:val="24"/>
          <w:szCs w:val="24"/>
        </w:rPr>
        <w:t>и тактильных качеств применяемых технических средств организации дорожного движения.</w:t>
      </w:r>
    </w:p>
    <w:p w14:paraId="24358C0C"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3.5. Совершенствование системы мониторинга транспортных потоков.</w:t>
      </w:r>
    </w:p>
    <w:p w14:paraId="77BC0BF3"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3.6. Развитие сети велодорожек.</w:t>
      </w:r>
    </w:p>
    <w:p w14:paraId="53D04A6B"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3.7. Внедрение современного подвижного состава, обеспечивающего повышение комфортности перевозок и доступности для лиц с ограниченной мобильностью.</w:t>
      </w:r>
    </w:p>
    <w:p w14:paraId="4AB531E5"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3.8. Внедрение подвижного состава, работающего на альтернативных видах моторного топлива и позволяющего уменьшить потребление электрической энергии.</w:t>
      </w:r>
    </w:p>
    <w:p w14:paraId="38E18FEB"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lastRenderedPageBreak/>
        <w:t>3.9. Развитие парковочного пространства Санкт-Петербурга.</w:t>
      </w:r>
    </w:p>
    <w:p w14:paraId="42102D73" w14:textId="77777777" w:rsidR="005E73A4" w:rsidRPr="005E73A4" w:rsidRDefault="005E73A4" w:rsidP="005E73A4">
      <w:pPr>
        <w:spacing w:after="0" w:line="240" w:lineRule="auto"/>
        <w:ind w:firstLine="709"/>
        <w:jc w:val="both"/>
        <w:rPr>
          <w:rFonts w:ascii="Times New Roman" w:hAnsi="Times New Roman" w:cs="Times New Roman"/>
          <w:sz w:val="24"/>
          <w:szCs w:val="24"/>
        </w:rPr>
      </w:pPr>
      <w:r w:rsidRPr="005E73A4">
        <w:rPr>
          <w:rFonts w:ascii="Times New Roman" w:hAnsi="Times New Roman" w:cs="Times New Roman"/>
          <w:sz w:val="24"/>
          <w:szCs w:val="24"/>
        </w:rPr>
        <w:t>3.10. Продолжение перехода на безналичную систему оплаты ГПТ.</w:t>
      </w:r>
    </w:p>
    <w:p w14:paraId="3A1ABA06"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К 202</w:t>
      </w:r>
      <w:r w:rsidR="00BA2643">
        <w:rPr>
          <w:rFonts w:ascii="Times New Roman" w:hAnsi="Times New Roman" w:cs="Times New Roman"/>
          <w:sz w:val="24"/>
          <w:szCs w:val="24"/>
        </w:rPr>
        <w:t>5</w:t>
      </w:r>
      <w:r w:rsidRPr="00625F6B">
        <w:rPr>
          <w:rFonts w:ascii="Times New Roman" w:hAnsi="Times New Roman" w:cs="Times New Roman"/>
          <w:sz w:val="24"/>
          <w:szCs w:val="24"/>
        </w:rPr>
        <w:t xml:space="preserve"> году объемы перевозок пассажиров на общественном транспорте планируется увеличить на </w:t>
      </w:r>
      <w:r w:rsidR="006837CC" w:rsidRPr="006837CC">
        <w:rPr>
          <w:rFonts w:ascii="Times New Roman" w:hAnsi="Times New Roman" w:cs="Times New Roman"/>
          <w:sz w:val="24"/>
          <w:szCs w:val="24"/>
        </w:rPr>
        <w:t xml:space="preserve">22 </w:t>
      </w:r>
      <w:r w:rsidRPr="006837CC">
        <w:rPr>
          <w:rFonts w:ascii="Times New Roman" w:hAnsi="Times New Roman" w:cs="Times New Roman"/>
          <w:sz w:val="24"/>
          <w:szCs w:val="24"/>
        </w:rPr>
        <w:t>п</w:t>
      </w:r>
      <w:r w:rsidRPr="00625F6B">
        <w:rPr>
          <w:rFonts w:ascii="Times New Roman" w:hAnsi="Times New Roman" w:cs="Times New Roman"/>
          <w:sz w:val="24"/>
          <w:szCs w:val="24"/>
        </w:rPr>
        <w:t>роцент</w:t>
      </w:r>
      <w:r w:rsidR="006837CC">
        <w:rPr>
          <w:rFonts w:ascii="Times New Roman" w:hAnsi="Times New Roman" w:cs="Times New Roman"/>
          <w:sz w:val="24"/>
          <w:szCs w:val="24"/>
        </w:rPr>
        <w:t>а</w:t>
      </w:r>
      <w:r w:rsidRPr="00625F6B">
        <w:rPr>
          <w:rFonts w:ascii="Times New Roman" w:hAnsi="Times New Roman" w:cs="Times New Roman"/>
          <w:sz w:val="24"/>
          <w:szCs w:val="24"/>
        </w:rPr>
        <w:t xml:space="preserve"> по сравнению с существующим положением.</w:t>
      </w:r>
    </w:p>
    <w:p w14:paraId="4FD22E17"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За период реализации государственной программы в приоритетном порядке планируется:</w:t>
      </w:r>
    </w:p>
    <w:p w14:paraId="334B73C7" w14:textId="63E0B537" w:rsidR="00625F6B" w:rsidRPr="00625F6B" w:rsidRDefault="0590B4EF" w:rsidP="00625F6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ввести в эксплуатацию после строительства и реконструкции автомобильные дороги общего пользования регионального (межмуниципального) значения не менее 35,53 км;</w:t>
      </w:r>
    </w:p>
    <w:p w14:paraId="77CA15EE"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 xml:space="preserve">снизить процент дорог, находящихся в ненормативном состоянии, до </w:t>
      </w:r>
      <w:r w:rsidR="00087B30">
        <w:rPr>
          <w:rFonts w:ascii="Times New Roman" w:hAnsi="Times New Roman" w:cs="Times New Roman"/>
          <w:sz w:val="24"/>
          <w:szCs w:val="24"/>
        </w:rPr>
        <w:t>27,4</w:t>
      </w:r>
      <w:r w:rsidRPr="00C06EF2">
        <w:rPr>
          <w:rFonts w:ascii="Times New Roman" w:hAnsi="Times New Roman" w:cs="Times New Roman"/>
          <w:sz w:val="24"/>
          <w:szCs w:val="24"/>
        </w:rPr>
        <w:t xml:space="preserve"> процент</w:t>
      </w:r>
      <w:r w:rsidR="00C06EF2" w:rsidRPr="00C06EF2">
        <w:rPr>
          <w:rFonts w:ascii="Times New Roman" w:hAnsi="Times New Roman" w:cs="Times New Roman"/>
          <w:sz w:val="24"/>
          <w:szCs w:val="24"/>
        </w:rPr>
        <w:t>а</w:t>
      </w:r>
      <w:r w:rsidRPr="00625F6B">
        <w:rPr>
          <w:rFonts w:ascii="Times New Roman" w:hAnsi="Times New Roman" w:cs="Times New Roman"/>
          <w:sz w:val="24"/>
          <w:szCs w:val="24"/>
        </w:rPr>
        <w:t>;</w:t>
      </w:r>
    </w:p>
    <w:p w14:paraId="5A1F9DCF" w14:textId="5DCA8839" w:rsidR="00625F6B" w:rsidRPr="00625F6B" w:rsidRDefault="0590B4EF" w:rsidP="00625F6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увеличить эксплуатационную длину линий метрополитена на 5,15 км, ввести </w:t>
      </w:r>
      <w:r w:rsidR="00625F6B">
        <w:br/>
      </w:r>
      <w:r w:rsidRPr="0590B4EF">
        <w:rPr>
          <w:rFonts w:ascii="Times New Roman" w:hAnsi="Times New Roman" w:cs="Times New Roman"/>
          <w:sz w:val="24"/>
          <w:szCs w:val="24"/>
        </w:rPr>
        <w:t>в эксплуатацию две новых станции, два вестибюля;</w:t>
      </w:r>
    </w:p>
    <w:p w14:paraId="2C778312" w14:textId="3B45D7C5" w:rsidR="00625F6B" w:rsidRPr="00625F6B" w:rsidRDefault="0590B4EF" w:rsidP="00625F6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довести долю подвижного состава нового поколения до 48,01 процента от общего числа парка подвижного состава метрополитена и до 84,8 процента от общего числа парка городского наземного электрического транспорта;</w:t>
      </w:r>
    </w:p>
    <w:p w14:paraId="3C1AC192"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 xml:space="preserve">увеличить количество высокоэкономичных транспортных средств (автобусы), регулирование тарифов на услуги по перевозке на которых осуществляется Санкт-Петербургом, </w:t>
      </w:r>
      <w:r w:rsidR="006F75AD">
        <w:rPr>
          <w:rFonts w:ascii="Times New Roman" w:hAnsi="Times New Roman" w:cs="Times New Roman"/>
          <w:sz w:val="24"/>
          <w:szCs w:val="24"/>
        </w:rPr>
        <w:br/>
      </w:r>
      <w:r w:rsidRPr="00625F6B">
        <w:rPr>
          <w:rFonts w:ascii="Times New Roman" w:hAnsi="Times New Roman" w:cs="Times New Roman"/>
          <w:sz w:val="24"/>
          <w:szCs w:val="24"/>
        </w:rPr>
        <w:t xml:space="preserve">до </w:t>
      </w:r>
      <w:r w:rsidR="00614F44">
        <w:rPr>
          <w:rFonts w:ascii="Times New Roman" w:hAnsi="Times New Roman" w:cs="Times New Roman"/>
          <w:sz w:val="24"/>
          <w:szCs w:val="24"/>
        </w:rPr>
        <w:t>3043</w:t>
      </w:r>
      <w:r w:rsidR="00AC7CC4">
        <w:rPr>
          <w:rFonts w:ascii="Times New Roman" w:hAnsi="Times New Roman" w:cs="Times New Roman"/>
          <w:sz w:val="24"/>
          <w:szCs w:val="24"/>
        </w:rPr>
        <w:t xml:space="preserve"> е</w:t>
      </w:r>
      <w:r w:rsidRPr="00625F6B">
        <w:rPr>
          <w:rFonts w:ascii="Times New Roman" w:hAnsi="Times New Roman" w:cs="Times New Roman"/>
          <w:sz w:val="24"/>
          <w:szCs w:val="24"/>
        </w:rPr>
        <w:t>диниц;</w:t>
      </w:r>
    </w:p>
    <w:p w14:paraId="7A44015E"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 xml:space="preserve">увеличить долю низкопольного подвижного состава до </w:t>
      </w:r>
      <w:r w:rsidR="00644708">
        <w:rPr>
          <w:rFonts w:ascii="Times New Roman" w:hAnsi="Times New Roman" w:cs="Times New Roman"/>
          <w:sz w:val="24"/>
          <w:szCs w:val="24"/>
        </w:rPr>
        <w:t>93</w:t>
      </w:r>
      <w:r w:rsidRPr="00625F6B">
        <w:rPr>
          <w:rFonts w:ascii="Times New Roman" w:hAnsi="Times New Roman" w:cs="Times New Roman"/>
          <w:sz w:val="24"/>
          <w:szCs w:val="24"/>
        </w:rPr>
        <w:t xml:space="preserve"> процентов;</w:t>
      </w:r>
    </w:p>
    <w:p w14:paraId="2F6EE219" w14:textId="7858ED42" w:rsidR="00625F6B" w:rsidRPr="00625F6B" w:rsidRDefault="0590B4EF" w:rsidP="00625F6B">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увеличить долю поездок на наземном ГПТ, оплаченных электронными билетами, </w:t>
      </w:r>
      <w:r w:rsidR="00CB06D3">
        <w:rPr>
          <w:rFonts w:ascii="Times New Roman" w:hAnsi="Times New Roman" w:cs="Times New Roman"/>
          <w:sz w:val="24"/>
          <w:szCs w:val="24"/>
        </w:rPr>
        <w:br/>
      </w:r>
      <w:r w:rsidRPr="0590B4EF">
        <w:rPr>
          <w:rFonts w:ascii="Times New Roman" w:hAnsi="Times New Roman" w:cs="Times New Roman"/>
          <w:sz w:val="24"/>
          <w:szCs w:val="24"/>
        </w:rPr>
        <w:t>с 87 процентов до 93 процентов;</w:t>
      </w:r>
    </w:p>
    <w:p w14:paraId="12C72057"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 xml:space="preserve">увеличить на </w:t>
      </w:r>
      <w:r w:rsidR="00A07B84">
        <w:rPr>
          <w:rFonts w:ascii="Times New Roman" w:hAnsi="Times New Roman" w:cs="Times New Roman"/>
          <w:sz w:val="24"/>
          <w:szCs w:val="24"/>
        </w:rPr>
        <w:t>28</w:t>
      </w:r>
      <w:r w:rsidR="00D55ED4">
        <w:rPr>
          <w:rFonts w:ascii="Times New Roman" w:hAnsi="Times New Roman" w:cs="Times New Roman"/>
          <w:sz w:val="24"/>
          <w:szCs w:val="24"/>
        </w:rPr>
        <w:t xml:space="preserve"> единиц</w:t>
      </w:r>
      <w:r w:rsidRPr="00625F6B">
        <w:rPr>
          <w:rFonts w:ascii="Times New Roman" w:hAnsi="Times New Roman" w:cs="Times New Roman"/>
          <w:sz w:val="24"/>
          <w:szCs w:val="24"/>
        </w:rPr>
        <w:t xml:space="preserve"> количество светофорных объектов, включенных в АСУДД;</w:t>
      </w:r>
    </w:p>
    <w:p w14:paraId="08B352EE" w14:textId="77777777" w:rsidR="00625F6B" w:rsidRP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 xml:space="preserve">увеличить до </w:t>
      </w:r>
      <w:r w:rsidR="00A07B84">
        <w:rPr>
          <w:rFonts w:ascii="Times New Roman" w:hAnsi="Times New Roman" w:cs="Times New Roman"/>
          <w:sz w:val="24"/>
          <w:szCs w:val="24"/>
        </w:rPr>
        <w:t>5089</w:t>
      </w:r>
      <w:r w:rsidR="00D55ED4">
        <w:rPr>
          <w:rFonts w:ascii="Times New Roman" w:hAnsi="Times New Roman" w:cs="Times New Roman"/>
          <w:sz w:val="24"/>
          <w:szCs w:val="24"/>
        </w:rPr>
        <w:t xml:space="preserve"> единиц</w:t>
      </w:r>
      <w:r w:rsidRPr="00625F6B">
        <w:rPr>
          <w:rFonts w:ascii="Times New Roman" w:hAnsi="Times New Roman" w:cs="Times New Roman"/>
          <w:sz w:val="24"/>
          <w:szCs w:val="24"/>
        </w:rPr>
        <w:t xml:space="preserve"> количество парковочных мест для временного размещения транспортных средств на городских автостоянках;</w:t>
      </w:r>
    </w:p>
    <w:p w14:paraId="7356C781" w14:textId="77777777" w:rsidR="00625F6B" w:rsidRDefault="00625F6B" w:rsidP="00625F6B">
      <w:pPr>
        <w:spacing w:after="0" w:line="240" w:lineRule="auto"/>
        <w:ind w:firstLine="709"/>
        <w:jc w:val="both"/>
        <w:rPr>
          <w:rFonts w:ascii="Times New Roman" w:hAnsi="Times New Roman" w:cs="Times New Roman"/>
          <w:sz w:val="24"/>
          <w:szCs w:val="24"/>
        </w:rPr>
      </w:pPr>
      <w:r w:rsidRPr="00625F6B">
        <w:rPr>
          <w:rFonts w:ascii="Times New Roman" w:hAnsi="Times New Roman" w:cs="Times New Roman"/>
          <w:sz w:val="24"/>
          <w:szCs w:val="24"/>
        </w:rPr>
        <w:t xml:space="preserve">увеличить протяженность велосипедных дорожек, велопешеходных дорожек, полос </w:t>
      </w:r>
      <w:r w:rsidR="006F75AD">
        <w:rPr>
          <w:rFonts w:ascii="Times New Roman" w:hAnsi="Times New Roman" w:cs="Times New Roman"/>
          <w:sz w:val="24"/>
          <w:szCs w:val="24"/>
        </w:rPr>
        <w:br/>
      </w:r>
      <w:r w:rsidRPr="00625F6B">
        <w:rPr>
          <w:rFonts w:ascii="Times New Roman" w:hAnsi="Times New Roman" w:cs="Times New Roman"/>
          <w:sz w:val="24"/>
          <w:szCs w:val="24"/>
        </w:rPr>
        <w:t xml:space="preserve">для велосипедистов до </w:t>
      </w:r>
      <w:r w:rsidR="00A07B84">
        <w:rPr>
          <w:rFonts w:ascii="Times New Roman" w:hAnsi="Times New Roman" w:cs="Times New Roman"/>
          <w:sz w:val="24"/>
          <w:szCs w:val="24"/>
        </w:rPr>
        <w:t>180</w:t>
      </w:r>
      <w:r w:rsidRPr="00625F6B">
        <w:rPr>
          <w:rFonts w:ascii="Times New Roman" w:hAnsi="Times New Roman" w:cs="Times New Roman"/>
          <w:sz w:val="24"/>
          <w:szCs w:val="24"/>
        </w:rPr>
        <w:t xml:space="preserve"> км.</w:t>
      </w:r>
    </w:p>
    <w:p w14:paraId="3656B9AB" w14:textId="77777777" w:rsidR="00DE6698" w:rsidRDefault="00DE6698" w:rsidP="00625F6B">
      <w:pPr>
        <w:spacing w:after="0" w:line="240" w:lineRule="auto"/>
        <w:ind w:firstLine="709"/>
        <w:jc w:val="both"/>
        <w:rPr>
          <w:rFonts w:ascii="Times New Roman" w:hAnsi="Times New Roman" w:cs="Times New Roman"/>
          <w:sz w:val="24"/>
          <w:szCs w:val="24"/>
        </w:rPr>
      </w:pPr>
    </w:p>
    <w:p w14:paraId="6756EE52" w14:textId="77777777" w:rsidR="00DE6698" w:rsidRDefault="00DE6698" w:rsidP="00FF3ED7">
      <w:pPr>
        <w:spacing w:after="0" w:line="240" w:lineRule="auto"/>
        <w:jc w:val="center"/>
        <w:rPr>
          <w:rFonts w:ascii="Times New Roman" w:hAnsi="Times New Roman" w:cs="Times New Roman"/>
          <w:b/>
          <w:sz w:val="24"/>
          <w:szCs w:val="24"/>
        </w:rPr>
      </w:pPr>
      <w:r w:rsidRPr="00FF3ED7">
        <w:rPr>
          <w:rFonts w:ascii="Times New Roman" w:hAnsi="Times New Roman" w:cs="Times New Roman"/>
          <w:b/>
          <w:sz w:val="24"/>
          <w:szCs w:val="24"/>
        </w:rPr>
        <w:t>4.</w:t>
      </w:r>
      <w:r w:rsidR="00FF3ED7" w:rsidRPr="00FF3ED7">
        <w:rPr>
          <w:rFonts w:ascii="Times New Roman" w:hAnsi="Times New Roman" w:cs="Times New Roman"/>
          <w:b/>
          <w:sz w:val="24"/>
          <w:szCs w:val="24"/>
        </w:rPr>
        <w:t xml:space="preserve"> Описание целей и задач государственной программы</w:t>
      </w:r>
    </w:p>
    <w:p w14:paraId="45FB0818" w14:textId="77777777" w:rsidR="00FF3ED7" w:rsidRDefault="00FF3ED7" w:rsidP="00FF3ED7">
      <w:pPr>
        <w:spacing w:after="0" w:line="240" w:lineRule="auto"/>
        <w:jc w:val="center"/>
        <w:rPr>
          <w:rFonts w:ascii="Times New Roman" w:hAnsi="Times New Roman" w:cs="Times New Roman"/>
          <w:b/>
          <w:sz w:val="24"/>
          <w:szCs w:val="24"/>
        </w:rPr>
      </w:pPr>
    </w:p>
    <w:p w14:paraId="535BCC65" w14:textId="77777777" w:rsidR="006F75AD" w:rsidRPr="006F75AD" w:rsidRDefault="006F75AD" w:rsidP="006F75AD">
      <w:pPr>
        <w:spacing w:after="0" w:line="240" w:lineRule="auto"/>
        <w:ind w:firstLine="709"/>
        <w:jc w:val="both"/>
        <w:rPr>
          <w:rFonts w:ascii="Times New Roman" w:hAnsi="Times New Roman" w:cs="Times New Roman"/>
          <w:sz w:val="24"/>
          <w:szCs w:val="24"/>
        </w:rPr>
      </w:pPr>
      <w:r w:rsidRPr="006F75AD">
        <w:rPr>
          <w:rFonts w:ascii="Times New Roman" w:hAnsi="Times New Roman" w:cs="Times New Roman"/>
          <w:sz w:val="24"/>
          <w:szCs w:val="24"/>
        </w:rPr>
        <w:t xml:space="preserve">Цель государственной программы </w:t>
      </w:r>
      <w:r>
        <w:rPr>
          <w:rFonts w:ascii="Times New Roman" w:hAnsi="Times New Roman" w:cs="Times New Roman"/>
          <w:sz w:val="24"/>
          <w:szCs w:val="24"/>
        </w:rPr>
        <w:t>–</w:t>
      </w:r>
      <w:r w:rsidRPr="006F75AD">
        <w:rPr>
          <w:rFonts w:ascii="Times New Roman" w:hAnsi="Times New Roman" w:cs="Times New Roman"/>
          <w:sz w:val="24"/>
          <w:szCs w:val="24"/>
        </w:rPr>
        <w:t xml:space="preserve"> обеспечение доступности, </w:t>
      </w:r>
      <w:r w:rsidR="00475086" w:rsidRPr="00B3730B">
        <w:rPr>
          <w:rFonts w:ascii="Times New Roman" w:hAnsi="Times New Roman" w:cs="Times New Roman"/>
          <w:sz w:val="24"/>
          <w:szCs w:val="24"/>
        </w:rPr>
        <w:t>надежности, комфортности</w:t>
      </w:r>
      <w:r w:rsidRPr="00E05404">
        <w:rPr>
          <w:rFonts w:ascii="Times New Roman" w:hAnsi="Times New Roman" w:cs="Times New Roman"/>
          <w:sz w:val="24"/>
          <w:szCs w:val="24"/>
        </w:rPr>
        <w:br/>
      </w:r>
      <w:r w:rsidRPr="006F75AD">
        <w:rPr>
          <w:rFonts w:ascii="Times New Roman" w:hAnsi="Times New Roman" w:cs="Times New Roman"/>
          <w:sz w:val="24"/>
          <w:szCs w:val="24"/>
        </w:rPr>
        <w:t>и безопасности функционирования транспортного комплекса Санкт-Петербурга, отвечающего потребностям социально-экономического развития и транзитного потенциала Санкт-Петербурга, при приоритетном развитии системы городского пассажирского и внешнего транспорта.</w:t>
      </w:r>
    </w:p>
    <w:p w14:paraId="494107EF" w14:textId="77777777" w:rsidR="006F75AD" w:rsidRPr="006F75AD" w:rsidRDefault="006F75AD" w:rsidP="00A277B1">
      <w:pPr>
        <w:spacing w:after="0" w:line="240" w:lineRule="auto"/>
        <w:ind w:firstLine="709"/>
        <w:jc w:val="both"/>
        <w:rPr>
          <w:rFonts w:ascii="Times New Roman" w:hAnsi="Times New Roman" w:cs="Times New Roman"/>
          <w:sz w:val="24"/>
          <w:szCs w:val="24"/>
        </w:rPr>
      </w:pPr>
      <w:r w:rsidRPr="006F75AD">
        <w:rPr>
          <w:rFonts w:ascii="Times New Roman" w:hAnsi="Times New Roman" w:cs="Times New Roman"/>
          <w:sz w:val="24"/>
          <w:szCs w:val="24"/>
        </w:rPr>
        <w:t xml:space="preserve">Транспортная система такого крупного города, как Санкт-Петербург, выполняет множество различных функций и зачастую должна удовлетворять конфликтующим интересам. При этом все пользователи транспортной системы требуют обеспечения возможности свободного передвижения вне зависимости от цели поездки, времени суток и направления. Вместе </w:t>
      </w:r>
      <w:r w:rsidR="004F0AC4">
        <w:rPr>
          <w:rFonts w:ascii="Times New Roman" w:hAnsi="Times New Roman" w:cs="Times New Roman"/>
          <w:sz w:val="24"/>
          <w:szCs w:val="24"/>
        </w:rPr>
        <w:br/>
      </w:r>
      <w:r w:rsidRPr="006F75AD">
        <w:rPr>
          <w:rFonts w:ascii="Times New Roman" w:hAnsi="Times New Roman" w:cs="Times New Roman"/>
          <w:sz w:val="24"/>
          <w:szCs w:val="24"/>
        </w:rPr>
        <w:t>с тем полное и одновременное удовлетворение этих потребностей не представляется возможным, так как городское пространство, используемое для транспортно-коммуникационных нужд, представляет собой ограниченный ресурс.</w:t>
      </w:r>
    </w:p>
    <w:p w14:paraId="6C2E083B" w14:textId="77777777" w:rsidR="006F75AD" w:rsidRPr="006F75AD" w:rsidRDefault="006F75AD" w:rsidP="00A277B1">
      <w:pPr>
        <w:spacing w:after="0" w:line="240" w:lineRule="auto"/>
        <w:ind w:firstLine="709"/>
        <w:jc w:val="both"/>
        <w:rPr>
          <w:rFonts w:ascii="Times New Roman" w:hAnsi="Times New Roman" w:cs="Times New Roman"/>
          <w:sz w:val="24"/>
          <w:szCs w:val="24"/>
        </w:rPr>
      </w:pPr>
      <w:r w:rsidRPr="006F75AD">
        <w:rPr>
          <w:rFonts w:ascii="Times New Roman" w:hAnsi="Times New Roman" w:cs="Times New Roman"/>
          <w:sz w:val="24"/>
          <w:szCs w:val="24"/>
        </w:rPr>
        <w:t>Задачи государственной программы определяются многообразием функций транспортной системы, а именно:</w:t>
      </w:r>
    </w:p>
    <w:p w14:paraId="6EE641D5" w14:textId="1BCBDCF2" w:rsidR="000359AC" w:rsidRDefault="0590B4EF" w:rsidP="000359AC">
      <w:pPr>
        <w:spacing w:after="0" w:line="240" w:lineRule="auto"/>
        <w:ind w:firstLine="709"/>
        <w:jc w:val="both"/>
        <w:rPr>
          <w:rFonts w:ascii="Times New Roman" w:hAnsi="Times New Roman" w:cs="Times New Roman"/>
          <w:sz w:val="24"/>
          <w:szCs w:val="24"/>
        </w:rPr>
      </w:pPr>
      <w:r w:rsidRPr="0590B4EF">
        <w:rPr>
          <w:rFonts w:ascii="Times New Roman" w:hAnsi="Times New Roman" w:cs="Times New Roman"/>
          <w:sz w:val="24"/>
          <w:szCs w:val="24"/>
        </w:rPr>
        <w:t xml:space="preserve">4.1. Обеспечение доступности и качества услуг транспортного комплекса Санкт-Петербурга направлено на обеспечение равных возможностей всех жителей Санкт-Петербурга независимо </w:t>
      </w:r>
      <w:r w:rsidR="00CB06D3">
        <w:rPr>
          <w:rFonts w:ascii="Times New Roman" w:hAnsi="Times New Roman" w:cs="Times New Roman"/>
          <w:sz w:val="24"/>
          <w:szCs w:val="24"/>
        </w:rPr>
        <w:br/>
      </w:r>
      <w:r w:rsidRPr="0590B4EF">
        <w:rPr>
          <w:rFonts w:ascii="Times New Roman" w:hAnsi="Times New Roman" w:cs="Times New Roman"/>
          <w:sz w:val="24"/>
          <w:szCs w:val="24"/>
        </w:rPr>
        <w:t xml:space="preserve">от уровня их дохода и наличия личного транспорта в реализации потребностей передвижения </w:t>
      </w:r>
      <w:r w:rsidR="00CB06D3">
        <w:rPr>
          <w:rFonts w:ascii="Times New Roman" w:hAnsi="Times New Roman" w:cs="Times New Roman"/>
          <w:sz w:val="24"/>
          <w:szCs w:val="24"/>
        </w:rPr>
        <w:br/>
      </w:r>
      <w:r w:rsidRPr="0590B4EF">
        <w:rPr>
          <w:rFonts w:ascii="Times New Roman" w:hAnsi="Times New Roman" w:cs="Times New Roman"/>
          <w:sz w:val="24"/>
          <w:szCs w:val="24"/>
        </w:rPr>
        <w:t>с трудовыми, деловыми, бытовыми, досуговыми и иными целями.</w:t>
      </w:r>
    </w:p>
    <w:p w14:paraId="4A53A5BD" w14:textId="77777777" w:rsidR="000359AC" w:rsidRPr="000359AC" w:rsidRDefault="006F75AD" w:rsidP="000359AC">
      <w:pPr>
        <w:spacing w:after="0" w:line="240" w:lineRule="auto"/>
        <w:ind w:firstLine="709"/>
        <w:jc w:val="both"/>
        <w:rPr>
          <w:rFonts w:ascii="Times New Roman" w:hAnsi="Times New Roman" w:cs="Times New Roman"/>
          <w:sz w:val="24"/>
          <w:szCs w:val="24"/>
        </w:rPr>
      </w:pPr>
      <w:r w:rsidRPr="006F75AD">
        <w:rPr>
          <w:rFonts w:ascii="Times New Roman" w:hAnsi="Times New Roman" w:cs="Times New Roman"/>
          <w:sz w:val="24"/>
          <w:szCs w:val="24"/>
        </w:rPr>
        <w:t>Данная задача характеризуется целевым показателем государственной программы</w:t>
      </w:r>
      <w:r w:rsidR="000359AC" w:rsidRPr="000359AC">
        <w:rPr>
          <w:rFonts w:ascii="Times New Roman" w:hAnsi="Times New Roman" w:cs="Times New Roman"/>
          <w:sz w:val="24"/>
          <w:szCs w:val="24"/>
        </w:rPr>
        <w:t xml:space="preserve"> –</w:t>
      </w:r>
      <w:r w:rsidRPr="006F75AD">
        <w:rPr>
          <w:rFonts w:ascii="Times New Roman" w:hAnsi="Times New Roman" w:cs="Times New Roman"/>
          <w:sz w:val="24"/>
          <w:szCs w:val="24"/>
        </w:rPr>
        <w:t xml:space="preserve"> </w:t>
      </w:r>
      <w:r>
        <w:rPr>
          <w:rFonts w:ascii="Times New Roman" w:hAnsi="Times New Roman" w:cs="Times New Roman"/>
          <w:sz w:val="24"/>
          <w:szCs w:val="24"/>
        </w:rPr>
        <w:t>«</w:t>
      </w:r>
      <w:r w:rsidR="000359AC">
        <w:rPr>
          <w:rFonts w:ascii="Times New Roman" w:hAnsi="Times New Roman" w:cs="Times New Roman"/>
          <w:sz w:val="24"/>
          <w:szCs w:val="24"/>
        </w:rPr>
        <w:t>Доля жителей Санкт-Петербурга, удовлетворенных качеством обслуживания на ГПТ</w:t>
      </w:r>
      <w:r>
        <w:rPr>
          <w:rFonts w:ascii="Times New Roman" w:hAnsi="Times New Roman" w:cs="Times New Roman"/>
          <w:sz w:val="24"/>
          <w:szCs w:val="24"/>
        </w:rPr>
        <w:t>»</w:t>
      </w:r>
      <w:r w:rsidRPr="006F75AD">
        <w:rPr>
          <w:rFonts w:ascii="Times New Roman" w:hAnsi="Times New Roman" w:cs="Times New Roman"/>
          <w:sz w:val="24"/>
          <w:szCs w:val="24"/>
        </w:rPr>
        <w:t xml:space="preserve">. </w:t>
      </w:r>
      <w:r w:rsidR="000D673F">
        <w:rPr>
          <w:rFonts w:ascii="Times New Roman" w:hAnsi="Times New Roman" w:cs="Times New Roman"/>
          <w:sz w:val="24"/>
          <w:szCs w:val="24"/>
        </w:rPr>
        <w:br/>
      </w:r>
      <w:r w:rsidR="000359AC" w:rsidRPr="000359AC">
        <w:rPr>
          <w:rFonts w:ascii="Times New Roman" w:hAnsi="Times New Roman" w:cs="Times New Roman"/>
          <w:sz w:val="24"/>
          <w:szCs w:val="24"/>
        </w:rPr>
        <w:t xml:space="preserve">По результатам реализации мероприятий государственной программы ожидается увеличение доли населения, удовлетворенного качеством обслуживания на ГПТ, до </w:t>
      </w:r>
      <w:r w:rsidR="00D26C83">
        <w:rPr>
          <w:rFonts w:ascii="Times New Roman" w:hAnsi="Times New Roman" w:cs="Times New Roman"/>
          <w:sz w:val="24"/>
          <w:szCs w:val="24"/>
        </w:rPr>
        <w:t xml:space="preserve">85,8 </w:t>
      </w:r>
      <w:r w:rsidR="000359AC" w:rsidRPr="000359AC">
        <w:rPr>
          <w:rFonts w:ascii="Times New Roman" w:hAnsi="Times New Roman" w:cs="Times New Roman"/>
          <w:sz w:val="24"/>
          <w:szCs w:val="24"/>
        </w:rPr>
        <w:t>процента.</w:t>
      </w:r>
    </w:p>
    <w:p w14:paraId="7DD62FB0"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4.2. Повышение безопасности функционирования транспортного комплекса </w:t>
      </w:r>
      <w:r>
        <w:rPr>
          <w:rFonts w:ascii="Times New Roman" w:hAnsi="Times New Roman" w:cs="Times New Roman"/>
          <w:sz w:val="24"/>
          <w:szCs w:val="24"/>
        </w:rPr>
        <w:br/>
      </w:r>
      <w:r w:rsidRPr="000359AC">
        <w:rPr>
          <w:rFonts w:ascii="Times New Roman" w:hAnsi="Times New Roman" w:cs="Times New Roman"/>
          <w:sz w:val="24"/>
          <w:szCs w:val="24"/>
        </w:rPr>
        <w:t>Санкт-Петербурга направлено на обеспечение безопасного функционирования транспортного комплекса, в том числе для пассажиров и пешеходов, а также минимизации негативных эффектов, создаваемых транспортом.</w:t>
      </w:r>
    </w:p>
    <w:p w14:paraId="424D4920"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lastRenderedPageBreak/>
        <w:t xml:space="preserve">Данная задача характеризуется целевым показателем государственной программы </w:t>
      </w:r>
      <w:r>
        <w:rPr>
          <w:rFonts w:ascii="Times New Roman" w:hAnsi="Times New Roman" w:cs="Times New Roman"/>
          <w:sz w:val="24"/>
          <w:szCs w:val="24"/>
        </w:rPr>
        <w:t>–</w:t>
      </w:r>
      <w:r w:rsidRPr="000359AC">
        <w:rPr>
          <w:rFonts w:ascii="Times New Roman" w:hAnsi="Times New Roman" w:cs="Times New Roman"/>
          <w:sz w:val="24"/>
          <w:szCs w:val="24"/>
        </w:rPr>
        <w:t xml:space="preserve"> </w:t>
      </w:r>
      <w:r>
        <w:rPr>
          <w:rFonts w:ascii="Times New Roman" w:hAnsi="Times New Roman" w:cs="Times New Roman"/>
          <w:sz w:val="24"/>
          <w:szCs w:val="24"/>
        </w:rPr>
        <w:t>«</w:t>
      </w:r>
      <w:r w:rsidRPr="000359AC">
        <w:rPr>
          <w:rFonts w:ascii="Times New Roman" w:hAnsi="Times New Roman" w:cs="Times New Roman"/>
          <w:sz w:val="24"/>
          <w:szCs w:val="24"/>
        </w:rPr>
        <w:t>Количество регистрируемых дорожно-транспортных происшествий на 10 тыс. транспортных средств</w:t>
      </w:r>
      <w:r>
        <w:rPr>
          <w:rFonts w:ascii="Times New Roman" w:hAnsi="Times New Roman" w:cs="Times New Roman"/>
          <w:sz w:val="24"/>
          <w:szCs w:val="24"/>
        </w:rPr>
        <w:t>»</w:t>
      </w:r>
      <w:r w:rsidRPr="000359AC">
        <w:rPr>
          <w:rFonts w:ascii="Times New Roman" w:hAnsi="Times New Roman" w:cs="Times New Roman"/>
          <w:sz w:val="24"/>
          <w:szCs w:val="24"/>
        </w:rPr>
        <w:t xml:space="preserve">. По результатам реализации мероприятий государственной программы ожидается снижение количества дорожно-транспортных происшествий на 10 тыс. зарегистрированных транспортных средств </w:t>
      </w:r>
      <w:r w:rsidR="00E030BF">
        <w:rPr>
          <w:rFonts w:ascii="Times New Roman" w:hAnsi="Times New Roman" w:cs="Times New Roman"/>
          <w:sz w:val="24"/>
          <w:szCs w:val="24"/>
        </w:rPr>
        <w:t>до</w:t>
      </w:r>
      <w:r w:rsidRPr="000359AC">
        <w:rPr>
          <w:rFonts w:ascii="Times New Roman" w:hAnsi="Times New Roman" w:cs="Times New Roman"/>
          <w:sz w:val="24"/>
          <w:szCs w:val="24"/>
        </w:rPr>
        <w:t xml:space="preserve"> </w:t>
      </w:r>
      <w:r w:rsidR="00E030BF">
        <w:rPr>
          <w:rFonts w:ascii="Times New Roman" w:hAnsi="Times New Roman" w:cs="Times New Roman"/>
          <w:sz w:val="24"/>
          <w:szCs w:val="24"/>
        </w:rPr>
        <w:t>28</w:t>
      </w:r>
      <w:r w:rsidRPr="000359AC">
        <w:rPr>
          <w:rFonts w:ascii="Times New Roman" w:hAnsi="Times New Roman" w:cs="Times New Roman"/>
          <w:sz w:val="24"/>
          <w:szCs w:val="24"/>
        </w:rPr>
        <w:t xml:space="preserve"> </w:t>
      </w:r>
      <w:r w:rsidR="00E030BF">
        <w:rPr>
          <w:rFonts w:ascii="Times New Roman" w:hAnsi="Times New Roman" w:cs="Times New Roman"/>
          <w:sz w:val="24"/>
          <w:szCs w:val="24"/>
        </w:rPr>
        <w:t>происшествий</w:t>
      </w:r>
      <w:r w:rsidRPr="000359AC">
        <w:rPr>
          <w:rFonts w:ascii="Times New Roman" w:hAnsi="Times New Roman" w:cs="Times New Roman"/>
          <w:sz w:val="24"/>
          <w:szCs w:val="24"/>
        </w:rPr>
        <w:t>.</w:t>
      </w:r>
    </w:p>
    <w:p w14:paraId="739A5B97"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4.3. Увеличение доли населения, пользующегося услугами ГПТ, направлено на снижение нагрузки на УДС Санкт-Петербурга, особенно центральной части Санкт-Петербурга.</w:t>
      </w:r>
    </w:p>
    <w:p w14:paraId="763777C9"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Данная задача характеризуется целевым показателем государственной программы </w:t>
      </w:r>
      <w:r>
        <w:rPr>
          <w:rFonts w:ascii="Times New Roman" w:hAnsi="Times New Roman" w:cs="Times New Roman"/>
          <w:sz w:val="24"/>
          <w:szCs w:val="24"/>
        </w:rPr>
        <w:t>–</w:t>
      </w:r>
      <w:r w:rsidRPr="000359AC">
        <w:rPr>
          <w:rFonts w:ascii="Times New Roman" w:hAnsi="Times New Roman" w:cs="Times New Roman"/>
          <w:sz w:val="24"/>
          <w:szCs w:val="24"/>
        </w:rPr>
        <w:t xml:space="preserve"> </w:t>
      </w:r>
      <w:r>
        <w:rPr>
          <w:rFonts w:ascii="Times New Roman" w:hAnsi="Times New Roman" w:cs="Times New Roman"/>
          <w:sz w:val="24"/>
          <w:szCs w:val="24"/>
        </w:rPr>
        <w:t>«</w:t>
      </w:r>
      <w:r w:rsidRPr="000359AC">
        <w:rPr>
          <w:rFonts w:ascii="Times New Roman" w:hAnsi="Times New Roman" w:cs="Times New Roman"/>
          <w:sz w:val="24"/>
          <w:szCs w:val="24"/>
        </w:rPr>
        <w:t>Доля пассажиров, перевезенных ГПТ</w:t>
      </w:r>
      <w:r>
        <w:rPr>
          <w:rFonts w:ascii="Times New Roman" w:hAnsi="Times New Roman" w:cs="Times New Roman"/>
          <w:sz w:val="24"/>
          <w:szCs w:val="24"/>
        </w:rPr>
        <w:t>»</w:t>
      </w:r>
      <w:r w:rsidRPr="000359AC">
        <w:rPr>
          <w:rFonts w:ascii="Times New Roman" w:hAnsi="Times New Roman" w:cs="Times New Roman"/>
          <w:sz w:val="24"/>
          <w:szCs w:val="24"/>
        </w:rPr>
        <w:t xml:space="preserve">. По результатам реализации мероприятий государственной программы ожидается увеличение объемов перевозки пассажиров всеми видами </w:t>
      </w:r>
      <w:r w:rsidR="00797187">
        <w:rPr>
          <w:rFonts w:ascii="Times New Roman" w:hAnsi="Times New Roman" w:cs="Times New Roman"/>
          <w:sz w:val="24"/>
          <w:szCs w:val="24"/>
        </w:rPr>
        <w:br/>
      </w:r>
      <w:r w:rsidRPr="000359AC">
        <w:rPr>
          <w:rFonts w:ascii="Times New Roman" w:hAnsi="Times New Roman" w:cs="Times New Roman"/>
          <w:sz w:val="24"/>
          <w:szCs w:val="24"/>
        </w:rPr>
        <w:t xml:space="preserve">ГПТ до </w:t>
      </w:r>
      <w:r w:rsidR="00797187">
        <w:rPr>
          <w:rFonts w:ascii="Times New Roman" w:hAnsi="Times New Roman" w:cs="Times New Roman"/>
          <w:sz w:val="24"/>
          <w:szCs w:val="24"/>
        </w:rPr>
        <w:t xml:space="preserve">75 </w:t>
      </w:r>
      <w:r w:rsidRPr="000359AC">
        <w:rPr>
          <w:rFonts w:ascii="Times New Roman" w:hAnsi="Times New Roman" w:cs="Times New Roman"/>
          <w:sz w:val="24"/>
          <w:szCs w:val="24"/>
        </w:rPr>
        <w:t>процент</w:t>
      </w:r>
      <w:r w:rsidR="00797187">
        <w:rPr>
          <w:rFonts w:ascii="Times New Roman" w:hAnsi="Times New Roman" w:cs="Times New Roman"/>
          <w:sz w:val="24"/>
          <w:szCs w:val="24"/>
        </w:rPr>
        <w:t>ов</w:t>
      </w:r>
      <w:r w:rsidRPr="000359AC">
        <w:rPr>
          <w:rFonts w:ascii="Times New Roman" w:hAnsi="Times New Roman" w:cs="Times New Roman"/>
          <w:sz w:val="24"/>
          <w:szCs w:val="24"/>
        </w:rPr>
        <w:t>.</w:t>
      </w:r>
    </w:p>
    <w:p w14:paraId="08903039"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4.4. Повышение эффективности использования всех видов ресурсов транспортного комплекса Санкт-Петербурга связано с ограниченностью имеющихся ресурсов, в первую очередь территориальных, а также необходимостью комплексного территориального планирования развития транспортной системы как системообразующего элемента градостроительной политики.</w:t>
      </w:r>
    </w:p>
    <w:p w14:paraId="4CC3B21D"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Данная задача характеризуется целевым показателем государственной программы </w:t>
      </w:r>
      <w:r>
        <w:rPr>
          <w:rFonts w:ascii="Times New Roman" w:hAnsi="Times New Roman" w:cs="Times New Roman"/>
          <w:sz w:val="24"/>
          <w:szCs w:val="24"/>
        </w:rPr>
        <w:t>–</w:t>
      </w:r>
      <w:r w:rsidRPr="000359AC">
        <w:rPr>
          <w:rFonts w:ascii="Times New Roman" w:hAnsi="Times New Roman" w:cs="Times New Roman"/>
          <w:sz w:val="24"/>
          <w:szCs w:val="24"/>
        </w:rPr>
        <w:t xml:space="preserve"> </w:t>
      </w:r>
      <w:r>
        <w:rPr>
          <w:rFonts w:ascii="Times New Roman" w:hAnsi="Times New Roman" w:cs="Times New Roman"/>
          <w:sz w:val="24"/>
          <w:szCs w:val="24"/>
        </w:rPr>
        <w:t>«</w:t>
      </w:r>
      <w:r w:rsidRPr="000359AC">
        <w:rPr>
          <w:rFonts w:ascii="Times New Roman" w:hAnsi="Times New Roman" w:cs="Times New Roman"/>
          <w:sz w:val="24"/>
          <w:szCs w:val="24"/>
        </w:rPr>
        <w:t>Доля населения</w:t>
      </w:r>
      <w:r w:rsidR="007A1087">
        <w:rPr>
          <w:rFonts w:ascii="Times New Roman" w:hAnsi="Times New Roman" w:cs="Times New Roman"/>
          <w:sz w:val="24"/>
          <w:szCs w:val="24"/>
        </w:rPr>
        <w:t xml:space="preserve"> Санкт-Петербурга</w:t>
      </w:r>
      <w:r w:rsidRPr="000359AC">
        <w:rPr>
          <w:rFonts w:ascii="Times New Roman" w:hAnsi="Times New Roman" w:cs="Times New Roman"/>
          <w:sz w:val="24"/>
          <w:szCs w:val="24"/>
        </w:rPr>
        <w:t>, проживающего в</w:t>
      </w:r>
      <w:r w:rsidR="007A1087">
        <w:rPr>
          <w:rFonts w:ascii="Times New Roman" w:hAnsi="Times New Roman" w:cs="Times New Roman"/>
          <w:sz w:val="24"/>
          <w:szCs w:val="24"/>
        </w:rPr>
        <w:t xml:space="preserve"> зоне</w:t>
      </w:r>
      <w:r w:rsidRPr="000359AC">
        <w:rPr>
          <w:rFonts w:ascii="Times New Roman" w:hAnsi="Times New Roman" w:cs="Times New Roman"/>
          <w:sz w:val="24"/>
          <w:szCs w:val="24"/>
        </w:rPr>
        <w:t xml:space="preserve"> пешеходной доступности станций метрополитена</w:t>
      </w:r>
      <w:r>
        <w:rPr>
          <w:rFonts w:ascii="Times New Roman" w:hAnsi="Times New Roman" w:cs="Times New Roman"/>
          <w:sz w:val="24"/>
          <w:szCs w:val="24"/>
        </w:rPr>
        <w:t>»</w:t>
      </w:r>
      <w:r w:rsidRPr="000359AC">
        <w:rPr>
          <w:rFonts w:ascii="Times New Roman" w:hAnsi="Times New Roman" w:cs="Times New Roman"/>
          <w:sz w:val="24"/>
          <w:szCs w:val="24"/>
        </w:rPr>
        <w:t>. По результатам реализации мероприятий государственной программы ожидается увеличение доли населения</w:t>
      </w:r>
      <w:r w:rsidR="007A1087">
        <w:rPr>
          <w:rFonts w:ascii="Times New Roman" w:hAnsi="Times New Roman" w:cs="Times New Roman"/>
          <w:sz w:val="24"/>
          <w:szCs w:val="24"/>
        </w:rPr>
        <w:t xml:space="preserve"> Санкт-Петербурга</w:t>
      </w:r>
      <w:r w:rsidRPr="000359AC">
        <w:rPr>
          <w:rFonts w:ascii="Times New Roman" w:hAnsi="Times New Roman" w:cs="Times New Roman"/>
          <w:sz w:val="24"/>
          <w:szCs w:val="24"/>
        </w:rPr>
        <w:t xml:space="preserve">, проживающего в </w:t>
      </w:r>
      <w:r w:rsidR="007A1087">
        <w:rPr>
          <w:rFonts w:ascii="Times New Roman" w:hAnsi="Times New Roman" w:cs="Times New Roman"/>
          <w:sz w:val="24"/>
          <w:szCs w:val="24"/>
        </w:rPr>
        <w:t xml:space="preserve">зоне </w:t>
      </w:r>
      <w:r w:rsidRPr="000359AC">
        <w:rPr>
          <w:rFonts w:ascii="Times New Roman" w:hAnsi="Times New Roman" w:cs="Times New Roman"/>
          <w:sz w:val="24"/>
          <w:szCs w:val="24"/>
        </w:rPr>
        <w:t xml:space="preserve">пешеходной доступности станций метрополитена, до </w:t>
      </w:r>
      <w:r w:rsidRPr="007A1087">
        <w:rPr>
          <w:rFonts w:ascii="Times New Roman" w:hAnsi="Times New Roman" w:cs="Times New Roman"/>
          <w:sz w:val="24"/>
          <w:szCs w:val="24"/>
        </w:rPr>
        <w:t>37,</w:t>
      </w:r>
      <w:r w:rsidR="007A1087">
        <w:rPr>
          <w:rFonts w:ascii="Times New Roman" w:hAnsi="Times New Roman" w:cs="Times New Roman"/>
          <w:sz w:val="24"/>
          <w:szCs w:val="24"/>
        </w:rPr>
        <w:t xml:space="preserve">4 </w:t>
      </w:r>
      <w:r w:rsidRPr="000359AC">
        <w:rPr>
          <w:rFonts w:ascii="Times New Roman" w:hAnsi="Times New Roman" w:cs="Times New Roman"/>
          <w:sz w:val="24"/>
          <w:szCs w:val="24"/>
        </w:rPr>
        <w:t>процента.</w:t>
      </w:r>
    </w:p>
    <w:p w14:paraId="064D999F"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4.5. Улучшение условий немоторизованного движения направлено на обеспечение безопасности и комфорта передвижения людей, улучшения их здоровья и состояния окружающей среды.</w:t>
      </w:r>
    </w:p>
    <w:p w14:paraId="55157925"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Данная задача характеризуется целевым показателем государственной программы </w:t>
      </w:r>
      <w:r>
        <w:rPr>
          <w:rFonts w:ascii="Times New Roman" w:hAnsi="Times New Roman" w:cs="Times New Roman"/>
          <w:sz w:val="24"/>
          <w:szCs w:val="24"/>
        </w:rPr>
        <w:t>–</w:t>
      </w:r>
      <w:r w:rsidRPr="000359AC">
        <w:rPr>
          <w:rFonts w:ascii="Times New Roman" w:hAnsi="Times New Roman" w:cs="Times New Roman"/>
          <w:sz w:val="24"/>
          <w:szCs w:val="24"/>
        </w:rPr>
        <w:t xml:space="preserve"> </w:t>
      </w:r>
      <w:r>
        <w:rPr>
          <w:rFonts w:ascii="Times New Roman" w:hAnsi="Times New Roman" w:cs="Times New Roman"/>
          <w:sz w:val="24"/>
          <w:szCs w:val="24"/>
        </w:rPr>
        <w:t>«</w:t>
      </w:r>
      <w:r w:rsidRPr="000359AC">
        <w:rPr>
          <w:rFonts w:ascii="Times New Roman" w:hAnsi="Times New Roman" w:cs="Times New Roman"/>
          <w:sz w:val="24"/>
          <w:szCs w:val="24"/>
        </w:rPr>
        <w:t>Протяженность сети веломаршрутов</w:t>
      </w:r>
      <w:r>
        <w:rPr>
          <w:rFonts w:ascii="Times New Roman" w:hAnsi="Times New Roman" w:cs="Times New Roman"/>
          <w:sz w:val="24"/>
          <w:szCs w:val="24"/>
        </w:rPr>
        <w:t>»</w:t>
      </w:r>
      <w:r w:rsidRPr="000359AC">
        <w:rPr>
          <w:rFonts w:ascii="Times New Roman" w:hAnsi="Times New Roman" w:cs="Times New Roman"/>
          <w:sz w:val="24"/>
          <w:szCs w:val="24"/>
        </w:rPr>
        <w:t xml:space="preserve">. По результатам реализации мероприятий государственной программы ожидается увеличение протяженности велосипедных дорожек, велопешеходных дорожек, полос для велосипедистов до </w:t>
      </w:r>
      <w:r w:rsidR="007A1087">
        <w:rPr>
          <w:rFonts w:ascii="Times New Roman" w:hAnsi="Times New Roman" w:cs="Times New Roman"/>
          <w:sz w:val="24"/>
          <w:szCs w:val="24"/>
        </w:rPr>
        <w:t>180</w:t>
      </w:r>
      <w:r w:rsidRPr="000359AC">
        <w:rPr>
          <w:rFonts w:ascii="Times New Roman" w:hAnsi="Times New Roman" w:cs="Times New Roman"/>
          <w:sz w:val="24"/>
          <w:szCs w:val="24"/>
        </w:rPr>
        <w:t xml:space="preserve"> км.</w:t>
      </w:r>
    </w:p>
    <w:p w14:paraId="7AC5FE42"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4.6. Повышение эффективности внешнего транспортного сообщения направлено </w:t>
      </w:r>
      <w:r>
        <w:rPr>
          <w:rFonts w:ascii="Times New Roman" w:hAnsi="Times New Roman" w:cs="Times New Roman"/>
          <w:sz w:val="24"/>
          <w:szCs w:val="24"/>
        </w:rPr>
        <w:br/>
      </w:r>
      <w:r w:rsidRPr="000359AC">
        <w:rPr>
          <w:rFonts w:ascii="Times New Roman" w:hAnsi="Times New Roman" w:cs="Times New Roman"/>
          <w:sz w:val="24"/>
          <w:szCs w:val="24"/>
        </w:rPr>
        <w:t>на соблюдение баланса между экономическим и социальным направлениями деятельности внешнего транспорта.</w:t>
      </w:r>
    </w:p>
    <w:p w14:paraId="717A1B62"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Данная задача характеризуется целевым показателем государственной программы </w:t>
      </w:r>
      <w:r>
        <w:rPr>
          <w:rFonts w:ascii="Times New Roman" w:hAnsi="Times New Roman" w:cs="Times New Roman"/>
          <w:sz w:val="24"/>
          <w:szCs w:val="24"/>
        </w:rPr>
        <w:t>–</w:t>
      </w:r>
      <w:r w:rsidRPr="000359AC">
        <w:rPr>
          <w:rFonts w:ascii="Times New Roman" w:hAnsi="Times New Roman" w:cs="Times New Roman"/>
          <w:sz w:val="24"/>
          <w:szCs w:val="24"/>
        </w:rPr>
        <w:t xml:space="preserve"> </w:t>
      </w:r>
      <w:r>
        <w:rPr>
          <w:rFonts w:ascii="Times New Roman" w:hAnsi="Times New Roman" w:cs="Times New Roman"/>
          <w:sz w:val="24"/>
          <w:szCs w:val="24"/>
        </w:rPr>
        <w:t>«</w:t>
      </w:r>
      <w:r w:rsidRPr="000359AC">
        <w:rPr>
          <w:rFonts w:ascii="Times New Roman" w:hAnsi="Times New Roman" w:cs="Times New Roman"/>
          <w:sz w:val="24"/>
          <w:szCs w:val="24"/>
        </w:rPr>
        <w:t>Доля жителей Санкт-Петербурга, удовлетворенных качеством обслуживания на ГПТ</w:t>
      </w:r>
      <w:r>
        <w:rPr>
          <w:rFonts w:ascii="Times New Roman" w:hAnsi="Times New Roman" w:cs="Times New Roman"/>
          <w:sz w:val="24"/>
          <w:szCs w:val="24"/>
        </w:rPr>
        <w:t>»</w:t>
      </w:r>
      <w:r w:rsidRPr="000359AC">
        <w:rPr>
          <w:rFonts w:ascii="Times New Roman" w:hAnsi="Times New Roman" w:cs="Times New Roman"/>
          <w:sz w:val="24"/>
          <w:szCs w:val="24"/>
        </w:rPr>
        <w:t xml:space="preserve">. По результатам реализации мероприятий государственной программы ожидается увеличение доли населения, удовлетворенного качеством обслуживания на ГПТ, до </w:t>
      </w:r>
      <w:r w:rsidR="00875D65">
        <w:rPr>
          <w:rFonts w:ascii="Times New Roman" w:hAnsi="Times New Roman" w:cs="Times New Roman"/>
          <w:sz w:val="24"/>
          <w:szCs w:val="24"/>
        </w:rPr>
        <w:t>85,8</w:t>
      </w:r>
      <w:r w:rsidRPr="000359AC">
        <w:rPr>
          <w:rFonts w:ascii="Times New Roman" w:hAnsi="Times New Roman" w:cs="Times New Roman"/>
          <w:sz w:val="24"/>
          <w:szCs w:val="24"/>
        </w:rPr>
        <w:t xml:space="preserve"> процента.</w:t>
      </w:r>
    </w:p>
    <w:p w14:paraId="01C1FA1B"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4.7. Создание безопасных и качественных автомобильных дорог.</w:t>
      </w:r>
    </w:p>
    <w:p w14:paraId="42D14DE7"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Данная задача характеризуется целевыми показателями государственной программы:</w:t>
      </w:r>
    </w:p>
    <w:p w14:paraId="57823C78"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0359AC">
        <w:rPr>
          <w:rFonts w:ascii="Times New Roman" w:hAnsi="Times New Roman" w:cs="Times New Roman"/>
          <w:sz w:val="24"/>
          <w:szCs w:val="24"/>
        </w:rPr>
        <w:t>Доля автомобильных дорог регионального значения, соответствующих нормативным требованиям, в их общей протяженности</w:t>
      </w:r>
      <w:r>
        <w:rPr>
          <w:rFonts w:ascii="Times New Roman" w:hAnsi="Times New Roman" w:cs="Times New Roman"/>
          <w:sz w:val="24"/>
          <w:szCs w:val="24"/>
        </w:rPr>
        <w:t>»</w:t>
      </w:r>
      <w:r w:rsidRPr="000359AC">
        <w:rPr>
          <w:rFonts w:ascii="Times New Roman" w:hAnsi="Times New Roman" w:cs="Times New Roman"/>
          <w:sz w:val="24"/>
          <w:szCs w:val="24"/>
        </w:rPr>
        <w:t>;</w:t>
      </w:r>
    </w:p>
    <w:p w14:paraId="08378A84"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0359AC">
        <w:rPr>
          <w:rFonts w:ascii="Times New Roman" w:hAnsi="Times New Roman" w:cs="Times New Roman"/>
          <w:sz w:val="24"/>
          <w:szCs w:val="24"/>
        </w:rPr>
        <w:t xml:space="preserve">Доля автомобильных дорог регионального значения, работающих в режиме перегрузки, </w:t>
      </w:r>
      <w:r>
        <w:rPr>
          <w:rFonts w:ascii="Times New Roman" w:hAnsi="Times New Roman" w:cs="Times New Roman"/>
          <w:sz w:val="24"/>
          <w:szCs w:val="24"/>
        </w:rPr>
        <w:br/>
      </w:r>
      <w:r w:rsidRPr="000359AC">
        <w:rPr>
          <w:rFonts w:ascii="Times New Roman" w:hAnsi="Times New Roman" w:cs="Times New Roman"/>
          <w:sz w:val="24"/>
          <w:szCs w:val="24"/>
        </w:rPr>
        <w:t>в их общей протяженности</w:t>
      </w:r>
      <w:r>
        <w:rPr>
          <w:rFonts w:ascii="Times New Roman" w:hAnsi="Times New Roman" w:cs="Times New Roman"/>
          <w:sz w:val="24"/>
          <w:szCs w:val="24"/>
        </w:rPr>
        <w:t>»</w:t>
      </w:r>
      <w:r w:rsidRPr="000359AC">
        <w:rPr>
          <w:rFonts w:ascii="Times New Roman" w:hAnsi="Times New Roman" w:cs="Times New Roman"/>
          <w:sz w:val="24"/>
          <w:szCs w:val="24"/>
        </w:rPr>
        <w:t>;</w:t>
      </w:r>
    </w:p>
    <w:p w14:paraId="589E183C"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0359AC">
        <w:rPr>
          <w:rFonts w:ascii="Times New Roman" w:hAnsi="Times New Roman" w:cs="Times New Roman"/>
          <w:sz w:val="24"/>
          <w:szCs w:val="24"/>
        </w:rPr>
        <w:t>Количество мест концентрации дорожно-транспортных происшествий (аварийно-опасных участков) на автомобильных дорогах регионального значения в Санкт-Петербурге</w:t>
      </w:r>
      <w:r>
        <w:rPr>
          <w:rFonts w:ascii="Times New Roman" w:hAnsi="Times New Roman" w:cs="Times New Roman"/>
          <w:sz w:val="24"/>
          <w:szCs w:val="24"/>
        </w:rPr>
        <w:t>»</w:t>
      </w:r>
      <w:r w:rsidRPr="000359AC">
        <w:rPr>
          <w:rFonts w:ascii="Times New Roman" w:hAnsi="Times New Roman" w:cs="Times New Roman"/>
          <w:sz w:val="24"/>
          <w:szCs w:val="24"/>
        </w:rPr>
        <w:t>.</w:t>
      </w:r>
    </w:p>
    <w:p w14:paraId="5C13290B"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По результатам реализации мероприятий государственной программы ожидается:</w:t>
      </w:r>
    </w:p>
    <w:p w14:paraId="50538AA2"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увеличение доли автомобильных дорог регионального значения, соответствующих нормативным требованиям, в их общей протяженности до </w:t>
      </w:r>
      <w:r w:rsidR="00875D65">
        <w:rPr>
          <w:rFonts w:ascii="Times New Roman" w:hAnsi="Times New Roman" w:cs="Times New Roman"/>
          <w:sz w:val="24"/>
          <w:szCs w:val="24"/>
        </w:rPr>
        <w:t>72,6</w:t>
      </w:r>
      <w:r w:rsidRPr="000359AC">
        <w:rPr>
          <w:rFonts w:ascii="Times New Roman" w:hAnsi="Times New Roman" w:cs="Times New Roman"/>
          <w:sz w:val="24"/>
          <w:szCs w:val="24"/>
        </w:rPr>
        <w:t xml:space="preserve"> процента;</w:t>
      </w:r>
    </w:p>
    <w:p w14:paraId="0F5FADEC" w14:textId="77777777" w:rsidR="000359AC" w:rsidRPr="000359AC"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уменьшение доли автомобильных дорог регионального значения, работающих в режиме перегрузки, в их общей протяженности до </w:t>
      </w:r>
      <w:r w:rsidR="00875D65">
        <w:rPr>
          <w:rFonts w:ascii="Times New Roman" w:hAnsi="Times New Roman" w:cs="Times New Roman"/>
          <w:sz w:val="24"/>
          <w:szCs w:val="24"/>
        </w:rPr>
        <w:t>12,8</w:t>
      </w:r>
      <w:r w:rsidRPr="000359AC">
        <w:rPr>
          <w:rFonts w:ascii="Times New Roman" w:hAnsi="Times New Roman" w:cs="Times New Roman"/>
          <w:sz w:val="24"/>
          <w:szCs w:val="24"/>
        </w:rPr>
        <w:t xml:space="preserve"> процента;</w:t>
      </w:r>
    </w:p>
    <w:p w14:paraId="0A227D3E" w14:textId="77777777" w:rsidR="00FF3ED7" w:rsidRDefault="000359AC" w:rsidP="000359AC">
      <w:pPr>
        <w:spacing w:after="0" w:line="240" w:lineRule="auto"/>
        <w:ind w:firstLine="709"/>
        <w:jc w:val="both"/>
        <w:rPr>
          <w:rFonts w:ascii="Times New Roman" w:hAnsi="Times New Roman" w:cs="Times New Roman"/>
          <w:sz w:val="24"/>
          <w:szCs w:val="24"/>
        </w:rPr>
      </w:pPr>
      <w:r w:rsidRPr="000359AC">
        <w:rPr>
          <w:rFonts w:ascii="Times New Roman" w:hAnsi="Times New Roman" w:cs="Times New Roman"/>
          <w:sz w:val="24"/>
          <w:szCs w:val="24"/>
        </w:rPr>
        <w:t xml:space="preserve">уменьшение количества мест концентрации дорожно-транспортных происшествий (аварийно-опасных участков) на автомобильных дорогах регионального значения </w:t>
      </w:r>
      <w:r>
        <w:rPr>
          <w:rFonts w:ascii="Times New Roman" w:hAnsi="Times New Roman" w:cs="Times New Roman"/>
          <w:sz w:val="24"/>
          <w:szCs w:val="24"/>
        </w:rPr>
        <w:br/>
      </w:r>
      <w:r w:rsidRPr="000359AC">
        <w:rPr>
          <w:rFonts w:ascii="Times New Roman" w:hAnsi="Times New Roman" w:cs="Times New Roman"/>
          <w:sz w:val="24"/>
          <w:szCs w:val="24"/>
        </w:rPr>
        <w:t xml:space="preserve">в Санкт-Петербурге до </w:t>
      </w:r>
      <w:r w:rsidR="00875D65">
        <w:rPr>
          <w:rFonts w:ascii="Times New Roman" w:hAnsi="Times New Roman" w:cs="Times New Roman"/>
          <w:sz w:val="24"/>
          <w:szCs w:val="24"/>
        </w:rPr>
        <w:t>77</w:t>
      </w:r>
      <w:r w:rsidRPr="000359AC">
        <w:rPr>
          <w:rFonts w:ascii="Times New Roman" w:hAnsi="Times New Roman" w:cs="Times New Roman"/>
          <w:sz w:val="24"/>
          <w:szCs w:val="24"/>
        </w:rPr>
        <w:t xml:space="preserve"> единиц.</w:t>
      </w:r>
    </w:p>
    <w:p w14:paraId="049F31CB" w14:textId="77777777" w:rsidR="009C71BA" w:rsidRDefault="009C71BA" w:rsidP="006F75AD">
      <w:pPr>
        <w:spacing w:after="0" w:line="240" w:lineRule="auto"/>
        <w:ind w:firstLine="709"/>
        <w:jc w:val="both"/>
        <w:rPr>
          <w:rFonts w:ascii="Times New Roman" w:hAnsi="Times New Roman" w:cs="Times New Roman"/>
          <w:sz w:val="24"/>
          <w:szCs w:val="24"/>
        </w:rPr>
      </w:pPr>
    </w:p>
    <w:p w14:paraId="53128261" w14:textId="77777777" w:rsidR="009C71BA" w:rsidRDefault="009C71BA" w:rsidP="00473C66">
      <w:pPr>
        <w:spacing w:after="0" w:line="240" w:lineRule="auto"/>
        <w:rPr>
          <w:rFonts w:ascii="Times New Roman" w:hAnsi="Times New Roman" w:cs="Times New Roman"/>
          <w:b/>
          <w:sz w:val="24"/>
          <w:szCs w:val="24"/>
        </w:rPr>
        <w:sectPr w:rsidR="009C71BA" w:rsidSect="009B760C">
          <w:headerReference w:type="default" r:id="rId8"/>
          <w:pgSz w:w="11906" w:h="16838"/>
          <w:pgMar w:top="851" w:right="567" w:bottom="1134" w:left="1134" w:header="709" w:footer="709" w:gutter="0"/>
          <w:cols w:space="708"/>
          <w:titlePg/>
          <w:docGrid w:linePitch="360"/>
        </w:sectPr>
      </w:pPr>
    </w:p>
    <w:p w14:paraId="1F34C3D8" w14:textId="77777777" w:rsidR="009C71BA" w:rsidRPr="00622612" w:rsidRDefault="009C71BA" w:rsidP="009C71BA">
      <w:pPr>
        <w:spacing w:after="0" w:line="240" w:lineRule="auto"/>
        <w:jc w:val="center"/>
        <w:rPr>
          <w:rFonts w:ascii="Times New Roman" w:hAnsi="Times New Roman" w:cs="Times New Roman"/>
          <w:b/>
          <w:sz w:val="24"/>
          <w:szCs w:val="24"/>
        </w:rPr>
      </w:pPr>
      <w:r w:rsidRPr="00622612">
        <w:rPr>
          <w:rFonts w:ascii="Times New Roman" w:hAnsi="Times New Roman" w:cs="Times New Roman"/>
          <w:b/>
          <w:sz w:val="24"/>
          <w:szCs w:val="24"/>
        </w:rPr>
        <w:lastRenderedPageBreak/>
        <w:t>5. Целевые показатели государственной программы и индикаторы подпрограмм</w:t>
      </w:r>
    </w:p>
    <w:p w14:paraId="62486C05" w14:textId="77777777" w:rsidR="009C71BA" w:rsidRPr="00DF7AC4" w:rsidRDefault="009C71BA" w:rsidP="009C71BA">
      <w:pPr>
        <w:widowControl w:val="0"/>
        <w:autoSpaceDE w:val="0"/>
        <w:autoSpaceDN w:val="0"/>
        <w:spacing w:after="0" w:line="240" w:lineRule="auto"/>
        <w:jc w:val="center"/>
        <w:rPr>
          <w:rFonts w:ascii="Times New Roman" w:hAnsi="Times New Roman" w:cs="Times New Roman"/>
          <w:b/>
          <w:sz w:val="24"/>
          <w:szCs w:val="24"/>
        </w:rPr>
      </w:pPr>
    </w:p>
    <w:p w14:paraId="58961151" w14:textId="77777777" w:rsidR="009C71BA" w:rsidRPr="00622612" w:rsidRDefault="009C71BA" w:rsidP="004405C9">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22612">
        <w:rPr>
          <w:rFonts w:ascii="Times New Roman" w:hAnsi="Times New Roman" w:cs="Times New Roman"/>
          <w:b/>
          <w:sz w:val="24"/>
          <w:szCs w:val="24"/>
        </w:rPr>
        <w:t xml:space="preserve">5.1. </w:t>
      </w:r>
      <w:r w:rsidR="004405C9">
        <w:rPr>
          <w:rFonts w:ascii="Times New Roman" w:eastAsia="Times New Roman" w:hAnsi="Times New Roman" w:cs="Times New Roman"/>
          <w:b/>
          <w:sz w:val="24"/>
          <w:szCs w:val="24"/>
          <w:lang w:eastAsia="ru-RU"/>
        </w:rPr>
        <w:t xml:space="preserve">Целевые показатели </w:t>
      </w:r>
      <w:r w:rsidRPr="00622612">
        <w:rPr>
          <w:rFonts w:ascii="Times New Roman" w:eastAsia="Times New Roman" w:hAnsi="Times New Roman" w:cs="Times New Roman"/>
          <w:b/>
          <w:sz w:val="24"/>
          <w:szCs w:val="24"/>
          <w:lang w:eastAsia="ru-RU"/>
        </w:rPr>
        <w:t xml:space="preserve">государственной программы </w:t>
      </w:r>
    </w:p>
    <w:p w14:paraId="4101652C" w14:textId="77777777" w:rsidR="009C71BA" w:rsidRPr="00622612" w:rsidRDefault="009C71BA" w:rsidP="009C71BA">
      <w:pPr>
        <w:widowControl w:val="0"/>
        <w:autoSpaceDE w:val="0"/>
        <w:autoSpaceDN w:val="0"/>
        <w:spacing w:after="0" w:line="240" w:lineRule="auto"/>
        <w:jc w:val="both"/>
        <w:rPr>
          <w:rFonts w:ascii="Times New Roman" w:eastAsia="Times New Roman" w:hAnsi="Times New Roman" w:cs="Times New Roman"/>
          <w:sz w:val="16"/>
          <w:szCs w:val="16"/>
          <w:lang w:eastAsia="ru-RU"/>
        </w:rPr>
      </w:pPr>
    </w:p>
    <w:tbl>
      <w:tblPr>
        <w:tblW w:w="5000" w:type="pct"/>
        <w:tblLook w:val="04A0" w:firstRow="1" w:lastRow="0" w:firstColumn="1" w:lastColumn="0" w:noHBand="0" w:noVBand="1"/>
      </w:tblPr>
      <w:tblGrid>
        <w:gridCol w:w="575"/>
        <w:gridCol w:w="3037"/>
        <w:gridCol w:w="872"/>
        <w:gridCol w:w="1171"/>
        <w:gridCol w:w="1171"/>
        <w:gridCol w:w="1171"/>
        <w:gridCol w:w="1171"/>
        <w:gridCol w:w="1171"/>
        <w:gridCol w:w="1171"/>
        <w:gridCol w:w="1638"/>
        <w:gridCol w:w="1638"/>
      </w:tblGrid>
      <w:tr w:rsidR="00E11182" w:rsidRPr="00E11182" w14:paraId="3B17AA84" w14:textId="77777777" w:rsidTr="00E11182">
        <w:trPr>
          <w:trHeight w:val="1800"/>
        </w:trPr>
        <w:tc>
          <w:tcPr>
            <w:tcW w:w="1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6645C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0A8FBB0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w:t>
            </w:r>
          </w:p>
        </w:tc>
        <w:tc>
          <w:tcPr>
            <w:tcW w:w="295" w:type="pct"/>
            <w:tcBorders>
              <w:top w:val="single" w:sz="4" w:space="0" w:color="auto"/>
              <w:left w:val="nil"/>
              <w:bottom w:val="single" w:sz="4" w:space="0" w:color="auto"/>
              <w:right w:val="single" w:sz="4" w:space="0" w:color="auto"/>
            </w:tcBorders>
            <w:shd w:val="clear" w:color="auto" w:fill="auto"/>
            <w:vAlign w:val="center"/>
            <w:hideMark/>
          </w:tcPr>
          <w:p w14:paraId="470716A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5FC91A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2021 год</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56BB79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2022 год</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406ED720"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2023 год</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73FB42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2024 год</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1EFFC1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2025 год</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4EA7AF3D"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2026 год</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1FA94A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Ответственный за достижение целевого показателя</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5526585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Принадлежность целевого показателя к показателям Стратегии 2035, региональных проектов, Указа Президента РФ № 68</w:t>
            </w:r>
          </w:p>
        </w:tc>
      </w:tr>
      <w:tr w:rsidR="00E11182" w:rsidRPr="00E11182" w14:paraId="2FE569B7" w14:textId="77777777" w:rsidTr="00E11182">
        <w:trPr>
          <w:trHeight w:val="3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15F56A8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1</w:t>
            </w:r>
          </w:p>
        </w:tc>
        <w:tc>
          <w:tcPr>
            <w:tcW w:w="1027" w:type="pct"/>
            <w:tcBorders>
              <w:top w:val="nil"/>
              <w:left w:val="nil"/>
              <w:bottom w:val="single" w:sz="4" w:space="0" w:color="auto"/>
              <w:right w:val="single" w:sz="4" w:space="0" w:color="auto"/>
            </w:tcBorders>
            <w:shd w:val="clear" w:color="auto" w:fill="auto"/>
            <w:vAlign w:val="center"/>
            <w:hideMark/>
          </w:tcPr>
          <w:p w14:paraId="0304E8C8"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2</w:t>
            </w:r>
          </w:p>
        </w:tc>
        <w:tc>
          <w:tcPr>
            <w:tcW w:w="295" w:type="pct"/>
            <w:tcBorders>
              <w:top w:val="nil"/>
              <w:left w:val="nil"/>
              <w:bottom w:val="single" w:sz="4" w:space="0" w:color="auto"/>
              <w:right w:val="single" w:sz="4" w:space="0" w:color="auto"/>
            </w:tcBorders>
            <w:shd w:val="clear" w:color="auto" w:fill="auto"/>
            <w:vAlign w:val="center"/>
            <w:hideMark/>
          </w:tcPr>
          <w:p w14:paraId="6E63006B"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3</w:t>
            </w:r>
          </w:p>
        </w:tc>
        <w:tc>
          <w:tcPr>
            <w:tcW w:w="396" w:type="pct"/>
            <w:tcBorders>
              <w:top w:val="nil"/>
              <w:left w:val="nil"/>
              <w:bottom w:val="single" w:sz="4" w:space="0" w:color="auto"/>
              <w:right w:val="single" w:sz="4" w:space="0" w:color="auto"/>
            </w:tcBorders>
            <w:shd w:val="clear" w:color="auto" w:fill="auto"/>
            <w:vAlign w:val="center"/>
            <w:hideMark/>
          </w:tcPr>
          <w:p w14:paraId="6713F8D0"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4</w:t>
            </w:r>
          </w:p>
        </w:tc>
        <w:tc>
          <w:tcPr>
            <w:tcW w:w="396" w:type="pct"/>
            <w:tcBorders>
              <w:top w:val="nil"/>
              <w:left w:val="nil"/>
              <w:bottom w:val="single" w:sz="4" w:space="0" w:color="auto"/>
              <w:right w:val="single" w:sz="4" w:space="0" w:color="auto"/>
            </w:tcBorders>
            <w:shd w:val="clear" w:color="auto" w:fill="auto"/>
            <w:vAlign w:val="center"/>
            <w:hideMark/>
          </w:tcPr>
          <w:p w14:paraId="043D4292"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5</w:t>
            </w:r>
          </w:p>
        </w:tc>
        <w:tc>
          <w:tcPr>
            <w:tcW w:w="396" w:type="pct"/>
            <w:tcBorders>
              <w:top w:val="nil"/>
              <w:left w:val="nil"/>
              <w:bottom w:val="single" w:sz="4" w:space="0" w:color="auto"/>
              <w:right w:val="single" w:sz="4" w:space="0" w:color="auto"/>
            </w:tcBorders>
            <w:shd w:val="clear" w:color="auto" w:fill="auto"/>
            <w:vAlign w:val="center"/>
            <w:hideMark/>
          </w:tcPr>
          <w:p w14:paraId="3D2F89F2"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6</w:t>
            </w:r>
          </w:p>
        </w:tc>
        <w:tc>
          <w:tcPr>
            <w:tcW w:w="396" w:type="pct"/>
            <w:tcBorders>
              <w:top w:val="nil"/>
              <w:left w:val="nil"/>
              <w:bottom w:val="single" w:sz="4" w:space="0" w:color="auto"/>
              <w:right w:val="single" w:sz="4" w:space="0" w:color="auto"/>
            </w:tcBorders>
            <w:shd w:val="clear" w:color="auto" w:fill="auto"/>
            <w:vAlign w:val="center"/>
            <w:hideMark/>
          </w:tcPr>
          <w:p w14:paraId="63CBD783"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7</w:t>
            </w:r>
          </w:p>
        </w:tc>
        <w:tc>
          <w:tcPr>
            <w:tcW w:w="396" w:type="pct"/>
            <w:tcBorders>
              <w:top w:val="nil"/>
              <w:left w:val="nil"/>
              <w:bottom w:val="single" w:sz="4" w:space="0" w:color="auto"/>
              <w:right w:val="single" w:sz="4" w:space="0" w:color="auto"/>
            </w:tcBorders>
            <w:shd w:val="clear" w:color="auto" w:fill="auto"/>
            <w:vAlign w:val="center"/>
            <w:hideMark/>
          </w:tcPr>
          <w:p w14:paraId="1E17AB30"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8</w:t>
            </w:r>
          </w:p>
        </w:tc>
        <w:tc>
          <w:tcPr>
            <w:tcW w:w="396" w:type="pct"/>
            <w:tcBorders>
              <w:top w:val="nil"/>
              <w:left w:val="nil"/>
              <w:bottom w:val="single" w:sz="4" w:space="0" w:color="auto"/>
              <w:right w:val="single" w:sz="4" w:space="0" w:color="auto"/>
            </w:tcBorders>
            <w:shd w:val="clear" w:color="auto" w:fill="auto"/>
            <w:vAlign w:val="center"/>
            <w:hideMark/>
          </w:tcPr>
          <w:p w14:paraId="0D0F07D0"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9</w:t>
            </w:r>
          </w:p>
        </w:tc>
        <w:tc>
          <w:tcPr>
            <w:tcW w:w="554" w:type="pct"/>
            <w:tcBorders>
              <w:top w:val="nil"/>
              <w:left w:val="nil"/>
              <w:bottom w:val="single" w:sz="4" w:space="0" w:color="auto"/>
              <w:right w:val="single" w:sz="4" w:space="0" w:color="auto"/>
            </w:tcBorders>
            <w:shd w:val="clear" w:color="auto" w:fill="auto"/>
            <w:vAlign w:val="center"/>
            <w:hideMark/>
          </w:tcPr>
          <w:p w14:paraId="14AB72F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10</w:t>
            </w:r>
          </w:p>
        </w:tc>
        <w:tc>
          <w:tcPr>
            <w:tcW w:w="554" w:type="pct"/>
            <w:tcBorders>
              <w:top w:val="nil"/>
              <w:left w:val="nil"/>
              <w:bottom w:val="single" w:sz="4" w:space="0" w:color="auto"/>
              <w:right w:val="single" w:sz="4" w:space="0" w:color="auto"/>
            </w:tcBorders>
            <w:shd w:val="clear" w:color="auto" w:fill="auto"/>
            <w:vAlign w:val="center"/>
            <w:hideMark/>
          </w:tcPr>
          <w:p w14:paraId="1065E3EB"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11</w:t>
            </w:r>
          </w:p>
        </w:tc>
      </w:tr>
      <w:tr w:rsidR="00E11182" w:rsidRPr="00E11182" w14:paraId="212944BB" w14:textId="77777777" w:rsidTr="00E11182">
        <w:trPr>
          <w:trHeight w:val="6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0F1565EE"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w:t>
            </w:r>
          </w:p>
        </w:tc>
        <w:tc>
          <w:tcPr>
            <w:tcW w:w="1027" w:type="pct"/>
            <w:tcBorders>
              <w:top w:val="nil"/>
              <w:left w:val="nil"/>
              <w:bottom w:val="single" w:sz="4" w:space="0" w:color="auto"/>
              <w:right w:val="single" w:sz="4" w:space="0" w:color="auto"/>
            </w:tcBorders>
            <w:shd w:val="clear" w:color="auto" w:fill="auto"/>
            <w:vAlign w:val="center"/>
            <w:hideMark/>
          </w:tcPr>
          <w:p w14:paraId="42F403C6"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Доля жителей, удовлетворенных качеством обслуживания на ГПТ (далее – показатель 1)</w:t>
            </w:r>
          </w:p>
        </w:tc>
        <w:tc>
          <w:tcPr>
            <w:tcW w:w="295" w:type="pct"/>
            <w:tcBorders>
              <w:top w:val="nil"/>
              <w:left w:val="nil"/>
              <w:bottom w:val="single" w:sz="4" w:space="0" w:color="auto"/>
              <w:right w:val="single" w:sz="4" w:space="0" w:color="auto"/>
            </w:tcBorders>
            <w:shd w:val="clear" w:color="auto" w:fill="auto"/>
            <w:vAlign w:val="center"/>
            <w:hideMark/>
          </w:tcPr>
          <w:p w14:paraId="2641922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C8FD59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81,5</w:t>
            </w:r>
          </w:p>
        </w:tc>
        <w:tc>
          <w:tcPr>
            <w:tcW w:w="396" w:type="pct"/>
            <w:tcBorders>
              <w:top w:val="nil"/>
              <w:left w:val="nil"/>
              <w:bottom w:val="single" w:sz="4" w:space="0" w:color="auto"/>
              <w:right w:val="single" w:sz="4" w:space="0" w:color="auto"/>
            </w:tcBorders>
            <w:shd w:val="clear" w:color="auto" w:fill="auto"/>
            <w:vAlign w:val="center"/>
            <w:hideMark/>
          </w:tcPr>
          <w:p w14:paraId="75025813"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85,5</w:t>
            </w:r>
          </w:p>
        </w:tc>
        <w:tc>
          <w:tcPr>
            <w:tcW w:w="396" w:type="pct"/>
            <w:tcBorders>
              <w:top w:val="nil"/>
              <w:left w:val="nil"/>
              <w:bottom w:val="single" w:sz="4" w:space="0" w:color="auto"/>
              <w:right w:val="single" w:sz="4" w:space="0" w:color="auto"/>
            </w:tcBorders>
            <w:shd w:val="clear" w:color="auto" w:fill="auto"/>
            <w:vAlign w:val="center"/>
            <w:hideMark/>
          </w:tcPr>
          <w:p w14:paraId="75F9B6A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85,6</w:t>
            </w:r>
          </w:p>
        </w:tc>
        <w:tc>
          <w:tcPr>
            <w:tcW w:w="396" w:type="pct"/>
            <w:tcBorders>
              <w:top w:val="nil"/>
              <w:left w:val="nil"/>
              <w:bottom w:val="single" w:sz="4" w:space="0" w:color="auto"/>
              <w:right w:val="single" w:sz="4" w:space="0" w:color="auto"/>
            </w:tcBorders>
            <w:shd w:val="clear" w:color="auto" w:fill="auto"/>
            <w:vAlign w:val="center"/>
            <w:hideMark/>
          </w:tcPr>
          <w:p w14:paraId="07E11823"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85,7</w:t>
            </w:r>
          </w:p>
        </w:tc>
        <w:tc>
          <w:tcPr>
            <w:tcW w:w="396" w:type="pct"/>
            <w:tcBorders>
              <w:top w:val="nil"/>
              <w:left w:val="nil"/>
              <w:bottom w:val="single" w:sz="4" w:space="0" w:color="auto"/>
              <w:right w:val="single" w:sz="4" w:space="0" w:color="auto"/>
            </w:tcBorders>
            <w:shd w:val="clear" w:color="auto" w:fill="auto"/>
            <w:vAlign w:val="center"/>
            <w:hideMark/>
          </w:tcPr>
          <w:p w14:paraId="6167A6BE"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85,8</w:t>
            </w:r>
          </w:p>
        </w:tc>
        <w:tc>
          <w:tcPr>
            <w:tcW w:w="396" w:type="pct"/>
            <w:tcBorders>
              <w:top w:val="nil"/>
              <w:left w:val="nil"/>
              <w:bottom w:val="single" w:sz="4" w:space="0" w:color="auto"/>
              <w:right w:val="single" w:sz="4" w:space="0" w:color="auto"/>
            </w:tcBorders>
            <w:shd w:val="clear" w:color="auto" w:fill="auto"/>
            <w:vAlign w:val="center"/>
            <w:hideMark/>
          </w:tcPr>
          <w:p w14:paraId="6074B16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85,8</w:t>
            </w:r>
          </w:p>
        </w:tc>
        <w:tc>
          <w:tcPr>
            <w:tcW w:w="554" w:type="pct"/>
            <w:tcBorders>
              <w:top w:val="nil"/>
              <w:left w:val="nil"/>
              <w:bottom w:val="single" w:sz="4" w:space="0" w:color="auto"/>
              <w:right w:val="single" w:sz="4" w:space="0" w:color="auto"/>
            </w:tcBorders>
            <w:shd w:val="clear" w:color="auto" w:fill="auto"/>
            <w:vAlign w:val="center"/>
            <w:hideMark/>
          </w:tcPr>
          <w:p w14:paraId="77C7535F"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транспорту</w:t>
            </w:r>
          </w:p>
        </w:tc>
        <w:tc>
          <w:tcPr>
            <w:tcW w:w="554" w:type="pct"/>
            <w:tcBorders>
              <w:top w:val="nil"/>
              <w:left w:val="nil"/>
              <w:bottom w:val="single" w:sz="4" w:space="0" w:color="auto"/>
              <w:right w:val="single" w:sz="4" w:space="0" w:color="auto"/>
            </w:tcBorders>
            <w:shd w:val="clear" w:color="auto" w:fill="auto"/>
            <w:vAlign w:val="center"/>
            <w:hideMark/>
          </w:tcPr>
          <w:p w14:paraId="34D66D3B"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Стратегия 2035</w:t>
            </w:r>
          </w:p>
        </w:tc>
      </w:tr>
      <w:tr w:rsidR="00E11182" w:rsidRPr="00E11182" w14:paraId="2848B35A" w14:textId="77777777" w:rsidTr="00E11182">
        <w:trPr>
          <w:trHeight w:val="9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473E7AA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w:t>
            </w:r>
          </w:p>
        </w:tc>
        <w:tc>
          <w:tcPr>
            <w:tcW w:w="1027" w:type="pct"/>
            <w:tcBorders>
              <w:top w:val="nil"/>
              <w:left w:val="nil"/>
              <w:bottom w:val="single" w:sz="4" w:space="0" w:color="auto"/>
              <w:right w:val="single" w:sz="4" w:space="0" w:color="auto"/>
            </w:tcBorders>
            <w:shd w:val="clear" w:color="auto" w:fill="auto"/>
            <w:vAlign w:val="center"/>
            <w:hideMark/>
          </w:tcPr>
          <w:p w14:paraId="42F4EFED" w14:textId="7003510B"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xml:space="preserve">Количество регистрируемых дорожно-транспортных происшествий на 10 тыс. транспортных средств </w:t>
            </w:r>
            <w:r w:rsidR="005642A1">
              <w:rPr>
                <w:rFonts w:ascii="Times New Roman" w:eastAsia="Times New Roman" w:hAnsi="Times New Roman" w:cs="Times New Roman"/>
                <w:color w:val="000000"/>
                <w:sz w:val="18"/>
                <w:szCs w:val="18"/>
                <w:lang w:eastAsia="ru-RU"/>
              </w:rPr>
              <w:br/>
            </w:r>
            <w:r w:rsidRPr="00E11182">
              <w:rPr>
                <w:rFonts w:ascii="Times New Roman" w:eastAsia="Times New Roman" w:hAnsi="Times New Roman" w:cs="Times New Roman"/>
                <w:color w:val="000000"/>
                <w:sz w:val="18"/>
                <w:szCs w:val="18"/>
                <w:lang w:eastAsia="ru-RU"/>
              </w:rPr>
              <w:t>(далее – показатель 2)</w:t>
            </w:r>
          </w:p>
        </w:tc>
        <w:tc>
          <w:tcPr>
            <w:tcW w:w="295" w:type="pct"/>
            <w:tcBorders>
              <w:top w:val="nil"/>
              <w:left w:val="nil"/>
              <w:bottom w:val="single" w:sz="4" w:space="0" w:color="auto"/>
              <w:right w:val="single" w:sz="4" w:space="0" w:color="auto"/>
            </w:tcBorders>
            <w:shd w:val="clear" w:color="auto" w:fill="auto"/>
            <w:vAlign w:val="center"/>
            <w:hideMark/>
          </w:tcPr>
          <w:p w14:paraId="49A52FF6"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ед.</w:t>
            </w:r>
          </w:p>
        </w:tc>
        <w:tc>
          <w:tcPr>
            <w:tcW w:w="396" w:type="pct"/>
            <w:tcBorders>
              <w:top w:val="nil"/>
              <w:left w:val="nil"/>
              <w:bottom w:val="single" w:sz="4" w:space="0" w:color="auto"/>
              <w:right w:val="single" w:sz="4" w:space="0" w:color="auto"/>
            </w:tcBorders>
            <w:shd w:val="clear" w:color="auto" w:fill="auto"/>
            <w:vAlign w:val="center"/>
            <w:hideMark/>
          </w:tcPr>
          <w:p w14:paraId="612DDA8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30</w:t>
            </w:r>
          </w:p>
        </w:tc>
        <w:tc>
          <w:tcPr>
            <w:tcW w:w="396" w:type="pct"/>
            <w:tcBorders>
              <w:top w:val="nil"/>
              <w:left w:val="nil"/>
              <w:bottom w:val="single" w:sz="4" w:space="0" w:color="auto"/>
              <w:right w:val="single" w:sz="4" w:space="0" w:color="auto"/>
            </w:tcBorders>
            <w:shd w:val="clear" w:color="auto" w:fill="auto"/>
            <w:vAlign w:val="center"/>
            <w:hideMark/>
          </w:tcPr>
          <w:p w14:paraId="3725C8B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30</w:t>
            </w:r>
          </w:p>
        </w:tc>
        <w:tc>
          <w:tcPr>
            <w:tcW w:w="396" w:type="pct"/>
            <w:tcBorders>
              <w:top w:val="nil"/>
              <w:left w:val="nil"/>
              <w:bottom w:val="single" w:sz="4" w:space="0" w:color="auto"/>
              <w:right w:val="single" w:sz="4" w:space="0" w:color="auto"/>
            </w:tcBorders>
            <w:shd w:val="clear" w:color="auto" w:fill="auto"/>
            <w:vAlign w:val="center"/>
            <w:hideMark/>
          </w:tcPr>
          <w:p w14:paraId="3F929DA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29</w:t>
            </w:r>
          </w:p>
        </w:tc>
        <w:tc>
          <w:tcPr>
            <w:tcW w:w="396" w:type="pct"/>
            <w:tcBorders>
              <w:top w:val="nil"/>
              <w:left w:val="nil"/>
              <w:bottom w:val="single" w:sz="4" w:space="0" w:color="auto"/>
              <w:right w:val="single" w:sz="4" w:space="0" w:color="auto"/>
            </w:tcBorders>
            <w:shd w:val="clear" w:color="auto" w:fill="auto"/>
            <w:vAlign w:val="center"/>
            <w:hideMark/>
          </w:tcPr>
          <w:p w14:paraId="76B6E2D6"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29</w:t>
            </w:r>
          </w:p>
        </w:tc>
        <w:tc>
          <w:tcPr>
            <w:tcW w:w="396" w:type="pct"/>
            <w:tcBorders>
              <w:top w:val="nil"/>
              <w:left w:val="nil"/>
              <w:bottom w:val="single" w:sz="4" w:space="0" w:color="auto"/>
              <w:right w:val="single" w:sz="4" w:space="0" w:color="auto"/>
            </w:tcBorders>
            <w:shd w:val="clear" w:color="auto" w:fill="auto"/>
            <w:vAlign w:val="center"/>
            <w:hideMark/>
          </w:tcPr>
          <w:p w14:paraId="61291D68"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28</w:t>
            </w:r>
          </w:p>
        </w:tc>
        <w:tc>
          <w:tcPr>
            <w:tcW w:w="396" w:type="pct"/>
            <w:tcBorders>
              <w:top w:val="nil"/>
              <w:left w:val="nil"/>
              <w:bottom w:val="single" w:sz="4" w:space="0" w:color="auto"/>
              <w:right w:val="single" w:sz="4" w:space="0" w:color="auto"/>
            </w:tcBorders>
            <w:shd w:val="clear" w:color="auto" w:fill="auto"/>
            <w:vAlign w:val="center"/>
            <w:hideMark/>
          </w:tcPr>
          <w:p w14:paraId="015A0DC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28</w:t>
            </w:r>
          </w:p>
        </w:tc>
        <w:tc>
          <w:tcPr>
            <w:tcW w:w="554" w:type="pct"/>
            <w:tcBorders>
              <w:top w:val="nil"/>
              <w:left w:val="nil"/>
              <w:bottom w:val="single" w:sz="4" w:space="0" w:color="auto"/>
              <w:right w:val="single" w:sz="4" w:space="0" w:color="auto"/>
            </w:tcBorders>
            <w:shd w:val="clear" w:color="auto" w:fill="auto"/>
            <w:vAlign w:val="center"/>
            <w:hideMark/>
          </w:tcPr>
          <w:p w14:paraId="76CE58F6"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транспорту</w:t>
            </w:r>
          </w:p>
        </w:tc>
        <w:tc>
          <w:tcPr>
            <w:tcW w:w="554" w:type="pct"/>
            <w:tcBorders>
              <w:top w:val="nil"/>
              <w:left w:val="nil"/>
              <w:bottom w:val="single" w:sz="4" w:space="0" w:color="auto"/>
              <w:right w:val="single" w:sz="4" w:space="0" w:color="auto"/>
            </w:tcBorders>
            <w:shd w:val="clear" w:color="auto" w:fill="auto"/>
            <w:vAlign w:val="center"/>
            <w:hideMark/>
          </w:tcPr>
          <w:p w14:paraId="6537C9E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r>
      <w:tr w:rsidR="00E11182" w:rsidRPr="00E11182" w14:paraId="5932ADDD" w14:textId="77777777" w:rsidTr="00E11182">
        <w:trPr>
          <w:trHeight w:val="6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08154BC8"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w:t>
            </w:r>
          </w:p>
        </w:tc>
        <w:tc>
          <w:tcPr>
            <w:tcW w:w="1027" w:type="pct"/>
            <w:tcBorders>
              <w:top w:val="nil"/>
              <w:left w:val="nil"/>
              <w:bottom w:val="single" w:sz="4" w:space="0" w:color="auto"/>
              <w:right w:val="single" w:sz="4" w:space="0" w:color="auto"/>
            </w:tcBorders>
            <w:shd w:val="clear" w:color="auto" w:fill="auto"/>
            <w:vAlign w:val="center"/>
            <w:hideMark/>
          </w:tcPr>
          <w:p w14:paraId="3408E118" w14:textId="76E7E975" w:rsidR="00E11182" w:rsidRPr="00E11182" w:rsidRDefault="00E11182" w:rsidP="00CB06D3">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Доля пассажиров, перевезенных ГПТ (далее – показатель 3)</w:t>
            </w:r>
          </w:p>
        </w:tc>
        <w:tc>
          <w:tcPr>
            <w:tcW w:w="295" w:type="pct"/>
            <w:tcBorders>
              <w:top w:val="nil"/>
              <w:left w:val="nil"/>
              <w:bottom w:val="single" w:sz="4" w:space="0" w:color="auto"/>
              <w:right w:val="single" w:sz="4" w:space="0" w:color="auto"/>
            </w:tcBorders>
            <w:shd w:val="clear" w:color="auto" w:fill="auto"/>
            <w:vAlign w:val="center"/>
            <w:hideMark/>
          </w:tcPr>
          <w:p w14:paraId="53B01A5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5EFD73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73,8</w:t>
            </w:r>
          </w:p>
        </w:tc>
        <w:tc>
          <w:tcPr>
            <w:tcW w:w="396" w:type="pct"/>
            <w:tcBorders>
              <w:top w:val="nil"/>
              <w:left w:val="nil"/>
              <w:bottom w:val="single" w:sz="4" w:space="0" w:color="auto"/>
              <w:right w:val="single" w:sz="4" w:space="0" w:color="auto"/>
            </w:tcBorders>
            <w:shd w:val="clear" w:color="auto" w:fill="auto"/>
            <w:vAlign w:val="center"/>
            <w:hideMark/>
          </w:tcPr>
          <w:p w14:paraId="7D20681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74,1</w:t>
            </w:r>
          </w:p>
        </w:tc>
        <w:tc>
          <w:tcPr>
            <w:tcW w:w="396" w:type="pct"/>
            <w:tcBorders>
              <w:top w:val="nil"/>
              <w:left w:val="nil"/>
              <w:bottom w:val="single" w:sz="4" w:space="0" w:color="auto"/>
              <w:right w:val="single" w:sz="4" w:space="0" w:color="auto"/>
            </w:tcBorders>
            <w:shd w:val="clear" w:color="auto" w:fill="auto"/>
            <w:vAlign w:val="center"/>
            <w:hideMark/>
          </w:tcPr>
          <w:p w14:paraId="5F463802"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74,4</w:t>
            </w:r>
          </w:p>
        </w:tc>
        <w:tc>
          <w:tcPr>
            <w:tcW w:w="396" w:type="pct"/>
            <w:tcBorders>
              <w:top w:val="nil"/>
              <w:left w:val="nil"/>
              <w:bottom w:val="single" w:sz="4" w:space="0" w:color="auto"/>
              <w:right w:val="single" w:sz="4" w:space="0" w:color="auto"/>
            </w:tcBorders>
            <w:shd w:val="clear" w:color="auto" w:fill="auto"/>
            <w:vAlign w:val="center"/>
            <w:hideMark/>
          </w:tcPr>
          <w:p w14:paraId="23DF9618"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74,7</w:t>
            </w:r>
          </w:p>
        </w:tc>
        <w:tc>
          <w:tcPr>
            <w:tcW w:w="396" w:type="pct"/>
            <w:tcBorders>
              <w:top w:val="nil"/>
              <w:left w:val="nil"/>
              <w:bottom w:val="single" w:sz="4" w:space="0" w:color="auto"/>
              <w:right w:val="single" w:sz="4" w:space="0" w:color="auto"/>
            </w:tcBorders>
            <w:shd w:val="clear" w:color="auto" w:fill="auto"/>
            <w:vAlign w:val="center"/>
            <w:hideMark/>
          </w:tcPr>
          <w:p w14:paraId="538DE9BD"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75</w:t>
            </w:r>
          </w:p>
        </w:tc>
        <w:tc>
          <w:tcPr>
            <w:tcW w:w="396" w:type="pct"/>
            <w:tcBorders>
              <w:top w:val="nil"/>
              <w:left w:val="nil"/>
              <w:bottom w:val="single" w:sz="4" w:space="0" w:color="auto"/>
              <w:right w:val="single" w:sz="4" w:space="0" w:color="auto"/>
            </w:tcBorders>
            <w:shd w:val="clear" w:color="auto" w:fill="auto"/>
            <w:vAlign w:val="center"/>
            <w:hideMark/>
          </w:tcPr>
          <w:p w14:paraId="064CDB6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75</w:t>
            </w:r>
          </w:p>
        </w:tc>
        <w:tc>
          <w:tcPr>
            <w:tcW w:w="554" w:type="pct"/>
            <w:tcBorders>
              <w:top w:val="nil"/>
              <w:left w:val="nil"/>
              <w:bottom w:val="single" w:sz="4" w:space="0" w:color="auto"/>
              <w:right w:val="single" w:sz="4" w:space="0" w:color="auto"/>
            </w:tcBorders>
            <w:shd w:val="clear" w:color="auto" w:fill="auto"/>
            <w:vAlign w:val="center"/>
            <w:hideMark/>
          </w:tcPr>
          <w:p w14:paraId="4D895C1A"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транспорту</w:t>
            </w:r>
          </w:p>
        </w:tc>
        <w:tc>
          <w:tcPr>
            <w:tcW w:w="554" w:type="pct"/>
            <w:tcBorders>
              <w:top w:val="nil"/>
              <w:left w:val="nil"/>
              <w:bottom w:val="single" w:sz="4" w:space="0" w:color="auto"/>
              <w:right w:val="single" w:sz="4" w:space="0" w:color="auto"/>
            </w:tcBorders>
            <w:shd w:val="clear" w:color="auto" w:fill="auto"/>
            <w:vAlign w:val="center"/>
            <w:hideMark/>
          </w:tcPr>
          <w:p w14:paraId="299F23F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r>
      <w:tr w:rsidR="00E11182" w:rsidRPr="00E11182" w14:paraId="6026CD03" w14:textId="77777777" w:rsidTr="00E11182">
        <w:trPr>
          <w:trHeight w:val="12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0844E4E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4</w:t>
            </w:r>
          </w:p>
        </w:tc>
        <w:tc>
          <w:tcPr>
            <w:tcW w:w="1027" w:type="pct"/>
            <w:tcBorders>
              <w:top w:val="nil"/>
              <w:left w:val="nil"/>
              <w:bottom w:val="single" w:sz="4" w:space="0" w:color="auto"/>
              <w:right w:val="single" w:sz="4" w:space="0" w:color="auto"/>
            </w:tcBorders>
            <w:shd w:val="clear" w:color="auto" w:fill="auto"/>
            <w:vAlign w:val="center"/>
            <w:hideMark/>
          </w:tcPr>
          <w:p w14:paraId="560E6827" w14:textId="4A490782"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xml:space="preserve">Доля населения, проживающего </w:t>
            </w:r>
            <w:r w:rsidR="00CB06D3">
              <w:rPr>
                <w:rFonts w:ascii="Times New Roman" w:eastAsia="Times New Roman" w:hAnsi="Times New Roman" w:cs="Times New Roman"/>
                <w:color w:val="000000"/>
                <w:sz w:val="18"/>
                <w:szCs w:val="18"/>
                <w:lang w:eastAsia="ru-RU"/>
              </w:rPr>
              <w:br/>
            </w:r>
            <w:r w:rsidRPr="00E11182">
              <w:rPr>
                <w:rFonts w:ascii="Times New Roman" w:eastAsia="Times New Roman" w:hAnsi="Times New Roman" w:cs="Times New Roman"/>
                <w:color w:val="000000"/>
                <w:sz w:val="18"/>
                <w:szCs w:val="18"/>
                <w:lang w:eastAsia="ru-RU"/>
              </w:rPr>
              <w:t xml:space="preserve">в зоне пешеходной доступности станций метрополитена </w:t>
            </w:r>
            <w:r w:rsidR="005642A1">
              <w:rPr>
                <w:rFonts w:ascii="Times New Roman" w:eastAsia="Times New Roman" w:hAnsi="Times New Roman" w:cs="Times New Roman"/>
                <w:color w:val="000000"/>
                <w:sz w:val="18"/>
                <w:szCs w:val="18"/>
                <w:lang w:eastAsia="ru-RU"/>
              </w:rPr>
              <w:br/>
            </w:r>
            <w:r w:rsidRPr="00E11182">
              <w:rPr>
                <w:rFonts w:ascii="Times New Roman" w:eastAsia="Times New Roman" w:hAnsi="Times New Roman" w:cs="Times New Roman"/>
                <w:color w:val="000000"/>
                <w:sz w:val="18"/>
                <w:szCs w:val="18"/>
                <w:lang w:eastAsia="ru-RU"/>
              </w:rPr>
              <w:t>(далее – показатель 4)</w:t>
            </w:r>
          </w:p>
        </w:tc>
        <w:tc>
          <w:tcPr>
            <w:tcW w:w="295" w:type="pct"/>
            <w:tcBorders>
              <w:top w:val="nil"/>
              <w:left w:val="nil"/>
              <w:bottom w:val="single" w:sz="4" w:space="0" w:color="auto"/>
              <w:right w:val="single" w:sz="4" w:space="0" w:color="auto"/>
            </w:tcBorders>
            <w:shd w:val="clear" w:color="auto" w:fill="auto"/>
            <w:vAlign w:val="center"/>
            <w:hideMark/>
          </w:tcPr>
          <w:p w14:paraId="01BE9223"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6F906C2"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37</w:t>
            </w:r>
          </w:p>
        </w:tc>
        <w:tc>
          <w:tcPr>
            <w:tcW w:w="396" w:type="pct"/>
            <w:tcBorders>
              <w:top w:val="nil"/>
              <w:left w:val="nil"/>
              <w:bottom w:val="single" w:sz="4" w:space="0" w:color="auto"/>
              <w:right w:val="single" w:sz="4" w:space="0" w:color="auto"/>
            </w:tcBorders>
            <w:shd w:val="clear" w:color="auto" w:fill="auto"/>
            <w:vAlign w:val="center"/>
            <w:hideMark/>
          </w:tcPr>
          <w:p w14:paraId="1A85033E"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37,1</w:t>
            </w:r>
          </w:p>
        </w:tc>
        <w:tc>
          <w:tcPr>
            <w:tcW w:w="396" w:type="pct"/>
            <w:tcBorders>
              <w:top w:val="nil"/>
              <w:left w:val="nil"/>
              <w:bottom w:val="single" w:sz="4" w:space="0" w:color="auto"/>
              <w:right w:val="single" w:sz="4" w:space="0" w:color="auto"/>
            </w:tcBorders>
            <w:shd w:val="clear" w:color="auto" w:fill="auto"/>
            <w:vAlign w:val="center"/>
            <w:hideMark/>
          </w:tcPr>
          <w:p w14:paraId="7BDA25E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37,2</w:t>
            </w:r>
          </w:p>
        </w:tc>
        <w:tc>
          <w:tcPr>
            <w:tcW w:w="396" w:type="pct"/>
            <w:tcBorders>
              <w:top w:val="nil"/>
              <w:left w:val="nil"/>
              <w:bottom w:val="single" w:sz="4" w:space="0" w:color="auto"/>
              <w:right w:val="single" w:sz="4" w:space="0" w:color="auto"/>
            </w:tcBorders>
            <w:shd w:val="clear" w:color="auto" w:fill="auto"/>
            <w:vAlign w:val="center"/>
            <w:hideMark/>
          </w:tcPr>
          <w:p w14:paraId="7AEDB97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37,3</w:t>
            </w:r>
          </w:p>
        </w:tc>
        <w:tc>
          <w:tcPr>
            <w:tcW w:w="396" w:type="pct"/>
            <w:tcBorders>
              <w:top w:val="nil"/>
              <w:left w:val="nil"/>
              <w:bottom w:val="single" w:sz="4" w:space="0" w:color="auto"/>
              <w:right w:val="single" w:sz="4" w:space="0" w:color="auto"/>
            </w:tcBorders>
            <w:shd w:val="clear" w:color="auto" w:fill="auto"/>
            <w:vAlign w:val="center"/>
            <w:hideMark/>
          </w:tcPr>
          <w:p w14:paraId="0CF113E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37,4</w:t>
            </w:r>
          </w:p>
        </w:tc>
        <w:tc>
          <w:tcPr>
            <w:tcW w:w="396" w:type="pct"/>
            <w:tcBorders>
              <w:top w:val="nil"/>
              <w:left w:val="nil"/>
              <w:bottom w:val="single" w:sz="4" w:space="0" w:color="auto"/>
              <w:right w:val="single" w:sz="4" w:space="0" w:color="auto"/>
            </w:tcBorders>
            <w:shd w:val="clear" w:color="auto" w:fill="auto"/>
            <w:vAlign w:val="center"/>
            <w:hideMark/>
          </w:tcPr>
          <w:p w14:paraId="179445C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37,4</w:t>
            </w:r>
          </w:p>
        </w:tc>
        <w:tc>
          <w:tcPr>
            <w:tcW w:w="554" w:type="pct"/>
            <w:tcBorders>
              <w:top w:val="nil"/>
              <w:left w:val="nil"/>
              <w:bottom w:val="single" w:sz="4" w:space="0" w:color="auto"/>
              <w:right w:val="single" w:sz="4" w:space="0" w:color="auto"/>
            </w:tcBorders>
            <w:shd w:val="clear" w:color="auto" w:fill="auto"/>
            <w:vAlign w:val="center"/>
            <w:hideMark/>
          </w:tcPr>
          <w:p w14:paraId="2E45AF1F"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развитию транспортной инфраструктуры Санкт-Петербурга</w:t>
            </w:r>
          </w:p>
        </w:tc>
        <w:tc>
          <w:tcPr>
            <w:tcW w:w="554" w:type="pct"/>
            <w:tcBorders>
              <w:top w:val="nil"/>
              <w:left w:val="nil"/>
              <w:bottom w:val="single" w:sz="4" w:space="0" w:color="auto"/>
              <w:right w:val="single" w:sz="4" w:space="0" w:color="auto"/>
            </w:tcBorders>
            <w:shd w:val="clear" w:color="auto" w:fill="auto"/>
            <w:vAlign w:val="center"/>
            <w:hideMark/>
          </w:tcPr>
          <w:p w14:paraId="425C0B3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Стратегия 2035</w:t>
            </w:r>
          </w:p>
        </w:tc>
      </w:tr>
      <w:tr w:rsidR="00E11182" w:rsidRPr="00E11182" w14:paraId="6D0007D5" w14:textId="77777777" w:rsidTr="00E11182">
        <w:trPr>
          <w:trHeight w:val="12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4B93E75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5</w:t>
            </w:r>
          </w:p>
        </w:tc>
        <w:tc>
          <w:tcPr>
            <w:tcW w:w="1027" w:type="pct"/>
            <w:tcBorders>
              <w:top w:val="nil"/>
              <w:left w:val="nil"/>
              <w:bottom w:val="single" w:sz="4" w:space="0" w:color="auto"/>
              <w:right w:val="single" w:sz="4" w:space="0" w:color="auto"/>
            </w:tcBorders>
            <w:shd w:val="clear" w:color="auto" w:fill="auto"/>
            <w:vAlign w:val="center"/>
            <w:hideMark/>
          </w:tcPr>
          <w:p w14:paraId="041F1375"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pacing w:val="-8"/>
                <w:sz w:val="18"/>
                <w:szCs w:val="18"/>
                <w:lang w:eastAsia="ru-RU"/>
              </w:rPr>
              <w:t>Доля автомобильных дорог регионального значения, соответствующих нормативным требованиям, в их общей протяженности (далее – показатель 5)</w:t>
            </w:r>
          </w:p>
        </w:tc>
        <w:tc>
          <w:tcPr>
            <w:tcW w:w="295" w:type="pct"/>
            <w:tcBorders>
              <w:top w:val="nil"/>
              <w:left w:val="nil"/>
              <w:bottom w:val="single" w:sz="4" w:space="0" w:color="auto"/>
              <w:right w:val="single" w:sz="4" w:space="0" w:color="auto"/>
            </w:tcBorders>
            <w:shd w:val="clear" w:color="auto" w:fill="auto"/>
            <w:vAlign w:val="center"/>
            <w:hideMark/>
          </w:tcPr>
          <w:p w14:paraId="373A25F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CCFC3AF"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65</w:t>
            </w:r>
          </w:p>
        </w:tc>
        <w:tc>
          <w:tcPr>
            <w:tcW w:w="396" w:type="pct"/>
            <w:tcBorders>
              <w:top w:val="nil"/>
              <w:left w:val="nil"/>
              <w:bottom w:val="single" w:sz="4" w:space="0" w:color="auto"/>
              <w:right w:val="single" w:sz="4" w:space="0" w:color="auto"/>
            </w:tcBorders>
            <w:shd w:val="clear" w:color="auto" w:fill="auto"/>
            <w:vAlign w:val="center"/>
            <w:hideMark/>
          </w:tcPr>
          <w:p w14:paraId="5992DE93"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69</w:t>
            </w:r>
          </w:p>
        </w:tc>
        <w:tc>
          <w:tcPr>
            <w:tcW w:w="396" w:type="pct"/>
            <w:tcBorders>
              <w:top w:val="nil"/>
              <w:left w:val="nil"/>
              <w:bottom w:val="single" w:sz="4" w:space="0" w:color="auto"/>
              <w:right w:val="single" w:sz="4" w:space="0" w:color="auto"/>
            </w:tcBorders>
            <w:shd w:val="clear" w:color="auto" w:fill="auto"/>
            <w:vAlign w:val="center"/>
            <w:hideMark/>
          </w:tcPr>
          <w:p w14:paraId="72718A9C"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70</w:t>
            </w:r>
          </w:p>
        </w:tc>
        <w:tc>
          <w:tcPr>
            <w:tcW w:w="396" w:type="pct"/>
            <w:tcBorders>
              <w:top w:val="nil"/>
              <w:left w:val="nil"/>
              <w:bottom w:val="single" w:sz="4" w:space="0" w:color="auto"/>
              <w:right w:val="single" w:sz="4" w:space="0" w:color="auto"/>
            </w:tcBorders>
            <w:shd w:val="clear" w:color="auto" w:fill="auto"/>
            <w:vAlign w:val="center"/>
            <w:hideMark/>
          </w:tcPr>
          <w:p w14:paraId="08DF816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val="en-US" w:eastAsia="ru-RU"/>
              </w:rPr>
              <w:t>71,2</w:t>
            </w:r>
          </w:p>
        </w:tc>
        <w:tc>
          <w:tcPr>
            <w:tcW w:w="396" w:type="pct"/>
            <w:tcBorders>
              <w:top w:val="nil"/>
              <w:left w:val="nil"/>
              <w:bottom w:val="single" w:sz="4" w:space="0" w:color="auto"/>
              <w:right w:val="single" w:sz="4" w:space="0" w:color="auto"/>
            </w:tcBorders>
            <w:shd w:val="clear" w:color="auto" w:fill="auto"/>
            <w:vAlign w:val="center"/>
            <w:hideMark/>
          </w:tcPr>
          <w:p w14:paraId="01731FB6"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72,6</w:t>
            </w:r>
          </w:p>
        </w:tc>
        <w:tc>
          <w:tcPr>
            <w:tcW w:w="396" w:type="pct"/>
            <w:tcBorders>
              <w:top w:val="nil"/>
              <w:left w:val="nil"/>
              <w:bottom w:val="single" w:sz="4" w:space="0" w:color="auto"/>
              <w:right w:val="single" w:sz="4" w:space="0" w:color="auto"/>
            </w:tcBorders>
            <w:shd w:val="clear" w:color="auto" w:fill="auto"/>
            <w:vAlign w:val="center"/>
            <w:hideMark/>
          </w:tcPr>
          <w:p w14:paraId="389448CF"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72,6</w:t>
            </w:r>
          </w:p>
        </w:tc>
        <w:tc>
          <w:tcPr>
            <w:tcW w:w="554" w:type="pct"/>
            <w:tcBorders>
              <w:top w:val="nil"/>
              <w:left w:val="nil"/>
              <w:bottom w:val="single" w:sz="4" w:space="0" w:color="auto"/>
              <w:right w:val="single" w:sz="4" w:space="0" w:color="auto"/>
            </w:tcBorders>
            <w:shd w:val="clear" w:color="auto" w:fill="auto"/>
            <w:vAlign w:val="center"/>
            <w:hideMark/>
          </w:tcPr>
          <w:p w14:paraId="2BB9EFD0"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развитию транспортной инфраструктуры Санкт-Петербурга</w:t>
            </w:r>
          </w:p>
        </w:tc>
        <w:tc>
          <w:tcPr>
            <w:tcW w:w="554" w:type="pct"/>
            <w:tcBorders>
              <w:top w:val="nil"/>
              <w:left w:val="nil"/>
              <w:bottom w:val="single" w:sz="4" w:space="0" w:color="auto"/>
              <w:right w:val="single" w:sz="4" w:space="0" w:color="auto"/>
            </w:tcBorders>
            <w:shd w:val="clear" w:color="auto" w:fill="auto"/>
            <w:vAlign w:val="center"/>
            <w:hideMark/>
          </w:tcPr>
          <w:p w14:paraId="1731CFDD"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Стратегия 2035</w:t>
            </w:r>
          </w:p>
        </w:tc>
      </w:tr>
      <w:tr w:rsidR="00E11182" w:rsidRPr="00E11182" w14:paraId="22B38A86" w14:textId="77777777" w:rsidTr="008C5283">
        <w:trPr>
          <w:trHeight w:val="12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35395936"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6</w:t>
            </w:r>
          </w:p>
        </w:tc>
        <w:tc>
          <w:tcPr>
            <w:tcW w:w="1027" w:type="pct"/>
            <w:tcBorders>
              <w:top w:val="nil"/>
              <w:left w:val="nil"/>
              <w:bottom w:val="single" w:sz="4" w:space="0" w:color="auto"/>
              <w:right w:val="single" w:sz="4" w:space="0" w:color="auto"/>
            </w:tcBorders>
            <w:shd w:val="clear" w:color="auto" w:fill="auto"/>
            <w:vAlign w:val="center"/>
            <w:hideMark/>
          </w:tcPr>
          <w:p w14:paraId="74203692" w14:textId="6EB1F172"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xml:space="preserve">Доля автомобильных дорог регионального значения, работающих в режиме перегрузки, в их общей протяженности </w:t>
            </w:r>
            <w:r w:rsidR="005642A1">
              <w:rPr>
                <w:rFonts w:ascii="Times New Roman" w:eastAsia="Times New Roman" w:hAnsi="Times New Roman" w:cs="Times New Roman"/>
                <w:color w:val="000000"/>
                <w:sz w:val="18"/>
                <w:szCs w:val="18"/>
                <w:lang w:eastAsia="ru-RU"/>
              </w:rPr>
              <w:br/>
            </w:r>
            <w:r w:rsidRPr="00E11182">
              <w:rPr>
                <w:rFonts w:ascii="Times New Roman" w:eastAsia="Times New Roman" w:hAnsi="Times New Roman" w:cs="Times New Roman"/>
                <w:color w:val="000000"/>
                <w:sz w:val="18"/>
                <w:szCs w:val="18"/>
                <w:lang w:eastAsia="ru-RU"/>
              </w:rPr>
              <w:t>(далее – показатель 6)</w:t>
            </w:r>
          </w:p>
        </w:tc>
        <w:tc>
          <w:tcPr>
            <w:tcW w:w="295" w:type="pct"/>
            <w:tcBorders>
              <w:top w:val="nil"/>
              <w:left w:val="nil"/>
              <w:bottom w:val="single" w:sz="4" w:space="0" w:color="auto"/>
              <w:right w:val="single" w:sz="4" w:space="0" w:color="auto"/>
            </w:tcBorders>
            <w:shd w:val="clear" w:color="auto" w:fill="auto"/>
            <w:vAlign w:val="center"/>
            <w:hideMark/>
          </w:tcPr>
          <w:p w14:paraId="12DA639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F2B8EEA"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13,3</w:t>
            </w:r>
          </w:p>
        </w:tc>
        <w:tc>
          <w:tcPr>
            <w:tcW w:w="396" w:type="pct"/>
            <w:tcBorders>
              <w:top w:val="nil"/>
              <w:left w:val="nil"/>
              <w:bottom w:val="single" w:sz="4" w:space="0" w:color="auto"/>
              <w:right w:val="single" w:sz="4" w:space="0" w:color="auto"/>
            </w:tcBorders>
            <w:shd w:val="clear" w:color="auto" w:fill="auto"/>
            <w:vAlign w:val="center"/>
            <w:hideMark/>
          </w:tcPr>
          <w:p w14:paraId="251698E7"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13,2</w:t>
            </w:r>
          </w:p>
        </w:tc>
        <w:tc>
          <w:tcPr>
            <w:tcW w:w="396" w:type="pct"/>
            <w:tcBorders>
              <w:top w:val="nil"/>
              <w:left w:val="nil"/>
              <w:bottom w:val="single" w:sz="4" w:space="0" w:color="auto"/>
              <w:right w:val="single" w:sz="4" w:space="0" w:color="auto"/>
            </w:tcBorders>
            <w:shd w:val="clear" w:color="auto" w:fill="auto"/>
            <w:vAlign w:val="center"/>
            <w:hideMark/>
          </w:tcPr>
          <w:p w14:paraId="6EF48CFD"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13,1</w:t>
            </w:r>
          </w:p>
        </w:tc>
        <w:tc>
          <w:tcPr>
            <w:tcW w:w="396" w:type="pct"/>
            <w:tcBorders>
              <w:top w:val="nil"/>
              <w:left w:val="nil"/>
              <w:bottom w:val="single" w:sz="4" w:space="0" w:color="auto"/>
              <w:right w:val="single" w:sz="4" w:space="0" w:color="auto"/>
            </w:tcBorders>
            <w:shd w:val="clear" w:color="auto" w:fill="auto"/>
            <w:vAlign w:val="center"/>
            <w:hideMark/>
          </w:tcPr>
          <w:p w14:paraId="36D1B328"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12,9</w:t>
            </w:r>
          </w:p>
        </w:tc>
        <w:tc>
          <w:tcPr>
            <w:tcW w:w="396" w:type="pct"/>
            <w:tcBorders>
              <w:top w:val="nil"/>
              <w:left w:val="nil"/>
              <w:bottom w:val="single" w:sz="4" w:space="0" w:color="auto"/>
              <w:right w:val="single" w:sz="4" w:space="0" w:color="auto"/>
            </w:tcBorders>
            <w:shd w:val="clear" w:color="auto" w:fill="auto"/>
            <w:vAlign w:val="center"/>
            <w:hideMark/>
          </w:tcPr>
          <w:p w14:paraId="25D2D8EE"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12,8</w:t>
            </w:r>
          </w:p>
        </w:tc>
        <w:tc>
          <w:tcPr>
            <w:tcW w:w="396" w:type="pct"/>
            <w:tcBorders>
              <w:top w:val="nil"/>
              <w:left w:val="nil"/>
              <w:bottom w:val="single" w:sz="4" w:space="0" w:color="auto"/>
              <w:right w:val="single" w:sz="4" w:space="0" w:color="auto"/>
            </w:tcBorders>
            <w:shd w:val="clear" w:color="auto" w:fill="auto"/>
            <w:vAlign w:val="center"/>
            <w:hideMark/>
          </w:tcPr>
          <w:p w14:paraId="24D8DC4F"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12,8</w:t>
            </w:r>
          </w:p>
        </w:tc>
        <w:tc>
          <w:tcPr>
            <w:tcW w:w="554" w:type="pct"/>
            <w:tcBorders>
              <w:top w:val="nil"/>
              <w:left w:val="nil"/>
              <w:bottom w:val="single" w:sz="4" w:space="0" w:color="auto"/>
              <w:right w:val="single" w:sz="4" w:space="0" w:color="auto"/>
            </w:tcBorders>
            <w:shd w:val="clear" w:color="auto" w:fill="auto"/>
            <w:vAlign w:val="center"/>
            <w:hideMark/>
          </w:tcPr>
          <w:p w14:paraId="2E887EDE"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развитию транспортной инфраструктуры Санкт-Петербурга</w:t>
            </w:r>
          </w:p>
        </w:tc>
        <w:tc>
          <w:tcPr>
            <w:tcW w:w="554" w:type="pct"/>
            <w:tcBorders>
              <w:top w:val="nil"/>
              <w:left w:val="nil"/>
              <w:bottom w:val="single" w:sz="4" w:space="0" w:color="auto"/>
              <w:right w:val="single" w:sz="4" w:space="0" w:color="auto"/>
            </w:tcBorders>
            <w:shd w:val="clear" w:color="auto" w:fill="auto"/>
            <w:vAlign w:val="center"/>
            <w:hideMark/>
          </w:tcPr>
          <w:p w14:paraId="4577DF0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r>
      <w:tr w:rsidR="00E11182" w:rsidRPr="00E11182" w14:paraId="57CA715B" w14:textId="77777777" w:rsidTr="008C5283">
        <w:trPr>
          <w:trHeight w:val="1500"/>
        </w:trPr>
        <w:tc>
          <w:tcPr>
            <w:tcW w:w="1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60A00"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lastRenderedPageBreak/>
              <w:t>7</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1A4A7B3E" w14:textId="3B889FD8"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xml:space="preserve">Количество мест концентрации дорожно-транспортных происшествий (аварийно-опасных участков) на автомобильных дорогах регионального значения в Санкт-Петербурге </w:t>
            </w:r>
            <w:r w:rsidR="005642A1">
              <w:rPr>
                <w:rFonts w:ascii="Times New Roman" w:eastAsia="Times New Roman" w:hAnsi="Times New Roman" w:cs="Times New Roman"/>
                <w:color w:val="000000"/>
                <w:sz w:val="18"/>
                <w:szCs w:val="18"/>
                <w:lang w:eastAsia="ru-RU"/>
              </w:rPr>
              <w:br/>
            </w:r>
            <w:r w:rsidRPr="00E11182">
              <w:rPr>
                <w:rFonts w:ascii="Times New Roman" w:eastAsia="Times New Roman" w:hAnsi="Times New Roman" w:cs="Times New Roman"/>
                <w:color w:val="000000"/>
                <w:sz w:val="18"/>
                <w:szCs w:val="18"/>
                <w:lang w:eastAsia="ru-RU"/>
              </w:rPr>
              <w:t>(далее – показатель 7)</w:t>
            </w:r>
          </w:p>
        </w:tc>
        <w:tc>
          <w:tcPr>
            <w:tcW w:w="295" w:type="pct"/>
            <w:tcBorders>
              <w:top w:val="single" w:sz="4" w:space="0" w:color="auto"/>
              <w:left w:val="nil"/>
              <w:bottom w:val="single" w:sz="4" w:space="0" w:color="auto"/>
              <w:right w:val="single" w:sz="4" w:space="0" w:color="auto"/>
            </w:tcBorders>
            <w:shd w:val="clear" w:color="auto" w:fill="auto"/>
            <w:vAlign w:val="center"/>
            <w:hideMark/>
          </w:tcPr>
          <w:p w14:paraId="3666B9D0"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ед.</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1DF3348F"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137</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16341D2E"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122</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8502F45"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107</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73267CB"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91</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13C4CF02"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77</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004647A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77</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337E042"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развитию транспортной инфраструктуры Санкт-Петербурга</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31A310DB"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r>
      <w:tr w:rsidR="00E11182" w:rsidRPr="00E11182" w14:paraId="303E0909" w14:textId="77777777" w:rsidTr="00E11182">
        <w:trPr>
          <w:trHeight w:val="600"/>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0C6B9B0F"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8</w:t>
            </w:r>
          </w:p>
        </w:tc>
        <w:tc>
          <w:tcPr>
            <w:tcW w:w="1027" w:type="pct"/>
            <w:tcBorders>
              <w:top w:val="nil"/>
              <w:left w:val="nil"/>
              <w:bottom w:val="single" w:sz="4" w:space="0" w:color="auto"/>
              <w:right w:val="single" w:sz="4" w:space="0" w:color="auto"/>
            </w:tcBorders>
            <w:shd w:val="clear" w:color="auto" w:fill="auto"/>
            <w:vAlign w:val="center"/>
            <w:hideMark/>
          </w:tcPr>
          <w:p w14:paraId="1728509D" w14:textId="0368FE02"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 xml:space="preserve">Протяженность сети веломаршрутов </w:t>
            </w:r>
            <w:r w:rsidR="005642A1">
              <w:rPr>
                <w:rFonts w:ascii="Times New Roman" w:eastAsia="Times New Roman" w:hAnsi="Times New Roman" w:cs="Times New Roman"/>
                <w:color w:val="000000"/>
                <w:sz w:val="18"/>
                <w:szCs w:val="18"/>
                <w:lang w:eastAsia="ru-RU"/>
              </w:rPr>
              <w:br/>
            </w:r>
            <w:r w:rsidRPr="00E11182">
              <w:rPr>
                <w:rFonts w:ascii="Times New Roman" w:eastAsia="Times New Roman" w:hAnsi="Times New Roman" w:cs="Times New Roman"/>
                <w:color w:val="000000"/>
                <w:sz w:val="18"/>
                <w:szCs w:val="18"/>
                <w:lang w:eastAsia="ru-RU"/>
              </w:rPr>
              <w:t>(далее – показатель 8)</w:t>
            </w:r>
          </w:p>
        </w:tc>
        <w:tc>
          <w:tcPr>
            <w:tcW w:w="295" w:type="pct"/>
            <w:tcBorders>
              <w:top w:val="nil"/>
              <w:left w:val="nil"/>
              <w:bottom w:val="single" w:sz="4" w:space="0" w:color="auto"/>
              <w:right w:val="single" w:sz="4" w:space="0" w:color="auto"/>
            </w:tcBorders>
            <w:shd w:val="clear" w:color="auto" w:fill="auto"/>
            <w:vAlign w:val="center"/>
            <w:hideMark/>
          </w:tcPr>
          <w:p w14:paraId="00A9596D"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км</w:t>
            </w:r>
          </w:p>
        </w:tc>
        <w:tc>
          <w:tcPr>
            <w:tcW w:w="396" w:type="pct"/>
            <w:tcBorders>
              <w:top w:val="nil"/>
              <w:left w:val="nil"/>
              <w:bottom w:val="single" w:sz="4" w:space="0" w:color="auto"/>
              <w:right w:val="single" w:sz="4" w:space="0" w:color="auto"/>
            </w:tcBorders>
            <w:shd w:val="clear" w:color="auto" w:fill="auto"/>
            <w:vAlign w:val="center"/>
            <w:hideMark/>
          </w:tcPr>
          <w:p w14:paraId="7BD85B86"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5642A1">
              <w:rPr>
                <w:rFonts w:ascii="Times New Roman" w:eastAsia="Times New Roman" w:hAnsi="Times New Roman" w:cs="Times New Roman"/>
                <w:color w:val="000000"/>
                <w:sz w:val="18"/>
                <w:szCs w:val="18"/>
                <w:lang w:eastAsia="ru-RU"/>
              </w:rPr>
              <w:t>138</w:t>
            </w:r>
          </w:p>
        </w:tc>
        <w:tc>
          <w:tcPr>
            <w:tcW w:w="396" w:type="pct"/>
            <w:tcBorders>
              <w:top w:val="nil"/>
              <w:left w:val="nil"/>
              <w:bottom w:val="single" w:sz="4" w:space="0" w:color="auto"/>
              <w:right w:val="single" w:sz="4" w:space="0" w:color="auto"/>
            </w:tcBorders>
            <w:shd w:val="clear" w:color="auto" w:fill="auto"/>
            <w:vAlign w:val="center"/>
            <w:hideMark/>
          </w:tcPr>
          <w:p w14:paraId="363C14F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5642A1">
              <w:rPr>
                <w:rFonts w:ascii="Times New Roman" w:eastAsia="Times New Roman" w:hAnsi="Times New Roman" w:cs="Times New Roman"/>
                <w:color w:val="000000"/>
                <w:sz w:val="18"/>
                <w:szCs w:val="18"/>
                <w:lang w:eastAsia="ru-RU"/>
              </w:rPr>
              <w:t>147,8</w:t>
            </w:r>
          </w:p>
        </w:tc>
        <w:tc>
          <w:tcPr>
            <w:tcW w:w="396" w:type="pct"/>
            <w:tcBorders>
              <w:top w:val="nil"/>
              <w:left w:val="nil"/>
              <w:bottom w:val="single" w:sz="4" w:space="0" w:color="auto"/>
              <w:right w:val="single" w:sz="4" w:space="0" w:color="auto"/>
            </w:tcBorders>
            <w:shd w:val="clear" w:color="auto" w:fill="auto"/>
            <w:vAlign w:val="center"/>
            <w:hideMark/>
          </w:tcPr>
          <w:p w14:paraId="39FD6C0D"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154,9</w:t>
            </w:r>
          </w:p>
        </w:tc>
        <w:tc>
          <w:tcPr>
            <w:tcW w:w="396" w:type="pct"/>
            <w:tcBorders>
              <w:top w:val="nil"/>
              <w:left w:val="nil"/>
              <w:bottom w:val="single" w:sz="4" w:space="0" w:color="auto"/>
              <w:right w:val="single" w:sz="4" w:space="0" w:color="auto"/>
            </w:tcBorders>
            <w:shd w:val="clear" w:color="auto" w:fill="auto"/>
            <w:vAlign w:val="center"/>
            <w:hideMark/>
          </w:tcPr>
          <w:p w14:paraId="4A26EF29"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170,2</w:t>
            </w:r>
          </w:p>
        </w:tc>
        <w:tc>
          <w:tcPr>
            <w:tcW w:w="396" w:type="pct"/>
            <w:tcBorders>
              <w:top w:val="nil"/>
              <w:left w:val="nil"/>
              <w:bottom w:val="single" w:sz="4" w:space="0" w:color="auto"/>
              <w:right w:val="single" w:sz="4" w:space="0" w:color="auto"/>
            </w:tcBorders>
            <w:shd w:val="clear" w:color="auto" w:fill="auto"/>
            <w:vAlign w:val="center"/>
            <w:hideMark/>
          </w:tcPr>
          <w:p w14:paraId="52B1D9D3"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180</w:t>
            </w:r>
          </w:p>
        </w:tc>
        <w:tc>
          <w:tcPr>
            <w:tcW w:w="396" w:type="pct"/>
            <w:tcBorders>
              <w:top w:val="nil"/>
              <w:left w:val="nil"/>
              <w:bottom w:val="single" w:sz="4" w:space="0" w:color="auto"/>
              <w:right w:val="single" w:sz="4" w:space="0" w:color="auto"/>
            </w:tcBorders>
            <w:shd w:val="clear" w:color="auto" w:fill="auto"/>
            <w:vAlign w:val="center"/>
            <w:hideMark/>
          </w:tcPr>
          <w:p w14:paraId="0BFE5D01"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180</w:t>
            </w:r>
          </w:p>
        </w:tc>
        <w:tc>
          <w:tcPr>
            <w:tcW w:w="554" w:type="pct"/>
            <w:tcBorders>
              <w:top w:val="nil"/>
              <w:left w:val="nil"/>
              <w:bottom w:val="single" w:sz="4" w:space="0" w:color="auto"/>
              <w:right w:val="single" w:sz="4" w:space="0" w:color="auto"/>
            </w:tcBorders>
            <w:shd w:val="clear" w:color="auto" w:fill="auto"/>
            <w:vAlign w:val="center"/>
            <w:hideMark/>
          </w:tcPr>
          <w:p w14:paraId="3842B1AD" w14:textId="77777777" w:rsidR="00E11182" w:rsidRPr="00E11182" w:rsidRDefault="00E11182" w:rsidP="00E11182">
            <w:pPr>
              <w:spacing w:after="0" w:line="240" w:lineRule="auto"/>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Комитет по транспорту</w:t>
            </w:r>
          </w:p>
        </w:tc>
        <w:tc>
          <w:tcPr>
            <w:tcW w:w="554" w:type="pct"/>
            <w:tcBorders>
              <w:top w:val="nil"/>
              <w:left w:val="nil"/>
              <w:bottom w:val="single" w:sz="4" w:space="0" w:color="auto"/>
              <w:right w:val="single" w:sz="4" w:space="0" w:color="auto"/>
            </w:tcBorders>
            <w:shd w:val="clear" w:color="auto" w:fill="auto"/>
            <w:vAlign w:val="center"/>
            <w:hideMark/>
          </w:tcPr>
          <w:p w14:paraId="71A70A2B" w14:textId="77777777" w:rsidR="00E11182" w:rsidRPr="00E11182" w:rsidRDefault="00E11182" w:rsidP="00E11182">
            <w:pPr>
              <w:spacing w:after="0" w:line="240" w:lineRule="auto"/>
              <w:jc w:val="center"/>
              <w:rPr>
                <w:rFonts w:ascii="Times New Roman" w:eastAsia="Times New Roman" w:hAnsi="Times New Roman" w:cs="Times New Roman"/>
                <w:color w:val="000000"/>
                <w:sz w:val="18"/>
                <w:szCs w:val="18"/>
                <w:lang w:eastAsia="ru-RU"/>
              </w:rPr>
            </w:pPr>
            <w:r w:rsidRPr="00E11182">
              <w:rPr>
                <w:rFonts w:ascii="Times New Roman" w:eastAsia="Times New Roman" w:hAnsi="Times New Roman" w:cs="Times New Roman"/>
                <w:color w:val="000000"/>
                <w:sz w:val="18"/>
                <w:szCs w:val="18"/>
                <w:lang w:eastAsia="ru-RU"/>
              </w:rPr>
              <w:t>–</w:t>
            </w:r>
          </w:p>
        </w:tc>
      </w:tr>
    </w:tbl>
    <w:p w14:paraId="6B699379" w14:textId="77777777" w:rsidR="009C71BA" w:rsidRPr="009C71BA" w:rsidRDefault="009C71BA" w:rsidP="009C7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FE9F23F" w14:textId="77777777" w:rsidR="0040272D" w:rsidRDefault="0040272D" w:rsidP="001D795B">
      <w:pPr>
        <w:widowControl w:val="0"/>
        <w:autoSpaceDE w:val="0"/>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0C95D413" w14:textId="77777777" w:rsidR="001D795B" w:rsidRDefault="001D795B" w:rsidP="004405C9">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5.2. </w:t>
      </w:r>
      <w:r w:rsidR="004405C9">
        <w:rPr>
          <w:rFonts w:ascii="Times New Roman" w:eastAsia="Times New Roman" w:hAnsi="Times New Roman" w:cs="Times New Roman"/>
          <w:b/>
          <w:sz w:val="24"/>
          <w:szCs w:val="24"/>
          <w:lang w:eastAsia="ru-RU"/>
        </w:rPr>
        <w:t xml:space="preserve">Индикаторы </w:t>
      </w:r>
      <w:r w:rsidRPr="001D795B">
        <w:rPr>
          <w:rFonts w:ascii="Times New Roman" w:eastAsia="Times New Roman" w:hAnsi="Times New Roman" w:cs="Times New Roman"/>
          <w:b/>
          <w:sz w:val="24"/>
          <w:szCs w:val="24"/>
          <w:lang w:eastAsia="ru-RU"/>
        </w:rPr>
        <w:t xml:space="preserve">подпрограмм </w:t>
      </w:r>
      <w:r>
        <w:rPr>
          <w:rFonts w:ascii="Times New Roman" w:eastAsia="Times New Roman" w:hAnsi="Times New Roman" w:cs="Times New Roman"/>
          <w:b/>
          <w:sz w:val="24"/>
          <w:szCs w:val="24"/>
          <w:lang w:eastAsia="ru-RU"/>
        </w:rPr>
        <w:t xml:space="preserve">государственной программы </w:t>
      </w:r>
    </w:p>
    <w:p w14:paraId="74A256CC" w14:textId="77777777" w:rsidR="00FE4DB9" w:rsidRPr="00FE4DB9" w:rsidRDefault="00FE4DB9" w:rsidP="004405C9">
      <w:pPr>
        <w:widowControl w:val="0"/>
        <w:autoSpaceDE w:val="0"/>
        <w:autoSpaceDN w:val="0"/>
        <w:spacing w:after="0" w:line="240" w:lineRule="auto"/>
        <w:jc w:val="center"/>
        <w:rPr>
          <w:rFonts w:ascii="Times New Roman" w:eastAsia="Times New Roman" w:hAnsi="Times New Roman" w:cs="Times New Roman"/>
          <w:b/>
          <w:sz w:val="16"/>
          <w:szCs w:val="16"/>
          <w:lang w:eastAsia="ru-RU"/>
        </w:rPr>
      </w:pPr>
    </w:p>
    <w:tbl>
      <w:tblPr>
        <w:tblW w:w="5000" w:type="pct"/>
        <w:tblLook w:val="04A0" w:firstRow="1" w:lastRow="0" w:firstColumn="1" w:lastColumn="0" w:noHBand="0" w:noVBand="1"/>
      </w:tblPr>
      <w:tblGrid>
        <w:gridCol w:w="666"/>
        <w:gridCol w:w="3051"/>
        <w:gridCol w:w="1023"/>
        <w:gridCol w:w="945"/>
        <w:gridCol w:w="945"/>
        <w:gridCol w:w="945"/>
        <w:gridCol w:w="946"/>
        <w:gridCol w:w="946"/>
        <w:gridCol w:w="955"/>
        <w:gridCol w:w="1502"/>
        <w:gridCol w:w="1340"/>
        <w:gridCol w:w="1522"/>
      </w:tblGrid>
      <w:tr w:rsidR="00C42217" w:rsidRPr="00C42217" w14:paraId="3203FD3A" w14:textId="77777777" w:rsidTr="00AF12CA">
        <w:trPr>
          <w:trHeight w:val="1350"/>
        </w:trPr>
        <w:tc>
          <w:tcPr>
            <w:tcW w:w="2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F20C3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п/п</w:t>
            </w:r>
          </w:p>
        </w:tc>
        <w:tc>
          <w:tcPr>
            <w:tcW w:w="10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B600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Наименование индикатора</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30331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Единица измерения</w:t>
            </w:r>
          </w:p>
        </w:tc>
        <w:tc>
          <w:tcPr>
            <w:tcW w:w="1921" w:type="pct"/>
            <w:gridSpan w:val="6"/>
            <w:tcBorders>
              <w:top w:val="single" w:sz="4" w:space="0" w:color="auto"/>
              <w:left w:val="nil"/>
              <w:bottom w:val="single" w:sz="4" w:space="0" w:color="auto"/>
              <w:right w:val="single" w:sz="4" w:space="0" w:color="000000"/>
            </w:tcBorders>
            <w:shd w:val="clear" w:color="auto" w:fill="auto"/>
            <w:vAlign w:val="center"/>
            <w:hideMark/>
          </w:tcPr>
          <w:p w14:paraId="3E2553A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Значение индикатора по годам</w:t>
            </w:r>
          </w:p>
        </w:tc>
        <w:tc>
          <w:tcPr>
            <w:tcW w:w="5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05F02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Ответственный за достижение индикатора</w:t>
            </w:r>
          </w:p>
        </w:tc>
        <w:tc>
          <w:tcPr>
            <w:tcW w:w="4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DBBA0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Наименование целевого показателя, на достижение которого оказывает влияние индикатор</w:t>
            </w:r>
          </w:p>
        </w:tc>
        <w:tc>
          <w:tcPr>
            <w:tcW w:w="5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7C638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Принадлежность индикатора к показателям Стратегии 2035, региональных проектов, Указа Президента РФ</w:t>
            </w:r>
            <w:r w:rsidRPr="00C42217">
              <w:rPr>
                <w:rFonts w:ascii="Times New Roman" w:eastAsia="Times New Roman" w:hAnsi="Times New Roman" w:cs="Times New Roman"/>
                <w:color w:val="000000"/>
                <w:sz w:val="18"/>
                <w:szCs w:val="18"/>
                <w:lang w:eastAsia="ru-RU"/>
              </w:rPr>
              <w:br/>
              <w:t>№ 68</w:t>
            </w:r>
          </w:p>
        </w:tc>
      </w:tr>
      <w:tr w:rsidR="00C42217" w:rsidRPr="00C42217" w14:paraId="79D77D0C" w14:textId="77777777" w:rsidTr="00AF12CA">
        <w:trPr>
          <w:trHeight w:val="1350"/>
        </w:trPr>
        <w:tc>
          <w:tcPr>
            <w:tcW w:w="225" w:type="pct"/>
            <w:vMerge/>
            <w:tcBorders>
              <w:top w:val="single" w:sz="4" w:space="0" w:color="auto"/>
              <w:left w:val="single" w:sz="4" w:space="0" w:color="auto"/>
              <w:bottom w:val="single" w:sz="4" w:space="0" w:color="auto"/>
              <w:right w:val="single" w:sz="4" w:space="0" w:color="auto"/>
            </w:tcBorders>
            <w:vAlign w:val="center"/>
            <w:hideMark/>
          </w:tcPr>
          <w:p w14:paraId="5E166E3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1D8F0D2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p>
        </w:tc>
        <w:tc>
          <w:tcPr>
            <w:tcW w:w="346" w:type="pct"/>
            <w:vMerge/>
            <w:tcBorders>
              <w:top w:val="single" w:sz="4" w:space="0" w:color="auto"/>
              <w:left w:val="single" w:sz="4" w:space="0" w:color="auto"/>
              <w:bottom w:val="single" w:sz="4" w:space="0" w:color="auto"/>
              <w:right w:val="single" w:sz="4" w:space="0" w:color="auto"/>
            </w:tcBorders>
            <w:vAlign w:val="center"/>
            <w:hideMark/>
          </w:tcPr>
          <w:p w14:paraId="13F8242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p>
        </w:tc>
        <w:tc>
          <w:tcPr>
            <w:tcW w:w="320" w:type="pct"/>
            <w:tcBorders>
              <w:top w:val="nil"/>
              <w:left w:val="nil"/>
              <w:bottom w:val="single" w:sz="4" w:space="0" w:color="auto"/>
              <w:right w:val="single" w:sz="4" w:space="0" w:color="auto"/>
            </w:tcBorders>
            <w:shd w:val="clear" w:color="auto" w:fill="auto"/>
            <w:vAlign w:val="center"/>
            <w:hideMark/>
          </w:tcPr>
          <w:p w14:paraId="318EB7B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2021 год</w:t>
            </w:r>
          </w:p>
        </w:tc>
        <w:tc>
          <w:tcPr>
            <w:tcW w:w="320" w:type="pct"/>
            <w:tcBorders>
              <w:top w:val="nil"/>
              <w:left w:val="nil"/>
              <w:bottom w:val="single" w:sz="4" w:space="0" w:color="auto"/>
              <w:right w:val="single" w:sz="4" w:space="0" w:color="auto"/>
            </w:tcBorders>
            <w:shd w:val="clear" w:color="auto" w:fill="auto"/>
            <w:vAlign w:val="center"/>
            <w:hideMark/>
          </w:tcPr>
          <w:p w14:paraId="4B2BBEE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2022 год</w:t>
            </w:r>
          </w:p>
        </w:tc>
        <w:tc>
          <w:tcPr>
            <w:tcW w:w="320" w:type="pct"/>
            <w:tcBorders>
              <w:top w:val="nil"/>
              <w:left w:val="nil"/>
              <w:bottom w:val="single" w:sz="4" w:space="0" w:color="auto"/>
              <w:right w:val="single" w:sz="4" w:space="0" w:color="auto"/>
            </w:tcBorders>
            <w:shd w:val="clear" w:color="auto" w:fill="auto"/>
            <w:vAlign w:val="center"/>
            <w:hideMark/>
          </w:tcPr>
          <w:p w14:paraId="684682D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2023 год</w:t>
            </w:r>
          </w:p>
        </w:tc>
        <w:tc>
          <w:tcPr>
            <w:tcW w:w="320" w:type="pct"/>
            <w:tcBorders>
              <w:top w:val="nil"/>
              <w:left w:val="nil"/>
              <w:bottom w:val="single" w:sz="4" w:space="0" w:color="auto"/>
              <w:right w:val="single" w:sz="4" w:space="0" w:color="auto"/>
            </w:tcBorders>
            <w:shd w:val="clear" w:color="auto" w:fill="auto"/>
            <w:vAlign w:val="center"/>
            <w:hideMark/>
          </w:tcPr>
          <w:p w14:paraId="74159E4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2024 год</w:t>
            </w:r>
          </w:p>
        </w:tc>
        <w:tc>
          <w:tcPr>
            <w:tcW w:w="320" w:type="pct"/>
            <w:tcBorders>
              <w:top w:val="nil"/>
              <w:left w:val="nil"/>
              <w:bottom w:val="single" w:sz="4" w:space="0" w:color="auto"/>
              <w:right w:val="single" w:sz="4" w:space="0" w:color="auto"/>
            </w:tcBorders>
            <w:shd w:val="clear" w:color="auto" w:fill="auto"/>
            <w:vAlign w:val="center"/>
            <w:hideMark/>
          </w:tcPr>
          <w:p w14:paraId="7C65405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2025 год</w:t>
            </w:r>
          </w:p>
        </w:tc>
        <w:tc>
          <w:tcPr>
            <w:tcW w:w="323" w:type="pct"/>
            <w:tcBorders>
              <w:top w:val="nil"/>
              <w:left w:val="nil"/>
              <w:bottom w:val="single" w:sz="4" w:space="0" w:color="auto"/>
              <w:right w:val="single" w:sz="4" w:space="0" w:color="auto"/>
            </w:tcBorders>
            <w:shd w:val="clear" w:color="auto" w:fill="auto"/>
            <w:vAlign w:val="center"/>
            <w:hideMark/>
          </w:tcPr>
          <w:p w14:paraId="5363095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2026 год</w:t>
            </w:r>
          </w:p>
        </w:tc>
        <w:tc>
          <w:tcPr>
            <w:tcW w:w="508" w:type="pct"/>
            <w:vMerge/>
            <w:tcBorders>
              <w:top w:val="single" w:sz="4" w:space="0" w:color="auto"/>
              <w:left w:val="single" w:sz="4" w:space="0" w:color="auto"/>
              <w:bottom w:val="single" w:sz="4" w:space="0" w:color="000000"/>
              <w:right w:val="single" w:sz="4" w:space="0" w:color="auto"/>
            </w:tcBorders>
            <w:vAlign w:val="center"/>
            <w:hideMark/>
          </w:tcPr>
          <w:p w14:paraId="1969916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p>
        </w:tc>
        <w:tc>
          <w:tcPr>
            <w:tcW w:w="453" w:type="pct"/>
            <w:vMerge/>
            <w:tcBorders>
              <w:top w:val="single" w:sz="4" w:space="0" w:color="auto"/>
              <w:left w:val="single" w:sz="4" w:space="0" w:color="auto"/>
              <w:bottom w:val="single" w:sz="4" w:space="0" w:color="000000"/>
              <w:right w:val="single" w:sz="4" w:space="0" w:color="auto"/>
            </w:tcBorders>
            <w:vAlign w:val="center"/>
            <w:hideMark/>
          </w:tcPr>
          <w:p w14:paraId="01FB73D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p>
        </w:tc>
        <w:tc>
          <w:tcPr>
            <w:tcW w:w="515" w:type="pct"/>
            <w:vMerge/>
            <w:tcBorders>
              <w:top w:val="single" w:sz="4" w:space="0" w:color="auto"/>
              <w:left w:val="single" w:sz="4" w:space="0" w:color="auto"/>
              <w:bottom w:val="single" w:sz="4" w:space="0" w:color="000000"/>
              <w:right w:val="single" w:sz="4" w:space="0" w:color="auto"/>
            </w:tcBorders>
            <w:vAlign w:val="center"/>
            <w:hideMark/>
          </w:tcPr>
          <w:p w14:paraId="269694C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p>
        </w:tc>
      </w:tr>
      <w:tr w:rsidR="00C42217" w:rsidRPr="00C42217" w14:paraId="6EEBD744" w14:textId="77777777" w:rsidTr="00AF12CA">
        <w:trPr>
          <w:trHeight w:val="31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5AE540E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w:t>
            </w:r>
          </w:p>
        </w:tc>
        <w:tc>
          <w:tcPr>
            <w:tcW w:w="1032" w:type="pct"/>
            <w:tcBorders>
              <w:top w:val="nil"/>
              <w:left w:val="nil"/>
              <w:bottom w:val="single" w:sz="4" w:space="0" w:color="auto"/>
              <w:right w:val="single" w:sz="4" w:space="0" w:color="auto"/>
            </w:tcBorders>
            <w:shd w:val="clear" w:color="auto" w:fill="auto"/>
            <w:vAlign w:val="center"/>
            <w:hideMark/>
          </w:tcPr>
          <w:p w14:paraId="27F6B37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w:t>
            </w:r>
          </w:p>
        </w:tc>
        <w:tc>
          <w:tcPr>
            <w:tcW w:w="346" w:type="pct"/>
            <w:tcBorders>
              <w:top w:val="nil"/>
              <w:left w:val="nil"/>
              <w:bottom w:val="single" w:sz="4" w:space="0" w:color="auto"/>
              <w:right w:val="single" w:sz="4" w:space="0" w:color="auto"/>
            </w:tcBorders>
            <w:shd w:val="clear" w:color="auto" w:fill="auto"/>
            <w:vAlign w:val="center"/>
            <w:hideMark/>
          </w:tcPr>
          <w:p w14:paraId="3E4F606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w:t>
            </w:r>
          </w:p>
        </w:tc>
        <w:tc>
          <w:tcPr>
            <w:tcW w:w="320" w:type="pct"/>
            <w:tcBorders>
              <w:top w:val="nil"/>
              <w:left w:val="nil"/>
              <w:bottom w:val="single" w:sz="4" w:space="0" w:color="auto"/>
              <w:right w:val="single" w:sz="4" w:space="0" w:color="auto"/>
            </w:tcBorders>
            <w:shd w:val="clear" w:color="auto" w:fill="auto"/>
            <w:vAlign w:val="center"/>
            <w:hideMark/>
          </w:tcPr>
          <w:p w14:paraId="0633160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70E101F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0315C23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6</w:t>
            </w:r>
          </w:p>
        </w:tc>
        <w:tc>
          <w:tcPr>
            <w:tcW w:w="320" w:type="pct"/>
            <w:tcBorders>
              <w:top w:val="nil"/>
              <w:left w:val="nil"/>
              <w:bottom w:val="single" w:sz="4" w:space="0" w:color="auto"/>
              <w:right w:val="single" w:sz="4" w:space="0" w:color="auto"/>
            </w:tcBorders>
            <w:shd w:val="clear" w:color="auto" w:fill="auto"/>
            <w:vAlign w:val="center"/>
            <w:hideMark/>
          </w:tcPr>
          <w:p w14:paraId="74C79AB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7</w:t>
            </w:r>
          </w:p>
        </w:tc>
        <w:tc>
          <w:tcPr>
            <w:tcW w:w="320" w:type="pct"/>
            <w:tcBorders>
              <w:top w:val="nil"/>
              <w:left w:val="nil"/>
              <w:bottom w:val="single" w:sz="4" w:space="0" w:color="auto"/>
              <w:right w:val="single" w:sz="4" w:space="0" w:color="auto"/>
            </w:tcBorders>
            <w:shd w:val="clear" w:color="auto" w:fill="auto"/>
            <w:vAlign w:val="center"/>
            <w:hideMark/>
          </w:tcPr>
          <w:p w14:paraId="2886E17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8</w:t>
            </w:r>
          </w:p>
        </w:tc>
        <w:tc>
          <w:tcPr>
            <w:tcW w:w="323" w:type="pct"/>
            <w:tcBorders>
              <w:top w:val="nil"/>
              <w:left w:val="nil"/>
              <w:bottom w:val="single" w:sz="4" w:space="0" w:color="auto"/>
              <w:right w:val="single" w:sz="4" w:space="0" w:color="auto"/>
            </w:tcBorders>
            <w:shd w:val="clear" w:color="auto" w:fill="auto"/>
            <w:vAlign w:val="center"/>
            <w:hideMark/>
          </w:tcPr>
          <w:p w14:paraId="5985004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w:t>
            </w:r>
          </w:p>
        </w:tc>
        <w:tc>
          <w:tcPr>
            <w:tcW w:w="508" w:type="pct"/>
            <w:tcBorders>
              <w:top w:val="nil"/>
              <w:left w:val="nil"/>
              <w:bottom w:val="single" w:sz="4" w:space="0" w:color="auto"/>
              <w:right w:val="single" w:sz="4" w:space="0" w:color="auto"/>
            </w:tcBorders>
            <w:shd w:val="clear" w:color="auto" w:fill="auto"/>
            <w:vAlign w:val="center"/>
            <w:hideMark/>
          </w:tcPr>
          <w:p w14:paraId="5E68806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9</w:t>
            </w:r>
          </w:p>
        </w:tc>
        <w:tc>
          <w:tcPr>
            <w:tcW w:w="453" w:type="pct"/>
            <w:tcBorders>
              <w:top w:val="nil"/>
              <w:left w:val="nil"/>
              <w:bottom w:val="single" w:sz="4" w:space="0" w:color="auto"/>
              <w:right w:val="single" w:sz="4" w:space="0" w:color="auto"/>
            </w:tcBorders>
            <w:shd w:val="clear" w:color="auto" w:fill="auto"/>
            <w:vAlign w:val="center"/>
            <w:hideMark/>
          </w:tcPr>
          <w:p w14:paraId="6A12DCB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10</w:t>
            </w:r>
          </w:p>
        </w:tc>
        <w:tc>
          <w:tcPr>
            <w:tcW w:w="515" w:type="pct"/>
            <w:tcBorders>
              <w:top w:val="nil"/>
              <w:left w:val="nil"/>
              <w:bottom w:val="single" w:sz="4" w:space="0" w:color="auto"/>
              <w:right w:val="single" w:sz="4" w:space="0" w:color="auto"/>
            </w:tcBorders>
            <w:shd w:val="clear" w:color="auto" w:fill="auto"/>
            <w:vAlign w:val="center"/>
            <w:hideMark/>
          </w:tcPr>
          <w:p w14:paraId="70AB190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val="en-US" w:eastAsia="ru-RU"/>
              </w:rPr>
              <w:t>11</w:t>
            </w:r>
          </w:p>
        </w:tc>
      </w:tr>
      <w:tr w:rsidR="00C42217" w:rsidRPr="00C42217" w14:paraId="7D41C776" w14:textId="77777777" w:rsidTr="00AF12CA">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68AE2EA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1. Подпрограмма 1 </w:t>
            </w:r>
          </w:p>
        </w:tc>
      </w:tr>
      <w:tr w:rsidR="00C42217" w:rsidRPr="00C42217" w14:paraId="2229F7C8" w14:textId="77777777" w:rsidTr="00AF12CA">
        <w:trPr>
          <w:trHeight w:val="1331"/>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5F8DFC8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1.1</w:t>
            </w:r>
          </w:p>
        </w:tc>
        <w:tc>
          <w:tcPr>
            <w:tcW w:w="1032" w:type="pct"/>
            <w:tcBorders>
              <w:top w:val="nil"/>
              <w:left w:val="nil"/>
              <w:bottom w:val="single" w:sz="4" w:space="0" w:color="auto"/>
              <w:right w:val="single" w:sz="4" w:space="0" w:color="auto"/>
            </w:tcBorders>
            <w:shd w:val="clear" w:color="auto" w:fill="auto"/>
            <w:vAlign w:val="center"/>
            <w:hideMark/>
          </w:tcPr>
          <w:p w14:paraId="651E31F1" w14:textId="6DE552B6"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Протяженность сети автомобильных </w:t>
            </w:r>
            <w:r w:rsidRPr="00C42217">
              <w:rPr>
                <w:rFonts w:ascii="Times New Roman" w:eastAsia="Times New Roman" w:hAnsi="Times New Roman" w:cs="Times New Roman"/>
                <w:color w:val="000000"/>
                <w:sz w:val="18"/>
                <w:szCs w:val="18"/>
                <w:lang w:eastAsia="ru-RU"/>
              </w:rPr>
              <w:br/>
              <w:t xml:space="preserve">дорог общего пользования регионального значения </w:t>
            </w:r>
            <w:r w:rsidRPr="00C42217">
              <w:rPr>
                <w:rFonts w:ascii="Times New Roman" w:eastAsia="Times New Roman" w:hAnsi="Times New Roman" w:cs="Times New Roman"/>
                <w:color w:val="000000"/>
                <w:sz w:val="18"/>
                <w:szCs w:val="18"/>
                <w:lang w:eastAsia="ru-RU"/>
              </w:rPr>
              <w:br/>
              <w:t>в Санкт-Петербурге</w:t>
            </w:r>
            <w:r w:rsidR="005642A1" w:rsidRPr="005642A1">
              <w:rPr>
                <w:rFonts w:ascii="Times New Roman" w:eastAsia="Times New Roman" w:hAnsi="Times New Roman" w:cs="Times New Roman"/>
                <w:color w:val="000000"/>
                <w:sz w:val="18"/>
                <w:szCs w:val="18"/>
                <w:lang w:eastAsia="ru-RU"/>
              </w:rPr>
              <w:t xml:space="preserve"> </w:t>
            </w:r>
            <w:r w:rsidR="005642A1" w:rsidRP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1.1)</w:t>
            </w:r>
          </w:p>
        </w:tc>
        <w:tc>
          <w:tcPr>
            <w:tcW w:w="346" w:type="pct"/>
            <w:tcBorders>
              <w:top w:val="nil"/>
              <w:left w:val="nil"/>
              <w:bottom w:val="single" w:sz="4" w:space="0" w:color="auto"/>
              <w:right w:val="single" w:sz="4" w:space="0" w:color="auto"/>
            </w:tcBorders>
            <w:shd w:val="clear" w:color="auto" w:fill="auto"/>
            <w:vAlign w:val="center"/>
            <w:hideMark/>
          </w:tcPr>
          <w:p w14:paraId="526ED56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км</w:t>
            </w:r>
          </w:p>
        </w:tc>
        <w:tc>
          <w:tcPr>
            <w:tcW w:w="320" w:type="pct"/>
            <w:tcBorders>
              <w:top w:val="nil"/>
              <w:left w:val="nil"/>
              <w:bottom w:val="single" w:sz="4" w:space="0" w:color="auto"/>
              <w:right w:val="single" w:sz="4" w:space="0" w:color="auto"/>
            </w:tcBorders>
            <w:shd w:val="clear" w:color="auto" w:fill="auto"/>
            <w:vAlign w:val="center"/>
            <w:hideMark/>
          </w:tcPr>
          <w:p w14:paraId="00FD84A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3 471,7</w:t>
            </w:r>
          </w:p>
        </w:tc>
        <w:tc>
          <w:tcPr>
            <w:tcW w:w="320" w:type="pct"/>
            <w:tcBorders>
              <w:top w:val="nil"/>
              <w:left w:val="nil"/>
              <w:bottom w:val="single" w:sz="4" w:space="0" w:color="auto"/>
              <w:right w:val="single" w:sz="4" w:space="0" w:color="auto"/>
            </w:tcBorders>
            <w:shd w:val="clear" w:color="auto" w:fill="auto"/>
            <w:vAlign w:val="center"/>
            <w:hideMark/>
          </w:tcPr>
          <w:p w14:paraId="18D6789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3 478,2</w:t>
            </w:r>
          </w:p>
        </w:tc>
        <w:tc>
          <w:tcPr>
            <w:tcW w:w="320" w:type="pct"/>
            <w:tcBorders>
              <w:top w:val="nil"/>
              <w:left w:val="nil"/>
              <w:bottom w:val="single" w:sz="4" w:space="0" w:color="auto"/>
              <w:right w:val="single" w:sz="4" w:space="0" w:color="auto"/>
            </w:tcBorders>
            <w:shd w:val="clear" w:color="auto" w:fill="auto"/>
            <w:vAlign w:val="center"/>
            <w:hideMark/>
          </w:tcPr>
          <w:p w14:paraId="76DC4F9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3 479,7</w:t>
            </w:r>
          </w:p>
        </w:tc>
        <w:tc>
          <w:tcPr>
            <w:tcW w:w="320" w:type="pct"/>
            <w:tcBorders>
              <w:top w:val="nil"/>
              <w:left w:val="nil"/>
              <w:bottom w:val="single" w:sz="4" w:space="0" w:color="auto"/>
              <w:right w:val="single" w:sz="4" w:space="0" w:color="auto"/>
            </w:tcBorders>
            <w:shd w:val="clear" w:color="auto" w:fill="auto"/>
            <w:vAlign w:val="center"/>
            <w:hideMark/>
          </w:tcPr>
          <w:p w14:paraId="7CE5E49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3 481,8</w:t>
            </w:r>
          </w:p>
        </w:tc>
        <w:tc>
          <w:tcPr>
            <w:tcW w:w="320" w:type="pct"/>
            <w:tcBorders>
              <w:top w:val="nil"/>
              <w:left w:val="nil"/>
              <w:bottom w:val="single" w:sz="4" w:space="0" w:color="auto"/>
              <w:right w:val="single" w:sz="4" w:space="0" w:color="auto"/>
            </w:tcBorders>
            <w:shd w:val="clear" w:color="auto" w:fill="auto"/>
            <w:vAlign w:val="center"/>
            <w:hideMark/>
          </w:tcPr>
          <w:p w14:paraId="1A7FC58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3 488,5</w:t>
            </w:r>
          </w:p>
        </w:tc>
        <w:tc>
          <w:tcPr>
            <w:tcW w:w="323" w:type="pct"/>
            <w:tcBorders>
              <w:top w:val="nil"/>
              <w:left w:val="nil"/>
              <w:bottom w:val="single" w:sz="4" w:space="0" w:color="auto"/>
              <w:right w:val="single" w:sz="4" w:space="0" w:color="auto"/>
            </w:tcBorders>
            <w:shd w:val="clear" w:color="auto" w:fill="auto"/>
            <w:vAlign w:val="center"/>
            <w:hideMark/>
          </w:tcPr>
          <w:p w14:paraId="32C9C74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3 488,5</w:t>
            </w:r>
          </w:p>
        </w:tc>
        <w:tc>
          <w:tcPr>
            <w:tcW w:w="508" w:type="pct"/>
            <w:tcBorders>
              <w:top w:val="nil"/>
              <w:left w:val="nil"/>
              <w:bottom w:val="single" w:sz="4" w:space="0" w:color="auto"/>
              <w:right w:val="single" w:sz="4" w:space="0" w:color="auto"/>
            </w:tcBorders>
            <w:shd w:val="clear" w:color="auto" w:fill="auto"/>
            <w:vAlign w:val="center"/>
            <w:hideMark/>
          </w:tcPr>
          <w:p w14:paraId="01EFA71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61EA208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6DEFC37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C3C3089" w14:textId="77777777" w:rsidTr="00AF12CA">
        <w:trPr>
          <w:trHeight w:val="1408"/>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3F1387C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1.2</w:t>
            </w:r>
          </w:p>
        </w:tc>
        <w:tc>
          <w:tcPr>
            <w:tcW w:w="1032" w:type="pct"/>
            <w:tcBorders>
              <w:top w:val="nil"/>
              <w:left w:val="nil"/>
              <w:bottom w:val="single" w:sz="4" w:space="0" w:color="auto"/>
              <w:right w:val="single" w:sz="4" w:space="0" w:color="auto"/>
            </w:tcBorders>
            <w:shd w:val="clear" w:color="auto" w:fill="auto"/>
            <w:vAlign w:val="center"/>
            <w:hideMark/>
          </w:tcPr>
          <w:p w14:paraId="6B4D9CA3" w14:textId="38682385"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Среднее время</w:t>
            </w:r>
            <w:r w:rsidR="0071144B">
              <w:rPr>
                <w:rFonts w:ascii="Times New Roman" w:eastAsia="Times New Roman" w:hAnsi="Times New Roman" w:cs="Times New Roman"/>
                <w:color w:val="000000"/>
                <w:sz w:val="18"/>
                <w:szCs w:val="18"/>
                <w:lang w:eastAsia="ru-RU"/>
              </w:rPr>
              <w:t xml:space="preserve"> </w:t>
            </w:r>
            <w:r w:rsidRPr="00C42217">
              <w:rPr>
                <w:rFonts w:ascii="Times New Roman" w:eastAsia="Times New Roman" w:hAnsi="Times New Roman" w:cs="Times New Roman"/>
                <w:color w:val="000000"/>
                <w:sz w:val="18"/>
                <w:szCs w:val="18"/>
                <w:lang w:eastAsia="ru-RU"/>
              </w:rPr>
              <w:t>поездки с трудовыми целями (далее – индикатор 1.2)</w:t>
            </w:r>
          </w:p>
        </w:tc>
        <w:tc>
          <w:tcPr>
            <w:tcW w:w="346" w:type="pct"/>
            <w:tcBorders>
              <w:top w:val="nil"/>
              <w:left w:val="nil"/>
              <w:bottom w:val="single" w:sz="4" w:space="0" w:color="auto"/>
              <w:right w:val="single" w:sz="4" w:space="0" w:color="auto"/>
            </w:tcBorders>
            <w:shd w:val="clear" w:color="auto" w:fill="auto"/>
            <w:vAlign w:val="center"/>
            <w:hideMark/>
          </w:tcPr>
          <w:p w14:paraId="1B7EF8E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мин.</w:t>
            </w:r>
          </w:p>
        </w:tc>
        <w:tc>
          <w:tcPr>
            <w:tcW w:w="320" w:type="pct"/>
            <w:tcBorders>
              <w:top w:val="nil"/>
              <w:left w:val="nil"/>
              <w:bottom w:val="single" w:sz="4" w:space="0" w:color="auto"/>
              <w:right w:val="single" w:sz="4" w:space="0" w:color="auto"/>
            </w:tcBorders>
            <w:shd w:val="clear" w:color="auto" w:fill="auto"/>
            <w:vAlign w:val="center"/>
            <w:hideMark/>
          </w:tcPr>
          <w:p w14:paraId="711F67B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61,0</w:t>
            </w:r>
          </w:p>
        </w:tc>
        <w:tc>
          <w:tcPr>
            <w:tcW w:w="320" w:type="pct"/>
            <w:tcBorders>
              <w:top w:val="nil"/>
              <w:left w:val="nil"/>
              <w:bottom w:val="single" w:sz="4" w:space="0" w:color="auto"/>
              <w:right w:val="single" w:sz="4" w:space="0" w:color="auto"/>
            </w:tcBorders>
            <w:shd w:val="clear" w:color="auto" w:fill="auto"/>
            <w:vAlign w:val="center"/>
            <w:hideMark/>
          </w:tcPr>
          <w:p w14:paraId="5CDBDC3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5642A1">
              <w:rPr>
                <w:rFonts w:ascii="Times New Roman" w:eastAsia="Times New Roman" w:hAnsi="Times New Roman" w:cs="Times New Roman"/>
                <w:color w:val="000000"/>
                <w:sz w:val="18"/>
                <w:szCs w:val="18"/>
                <w:lang w:eastAsia="ru-RU"/>
              </w:rPr>
              <w:t>60,5</w:t>
            </w:r>
          </w:p>
        </w:tc>
        <w:tc>
          <w:tcPr>
            <w:tcW w:w="320" w:type="pct"/>
            <w:tcBorders>
              <w:top w:val="nil"/>
              <w:left w:val="nil"/>
              <w:bottom w:val="single" w:sz="4" w:space="0" w:color="auto"/>
              <w:right w:val="single" w:sz="4" w:space="0" w:color="auto"/>
            </w:tcBorders>
            <w:shd w:val="clear" w:color="auto" w:fill="auto"/>
            <w:vAlign w:val="center"/>
            <w:hideMark/>
          </w:tcPr>
          <w:p w14:paraId="799BC49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59,5</w:t>
            </w:r>
          </w:p>
        </w:tc>
        <w:tc>
          <w:tcPr>
            <w:tcW w:w="320" w:type="pct"/>
            <w:tcBorders>
              <w:top w:val="nil"/>
              <w:left w:val="nil"/>
              <w:bottom w:val="single" w:sz="4" w:space="0" w:color="auto"/>
              <w:right w:val="single" w:sz="4" w:space="0" w:color="auto"/>
            </w:tcBorders>
            <w:shd w:val="clear" w:color="auto" w:fill="auto"/>
            <w:vAlign w:val="center"/>
            <w:hideMark/>
          </w:tcPr>
          <w:p w14:paraId="67D14E1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59,0</w:t>
            </w:r>
          </w:p>
        </w:tc>
        <w:tc>
          <w:tcPr>
            <w:tcW w:w="320" w:type="pct"/>
            <w:tcBorders>
              <w:top w:val="nil"/>
              <w:left w:val="nil"/>
              <w:bottom w:val="single" w:sz="4" w:space="0" w:color="auto"/>
              <w:right w:val="single" w:sz="4" w:space="0" w:color="auto"/>
            </w:tcBorders>
            <w:shd w:val="clear" w:color="auto" w:fill="auto"/>
            <w:vAlign w:val="center"/>
            <w:hideMark/>
          </w:tcPr>
          <w:p w14:paraId="63AE7B0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58,0</w:t>
            </w:r>
          </w:p>
        </w:tc>
        <w:tc>
          <w:tcPr>
            <w:tcW w:w="323" w:type="pct"/>
            <w:tcBorders>
              <w:top w:val="nil"/>
              <w:left w:val="nil"/>
              <w:bottom w:val="single" w:sz="4" w:space="0" w:color="auto"/>
              <w:right w:val="single" w:sz="4" w:space="0" w:color="auto"/>
            </w:tcBorders>
            <w:shd w:val="clear" w:color="auto" w:fill="auto"/>
            <w:vAlign w:val="center"/>
            <w:hideMark/>
          </w:tcPr>
          <w:p w14:paraId="37B2F39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58,0</w:t>
            </w:r>
          </w:p>
        </w:tc>
        <w:tc>
          <w:tcPr>
            <w:tcW w:w="508" w:type="pct"/>
            <w:tcBorders>
              <w:top w:val="nil"/>
              <w:left w:val="nil"/>
              <w:bottom w:val="single" w:sz="4" w:space="0" w:color="auto"/>
              <w:right w:val="single" w:sz="4" w:space="0" w:color="auto"/>
            </w:tcBorders>
            <w:shd w:val="clear" w:color="auto" w:fill="auto"/>
            <w:vAlign w:val="center"/>
            <w:hideMark/>
          </w:tcPr>
          <w:p w14:paraId="6736DFB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3F312162"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5ADA856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76C249D5" w14:textId="77777777" w:rsidTr="00AF12CA">
        <w:trPr>
          <w:trHeight w:val="1414"/>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7C1EBE2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1.3</w:t>
            </w:r>
          </w:p>
        </w:tc>
        <w:tc>
          <w:tcPr>
            <w:tcW w:w="1032" w:type="pct"/>
            <w:tcBorders>
              <w:top w:val="nil"/>
              <w:left w:val="nil"/>
              <w:bottom w:val="single" w:sz="4" w:space="0" w:color="auto"/>
              <w:right w:val="single" w:sz="4" w:space="0" w:color="auto"/>
            </w:tcBorders>
            <w:shd w:val="clear" w:color="auto" w:fill="auto"/>
            <w:vAlign w:val="center"/>
            <w:hideMark/>
          </w:tcPr>
          <w:p w14:paraId="4270C0F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берегозащитных сооружений, соответствующих нормативным требованиям</w:t>
            </w:r>
            <w:r w:rsidRPr="00C42217">
              <w:rPr>
                <w:rFonts w:ascii="Times New Roman" w:eastAsia="Times New Roman" w:hAnsi="Times New Roman" w:cs="Times New Roman"/>
                <w:color w:val="000000"/>
                <w:sz w:val="18"/>
                <w:szCs w:val="18"/>
                <w:lang w:eastAsia="ru-RU"/>
              </w:rPr>
              <w:br/>
              <w:t>(далее – индикатор 1.3)</w:t>
            </w:r>
          </w:p>
        </w:tc>
        <w:tc>
          <w:tcPr>
            <w:tcW w:w="346" w:type="pct"/>
            <w:tcBorders>
              <w:top w:val="nil"/>
              <w:left w:val="nil"/>
              <w:bottom w:val="single" w:sz="4" w:space="0" w:color="auto"/>
              <w:right w:val="single" w:sz="4" w:space="0" w:color="auto"/>
            </w:tcBorders>
            <w:shd w:val="clear" w:color="auto" w:fill="auto"/>
            <w:vAlign w:val="center"/>
            <w:hideMark/>
          </w:tcPr>
          <w:p w14:paraId="7AA7C0C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109BBEE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90,7</w:t>
            </w:r>
          </w:p>
        </w:tc>
        <w:tc>
          <w:tcPr>
            <w:tcW w:w="320" w:type="pct"/>
            <w:tcBorders>
              <w:top w:val="nil"/>
              <w:left w:val="nil"/>
              <w:bottom w:val="single" w:sz="4" w:space="0" w:color="auto"/>
              <w:right w:val="single" w:sz="4" w:space="0" w:color="auto"/>
            </w:tcBorders>
            <w:shd w:val="clear" w:color="auto" w:fill="auto"/>
            <w:vAlign w:val="center"/>
            <w:hideMark/>
          </w:tcPr>
          <w:p w14:paraId="41F8771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90,7</w:t>
            </w:r>
          </w:p>
        </w:tc>
        <w:tc>
          <w:tcPr>
            <w:tcW w:w="320" w:type="pct"/>
            <w:tcBorders>
              <w:top w:val="nil"/>
              <w:left w:val="nil"/>
              <w:bottom w:val="single" w:sz="4" w:space="0" w:color="auto"/>
              <w:right w:val="single" w:sz="4" w:space="0" w:color="auto"/>
            </w:tcBorders>
            <w:shd w:val="clear" w:color="auto" w:fill="auto"/>
            <w:vAlign w:val="center"/>
            <w:hideMark/>
          </w:tcPr>
          <w:p w14:paraId="73FE9EC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90,7</w:t>
            </w:r>
          </w:p>
        </w:tc>
        <w:tc>
          <w:tcPr>
            <w:tcW w:w="320" w:type="pct"/>
            <w:tcBorders>
              <w:top w:val="nil"/>
              <w:left w:val="nil"/>
              <w:bottom w:val="single" w:sz="4" w:space="0" w:color="auto"/>
              <w:right w:val="single" w:sz="4" w:space="0" w:color="auto"/>
            </w:tcBorders>
            <w:shd w:val="clear" w:color="auto" w:fill="auto"/>
            <w:vAlign w:val="center"/>
            <w:hideMark/>
          </w:tcPr>
          <w:p w14:paraId="0A1D185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90,7</w:t>
            </w:r>
          </w:p>
        </w:tc>
        <w:tc>
          <w:tcPr>
            <w:tcW w:w="320" w:type="pct"/>
            <w:tcBorders>
              <w:top w:val="nil"/>
              <w:left w:val="nil"/>
              <w:bottom w:val="single" w:sz="4" w:space="0" w:color="auto"/>
              <w:right w:val="single" w:sz="4" w:space="0" w:color="auto"/>
            </w:tcBorders>
            <w:shd w:val="clear" w:color="auto" w:fill="auto"/>
            <w:vAlign w:val="center"/>
            <w:hideMark/>
          </w:tcPr>
          <w:p w14:paraId="193AE34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90,7</w:t>
            </w:r>
          </w:p>
        </w:tc>
        <w:tc>
          <w:tcPr>
            <w:tcW w:w="323" w:type="pct"/>
            <w:tcBorders>
              <w:top w:val="nil"/>
              <w:left w:val="nil"/>
              <w:bottom w:val="single" w:sz="4" w:space="0" w:color="auto"/>
              <w:right w:val="single" w:sz="4" w:space="0" w:color="auto"/>
            </w:tcBorders>
            <w:shd w:val="clear" w:color="auto" w:fill="auto"/>
            <w:vAlign w:val="center"/>
            <w:hideMark/>
          </w:tcPr>
          <w:p w14:paraId="032DB3F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90,7</w:t>
            </w:r>
          </w:p>
        </w:tc>
        <w:tc>
          <w:tcPr>
            <w:tcW w:w="508" w:type="pct"/>
            <w:tcBorders>
              <w:top w:val="nil"/>
              <w:left w:val="nil"/>
              <w:bottom w:val="single" w:sz="4" w:space="0" w:color="auto"/>
              <w:right w:val="single" w:sz="4" w:space="0" w:color="auto"/>
            </w:tcBorders>
            <w:shd w:val="clear" w:color="auto" w:fill="auto"/>
            <w:vAlign w:val="center"/>
            <w:hideMark/>
          </w:tcPr>
          <w:p w14:paraId="0B5E0C2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3204426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w:t>
            </w:r>
          </w:p>
        </w:tc>
        <w:tc>
          <w:tcPr>
            <w:tcW w:w="515" w:type="pct"/>
            <w:tcBorders>
              <w:top w:val="nil"/>
              <w:left w:val="nil"/>
              <w:bottom w:val="single" w:sz="4" w:space="0" w:color="auto"/>
              <w:right w:val="single" w:sz="4" w:space="0" w:color="auto"/>
            </w:tcBorders>
            <w:shd w:val="clear" w:color="auto" w:fill="auto"/>
            <w:vAlign w:val="center"/>
            <w:hideMark/>
          </w:tcPr>
          <w:p w14:paraId="68754AC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52FF332B" w14:textId="77777777" w:rsidTr="00AF12CA">
        <w:trPr>
          <w:trHeight w:val="1406"/>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69765F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1.4</w:t>
            </w:r>
          </w:p>
        </w:tc>
        <w:tc>
          <w:tcPr>
            <w:tcW w:w="1032" w:type="pct"/>
            <w:tcBorders>
              <w:top w:val="nil"/>
              <w:left w:val="nil"/>
              <w:bottom w:val="single" w:sz="4" w:space="0" w:color="auto"/>
              <w:right w:val="single" w:sz="4" w:space="0" w:color="auto"/>
            </w:tcBorders>
            <w:shd w:val="clear" w:color="auto" w:fill="auto"/>
            <w:vAlign w:val="center"/>
            <w:hideMark/>
          </w:tcPr>
          <w:p w14:paraId="492EA83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искусственных дорожных сооружений, соответствующих нормативным требованиям</w:t>
            </w:r>
            <w:r w:rsidRPr="00C42217">
              <w:rPr>
                <w:rFonts w:ascii="Times New Roman" w:eastAsia="Times New Roman" w:hAnsi="Times New Roman" w:cs="Times New Roman"/>
                <w:color w:val="000000"/>
                <w:sz w:val="18"/>
                <w:szCs w:val="18"/>
                <w:lang w:eastAsia="ru-RU"/>
              </w:rPr>
              <w:br/>
              <w:t>(далее – индикатор 1.4)</w:t>
            </w:r>
          </w:p>
        </w:tc>
        <w:tc>
          <w:tcPr>
            <w:tcW w:w="346" w:type="pct"/>
            <w:tcBorders>
              <w:top w:val="nil"/>
              <w:left w:val="nil"/>
              <w:bottom w:val="single" w:sz="4" w:space="0" w:color="auto"/>
              <w:right w:val="single" w:sz="4" w:space="0" w:color="auto"/>
            </w:tcBorders>
            <w:shd w:val="clear" w:color="auto" w:fill="auto"/>
            <w:vAlign w:val="center"/>
            <w:hideMark/>
          </w:tcPr>
          <w:p w14:paraId="1DF9164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77D7C39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91,4</w:t>
            </w:r>
          </w:p>
        </w:tc>
        <w:tc>
          <w:tcPr>
            <w:tcW w:w="320" w:type="pct"/>
            <w:tcBorders>
              <w:top w:val="nil"/>
              <w:left w:val="nil"/>
              <w:bottom w:val="single" w:sz="4" w:space="0" w:color="auto"/>
              <w:right w:val="single" w:sz="4" w:space="0" w:color="auto"/>
            </w:tcBorders>
            <w:shd w:val="clear" w:color="auto" w:fill="auto"/>
            <w:vAlign w:val="center"/>
            <w:hideMark/>
          </w:tcPr>
          <w:p w14:paraId="2B78052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91,4</w:t>
            </w:r>
          </w:p>
        </w:tc>
        <w:tc>
          <w:tcPr>
            <w:tcW w:w="320" w:type="pct"/>
            <w:tcBorders>
              <w:top w:val="nil"/>
              <w:left w:val="nil"/>
              <w:bottom w:val="single" w:sz="4" w:space="0" w:color="auto"/>
              <w:right w:val="single" w:sz="4" w:space="0" w:color="auto"/>
            </w:tcBorders>
            <w:shd w:val="clear" w:color="auto" w:fill="auto"/>
            <w:vAlign w:val="center"/>
            <w:hideMark/>
          </w:tcPr>
          <w:p w14:paraId="366A559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91,4</w:t>
            </w:r>
          </w:p>
        </w:tc>
        <w:tc>
          <w:tcPr>
            <w:tcW w:w="320" w:type="pct"/>
            <w:tcBorders>
              <w:top w:val="nil"/>
              <w:left w:val="nil"/>
              <w:bottom w:val="single" w:sz="4" w:space="0" w:color="auto"/>
              <w:right w:val="single" w:sz="4" w:space="0" w:color="auto"/>
            </w:tcBorders>
            <w:shd w:val="clear" w:color="auto" w:fill="auto"/>
            <w:vAlign w:val="center"/>
            <w:hideMark/>
          </w:tcPr>
          <w:p w14:paraId="2862C3C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91,4</w:t>
            </w:r>
          </w:p>
        </w:tc>
        <w:tc>
          <w:tcPr>
            <w:tcW w:w="320" w:type="pct"/>
            <w:tcBorders>
              <w:top w:val="nil"/>
              <w:left w:val="nil"/>
              <w:bottom w:val="single" w:sz="4" w:space="0" w:color="auto"/>
              <w:right w:val="single" w:sz="4" w:space="0" w:color="auto"/>
            </w:tcBorders>
            <w:shd w:val="clear" w:color="auto" w:fill="auto"/>
            <w:vAlign w:val="center"/>
            <w:hideMark/>
          </w:tcPr>
          <w:p w14:paraId="6FFD39B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91,4</w:t>
            </w:r>
          </w:p>
        </w:tc>
        <w:tc>
          <w:tcPr>
            <w:tcW w:w="323" w:type="pct"/>
            <w:tcBorders>
              <w:top w:val="nil"/>
              <w:left w:val="nil"/>
              <w:bottom w:val="single" w:sz="4" w:space="0" w:color="auto"/>
              <w:right w:val="single" w:sz="4" w:space="0" w:color="auto"/>
            </w:tcBorders>
            <w:shd w:val="clear" w:color="auto" w:fill="auto"/>
            <w:vAlign w:val="center"/>
            <w:hideMark/>
          </w:tcPr>
          <w:p w14:paraId="609B7FC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91,4</w:t>
            </w:r>
          </w:p>
        </w:tc>
        <w:tc>
          <w:tcPr>
            <w:tcW w:w="508" w:type="pct"/>
            <w:tcBorders>
              <w:top w:val="nil"/>
              <w:left w:val="nil"/>
              <w:bottom w:val="single" w:sz="4" w:space="0" w:color="auto"/>
              <w:right w:val="single" w:sz="4" w:space="0" w:color="auto"/>
            </w:tcBorders>
            <w:shd w:val="clear" w:color="auto" w:fill="auto"/>
            <w:vAlign w:val="center"/>
            <w:hideMark/>
          </w:tcPr>
          <w:p w14:paraId="48813FB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2176548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w:t>
            </w:r>
          </w:p>
        </w:tc>
        <w:tc>
          <w:tcPr>
            <w:tcW w:w="515" w:type="pct"/>
            <w:tcBorders>
              <w:top w:val="nil"/>
              <w:left w:val="nil"/>
              <w:bottom w:val="single" w:sz="4" w:space="0" w:color="auto"/>
              <w:right w:val="single" w:sz="4" w:space="0" w:color="auto"/>
            </w:tcBorders>
            <w:shd w:val="clear" w:color="auto" w:fill="auto"/>
            <w:vAlign w:val="center"/>
            <w:hideMark/>
          </w:tcPr>
          <w:p w14:paraId="539695D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4E5E5B29" w14:textId="77777777" w:rsidTr="00AF12CA">
        <w:trPr>
          <w:trHeight w:val="945"/>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5ADF3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lastRenderedPageBreak/>
              <w:t>1.5</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7031748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ежегодно вводимых </w:t>
            </w:r>
            <w:r w:rsidRPr="00C42217">
              <w:rPr>
                <w:rFonts w:ascii="Times New Roman" w:eastAsia="Times New Roman" w:hAnsi="Times New Roman" w:cs="Times New Roman"/>
                <w:color w:val="000000"/>
                <w:sz w:val="18"/>
                <w:szCs w:val="18"/>
                <w:lang w:eastAsia="ru-RU"/>
              </w:rPr>
              <w:br/>
              <w:t>в эксплуатацию станций (вестибюлей) метрополитена</w:t>
            </w:r>
            <w:r w:rsidRPr="00C42217">
              <w:rPr>
                <w:rFonts w:ascii="Times New Roman" w:eastAsia="Times New Roman" w:hAnsi="Times New Roman" w:cs="Times New Roman"/>
                <w:color w:val="000000"/>
                <w:sz w:val="18"/>
                <w:szCs w:val="18"/>
                <w:lang w:eastAsia="ru-RU"/>
              </w:rPr>
              <w:br/>
              <w:t>(далее – индикатор 1.5)</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34513AF0" w14:textId="2E6AF6AC"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w:t>
            </w:r>
            <w:r w:rsidR="00E80972">
              <w:rPr>
                <w:rFonts w:ascii="Times New Roman" w:eastAsia="Times New Roman" w:hAnsi="Times New Roman" w:cs="Times New Roman"/>
                <w:color w:val="000000"/>
                <w:sz w:val="18"/>
                <w:szCs w:val="18"/>
                <w:lang w:eastAsia="ru-RU"/>
              </w:rPr>
              <w:t>ед.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B4ECA74" w14:textId="69B8077D"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w:t>
            </w:r>
            <w:r w:rsidR="00E80972">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8B97FA3" w14:textId="3DF141F0"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F624C3B" w14:textId="7A4CC7CC"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913603C" w14:textId="1DF4AD05"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75F876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36D98D2C" w14:textId="4E9E6A90"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5309B14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 развитию транспортной инфраструктуры</w:t>
            </w:r>
          </w:p>
        </w:tc>
        <w:tc>
          <w:tcPr>
            <w:tcW w:w="453" w:type="pct"/>
            <w:tcBorders>
              <w:top w:val="single" w:sz="4" w:space="0" w:color="auto"/>
              <w:left w:val="nil"/>
              <w:bottom w:val="single" w:sz="4" w:space="0" w:color="auto"/>
              <w:right w:val="nil"/>
            </w:tcBorders>
            <w:shd w:val="clear" w:color="auto" w:fill="auto"/>
            <w:noWrap/>
            <w:vAlign w:val="center"/>
            <w:hideMark/>
          </w:tcPr>
          <w:p w14:paraId="35E2673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4</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9E062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w:t>
            </w:r>
          </w:p>
        </w:tc>
      </w:tr>
      <w:tr w:rsidR="00C42217" w:rsidRPr="00C42217" w14:paraId="4660508A" w14:textId="77777777" w:rsidTr="00AF12CA">
        <w:trPr>
          <w:trHeight w:val="1336"/>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C03B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1.6</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5786884C" w14:textId="676E8C62"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Общая протяженность линий метрополитена, ежегодно вводимых в </w:t>
            </w:r>
            <w:r w:rsidR="005642A1" w:rsidRPr="00C42217">
              <w:rPr>
                <w:rFonts w:ascii="Times New Roman" w:eastAsia="Times New Roman" w:hAnsi="Times New Roman" w:cs="Times New Roman"/>
                <w:color w:val="000000"/>
                <w:sz w:val="18"/>
                <w:szCs w:val="18"/>
                <w:lang w:eastAsia="ru-RU"/>
              </w:rPr>
              <w:t>эксплуатацию</w:t>
            </w:r>
            <w:r w:rsidR="005642A1">
              <w:rPr>
                <w:rFonts w:ascii="Times New Roman" w:eastAsia="Times New Roman" w:hAnsi="Times New Roman" w:cs="Times New Roman"/>
                <w:color w:val="000000"/>
                <w:sz w:val="18"/>
                <w:szCs w:val="18"/>
                <w:lang w:eastAsia="ru-RU"/>
              </w:rPr>
              <w:t xml:space="preserve"> </w:t>
            </w:r>
            <w:r w:rsidR="005642A1">
              <w:rPr>
                <w:rFonts w:ascii="Times New Roman" w:eastAsia="Times New Roman" w:hAnsi="Times New Roman" w:cs="Times New Roman"/>
                <w:color w:val="000000"/>
                <w:sz w:val="18"/>
                <w:szCs w:val="18"/>
                <w:lang w:eastAsia="ru-RU"/>
              </w:rPr>
              <w:br/>
              <w:t>(</w:t>
            </w:r>
            <w:r w:rsidRPr="00C42217">
              <w:rPr>
                <w:rFonts w:ascii="Times New Roman" w:eastAsia="Times New Roman" w:hAnsi="Times New Roman" w:cs="Times New Roman"/>
                <w:color w:val="000000"/>
                <w:sz w:val="18"/>
                <w:szCs w:val="18"/>
                <w:lang w:eastAsia="ru-RU"/>
              </w:rPr>
              <w:t>далее – индикатор 1.6)</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5F27B42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км/год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1136651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6ED16DB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36BB69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6488AE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805CE3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5,2</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01C49EA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5,2</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6F060BA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55FA1A5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4</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76D0E14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D655312" w14:textId="77777777" w:rsidTr="00AF12CA">
        <w:trPr>
          <w:trHeight w:val="220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77FEAAD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1.7</w:t>
            </w:r>
          </w:p>
        </w:tc>
        <w:tc>
          <w:tcPr>
            <w:tcW w:w="1032" w:type="pct"/>
            <w:tcBorders>
              <w:top w:val="nil"/>
              <w:left w:val="nil"/>
              <w:bottom w:val="single" w:sz="4" w:space="0" w:color="auto"/>
              <w:right w:val="single" w:sz="4" w:space="0" w:color="auto"/>
            </w:tcBorders>
            <w:shd w:val="clear" w:color="auto" w:fill="auto"/>
            <w:vAlign w:val="center"/>
            <w:hideMark/>
          </w:tcPr>
          <w:p w14:paraId="7FED5C89" w14:textId="4E40317F"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Прирост протяженности автомобильных дорог общего пользования регионального или межмуниципального, местного значения в Санкт-Петербурге, соответствующих нормативным требованиям к транспортно-эксплуатационным показателям, в результате реконструкции автомобильных </w:t>
            </w:r>
            <w:r w:rsidR="005642A1" w:rsidRPr="00C42217">
              <w:rPr>
                <w:rFonts w:ascii="Times New Roman" w:eastAsia="Times New Roman" w:hAnsi="Times New Roman" w:cs="Times New Roman"/>
                <w:color w:val="000000"/>
                <w:sz w:val="18"/>
                <w:szCs w:val="18"/>
                <w:lang w:eastAsia="ru-RU"/>
              </w:rPr>
              <w:t>дорог</w:t>
            </w:r>
            <w:r w:rsidR="005642A1">
              <w:rPr>
                <w:rFonts w:ascii="Times New Roman" w:eastAsia="Times New Roman" w:hAnsi="Times New Roman" w:cs="Times New Roman"/>
                <w:color w:val="000000"/>
                <w:sz w:val="18"/>
                <w:szCs w:val="18"/>
                <w:lang w:eastAsia="ru-RU"/>
              </w:rPr>
              <w:t xml:space="preserve"> </w:t>
            </w:r>
            <w:r w:rsidR="005642A1">
              <w:rPr>
                <w:rFonts w:ascii="Times New Roman" w:eastAsia="Times New Roman" w:hAnsi="Times New Roman" w:cs="Times New Roman"/>
                <w:color w:val="000000"/>
                <w:sz w:val="18"/>
                <w:szCs w:val="18"/>
                <w:lang w:eastAsia="ru-RU"/>
              </w:rPr>
              <w:br/>
              <w:t>(</w:t>
            </w:r>
            <w:r w:rsidRPr="00C42217">
              <w:rPr>
                <w:rFonts w:ascii="Times New Roman" w:eastAsia="Times New Roman" w:hAnsi="Times New Roman" w:cs="Times New Roman"/>
                <w:color w:val="000000"/>
                <w:sz w:val="18"/>
                <w:szCs w:val="18"/>
                <w:lang w:eastAsia="ru-RU"/>
              </w:rPr>
              <w:t>далее – индикатор 1.7)</w:t>
            </w:r>
          </w:p>
        </w:tc>
        <w:tc>
          <w:tcPr>
            <w:tcW w:w="346" w:type="pct"/>
            <w:tcBorders>
              <w:top w:val="nil"/>
              <w:left w:val="nil"/>
              <w:bottom w:val="single" w:sz="4" w:space="0" w:color="auto"/>
              <w:right w:val="single" w:sz="4" w:space="0" w:color="auto"/>
            </w:tcBorders>
            <w:shd w:val="clear" w:color="auto" w:fill="auto"/>
            <w:vAlign w:val="center"/>
            <w:hideMark/>
          </w:tcPr>
          <w:p w14:paraId="5003F0D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км/год</w:t>
            </w:r>
          </w:p>
        </w:tc>
        <w:tc>
          <w:tcPr>
            <w:tcW w:w="320" w:type="pct"/>
            <w:tcBorders>
              <w:top w:val="nil"/>
              <w:left w:val="nil"/>
              <w:bottom w:val="single" w:sz="4" w:space="0" w:color="auto"/>
              <w:right w:val="single" w:sz="4" w:space="0" w:color="auto"/>
            </w:tcBorders>
            <w:shd w:val="clear" w:color="auto" w:fill="auto"/>
            <w:vAlign w:val="center"/>
            <w:hideMark/>
          </w:tcPr>
          <w:p w14:paraId="423AAEA3" w14:textId="1DC5A741"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1,87</w:t>
            </w:r>
          </w:p>
        </w:tc>
        <w:tc>
          <w:tcPr>
            <w:tcW w:w="320" w:type="pct"/>
            <w:tcBorders>
              <w:top w:val="nil"/>
              <w:left w:val="nil"/>
              <w:bottom w:val="single" w:sz="4" w:space="0" w:color="auto"/>
              <w:right w:val="single" w:sz="4" w:space="0" w:color="auto"/>
            </w:tcBorders>
            <w:shd w:val="clear" w:color="auto" w:fill="auto"/>
            <w:vAlign w:val="center"/>
            <w:hideMark/>
          </w:tcPr>
          <w:p w14:paraId="604A70D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2,9</w:t>
            </w:r>
          </w:p>
        </w:tc>
        <w:tc>
          <w:tcPr>
            <w:tcW w:w="320" w:type="pct"/>
            <w:tcBorders>
              <w:top w:val="nil"/>
              <w:left w:val="nil"/>
              <w:bottom w:val="single" w:sz="4" w:space="0" w:color="auto"/>
              <w:right w:val="single" w:sz="4" w:space="0" w:color="auto"/>
            </w:tcBorders>
            <w:shd w:val="clear" w:color="auto" w:fill="auto"/>
            <w:vAlign w:val="center"/>
            <w:hideMark/>
          </w:tcPr>
          <w:p w14:paraId="22D7C8D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4B40A6B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0A478BD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4,4</w:t>
            </w:r>
          </w:p>
        </w:tc>
        <w:tc>
          <w:tcPr>
            <w:tcW w:w="323" w:type="pct"/>
            <w:tcBorders>
              <w:top w:val="nil"/>
              <w:left w:val="nil"/>
              <w:bottom w:val="single" w:sz="4" w:space="0" w:color="auto"/>
              <w:right w:val="single" w:sz="4" w:space="0" w:color="auto"/>
            </w:tcBorders>
            <w:shd w:val="clear" w:color="auto" w:fill="auto"/>
            <w:vAlign w:val="center"/>
            <w:hideMark/>
          </w:tcPr>
          <w:p w14:paraId="75CBE7F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4,4</w:t>
            </w:r>
          </w:p>
        </w:tc>
        <w:tc>
          <w:tcPr>
            <w:tcW w:w="508" w:type="pct"/>
            <w:tcBorders>
              <w:top w:val="nil"/>
              <w:left w:val="nil"/>
              <w:bottom w:val="single" w:sz="4" w:space="0" w:color="auto"/>
              <w:right w:val="single" w:sz="4" w:space="0" w:color="auto"/>
            </w:tcBorders>
            <w:shd w:val="clear" w:color="auto" w:fill="auto"/>
            <w:vAlign w:val="center"/>
            <w:hideMark/>
          </w:tcPr>
          <w:p w14:paraId="2A8F693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5AC4458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36AB86F6"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r>
      <w:tr w:rsidR="00C42217" w:rsidRPr="00C42217" w14:paraId="409B7DD8" w14:textId="77777777" w:rsidTr="00AF12CA">
        <w:trPr>
          <w:trHeight w:val="157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330D33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5642A1">
              <w:rPr>
                <w:rFonts w:ascii="Times New Roman" w:eastAsia="Times New Roman" w:hAnsi="Times New Roman" w:cs="Times New Roman"/>
                <w:color w:val="000000"/>
                <w:sz w:val="18"/>
                <w:szCs w:val="18"/>
                <w:lang w:eastAsia="ru-RU"/>
              </w:rPr>
              <w:t>1.</w:t>
            </w:r>
            <w:r w:rsidRPr="00C42217">
              <w:rPr>
                <w:rFonts w:ascii="Times New Roman" w:eastAsia="Times New Roman" w:hAnsi="Times New Roman" w:cs="Times New Roman"/>
                <w:color w:val="000000"/>
                <w:sz w:val="18"/>
                <w:szCs w:val="18"/>
                <w:lang w:val="en-US" w:eastAsia="ru-RU"/>
              </w:rPr>
              <w:t>8</w:t>
            </w:r>
          </w:p>
        </w:tc>
        <w:tc>
          <w:tcPr>
            <w:tcW w:w="1032" w:type="pct"/>
            <w:tcBorders>
              <w:top w:val="nil"/>
              <w:left w:val="nil"/>
              <w:bottom w:val="single" w:sz="4" w:space="0" w:color="auto"/>
              <w:right w:val="single" w:sz="4" w:space="0" w:color="auto"/>
            </w:tcBorders>
            <w:shd w:val="clear" w:color="auto" w:fill="auto"/>
            <w:vAlign w:val="center"/>
            <w:hideMark/>
          </w:tcPr>
          <w:p w14:paraId="63240AF2" w14:textId="0FB7BD71"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Прирост протяженности сети автомобильных дорог общего пользования регионального или межмуниципального, местного значения в Санкт-Петербурге в результате строительства новых автомобильных дорог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1.8)</w:t>
            </w:r>
          </w:p>
        </w:tc>
        <w:tc>
          <w:tcPr>
            <w:tcW w:w="346" w:type="pct"/>
            <w:tcBorders>
              <w:top w:val="nil"/>
              <w:left w:val="nil"/>
              <w:bottom w:val="single" w:sz="4" w:space="0" w:color="auto"/>
              <w:right w:val="single" w:sz="4" w:space="0" w:color="auto"/>
            </w:tcBorders>
            <w:shd w:val="clear" w:color="auto" w:fill="auto"/>
            <w:vAlign w:val="center"/>
            <w:hideMark/>
          </w:tcPr>
          <w:p w14:paraId="78C4CC9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км/год</w:t>
            </w:r>
          </w:p>
        </w:tc>
        <w:tc>
          <w:tcPr>
            <w:tcW w:w="320" w:type="pct"/>
            <w:tcBorders>
              <w:top w:val="nil"/>
              <w:left w:val="nil"/>
              <w:bottom w:val="single" w:sz="4" w:space="0" w:color="auto"/>
              <w:right w:val="single" w:sz="4" w:space="0" w:color="auto"/>
            </w:tcBorders>
            <w:shd w:val="clear" w:color="auto" w:fill="auto"/>
            <w:vAlign w:val="center"/>
            <w:hideMark/>
          </w:tcPr>
          <w:p w14:paraId="30E8AAAC" w14:textId="7E93928C"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18,7</w:t>
            </w:r>
            <w:r w:rsidR="0071144B">
              <w:rPr>
                <w:rFonts w:ascii="Times New Roman" w:eastAsia="Times New Roman" w:hAnsi="Times New Roman" w:cs="Times New Roman"/>
                <w:color w:val="000000"/>
                <w:sz w:val="18"/>
                <w:szCs w:val="18"/>
                <w:lang w:eastAsia="ru-RU"/>
              </w:rPr>
              <w:t>1</w:t>
            </w:r>
          </w:p>
        </w:tc>
        <w:tc>
          <w:tcPr>
            <w:tcW w:w="320" w:type="pct"/>
            <w:tcBorders>
              <w:top w:val="nil"/>
              <w:left w:val="nil"/>
              <w:bottom w:val="single" w:sz="4" w:space="0" w:color="auto"/>
              <w:right w:val="single" w:sz="4" w:space="0" w:color="auto"/>
            </w:tcBorders>
            <w:shd w:val="clear" w:color="auto" w:fill="auto"/>
            <w:vAlign w:val="center"/>
            <w:hideMark/>
          </w:tcPr>
          <w:p w14:paraId="68E853C9" w14:textId="440C0BAA"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6,47</w:t>
            </w:r>
          </w:p>
        </w:tc>
        <w:tc>
          <w:tcPr>
            <w:tcW w:w="320" w:type="pct"/>
            <w:tcBorders>
              <w:top w:val="nil"/>
              <w:left w:val="nil"/>
              <w:bottom w:val="single" w:sz="4" w:space="0" w:color="auto"/>
              <w:right w:val="single" w:sz="4" w:space="0" w:color="auto"/>
            </w:tcBorders>
            <w:shd w:val="clear" w:color="auto" w:fill="auto"/>
            <w:vAlign w:val="center"/>
            <w:hideMark/>
          </w:tcPr>
          <w:p w14:paraId="33E334EA" w14:textId="2D8599CF"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1,53</w:t>
            </w:r>
          </w:p>
        </w:tc>
        <w:tc>
          <w:tcPr>
            <w:tcW w:w="320" w:type="pct"/>
            <w:tcBorders>
              <w:top w:val="nil"/>
              <w:left w:val="nil"/>
              <w:bottom w:val="single" w:sz="4" w:space="0" w:color="auto"/>
              <w:right w:val="single" w:sz="4" w:space="0" w:color="auto"/>
            </w:tcBorders>
            <w:shd w:val="clear" w:color="auto" w:fill="auto"/>
            <w:vAlign w:val="center"/>
            <w:hideMark/>
          </w:tcPr>
          <w:p w14:paraId="2E71C841" w14:textId="027146A3"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2,08</w:t>
            </w:r>
          </w:p>
        </w:tc>
        <w:tc>
          <w:tcPr>
            <w:tcW w:w="320" w:type="pct"/>
            <w:tcBorders>
              <w:top w:val="nil"/>
              <w:left w:val="nil"/>
              <w:bottom w:val="single" w:sz="4" w:space="0" w:color="auto"/>
              <w:right w:val="single" w:sz="4" w:space="0" w:color="auto"/>
            </w:tcBorders>
            <w:shd w:val="clear" w:color="auto" w:fill="auto"/>
            <w:vAlign w:val="center"/>
            <w:hideMark/>
          </w:tcPr>
          <w:p w14:paraId="5E1C37E2" w14:textId="4EAF9D60"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6,7</w:t>
            </w:r>
            <w:r w:rsidR="0071144B">
              <w:rPr>
                <w:rFonts w:ascii="Times New Roman" w:eastAsia="Times New Roman" w:hAnsi="Times New Roman" w:cs="Times New Roman"/>
                <w:color w:val="000000"/>
                <w:sz w:val="18"/>
                <w:szCs w:val="18"/>
                <w:lang w:eastAsia="ru-RU"/>
              </w:rPr>
              <w:t>4</w:t>
            </w:r>
          </w:p>
        </w:tc>
        <w:tc>
          <w:tcPr>
            <w:tcW w:w="323" w:type="pct"/>
            <w:tcBorders>
              <w:top w:val="nil"/>
              <w:left w:val="nil"/>
              <w:bottom w:val="single" w:sz="4" w:space="0" w:color="auto"/>
              <w:right w:val="single" w:sz="4" w:space="0" w:color="auto"/>
            </w:tcBorders>
            <w:shd w:val="clear" w:color="auto" w:fill="auto"/>
            <w:vAlign w:val="center"/>
            <w:hideMark/>
          </w:tcPr>
          <w:p w14:paraId="7B98C3DF" w14:textId="423554A1"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6,7</w:t>
            </w:r>
            <w:r w:rsidR="0071144B">
              <w:rPr>
                <w:rFonts w:ascii="Times New Roman" w:eastAsia="Times New Roman" w:hAnsi="Times New Roman" w:cs="Times New Roman"/>
                <w:color w:val="000000"/>
                <w:sz w:val="18"/>
                <w:szCs w:val="18"/>
                <w:lang w:eastAsia="ru-RU"/>
              </w:rPr>
              <w:t>4</w:t>
            </w:r>
          </w:p>
        </w:tc>
        <w:tc>
          <w:tcPr>
            <w:tcW w:w="508" w:type="pct"/>
            <w:tcBorders>
              <w:top w:val="nil"/>
              <w:left w:val="nil"/>
              <w:bottom w:val="single" w:sz="4" w:space="0" w:color="auto"/>
              <w:right w:val="single" w:sz="4" w:space="0" w:color="auto"/>
            </w:tcBorders>
            <w:shd w:val="clear" w:color="auto" w:fill="auto"/>
            <w:vAlign w:val="center"/>
            <w:hideMark/>
          </w:tcPr>
          <w:p w14:paraId="2E9F3BFF"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2DCD746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3DF6D022"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r>
      <w:tr w:rsidR="00C42217" w:rsidRPr="00C42217" w14:paraId="710885EA" w14:textId="77777777" w:rsidTr="00AF12CA">
        <w:trPr>
          <w:trHeight w:val="220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837AAF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1.9</w:t>
            </w:r>
          </w:p>
        </w:tc>
        <w:tc>
          <w:tcPr>
            <w:tcW w:w="1032" w:type="pct"/>
            <w:tcBorders>
              <w:top w:val="nil"/>
              <w:left w:val="nil"/>
              <w:bottom w:val="single" w:sz="4" w:space="0" w:color="auto"/>
              <w:right w:val="single" w:sz="4" w:space="0" w:color="auto"/>
            </w:tcBorders>
            <w:shd w:val="clear" w:color="auto" w:fill="auto"/>
            <w:vAlign w:val="center"/>
            <w:hideMark/>
          </w:tcPr>
          <w:p w14:paraId="7AA6F4AF"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Прирост протяженности автомобильных дорог общего пользования регионального или межмуниципального, местного значения в Санкт-Петербурге,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(далее - индикатор 1.9)</w:t>
            </w:r>
          </w:p>
        </w:tc>
        <w:tc>
          <w:tcPr>
            <w:tcW w:w="346" w:type="pct"/>
            <w:tcBorders>
              <w:top w:val="nil"/>
              <w:left w:val="nil"/>
              <w:bottom w:val="single" w:sz="4" w:space="0" w:color="auto"/>
              <w:right w:val="single" w:sz="4" w:space="0" w:color="auto"/>
            </w:tcBorders>
            <w:shd w:val="clear" w:color="auto" w:fill="auto"/>
            <w:vAlign w:val="center"/>
            <w:hideMark/>
          </w:tcPr>
          <w:p w14:paraId="7205E2C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км/год</w:t>
            </w:r>
          </w:p>
        </w:tc>
        <w:tc>
          <w:tcPr>
            <w:tcW w:w="320" w:type="pct"/>
            <w:tcBorders>
              <w:top w:val="nil"/>
              <w:left w:val="nil"/>
              <w:bottom w:val="single" w:sz="4" w:space="0" w:color="auto"/>
              <w:right w:val="single" w:sz="4" w:space="0" w:color="auto"/>
            </w:tcBorders>
            <w:shd w:val="clear" w:color="auto" w:fill="auto"/>
            <w:vAlign w:val="center"/>
            <w:hideMark/>
          </w:tcPr>
          <w:p w14:paraId="66DA844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themeColor="text1"/>
                <w:sz w:val="18"/>
                <w:szCs w:val="18"/>
                <w:lang w:eastAsia="ru-RU"/>
              </w:rPr>
              <w:t>133,9</w:t>
            </w:r>
          </w:p>
        </w:tc>
        <w:tc>
          <w:tcPr>
            <w:tcW w:w="320" w:type="pct"/>
            <w:tcBorders>
              <w:top w:val="nil"/>
              <w:left w:val="nil"/>
              <w:bottom w:val="single" w:sz="4" w:space="0" w:color="auto"/>
              <w:right w:val="single" w:sz="4" w:space="0" w:color="auto"/>
            </w:tcBorders>
            <w:shd w:val="clear" w:color="auto" w:fill="auto"/>
            <w:vAlign w:val="center"/>
            <w:hideMark/>
          </w:tcPr>
          <w:p w14:paraId="68124FD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75,9</w:t>
            </w:r>
          </w:p>
        </w:tc>
        <w:tc>
          <w:tcPr>
            <w:tcW w:w="320" w:type="pct"/>
            <w:tcBorders>
              <w:top w:val="nil"/>
              <w:left w:val="nil"/>
              <w:bottom w:val="single" w:sz="4" w:space="0" w:color="auto"/>
              <w:right w:val="single" w:sz="4" w:space="0" w:color="auto"/>
            </w:tcBorders>
            <w:shd w:val="clear" w:color="auto" w:fill="auto"/>
            <w:vAlign w:val="center"/>
            <w:hideMark/>
          </w:tcPr>
          <w:p w14:paraId="218EE5F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73,9</w:t>
            </w:r>
          </w:p>
        </w:tc>
        <w:tc>
          <w:tcPr>
            <w:tcW w:w="320" w:type="pct"/>
            <w:tcBorders>
              <w:top w:val="nil"/>
              <w:left w:val="nil"/>
              <w:bottom w:val="single" w:sz="4" w:space="0" w:color="auto"/>
              <w:right w:val="single" w:sz="4" w:space="0" w:color="auto"/>
            </w:tcBorders>
            <w:shd w:val="clear" w:color="auto" w:fill="auto"/>
            <w:vAlign w:val="center"/>
            <w:hideMark/>
          </w:tcPr>
          <w:p w14:paraId="021836C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75,9</w:t>
            </w:r>
          </w:p>
        </w:tc>
        <w:tc>
          <w:tcPr>
            <w:tcW w:w="320" w:type="pct"/>
            <w:tcBorders>
              <w:top w:val="nil"/>
              <w:left w:val="nil"/>
              <w:bottom w:val="single" w:sz="4" w:space="0" w:color="auto"/>
              <w:right w:val="single" w:sz="4" w:space="0" w:color="auto"/>
            </w:tcBorders>
            <w:shd w:val="clear" w:color="auto" w:fill="auto"/>
            <w:vAlign w:val="center"/>
            <w:hideMark/>
          </w:tcPr>
          <w:p w14:paraId="75FA3D2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74,5</w:t>
            </w:r>
          </w:p>
        </w:tc>
        <w:tc>
          <w:tcPr>
            <w:tcW w:w="323" w:type="pct"/>
            <w:tcBorders>
              <w:top w:val="nil"/>
              <w:left w:val="nil"/>
              <w:bottom w:val="single" w:sz="4" w:space="0" w:color="auto"/>
              <w:right w:val="single" w:sz="4" w:space="0" w:color="auto"/>
            </w:tcBorders>
            <w:shd w:val="clear" w:color="auto" w:fill="auto"/>
            <w:vAlign w:val="center"/>
            <w:hideMark/>
          </w:tcPr>
          <w:p w14:paraId="1C09826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74,5</w:t>
            </w:r>
          </w:p>
        </w:tc>
        <w:tc>
          <w:tcPr>
            <w:tcW w:w="508" w:type="pct"/>
            <w:tcBorders>
              <w:top w:val="nil"/>
              <w:left w:val="nil"/>
              <w:bottom w:val="single" w:sz="4" w:space="0" w:color="auto"/>
              <w:right w:val="single" w:sz="4" w:space="0" w:color="auto"/>
            </w:tcBorders>
            <w:shd w:val="clear" w:color="auto" w:fill="auto"/>
            <w:vAlign w:val="center"/>
            <w:hideMark/>
          </w:tcPr>
          <w:p w14:paraId="33DC637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28E1837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w:t>
            </w:r>
          </w:p>
        </w:tc>
        <w:tc>
          <w:tcPr>
            <w:tcW w:w="515" w:type="pct"/>
            <w:tcBorders>
              <w:top w:val="nil"/>
              <w:left w:val="nil"/>
              <w:bottom w:val="single" w:sz="4" w:space="0" w:color="auto"/>
              <w:right w:val="single" w:sz="4" w:space="0" w:color="auto"/>
            </w:tcBorders>
            <w:shd w:val="clear" w:color="auto" w:fill="auto"/>
            <w:vAlign w:val="center"/>
            <w:hideMark/>
          </w:tcPr>
          <w:p w14:paraId="6E7DF40D"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r>
      <w:tr w:rsidR="00C42217" w:rsidRPr="00C42217" w14:paraId="76D2BDC3" w14:textId="77777777" w:rsidTr="00AF12CA">
        <w:trPr>
          <w:trHeight w:val="1295"/>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6512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1.10</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606320D9" w14:textId="5AD7560F"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созданных остановочных пунктов ГПТ</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1.10)</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55F0182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шт./год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6DB322F" w14:textId="72CA72ED"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522120BF" w14:textId="47CE8832"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173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5BF219F9" w14:textId="75E4B291"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1DB5672" w14:textId="5D7EDC1D"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6905053" w14:textId="56707CDB"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69662BD5" w14:textId="3DA17485" w:rsidR="00C42217" w:rsidRPr="00C42217" w:rsidRDefault="0071144B"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0FAC869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8B4EEA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7</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03470A9"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r>
      <w:tr w:rsidR="00C42217" w:rsidRPr="00C42217" w14:paraId="1A99F133" w14:textId="77777777" w:rsidTr="00AF12CA">
        <w:trPr>
          <w:trHeight w:val="189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6CEC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lastRenderedPageBreak/>
              <w:t>1.11</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1EF7E14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построенных внеуличных пешеходных переходов (далее - индикатор 1.11)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268ABFC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шт./год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33EC24B6"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54937C8"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64EDA914" w14:textId="6A19CAA7"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C7C51AA"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1855A1BB" w14:textId="4C7C5EEC"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282A348A" w14:textId="784D5749"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762E4F0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ype="page"/>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ype="page"/>
              <w:t>Санкт-Петербурга</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99B730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7</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B997E96" w14:textId="77777777" w:rsidR="00C42217" w:rsidRPr="00C42217" w:rsidRDefault="00C42217" w:rsidP="00C42217">
            <w:pPr>
              <w:spacing w:after="0" w:line="240" w:lineRule="auto"/>
              <w:jc w:val="center"/>
              <w:rPr>
                <w:rFonts w:ascii="Times New Roman" w:eastAsia="Times New Roman" w:hAnsi="Times New Roman" w:cs="Times New Roman"/>
                <w:i/>
                <w:iCs/>
                <w:color w:val="000000"/>
                <w:sz w:val="18"/>
                <w:szCs w:val="18"/>
                <w:lang w:eastAsia="ru-RU"/>
              </w:rPr>
            </w:pPr>
            <w:r w:rsidRPr="00C42217">
              <w:rPr>
                <w:rFonts w:ascii="Times New Roman" w:eastAsia="Times New Roman" w:hAnsi="Times New Roman" w:cs="Times New Roman"/>
                <w:i/>
                <w:iCs/>
                <w:color w:val="000000"/>
                <w:sz w:val="18"/>
                <w:szCs w:val="18"/>
                <w:lang w:eastAsia="ru-RU"/>
              </w:rPr>
              <w:t>–</w:t>
            </w:r>
          </w:p>
        </w:tc>
      </w:tr>
      <w:tr w:rsidR="00C42217" w:rsidRPr="00C42217" w14:paraId="4863BD8B" w14:textId="77777777" w:rsidTr="00AF12CA">
        <w:trPr>
          <w:trHeight w:val="1783"/>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EC6E78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1.12</w:t>
            </w:r>
          </w:p>
        </w:tc>
        <w:tc>
          <w:tcPr>
            <w:tcW w:w="1032" w:type="pct"/>
            <w:tcBorders>
              <w:top w:val="nil"/>
              <w:left w:val="nil"/>
              <w:bottom w:val="single" w:sz="4" w:space="0" w:color="auto"/>
              <w:right w:val="single" w:sz="4" w:space="0" w:color="auto"/>
            </w:tcBorders>
            <w:shd w:val="clear" w:color="auto" w:fill="auto"/>
            <w:vAlign w:val="center"/>
            <w:hideMark/>
          </w:tcPr>
          <w:p w14:paraId="4FADE4A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Техническая готовность объекта "Подключение Западного скоростного диаметра (севернее развязки с Благодатной ул.) к Широтной магистрали скоростного движения с устройством транспортной развязки с Витебским пр." (далее - индикатор 1.12)</w:t>
            </w:r>
          </w:p>
        </w:tc>
        <w:tc>
          <w:tcPr>
            <w:tcW w:w="346" w:type="pct"/>
            <w:tcBorders>
              <w:top w:val="nil"/>
              <w:left w:val="nil"/>
              <w:bottom w:val="single" w:sz="4" w:space="0" w:color="auto"/>
              <w:right w:val="single" w:sz="4" w:space="0" w:color="auto"/>
            </w:tcBorders>
            <w:shd w:val="clear" w:color="auto" w:fill="auto"/>
            <w:vAlign w:val="center"/>
            <w:hideMark/>
          </w:tcPr>
          <w:p w14:paraId="5D2927F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0EEE2384" w14:textId="4A1A777E"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11,</w:t>
            </w:r>
            <w:r w:rsidR="002F5077">
              <w:rPr>
                <w:rFonts w:ascii="Times New Roman" w:eastAsia="Times New Roman" w:hAnsi="Times New Roman" w:cs="Times New Roman"/>
                <w:color w:val="000000"/>
                <w:sz w:val="18"/>
                <w:szCs w:val="18"/>
                <w:lang w:eastAsia="ru-RU"/>
              </w:rPr>
              <w:t>4</w:t>
            </w:r>
            <w:r w:rsidRPr="00C42217">
              <w:rPr>
                <w:rFonts w:ascii="Times New Roman" w:eastAsia="Times New Roman" w:hAnsi="Times New Roman" w:cs="Times New Roman"/>
                <w:color w:val="000000"/>
                <w:sz w:val="18"/>
                <w:szCs w:val="18"/>
                <w:lang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60D5460F" w14:textId="7466ECDE"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21,9</w:t>
            </w:r>
            <w:r w:rsidR="002F5077">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70ED95BF" w14:textId="4F1F515B" w:rsidR="00C42217" w:rsidRPr="00C42217" w:rsidRDefault="00C42217" w:rsidP="002F507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33,</w:t>
            </w:r>
            <w:r w:rsidR="002F5077">
              <w:rPr>
                <w:rFonts w:ascii="Times New Roman" w:eastAsia="Times New Roman" w:hAnsi="Times New Roman" w:cs="Times New Roman"/>
                <w:color w:val="000000"/>
                <w:sz w:val="18"/>
                <w:szCs w:val="18"/>
                <w:lang w:eastAsia="ru-RU"/>
              </w:rPr>
              <w:t>39</w:t>
            </w:r>
          </w:p>
        </w:tc>
        <w:tc>
          <w:tcPr>
            <w:tcW w:w="320" w:type="pct"/>
            <w:tcBorders>
              <w:top w:val="nil"/>
              <w:left w:val="nil"/>
              <w:bottom w:val="single" w:sz="4" w:space="0" w:color="auto"/>
              <w:right w:val="single" w:sz="4" w:space="0" w:color="auto"/>
            </w:tcBorders>
            <w:shd w:val="clear" w:color="auto" w:fill="auto"/>
            <w:vAlign w:val="center"/>
            <w:hideMark/>
          </w:tcPr>
          <w:p w14:paraId="6596BA98" w14:textId="120F71E8" w:rsidR="00C42217" w:rsidRPr="00C42217" w:rsidRDefault="00C42217" w:rsidP="002F507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76,</w:t>
            </w:r>
            <w:r w:rsidR="002F5077">
              <w:rPr>
                <w:rFonts w:ascii="Times New Roman" w:eastAsia="Times New Roman" w:hAnsi="Times New Roman" w:cs="Times New Roman"/>
                <w:color w:val="000000"/>
                <w:sz w:val="18"/>
                <w:szCs w:val="18"/>
                <w:lang w:eastAsia="ru-RU"/>
              </w:rPr>
              <w:t>68</w:t>
            </w:r>
          </w:p>
        </w:tc>
        <w:tc>
          <w:tcPr>
            <w:tcW w:w="320" w:type="pct"/>
            <w:tcBorders>
              <w:top w:val="nil"/>
              <w:left w:val="nil"/>
              <w:bottom w:val="single" w:sz="4" w:space="0" w:color="auto"/>
              <w:right w:val="single" w:sz="4" w:space="0" w:color="auto"/>
            </w:tcBorders>
            <w:shd w:val="clear" w:color="auto" w:fill="auto"/>
            <w:vAlign w:val="center"/>
            <w:hideMark/>
          </w:tcPr>
          <w:p w14:paraId="62813CF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3" w:type="pct"/>
            <w:tcBorders>
              <w:top w:val="nil"/>
              <w:left w:val="nil"/>
              <w:bottom w:val="single" w:sz="4" w:space="0" w:color="auto"/>
              <w:right w:val="single" w:sz="4" w:space="0" w:color="auto"/>
            </w:tcBorders>
            <w:shd w:val="clear" w:color="auto" w:fill="auto"/>
            <w:vAlign w:val="center"/>
            <w:hideMark/>
          </w:tcPr>
          <w:p w14:paraId="130C070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508" w:type="pct"/>
            <w:tcBorders>
              <w:top w:val="nil"/>
              <w:left w:val="nil"/>
              <w:bottom w:val="single" w:sz="4" w:space="0" w:color="auto"/>
              <w:right w:val="single" w:sz="4" w:space="0" w:color="auto"/>
            </w:tcBorders>
            <w:shd w:val="clear" w:color="auto" w:fill="auto"/>
            <w:vAlign w:val="center"/>
            <w:hideMark/>
          </w:tcPr>
          <w:p w14:paraId="4F77503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Комитет </w:t>
            </w:r>
            <w:r w:rsidRPr="00C42217">
              <w:rPr>
                <w:rFonts w:ascii="Times New Roman" w:eastAsia="Times New Roman" w:hAnsi="Times New Roman" w:cs="Times New Roman"/>
                <w:color w:val="000000"/>
                <w:sz w:val="18"/>
                <w:szCs w:val="18"/>
                <w:lang w:eastAsia="ru-RU"/>
              </w:rPr>
              <w:br/>
              <w:t xml:space="preserve">по развитию транспортной инфраструктуры </w:t>
            </w:r>
            <w:r w:rsidRPr="00C42217">
              <w:rPr>
                <w:rFonts w:ascii="Times New Roman" w:eastAsia="Times New Roman" w:hAnsi="Times New Roman" w:cs="Times New Roman"/>
                <w:color w:val="000000"/>
                <w:sz w:val="18"/>
                <w:szCs w:val="18"/>
                <w:lang w:eastAsia="ru-RU"/>
              </w:rPr>
              <w:br/>
              <w:t>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2F4D4DA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43A913A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FE0287C" w14:textId="77777777" w:rsidTr="00AF12CA">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56B491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2. Подпрограмма 2 </w:t>
            </w:r>
          </w:p>
        </w:tc>
      </w:tr>
      <w:tr w:rsidR="00C42217" w:rsidRPr="00C42217" w14:paraId="4D84FC8A" w14:textId="77777777" w:rsidTr="00AF12CA">
        <w:trPr>
          <w:trHeight w:val="10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57E062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w:t>
            </w:r>
          </w:p>
        </w:tc>
        <w:tc>
          <w:tcPr>
            <w:tcW w:w="1032" w:type="pct"/>
            <w:tcBorders>
              <w:top w:val="nil"/>
              <w:left w:val="nil"/>
              <w:bottom w:val="single" w:sz="4" w:space="0" w:color="auto"/>
              <w:right w:val="single" w:sz="4" w:space="0" w:color="auto"/>
            </w:tcBorders>
            <w:shd w:val="clear" w:color="auto" w:fill="auto"/>
            <w:vAlign w:val="center"/>
            <w:hideMark/>
          </w:tcPr>
          <w:p w14:paraId="4EBF99D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остановочных пунктов ГПТ, оборудованных павильонами ожидания (далее – индикатор 2.1)</w:t>
            </w:r>
          </w:p>
        </w:tc>
        <w:tc>
          <w:tcPr>
            <w:tcW w:w="346" w:type="pct"/>
            <w:tcBorders>
              <w:top w:val="nil"/>
              <w:left w:val="nil"/>
              <w:bottom w:val="single" w:sz="4" w:space="0" w:color="auto"/>
              <w:right w:val="single" w:sz="4" w:space="0" w:color="auto"/>
            </w:tcBorders>
            <w:shd w:val="clear" w:color="auto" w:fill="auto"/>
            <w:vAlign w:val="center"/>
            <w:hideMark/>
          </w:tcPr>
          <w:p w14:paraId="277D3DA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0AB3B94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66,4</w:t>
            </w:r>
          </w:p>
        </w:tc>
        <w:tc>
          <w:tcPr>
            <w:tcW w:w="320" w:type="pct"/>
            <w:tcBorders>
              <w:top w:val="nil"/>
              <w:left w:val="nil"/>
              <w:bottom w:val="single" w:sz="4" w:space="0" w:color="auto"/>
              <w:right w:val="single" w:sz="4" w:space="0" w:color="auto"/>
            </w:tcBorders>
            <w:shd w:val="clear" w:color="auto" w:fill="auto"/>
            <w:vAlign w:val="center"/>
            <w:hideMark/>
          </w:tcPr>
          <w:p w14:paraId="2BD8228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68,8</w:t>
            </w:r>
          </w:p>
        </w:tc>
        <w:tc>
          <w:tcPr>
            <w:tcW w:w="320" w:type="pct"/>
            <w:tcBorders>
              <w:top w:val="nil"/>
              <w:left w:val="nil"/>
              <w:bottom w:val="single" w:sz="4" w:space="0" w:color="auto"/>
              <w:right w:val="single" w:sz="4" w:space="0" w:color="auto"/>
            </w:tcBorders>
            <w:shd w:val="clear" w:color="auto" w:fill="auto"/>
            <w:vAlign w:val="center"/>
            <w:hideMark/>
          </w:tcPr>
          <w:p w14:paraId="1DB0617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71,1</w:t>
            </w:r>
          </w:p>
        </w:tc>
        <w:tc>
          <w:tcPr>
            <w:tcW w:w="320" w:type="pct"/>
            <w:tcBorders>
              <w:top w:val="nil"/>
              <w:left w:val="nil"/>
              <w:bottom w:val="single" w:sz="4" w:space="0" w:color="auto"/>
              <w:right w:val="single" w:sz="4" w:space="0" w:color="auto"/>
            </w:tcBorders>
            <w:shd w:val="clear" w:color="auto" w:fill="auto"/>
            <w:vAlign w:val="center"/>
            <w:hideMark/>
          </w:tcPr>
          <w:p w14:paraId="1296F6D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73,4</w:t>
            </w:r>
          </w:p>
        </w:tc>
        <w:tc>
          <w:tcPr>
            <w:tcW w:w="320" w:type="pct"/>
            <w:tcBorders>
              <w:top w:val="nil"/>
              <w:left w:val="nil"/>
              <w:bottom w:val="single" w:sz="4" w:space="0" w:color="auto"/>
              <w:right w:val="single" w:sz="4" w:space="0" w:color="auto"/>
            </w:tcBorders>
            <w:shd w:val="clear" w:color="auto" w:fill="auto"/>
            <w:vAlign w:val="center"/>
            <w:hideMark/>
          </w:tcPr>
          <w:p w14:paraId="4488077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75,8</w:t>
            </w:r>
          </w:p>
        </w:tc>
        <w:tc>
          <w:tcPr>
            <w:tcW w:w="323" w:type="pct"/>
            <w:tcBorders>
              <w:top w:val="nil"/>
              <w:left w:val="nil"/>
              <w:bottom w:val="single" w:sz="4" w:space="0" w:color="auto"/>
              <w:right w:val="single" w:sz="4" w:space="0" w:color="auto"/>
            </w:tcBorders>
            <w:shd w:val="clear" w:color="auto" w:fill="auto"/>
            <w:vAlign w:val="center"/>
            <w:hideMark/>
          </w:tcPr>
          <w:p w14:paraId="31945CD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75,8</w:t>
            </w:r>
          </w:p>
        </w:tc>
        <w:tc>
          <w:tcPr>
            <w:tcW w:w="508" w:type="pct"/>
            <w:tcBorders>
              <w:top w:val="nil"/>
              <w:left w:val="nil"/>
              <w:bottom w:val="single" w:sz="4" w:space="0" w:color="auto"/>
              <w:right w:val="single" w:sz="4" w:space="0" w:color="auto"/>
            </w:tcBorders>
            <w:shd w:val="clear" w:color="auto" w:fill="auto"/>
            <w:vAlign w:val="center"/>
            <w:hideMark/>
          </w:tcPr>
          <w:p w14:paraId="23BB804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благоустройству 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6B35C0A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082D50E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B4CAF5A" w14:textId="77777777" w:rsidTr="00AF12CA">
        <w:trPr>
          <w:trHeight w:val="10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1D91F7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w:t>
            </w:r>
          </w:p>
        </w:tc>
        <w:tc>
          <w:tcPr>
            <w:tcW w:w="1032" w:type="pct"/>
            <w:tcBorders>
              <w:top w:val="nil"/>
              <w:left w:val="nil"/>
              <w:bottom w:val="single" w:sz="4" w:space="0" w:color="auto"/>
              <w:right w:val="single" w:sz="4" w:space="0" w:color="auto"/>
            </w:tcBorders>
            <w:shd w:val="clear" w:color="auto" w:fill="auto"/>
            <w:vAlign w:val="center"/>
            <w:hideMark/>
          </w:tcPr>
          <w:p w14:paraId="0197D55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площади дорог общего пользования Санкт-Петербурга, содержание которых осуществляется</w:t>
            </w:r>
          </w:p>
        </w:tc>
        <w:tc>
          <w:tcPr>
            <w:tcW w:w="346" w:type="pct"/>
            <w:tcBorders>
              <w:top w:val="nil"/>
              <w:left w:val="nil"/>
              <w:bottom w:val="single" w:sz="4" w:space="0" w:color="auto"/>
              <w:right w:val="single" w:sz="4" w:space="0" w:color="auto"/>
            </w:tcBorders>
            <w:shd w:val="clear" w:color="auto" w:fill="auto"/>
            <w:vAlign w:val="center"/>
            <w:hideMark/>
          </w:tcPr>
          <w:p w14:paraId="38E059A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11DC2D7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78,9</w:t>
            </w:r>
          </w:p>
        </w:tc>
        <w:tc>
          <w:tcPr>
            <w:tcW w:w="320" w:type="pct"/>
            <w:tcBorders>
              <w:top w:val="nil"/>
              <w:left w:val="nil"/>
              <w:bottom w:val="single" w:sz="4" w:space="0" w:color="auto"/>
              <w:right w:val="single" w:sz="4" w:space="0" w:color="auto"/>
            </w:tcBorders>
            <w:shd w:val="clear" w:color="auto" w:fill="auto"/>
            <w:vAlign w:val="center"/>
            <w:hideMark/>
          </w:tcPr>
          <w:p w14:paraId="46C9C24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78,3</w:t>
            </w:r>
          </w:p>
        </w:tc>
        <w:tc>
          <w:tcPr>
            <w:tcW w:w="320" w:type="pct"/>
            <w:tcBorders>
              <w:top w:val="nil"/>
              <w:left w:val="nil"/>
              <w:bottom w:val="single" w:sz="4" w:space="0" w:color="auto"/>
              <w:right w:val="single" w:sz="4" w:space="0" w:color="auto"/>
            </w:tcBorders>
            <w:shd w:val="clear" w:color="auto" w:fill="auto"/>
            <w:vAlign w:val="center"/>
            <w:hideMark/>
          </w:tcPr>
          <w:p w14:paraId="452E8AD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80,4</w:t>
            </w:r>
          </w:p>
        </w:tc>
        <w:tc>
          <w:tcPr>
            <w:tcW w:w="320" w:type="pct"/>
            <w:tcBorders>
              <w:top w:val="nil"/>
              <w:left w:val="nil"/>
              <w:bottom w:val="single" w:sz="4" w:space="0" w:color="auto"/>
              <w:right w:val="single" w:sz="4" w:space="0" w:color="auto"/>
            </w:tcBorders>
            <w:shd w:val="clear" w:color="auto" w:fill="auto"/>
            <w:vAlign w:val="center"/>
            <w:hideMark/>
          </w:tcPr>
          <w:p w14:paraId="25910F4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70,6</w:t>
            </w:r>
          </w:p>
        </w:tc>
        <w:tc>
          <w:tcPr>
            <w:tcW w:w="320" w:type="pct"/>
            <w:tcBorders>
              <w:top w:val="nil"/>
              <w:left w:val="nil"/>
              <w:bottom w:val="single" w:sz="4" w:space="0" w:color="auto"/>
              <w:right w:val="single" w:sz="4" w:space="0" w:color="auto"/>
            </w:tcBorders>
            <w:shd w:val="clear" w:color="auto" w:fill="auto"/>
            <w:vAlign w:val="center"/>
            <w:hideMark/>
          </w:tcPr>
          <w:p w14:paraId="4904FBD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70,8</w:t>
            </w:r>
          </w:p>
        </w:tc>
        <w:tc>
          <w:tcPr>
            <w:tcW w:w="323" w:type="pct"/>
            <w:tcBorders>
              <w:top w:val="nil"/>
              <w:left w:val="nil"/>
              <w:bottom w:val="single" w:sz="4" w:space="0" w:color="auto"/>
              <w:right w:val="single" w:sz="4" w:space="0" w:color="auto"/>
            </w:tcBorders>
            <w:shd w:val="clear" w:color="auto" w:fill="auto"/>
            <w:vAlign w:val="center"/>
            <w:hideMark/>
          </w:tcPr>
          <w:p w14:paraId="5F3DBB5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70,8</w:t>
            </w:r>
          </w:p>
        </w:tc>
        <w:tc>
          <w:tcPr>
            <w:tcW w:w="508" w:type="pct"/>
            <w:tcBorders>
              <w:top w:val="nil"/>
              <w:left w:val="nil"/>
              <w:bottom w:val="single" w:sz="4" w:space="0" w:color="auto"/>
              <w:right w:val="single" w:sz="4" w:space="0" w:color="auto"/>
            </w:tcBorders>
            <w:shd w:val="clear" w:color="auto" w:fill="auto"/>
            <w:vAlign w:val="center"/>
            <w:hideMark/>
          </w:tcPr>
          <w:p w14:paraId="5E491C2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благоустройству Санкт-Петербурга</w:t>
            </w:r>
          </w:p>
        </w:tc>
        <w:tc>
          <w:tcPr>
            <w:tcW w:w="453" w:type="pct"/>
            <w:tcBorders>
              <w:top w:val="nil"/>
              <w:left w:val="nil"/>
              <w:bottom w:val="single" w:sz="4" w:space="0" w:color="auto"/>
              <w:right w:val="single" w:sz="4" w:space="0" w:color="auto"/>
            </w:tcBorders>
            <w:shd w:val="clear" w:color="auto" w:fill="auto"/>
            <w:vAlign w:val="center"/>
            <w:hideMark/>
          </w:tcPr>
          <w:p w14:paraId="35CAB1D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w:t>
            </w:r>
          </w:p>
        </w:tc>
        <w:tc>
          <w:tcPr>
            <w:tcW w:w="515" w:type="pct"/>
            <w:tcBorders>
              <w:top w:val="nil"/>
              <w:left w:val="nil"/>
              <w:bottom w:val="single" w:sz="4" w:space="0" w:color="auto"/>
              <w:right w:val="single" w:sz="4" w:space="0" w:color="auto"/>
            </w:tcBorders>
            <w:shd w:val="clear" w:color="auto" w:fill="auto"/>
            <w:vAlign w:val="center"/>
            <w:hideMark/>
          </w:tcPr>
          <w:p w14:paraId="3C14F6C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5DFAC7B" w14:textId="77777777" w:rsidTr="00AF12CA">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7EFCED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3. Подпрограмма 3 </w:t>
            </w:r>
          </w:p>
        </w:tc>
      </w:tr>
      <w:tr w:rsidR="00C42217" w:rsidRPr="00C42217" w14:paraId="6C407953" w14:textId="77777777" w:rsidTr="00AF12CA">
        <w:trPr>
          <w:trHeight w:val="2385"/>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E8CD5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3.1</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0E1B4B1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Средний интервал движения поездов метрополитена в час пик (далее - индикатор 3.1)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481C972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мин.</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BE0BA26" w14:textId="75919696"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w:t>
            </w:r>
            <w:r w:rsidR="002F5077">
              <w:rPr>
                <w:rFonts w:ascii="Times New Roman" w:eastAsia="Times New Roman" w:hAnsi="Times New Roman" w:cs="Times New Roman"/>
                <w:color w:val="000000"/>
                <w:sz w:val="18"/>
                <w:szCs w:val="18"/>
                <w:lang w:eastAsia="ru-RU"/>
              </w:rPr>
              <w:t>1</w:t>
            </w:r>
            <w:r w:rsidRPr="00C42217">
              <w:rPr>
                <w:rFonts w:ascii="Times New Roman" w:eastAsia="Times New Roman" w:hAnsi="Times New Roman" w:cs="Times New Roman"/>
                <w:color w:val="000000"/>
                <w:sz w:val="18"/>
                <w:szCs w:val="18"/>
                <w:lang w:eastAsia="ru-RU"/>
              </w:rPr>
              <w:t>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751EFA3" w14:textId="6D4AF95E"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w:t>
            </w:r>
            <w:r w:rsidR="002F5077">
              <w:rPr>
                <w:rFonts w:ascii="Times New Roman" w:eastAsia="Times New Roman" w:hAnsi="Times New Roman" w:cs="Times New Roman"/>
                <w:color w:val="000000"/>
                <w:sz w:val="18"/>
                <w:szCs w:val="18"/>
                <w:lang w:eastAsia="ru-RU"/>
              </w:rPr>
              <w:t>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D632405" w14:textId="704D752B"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w:t>
            </w:r>
            <w:r w:rsidR="002F5077">
              <w:rPr>
                <w:rFonts w:ascii="Times New Roman" w:eastAsia="Times New Roman" w:hAnsi="Times New Roman" w:cs="Times New Roman"/>
                <w:color w:val="000000"/>
                <w:sz w:val="18"/>
                <w:szCs w:val="18"/>
                <w:lang w:eastAsia="ru-RU"/>
              </w:rPr>
              <w:t>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F69AB8F" w14:textId="6694F3B8"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w:t>
            </w:r>
            <w:r w:rsidR="002F5077">
              <w:rPr>
                <w:rFonts w:ascii="Times New Roman" w:eastAsia="Times New Roman" w:hAnsi="Times New Roman" w:cs="Times New Roman"/>
                <w:color w:val="000000"/>
                <w:sz w:val="18"/>
                <w:szCs w:val="18"/>
                <w:lang w:eastAsia="ru-RU"/>
              </w:rPr>
              <w:t>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3E75B54" w14:textId="7B56D8D8"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w:t>
            </w:r>
            <w:r w:rsidR="002F5077">
              <w:rPr>
                <w:rFonts w:ascii="Times New Roman" w:eastAsia="Times New Roman" w:hAnsi="Times New Roman" w:cs="Times New Roman"/>
                <w:color w:val="000000"/>
                <w:sz w:val="18"/>
                <w:szCs w:val="18"/>
                <w:lang w:eastAsia="ru-RU"/>
              </w:rPr>
              <w:t>1</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7DA758D7" w14:textId="4DC9D21A"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w:t>
            </w:r>
            <w:r w:rsidR="002F5077">
              <w:rPr>
                <w:rFonts w:ascii="Times New Roman" w:eastAsia="Times New Roman" w:hAnsi="Times New Roman" w:cs="Times New Roman"/>
                <w:color w:val="000000"/>
                <w:sz w:val="18"/>
                <w:szCs w:val="18"/>
                <w:lang w:eastAsia="ru-RU"/>
              </w:rPr>
              <w:t>1</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18081A3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09E21E8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2B9C82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4BBD2208" w14:textId="77777777" w:rsidTr="00AF12CA">
        <w:trPr>
          <w:trHeight w:val="70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07B5A5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3.2</w:t>
            </w:r>
          </w:p>
        </w:tc>
        <w:tc>
          <w:tcPr>
            <w:tcW w:w="1032" w:type="pct"/>
            <w:tcBorders>
              <w:top w:val="nil"/>
              <w:left w:val="nil"/>
              <w:bottom w:val="single" w:sz="4" w:space="0" w:color="auto"/>
              <w:right w:val="single" w:sz="4" w:space="0" w:color="auto"/>
            </w:tcBorders>
            <w:shd w:val="clear" w:color="auto" w:fill="auto"/>
            <w:vAlign w:val="center"/>
            <w:hideMark/>
          </w:tcPr>
          <w:p w14:paraId="174598BF" w14:textId="28331D04"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Объем транспортной работы метрополитена по регулируемому тарифу (далее - индикатор 3.2)</w:t>
            </w:r>
          </w:p>
        </w:tc>
        <w:tc>
          <w:tcPr>
            <w:tcW w:w="346" w:type="pct"/>
            <w:tcBorders>
              <w:top w:val="nil"/>
              <w:left w:val="nil"/>
              <w:bottom w:val="single" w:sz="4" w:space="0" w:color="auto"/>
              <w:right w:val="single" w:sz="4" w:space="0" w:color="auto"/>
            </w:tcBorders>
            <w:shd w:val="clear" w:color="auto" w:fill="auto"/>
            <w:vAlign w:val="center"/>
            <w:hideMark/>
          </w:tcPr>
          <w:p w14:paraId="6401826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млн. ваг.-км</w:t>
            </w:r>
          </w:p>
        </w:tc>
        <w:tc>
          <w:tcPr>
            <w:tcW w:w="320" w:type="pct"/>
            <w:tcBorders>
              <w:top w:val="nil"/>
              <w:left w:val="nil"/>
              <w:bottom w:val="single" w:sz="4" w:space="0" w:color="auto"/>
              <w:right w:val="single" w:sz="4" w:space="0" w:color="auto"/>
            </w:tcBorders>
            <w:shd w:val="clear" w:color="auto" w:fill="auto"/>
            <w:vAlign w:val="center"/>
            <w:hideMark/>
          </w:tcPr>
          <w:p w14:paraId="28F44C1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222,7</w:t>
            </w:r>
          </w:p>
        </w:tc>
        <w:tc>
          <w:tcPr>
            <w:tcW w:w="320" w:type="pct"/>
            <w:tcBorders>
              <w:top w:val="nil"/>
              <w:left w:val="nil"/>
              <w:bottom w:val="single" w:sz="4" w:space="0" w:color="auto"/>
              <w:right w:val="single" w:sz="4" w:space="0" w:color="auto"/>
            </w:tcBorders>
            <w:shd w:val="clear" w:color="auto" w:fill="auto"/>
            <w:vAlign w:val="center"/>
            <w:hideMark/>
          </w:tcPr>
          <w:p w14:paraId="3F173BE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237,8</w:t>
            </w:r>
          </w:p>
        </w:tc>
        <w:tc>
          <w:tcPr>
            <w:tcW w:w="320" w:type="pct"/>
            <w:tcBorders>
              <w:top w:val="nil"/>
              <w:left w:val="nil"/>
              <w:bottom w:val="single" w:sz="4" w:space="0" w:color="auto"/>
              <w:right w:val="single" w:sz="4" w:space="0" w:color="auto"/>
            </w:tcBorders>
            <w:shd w:val="clear" w:color="auto" w:fill="auto"/>
            <w:vAlign w:val="center"/>
            <w:hideMark/>
          </w:tcPr>
          <w:p w14:paraId="7963212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237,7</w:t>
            </w:r>
          </w:p>
        </w:tc>
        <w:tc>
          <w:tcPr>
            <w:tcW w:w="320" w:type="pct"/>
            <w:tcBorders>
              <w:top w:val="nil"/>
              <w:left w:val="nil"/>
              <w:bottom w:val="single" w:sz="4" w:space="0" w:color="auto"/>
              <w:right w:val="single" w:sz="4" w:space="0" w:color="auto"/>
            </w:tcBorders>
            <w:shd w:val="clear" w:color="auto" w:fill="auto"/>
            <w:vAlign w:val="center"/>
            <w:hideMark/>
          </w:tcPr>
          <w:p w14:paraId="6AFBD37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237,7</w:t>
            </w:r>
          </w:p>
        </w:tc>
        <w:tc>
          <w:tcPr>
            <w:tcW w:w="320" w:type="pct"/>
            <w:tcBorders>
              <w:top w:val="nil"/>
              <w:left w:val="nil"/>
              <w:bottom w:val="single" w:sz="4" w:space="0" w:color="auto"/>
              <w:right w:val="single" w:sz="4" w:space="0" w:color="auto"/>
            </w:tcBorders>
            <w:shd w:val="clear" w:color="auto" w:fill="auto"/>
            <w:vAlign w:val="center"/>
            <w:hideMark/>
          </w:tcPr>
          <w:p w14:paraId="59ED926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237,7</w:t>
            </w:r>
          </w:p>
        </w:tc>
        <w:tc>
          <w:tcPr>
            <w:tcW w:w="323" w:type="pct"/>
            <w:tcBorders>
              <w:top w:val="nil"/>
              <w:left w:val="nil"/>
              <w:bottom w:val="single" w:sz="4" w:space="0" w:color="auto"/>
              <w:right w:val="single" w:sz="4" w:space="0" w:color="auto"/>
            </w:tcBorders>
            <w:shd w:val="clear" w:color="auto" w:fill="auto"/>
            <w:vAlign w:val="center"/>
            <w:hideMark/>
          </w:tcPr>
          <w:p w14:paraId="0A16E04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237,7</w:t>
            </w:r>
          </w:p>
        </w:tc>
        <w:tc>
          <w:tcPr>
            <w:tcW w:w="508" w:type="pct"/>
            <w:tcBorders>
              <w:top w:val="nil"/>
              <w:left w:val="nil"/>
              <w:bottom w:val="single" w:sz="4" w:space="0" w:color="auto"/>
              <w:right w:val="single" w:sz="4" w:space="0" w:color="auto"/>
            </w:tcBorders>
            <w:shd w:val="clear" w:color="auto" w:fill="auto"/>
            <w:vAlign w:val="center"/>
            <w:hideMark/>
          </w:tcPr>
          <w:p w14:paraId="2AA6A942"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56B81BE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7014097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9858E92" w14:textId="77777777" w:rsidTr="00AF12CA">
        <w:trPr>
          <w:trHeight w:val="108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CF5F1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lastRenderedPageBreak/>
              <w:t>3.3</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7B804C3F" w14:textId="49ACF205"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поездок, совершенных пассажирами льготных категорий на железнодорожном транспорте пригородного </w:t>
            </w:r>
            <w:r w:rsidR="005642A1" w:rsidRPr="00C42217">
              <w:rPr>
                <w:rFonts w:ascii="Times New Roman" w:eastAsia="Times New Roman" w:hAnsi="Times New Roman" w:cs="Times New Roman"/>
                <w:color w:val="000000"/>
                <w:sz w:val="18"/>
                <w:szCs w:val="18"/>
                <w:lang w:eastAsia="ru-RU"/>
              </w:rPr>
              <w:t>сообщения</w:t>
            </w:r>
            <w:r w:rsidR="005642A1">
              <w:rPr>
                <w:rFonts w:ascii="Times New Roman" w:eastAsia="Times New Roman" w:hAnsi="Times New Roman" w:cs="Times New Roman"/>
                <w:color w:val="000000"/>
                <w:sz w:val="18"/>
                <w:szCs w:val="18"/>
                <w:lang w:eastAsia="ru-RU"/>
              </w:rPr>
              <w:t xml:space="preserve"> </w:t>
            </w:r>
            <w:r w:rsidR="005642A1">
              <w:rPr>
                <w:rFonts w:ascii="Times New Roman" w:eastAsia="Times New Roman" w:hAnsi="Times New Roman" w:cs="Times New Roman"/>
                <w:color w:val="000000"/>
                <w:sz w:val="18"/>
                <w:szCs w:val="18"/>
                <w:lang w:eastAsia="ru-RU"/>
              </w:rPr>
              <w:br/>
              <w:t>(</w:t>
            </w:r>
            <w:r w:rsidRPr="00C42217">
              <w:rPr>
                <w:rFonts w:ascii="Times New Roman" w:eastAsia="Times New Roman" w:hAnsi="Times New Roman" w:cs="Times New Roman"/>
                <w:color w:val="000000"/>
                <w:sz w:val="18"/>
                <w:szCs w:val="18"/>
                <w:lang w:eastAsia="ru-RU"/>
              </w:rPr>
              <w:t>далее - индикатор 3.3)</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03FA0AF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тыс. чел.</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A8480B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19 510,7</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384B19D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20 213,1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342C194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20 981,2</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1AD2015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21 816,2</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58A7D4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22 684,5</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2CF53E1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22 684,5</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575B2F9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03DF27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38BE96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828F671" w14:textId="77777777" w:rsidTr="00AF12CA">
        <w:trPr>
          <w:trHeight w:val="81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43BB70C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w:t>
            </w:r>
          </w:p>
        </w:tc>
        <w:tc>
          <w:tcPr>
            <w:tcW w:w="1032" w:type="pct"/>
            <w:tcBorders>
              <w:top w:val="nil"/>
              <w:left w:val="nil"/>
              <w:bottom w:val="single" w:sz="4" w:space="0" w:color="auto"/>
              <w:right w:val="single" w:sz="4" w:space="0" w:color="auto"/>
            </w:tcBorders>
            <w:shd w:val="clear" w:color="auto" w:fill="auto"/>
            <w:vAlign w:val="center"/>
            <w:hideMark/>
          </w:tcPr>
          <w:p w14:paraId="08E32252"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Средний срок службы вагонов инвентарного парка метрополитена (далее - индикатор 3.4)</w:t>
            </w:r>
          </w:p>
        </w:tc>
        <w:tc>
          <w:tcPr>
            <w:tcW w:w="346" w:type="pct"/>
            <w:tcBorders>
              <w:top w:val="nil"/>
              <w:left w:val="nil"/>
              <w:bottom w:val="single" w:sz="4" w:space="0" w:color="auto"/>
              <w:right w:val="single" w:sz="4" w:space="0" w:color="auto"/>
            </w:tcBorders>
            <w:shd w:val="clear" w:color="auto" w:fill="auto"/>
            <w:vAlign w:val="center"/>
            <w:hideMark/>
          </w:tcPr>
          <w:p w14:paraId="0CA85FF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лет</w:t>
            </w:r>
          </w:p>
        </w:tc>
        <w:tc>
          <w:tcPr>
            <w:tcW w:w="320" w:type="pct"/>
            <w:tcBorders>
              <w:top w:val="nil"/>
              <w:left w:val="nil"/>
              <w:bottom w:val="single" w:sz="4" w:space="0" w:color="auto"/>
              <w:right w:val="single" w:sz="4" w:space="0" w:color="auto"/>
            </w:tcBorders>
            <w:shd w:val="clear" w:color="auto" w:fill="auto"/>
            <w:vAlign w:val="center"/>
            <w:hideMark/>
          </w:tcPr>
          <w:p w14:paraId="32760E60" w14:textId="5D560182"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22,5</w:t>
            </w:r>
            <w:r w:rsidR="002F5077">
              <w:rPr>
                <w:rFonts w:ascii="Times New Roman" w:eastAsia="Times New Roman" w:hAnsi="Times New Roman" w:cs="Times New Roman"/>
                <w:color w:val="000000"/>
                <w:sz w:val="18"/>
                <w:szCs w:val="18"/>
                <w:lang w:eastAsia="ru-RU"/>
              </w:rPr>
              <w:t>3</w:t>
            </w:r>
          </w:p>
        </w:tc>
        <w:tc>
          <w:tcPr>
            <w:tcW w:w="320" w:type="pct"/>
            <w:tcBorders>
              <w:top w:val="nil"/>
              <w:left w:val="nil"/>
              <w:bottom w:val="single" w:sz="4" w:space="0" w:color="auto"/>
              <w:right w:val="single" w:sz="4" w:space="0" w:color="auto"/>
            </w:tcBorders>
            <w:shd w:val="clear" w:color="auto" w:fill="auto"/>
            <w:vAlign w:val="center"/>
            <w:hideMark/>
          </w:tcPr>
          <w:p w14:paraId="7612409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19,5</w:t>
            </w:r>
          </w:p>
        </w:tc>
        <w:tc>
          <w:tcPr>
            <w:tcW w:w="320" w:type="pct"/>
            <w:tcBorders>
              <w:top w:val="nil"/>
              <w:left w:val="nil"/>
              <w:bottom w:val="single" w:sz="4" w:space="0" w:color="auto"/>
              <w:right w:val="single" w:sz="4" w:space="0" w:color="auto"/>
            </w:tcBorders>
            <w:shd w:val="clear" w:color="auto" w:fill="auto"/>
            <w:vAlign w:val="center"/>
            <w:hideMark/>
          </w:tcPr>
          <w:p w14:paraId="35446773" w14:textId="4784BE4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17,0</w:t>
            </w:r>
            <w:r w:rsidR="002F5077">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1C418005" w14:textId="4A8492C4"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18,0</w:t>
            </w:r>
            <w:r w:rsidR="002F5077">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17D9001C" w14:textId="5AFF5566"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18,1</w:t>
            </w:r>
            <w:r w:rsidR="002F5077">
              <w:rPr>
                <w:rFonts w:ascii="Times New Roman" w:eastAsia="Times New Roman" w:hAnsi="Times New Roman" w:cs="Times New Roman"/>
                <w:color w:val="000000"/>
                <w:sz w:val="18"/>
                <w:szCs w:val="18"/>
                <w:lang w:eastAsia="ru-RU"/>
              </w:rPr>
              <w:t>2</w:t>
            </w:r>
          </w:p>
        </w:tc>
        <w:tc>
          <w:tcPr>
            <w:tcW w:w="323" w:type="pct"/>
            <w:tcBorders>
              <w:top w:val="nil"/>
              <w:left w:val="nil"/>
              <w:bottom w:val="single" w:sz="4" w:space="0" w:color="auto"/>
              <w:right w:val="single" w:sz="4" w:space="0" w:color="auto"/>
            </w:tcBorders>
            <w:shd w:val="clear" w:color="auto" w:fill="auto"/>
            <w:vAlign w:val="center"/>
            <w:hideMark/>
          </w:tcPr>
          <w:p w14:paraId="7AE5DFCD" w14:textId="107C0EFC"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18,1</w:t>
            </w:r>
            <w:r w:rsidR="002F5077">
              <w:rPr>
                <w:rFonts w:ascii="Times New Roman" w:eastAsia="Times New Roman" w:hAnsi="Times New Roman" w:cs="Times New Roman"/>
                <w:color w:val="000000"/>
                <w:sz w:val="18"/>
                <w:szCs w:val="18"/>
                <w:lang w:eastAsia="ru-RU"/>
              </w:rPr>
              <w:t>2</w:t>
            </w:r>
          </w:p>
        </w:tc>
        <w:tc>
          <w:tcPr>
            <w:tcW w:w="508" w:type="pct"/>
            <w:tcBorders>
              <w:top w:val="nil"/>
              <w:left w:val="nil"/>
              <w:bottom w:val="single" w:sz="4" w:space="0" w:color="auto"/>
              <w:right w:val="single" w:sz="4" w:space="0" w:color="auto"/>
            </w:tcBorders>
            <w:shd w:val="clear" w:color="auto" w:fill="auto"/>
            <w:vAlign w:val="center"/>
            <w:hideMark/>
          </w:tcPr>
          <w:p w14:paraId="5FC7AD1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0A4726B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66A5F80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464CFEF" w14:textId="77777777" w:rsidTr="00AF12CA">
        <w:trPr>
          <w:trHeight w:val="70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68314F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3.5</w:t>
            </w:r>
          </w:p>
        </w:tc>
        <w:tc>
          <w:tcPr>
            <w:tcW w:w="1032" w:type="pct"/>
            <w:tcBorders>
              <w:top w:val="nil"/>
              <w:left w:val="nil"/>
              <w:bottom w:val="single" w:sz="4" w:space="0" w:color="auto"/>
              <w:right w:val="single" w:sz="4" w:space="0" w:color="auto"/>
            </w:tcBorders>
            <w:shd w:val="clear" w:color="auto" w:fill="auto"/>
            <w:vAlign w:val="center"/>
            <w:hideMark/>
          </w:tcPr>
          <w:p w14:paraId="0DC8C96A" w14:textId="59FFE97B"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подвижного состава нового поколения с асинхронным тяговым приводом (далее - индикатор 3.5)</w:t>
            </w:r>
          </w:p>
        </w:tc>
        <w:tc>
          <w:tcPr>
            <w:tcW w:w="346" w:type="pct"/>
            <w:tcBorders>
              <w:top w:val="nil"/>
              <w:left w:val="nil"/>
              <w:bottom w:val="single" w:sz="4" w:space="0" w:color="auto"/>
              <w:right w:val="single" w:sz="4" w:space="0" w:color="auto"/>
            </w:tcBorders>
            <w:shd w:val="clear" w:color="auto" w:fill="auto"/>
            <w:vAlign w:val="center"/>
            <w:hideMark/>
          </w:tcPr>
          <w:p w14:paraId="6AE38E0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36CC3D98" w14:textId="0257A6BA"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32,0</w:t>
            </w:r>
            <w:r w:rsidR="002F5077">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5463B9B9" w14:textId="65819515" w:rsidR="00C42217" w:rsidRPr="00C42217" w:rsidRDefault="00C42217" w:rsidP="002F507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39,</w:t>
            </w:r>
            <w:r w:rsidR="002F5077">
              <w:rPr>
                <w:rFonts w:ascii="Times New Roman" w:eastAsia="Times New Roman" w:hAnsi="Times New Roman" w:cs="Times New Roman"/>
                <w:color w:val="000000"/>
                <w:sz w:val="18"/>
                <w:szCs w:val="18"/>
                <w:lang w:eastAsia="ru-RU"/>
              </w:rPr>
              <w:t>68</w:t>
            </w:r>
          </w:p>
        </w:tc>
        <w:tc>
          <w:tcPr>
            <w:tcW w:w="320" w:type="pct"/>
            <w:tcBorders>
              <w:top w:val="nil"/>
              <w:left w:val="nil"/>
              <w:bottom w:val="single" w:sz="4" w:space="0" w:color="auto"/>
              <w:right w:val="single" w:sz="4" w:space="0" w:color="auto"/>
            </w:tcBorders>
            <w:shd w:val="clear" w:color="auto" w:fill="auto"/>
            <w:vAlign w:val="center"/>
            <w:hideMark/>
          </w:tcPr>
          <w:p w14:paraId="10D8CF51" w14:textId="37413958"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47,</w:t>
            </w:r>
            <w:r w:rsidR="002F5077">
              <w:rPr>
                <w:rFonts w:ascii="Times New Roman" w:eastAsia="Times New Roman" w:hAnsi="Times New Roman" w:cs="Times New Roman"/>
                <w:color w:val="000000"/>
                <w:sz w:val="18"/>
                <w:szCs w:val="18"/>
                <w:lang w:eastAsia="ru-RU"/>
              </w:rPr>
              <w:t>3</w:t>
            </w:r>
            <w:r w:rsidRPr="00C42217">
              <w:rPr>
                <w:rFonts w:ascii="Times New Roman" w:eastAsia="Times New Roman" w:hAnsi="Times New Roman" w:cs="Times New Roman"/>
                <w:color w:val="000000"/>
                <w:sz w:val="18"/>
                <w:szCs w:val="18"/>
                <w:lang w:eastAsia="ru-RU"/>
              </w:rPr>
              <w:t>3</w:t>
            </w:r>
          </w:p>
        </w:tc>
        <w:tc>
          <w:tcPr>
            <w:tcW w:w="320" w:type="pct"/>
            <w:tcBorders>
              <w:top w:val="nil"/>
              <w:left w:val="nil"/>
              <w:bottom w:val="single" w:sz="4" w:space="0" w:color="auto"/>
              <w:right w:val="single" w:sz="4" w:space="0" w:color="auto"/>
            </w:tcBorders>
            <w:shd w:val="clear" w:color="auto" w:fill="auto"/>
            <w:vAlign w:val="center"/>
            <w:hideMark/>
          </w:tcPr>
          <w:p w14:paraId="6896197C" w14:textId="5C41C254"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47,</w:t>
            </w:r>
            <w:r w:rsidR="002F5077">
              <w:rPr>
                <w:rFonts w:ascii="Times New Roman" w:eastAsia="Times New Roman" w:hAnsi="Times New Roman" w:cs="Times New Roman"/>
                <w:color w:val="000000"/>
                <w:sz w:val="18"/>
                <w:szCs w:val="18"/>
                <w:lang w:eastAsia="ru-RU"/>
              </w:rPr>
              <w:t>3</w:t>
            </w:r>
            <w:r w:rsidRPr="00C42217">
              <w:rPr>
                <w:rFonts w:ascii="Times New Roman" w:eastAsia="Times New Roman" w:hAnsi="Times New Roman" w:cs="Times New Roman"/>
                <w:color w:val="000000"/>
                <w:sz w:val="18"/>
                <w:szCs w:val="18"/>
                <w:lang w:eastAsia="ru-RU"/>
              </w:rPr>
              <w:t>3</w:t>
            </w:r>
          </w:p>
        </w:tc>
        <w:tc>
          <w:tcPr>
            <w:tcW w:w="320" w:type="pct"/>
            <w:tcBorders>
              <w:top w:val="nil"/>
              <w:left w:val="nil"/>
              <w:bottom w:val="single" w:sz="4" w:space="0" w:color="auto"/>
              <w:right w:val="single" w:sz="4" w:space="0" w:color="auto"/>
            </w:tcBorders>
            <w:shd w:val="clear" w:color="auto" w:fill="auto"/>
            <w:vAlign w:val="center"/>
            <w:hideMark/>
          </w:tcPr>
          <w:p w14:paraId="615C99B0" w14:textId="61C8F6CA"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48,0</w:t>
            </w:r>
            <w:r w:rsidR="002F5077">
              <w:rPr>
                <w:rFonts w:ascii="Times New Roman" w:eastAsia="Times New Roman" w:hAnsi="Times New Roman" w:cs="Times New Roman"/>
                <w:color w:val="000000"/>
                <w:sz w:val="18"/>
                <w:szCs w:val="18"/>
                <w:lang w:eastAsia="ru-RU"/>
              </w:rPr>
              <w:t>1</w:t>
            </w:r>
          </w:p>
        </w:tc>
        <w:tc>
          <w:tcPr>
            <w:tcW w:w="323" w:type="pct"/>
            <w:tcBorders>
              <w:top w:val="nil"/>
              <w:left w:val="nil"/>
              <w:bottom w:val="single" w:sz="4" w:space="0" w:color="auto"/>
              <w:right w:val="single" w:sz="4" w:space="0" w:color="auto"/>
            </w:tcBorders>
            <w:shd w:val="clear" w:color="auto" w:fill="auto"/>
            <w:vAlign w:val="center"/>
            <w:hideMark/>
          </w:tcPr>
          <w:p w14:paraId="3880E781" w14:textId="75B0A142"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48,0</w:t>
            </w:r>
            <w:r w:rsidR="002F5077">
              <w:rPr>
                <w:rFonts w:ascii="Times New Roman" w:eastAsia="Times New Roman" w:hAnsi="Times New Roman" w:cs="Times New Roman"/>
                <w:color w:val="000000"/>
                <w:sz w:val="18"/>
                <w:szCs w:val="18"/>
                <w:lang w:eastAsia="ru-RU"/>
              </w:rPr>
              <w:t>1</w:t>
            </w:r>
          </w:p>
        </w:tc>
        <w:tc>
          <w:tcPr>
            <w:tcW w:w="508" w:type="pct"/>
            <w:tcBorders>
              <w:top w:val="nil"/>
              <w:left w:val="nil"/>
              <w:bottom w:val="single" w:sz="4" w:space="0" w:color="auto"/>
              <w:right w:val="single" w:sz="4" w:space="0" w:color="auto"/>
            </w:tcBorders>
            <w:shd w:val="clear" w:color="auto" w:fill="auto"/>
            <w:vAlign w:val="center"/>
            <w:hideMark/>
          </w:tcPr>
          <w:p w14:paraId="443E0F4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1BDD520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14A1206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1158EF7E" w14:textId="77777777" w:rsidTr="00AF12CA">
        <w:trPr>
          <w:trHeight w:val="88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A89C65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3.6</w:t>
            </w:r>
          </w:p>
        </w:tc>
        <w:tc>
          <w:tcPr>
            <w:tcW w:w="1032" w:type="pct"/>
            <w:tcBorders>
              <w:top w:val="nil"/>
              <w:left w:val="nil"/>
              <w:bottom w:val="single" w:sz="4" w:space="0" w:color="auto"/>
              <w:right w:val="single" w:sz="4" w:space="0" w:color="auto"/>
            </w:tcBorders>
            <w:shd w:val="clear" w:color="auto" w:fill="auto"/>
            <w:vAlign w:val="center"/>
            <w:hideMark/>
          </w:tcPr>
          <w:p w14:paraId="028B9CA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функционирующих объектов инфраструктуры водного транспорта (далее - индикатор 3.6)</w:t>
            </w:r>
          </w:p>
        </w:tc>
        <w:tc>
          <w:tcPr>
            <w:tcW w:w="346" w:type="pct"/>
            <w:tcBorders>
              <w:top w:val="nil"/>
              <w:left w:val="nil"/>
              <w:bottom w:val="single" w:sz="4" w:space="0" w:color="auto"/>
              <w:right w:val="single" w:sz="4" w:space="0" w:color="auto"/>
            </w:tcBorders>
            <w:shd w:val="clear" w:color="auto" w:fill="auto"/>
            <w:vAlign w:val="center"/>
            <w:hideMark/>
          </w:tcPr>
          <w:p w14:paraId="4105755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0973F0DE" w14:textId="35E78B9D"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w:t>
            </w:r>
          </w:p>
        </w:tc>
        <w:tc>
          <w:tcPr>
            <w:tcW w:w="320" w:type="pct"/>
            <w:tcBorders>
              <w:top w:val="nil"/>
              <w:left w:val="nil"/>
              <w:bottom w:val="single" w:sz="4" w:space="0" w:color="auto"/>
              <w:right w:val="single" w:sz="4" w:space="0" w:color="auto"/>
            </w:tcBorders>
            <w:shd w:val="clear" w:color="auto" w:fill="auto"/>
            <w:vAlign w:val="center"/>
            <w:hideMark/>
          </w:tcPr>
          <w:p w14:paraId="3FEC1FBC" w14:textId="0D23222F"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w:t>
            </w:r>
          </w:p>
        </w:tc>
        <w:tc>
          <w:tcPr>
            <w:tcW w:w="320" w:type="pct"/>
            <w:tcBorders>
              <w:top w:val="nil"/>
              <w:left w:val="nil"/>
              <w:bottom w:val="single" w:sz="4" w:space="0" w:color="auto"/>
              <w:right w:val="single" w:sz="4" w:space="0" w:color="auto"/>
            </w:tcBorders>
            <w:shd w:val="clear" w:color="auto" w:fill="auto"/>
            <w:vAlign w:val="center"/>
            <w:hideMark/>
          </w:tcPr>
          <w:p w14:paraId="608A33C8" w14:textId="71BC2B63"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w:t>
            </w:r>
          </w:p>
        </w:tc>
        <w:tc>
          <w:tcPr>
            <w:tcW w:w="320" w:type="pct"/>
            <w:tcBorders>
              <w:top w:val="nil"/>
              <w:left w:val="nil"/>
              <w:bottom w:val="single" w:sz="4" w:space="0" w:color="auto"/>
              <w:right w:val="single" w:sz="4" w:space="0" w:color="auto"/>
            </w:tcBorders>
            <w:shd w:val="clear" w:color="auto" w:fill="auto"/>
            <w:vAlign w:val="center"/>
            <w:hideMark/>
          </w:tcPr>
          <w:p w14:paraId="30F15A3F" w14:textId="6E8DFF25"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w:t>
            </w:r>
          </w:p>
        </w:tc>
        <w:tc>
          <w:tcPr>
            <w:tcW w:w="320" w:type="pct"/>
            <w:tcBorders>
              <w:top w:val="nil"/>
              <w:left w:val="nil"/>
              <w:bottom w:val="single" w:sz="4" w:space="0" w:color="auto"/>
              <w:right w:val="single" w:sz="4" w:space="0" w:color="auto"/>
            </w:tcBorders>
            <w:shd w:val="clear" w:color="auto" w:fill="auto"/>
            <w:vAlign w:val="center"/>
            <w:hideMark/>
          </w:tcPr>
          <w:p w14:paraId="361FED84" w14:textId="7AB75676"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w:t>
            </w:r>
          </w:p>
        </w:tc>
        <w:tc>
          <w:tcPr>
            <w:tcW w:w="323" w:type="pct"/>
            <w:tcBorders>
              <w:top w:val="nil"/>
              <w:left w:val="nil"/>
              <w:bottom w:val="single" w:sz="4" w:space="0" w:color="auto"/>
              <w:right w:val="single" w:sz="4" w:space="0" w:color="auto"/>
            </w:tcBorders>
            <w:shd w:val="clear" w:color="auto" w:fill="auto"/>
            <w:vAlign w:val="center"/>
            <w:hideMark/>
          </w:tcPr>
          <w:p w14:paraId="01E7B780" w14:textId="3BD641B8"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19</w:t>
            </w:r>
          </w:p>
        </w:tc>
        <w:tc>
          <w:tcPr>
            <w:tcW w:w="508" w:type="pct"/>
            <w:tcBorders>
              <w:top w:val="nil"/>
              <w:left w:val="nil"/>
              <w:bottom w:val="single" w:sz="4" w:space="0" w:color="auto"/>
              <w:right w:val="single" w:sz="4" w:space="0" w:color="auto"/>
            </w:tcBorders>
            <w:shd w:val="clear" w:color="auto" w:fill="auto"/>
            <w:vAlign w:val="center"/>
            <w:hideMark/>
          </w:tcPr>
          <w:p w14:paraId="3177551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4A08E21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Показатель 1 </w:t>
            </w:r>
          </w:p>
        </w:tc>
        <w:tc>
          <w:tcPr>
            <w:tcW w:w="515" w:type="pct"/>
            <w:tcBorders>
              <w:top w:val="nil"/>
              <w:left w:val="nil"/>
              <w:bottom w:val="single" w:sz="4" w:space="0" w:color="auto"/>
              <w:right w:val="single" w:sz="4" w:space="0" w:color="auto"/>
            </w:tcBorders>
            <w:shd w:val="clear" w:color="auto" w:fill="auto"/>
            <w:vAlign w:val="center"/>
            <w:hideMark/>
          </w:tcPr>
          <w:p w14:paraId="51D5C7A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3FE7E04" w14:textId="77777777" w:rsidTr="00AF12CA">
        <w:trPr>
          <w:trHeight w:val="91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BE8737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3.7</w:t>
            </w:r>
          </w:p>
        </w:tc>
        <w:tc>
          <w:tcPr>
            <w:tcW w:w="1032" w:type="pct"/>
            <w:tcBorders>
              <w:top w:val="nil"/>
              <w:left w:val="nil"/>
              <w:bottom w:val="single" w:sz="4" w:space="0" w:color="auto"/>
              <w:right w:val="single" w:sz="4" w:space="0" w:color="auto"/>
            </w:tcBorders>
            <w:shd w:val="clear" w:color="auto" w:fill="auto"/>
            <w:vAlign w:val="center"/>
            <w:hideMark/>
          </w:tcPr>
          <w:p w14:paraId="3FA35D8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эксплуатируемых объектов инфраструктуры воздушного транспорта, расположенных на прилегающих к медицинским учреждениям территориях (далее - индикатор 3.7)</w:t>
            </w:r>
          </w:p>
        </w:tc>
        <w:tc>
          <w:tcPr>
            <w:tcW w:w="346" w:type="pct"/>
            <w:tcBorders>
              <w:top w:val="nil"/>
              <w:left w:val="nil"/>
              <w:bottom w:val="single" w:sz="4" w:space="0" w:color="auto"/>
              <w:right w:val="single" w:sz="4" w:space="0" w:color="auto"/>
            </w:tcBorders>
            <w:shd w:val="clear" w:color="auto" w:fill="auto"/>
            <w:vAlign w:val="center"/>
            <w:hideMark/>
          </w:tcPr>
          <w:p w14:paraId="7947B2B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4EA04344" w14:textId="6361F42F"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75415C4B" w14:textId="23B5E945" w:rsidR="00C42217" w:rsidRPr="002F507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677EAC38" w14:textId="77FB973F" w:rsidR="00C42217" w:rsidRPr="002F507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01A1CDAB" w14:textId="1724903F" w:rsidR="00C42217" w:rsidRPr="002F507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375BCD1F" w14:textId="31A371DC" w:rsidR="00C42217" w:rsidRPr="002F507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en-US" w:eastAsia="ru-RU"/>
              </w:rPr>
              <w:t>5</w:t>
            </w:r>
          </w:p>
        </w:tc>
        <w:tc>
          <w:tcPr>
            <w:tcW w:w="323" w:type="pct"/>
            <w:tcBorders>
              <w:top w:val="nil"/>
              <w:left w:val="nil"/>
              <w:bottom w:val="single" w:sz="4" w:space="0" w:color="auto"/>
              <w:right w:val="single" w:sz="4" w:space="0" w:color="auto"/>
            </w:tcBorders>
            <w:shd w:val="clear" w:color="auto" w:fill="auto"/>
            <w:vAlign w:val="center"/>
            <w:hideMark/>
          </w:tcPr>
          <w:p w14:paraId="57D8FA59" w14:textId="0974247E" w:rsidR="00C42217" w:rsidRPr="00C42217" w:rsidRDefault="002F5077"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p>
        </w:tc>
        <w:tc>
          <w:tcPr>
            <w:tcW w:w="508" w:type="pct"/>
            <w:tcBorders>
              <w:top w:val="nil"/>
              <w:left w:val="nil"/>
              <w:bottom w:val="single" w:sz="4" w:space="0" w:color="auto"/>
              <w:right w:val="single" w:sz="4" w:space="0" w:color="auto"/>
            </w:tcBorders>
            <w:shd w:val="clear" w:color="auto" w:fill="auto"/>
            <w:vAlign w:val="center"/>
            <w:hideMark/>
          </w:tcPr>
          <w:p w14:paraId="3A0916B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09B8C03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0FB3137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84770C1"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35354BB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3.8</w:t>
            </w:r>
          </w:p>
        </w:tc>
        <w:tc>
          <w:tcPr>
            <w:tcW w:w="1032" w:type="pct"/>
            <w:tcBorders>
              <w:top w:val="nil"/>
              <w:left w:val="nil"/>
              <w:bottom w:val="single" w:sz="4" w:space="0" w:color="auto"/>
              <w:right w:val="single" w:sz="4" w:space="0" w:color="auto"/>
            </w:tcBorders>
            <w:shd w:val="clear" w:color="auto" w:fill="auto"/>
            <w:vAlign w:val="center"/>
            <w:hideMark/>
          </w:tcPr>
          <w:p w14:paraId="58A6E41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швартовок к объектам инфраструктуры водного транспорта (далее - индикатор 3.8)</w:t>
            </w:r>
          </w:p>
        </w:tc>
        <w:tc>
          <w:tcPr>
            <w:tcW w:w="346" w:type="pct"/>
            <w:tcBorders>
              <w:top w:val="nil"/>
              <w:left w:val="nil"/>
              <w:bottom w:val="single" w:sz="4" w:space="0" w:color="auto"/>
              <w:right w:val="single" w:sz="4" w:space="0" w:color="auto"/>
            </w:tcBorders>
            <w:shd w:val="clear" w:color="auto" w:fill="auto"/>
            <w:vAlign w:val="center"/>
            <w:hideMark/>
          </w:tcPr>
          <w:p w14:paraId="1589A8D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5D2003F2" w14:textId="165F9D78" w:rsidR="00C42217" w:rsidRPr="00C42217" w:rsidRDefault="00BF483D"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r w:rsidR="00C42217" w:rsidRPr="00C42217">
              <w:rPr>
                <w:rFonts w:ascii="Times New Roman" w:eastAsia="Times New Roman" w:hAnsi="Times New Roman" w:cs="Times New Roman"/>
                <w:color w:val="000000"/>
                <w:sz w:val="18"/>
                <w:szCs w:val="18"/>
                <w:lang w:eastAsia="ru-RU"/>
              </w:rPr>
              <w:t>9</w:t>
            </w:r>
            <w:r>
              <w:rPr>
                <w:rFonts w:ascii="Times New Roman" w:eastAsia="Times New Roman" w:hAnsi="Times New Roman" w:cs="Times New Roman"/>
                <w:color w:val="000000"/>
                <w:sz w:val="18"/>
                <w:szCs w:val="18"/>
                <w:lang w:eastAsia="ru-RU"/>
              </w:rPr>
              <w:t xml:space="preserve"> 000</w:t>
            </w:r>
          </w:p>
        </w:tc>
        <w:tc>
          <w:tcPr>
            <w:tcW w:w="320" w:type="pct"/>
            <w:tcBorders>
              <w:top w:val="nil"/>
              <w:left w:val="nil"/>
              <w:bottom w:val="single" w:sz="4" w:space="0" w:color="auto"/>
              <w:right w:val="single" w:sz="4" w:space="0" w:color="auto"/>
            </w:tcBorders>
            <w:shd w:val="clear" w:color="auto" w:fill="auto"/>
            <w:vAlign w:val="center"/>
            <w:hideMark/>
          </w:tcPr>
          <w:p w14:paraId="304436B4" w14:textId="667A3D0E" w:rsidR="00C42217" w:rsidRPr="00C42217" w:rsidRDefault="00BF483D"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30 160</w:t>
            </w:r>
          </w:p>
        </w:tc>
        <w:tc>
          <w:tcPr>
            <w:tcW w:w="320" w:type="pct"/>
            <w:tcBorders>
              <w:top w:val="nil"/>
              <w:left w:val="nil"/>
              <w:bottom w:val="single" w:sz="4" w:space="0" w:color="auto"/>
              <w:right w:val="single" w:sz="4" w:space="0" w:color="auto"/>
            </w:tcBorders>
            <w:shd w:val="clear" w:color="auto" w:fill="auto"/>
            <w:vAlign w:val="center"/>
            <w:hideMark/>
          </w:tcPr>
          <w:p w14:paraId="43F35E6C" w14:textId="51FFDD7F" w:rsidR="00C42217" w:rsidRPr="00C42217" w:rsidRDefault="00BF483D"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31 366</w:t>
            </w:r>
          </w:p>
        </w:tc>
        <w:tc>
          <w:tcPr>
            <w:tcW w:w="320" w:type="pct"/>
            <w:tcBorders>
              <w:top w:val="nil"/>
              <w:left w:val="nil"/>
              <w:bottom w:val="single" w:sz="4" w:space="0" w:color="auto"/>
              <w:right w:val="single" w:sz="4" w:space="0" w:color="auto"/>
            </w:tcBorders>
            <w:shd w:val="clear" w:color="auto" w:fill="auto"/>
            <w:vAlign w:val="center"/>
            <w:hideMark/>
          </w:tcPr>
          <w:p w14:paraId="6A7A3690" w14:textId="139C572B" w:rsidR="00C42217" w:rsidRPr="00C42217" w:rsidRDefault="00BF483D"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32 621</w:t>
            </w:r>
          </w:p>
        </w:tc>
        <w:tc>
          <w:tcPr>
            <w:tcW w:w="320" w:type="pct"/>
            <w:tcBorders>
              <w:top w:val="nil"/>
              <w:left w:val="nil"/>
              <w:bottom w:val="single" w:sz="4" w:space="0" w:color="auto"/>
              <w:right w:val="single" w:sz="4" w:space="0" w:color="auto"/>
            </w:tcBorders>
            <w:shd w:val="clear" w:color="auto" w:fill="auto"/>
            <w:vAlign w:val="center"/>
            <w:hideMark/>
          </w:tcPr>
          <w:p w14:paraId="6D8C30A4" w14:textId="22EAC013" w:rsidR="00C42217" w:rsidRPr="00C42217" w:rsidRDefault="00BF483D"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33 925</w:t>
            </w:r>
          </w:p>
        </w:tc>
        <w:tc>
          <w:tcPr>
            <w:tcW w:w="323" w:type="pct"/>
            <w:tcBorders>
              <w:top w:val="nil"/>
              <w:left w:val="nil"/>
              <w:bottom w:val="single" w:sz="4" w:space="0" w:color="auto"/>
              <w:right w:val="single" w:sz="4" w:space="0" w:color="auto"/>
            </w:tcBorders>
            <w:shd w:val="clear" w:color="auto" w:fill="auto"/>
            <w:vAlign w:val="center"/>
            <w:hideMark/>
          </w:tcPr>
          <w:p w14:paraId="3632E6DC" w14:textId="44AEB001"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33 925</w:t>
            </w:r>
          </w:p>
        </w:tc>
        <w:tc>
          <w:tcPr>
            <w:tcW w:w="508" w:type="pct"/>
            <w:tcBorders>
              <w:top w:val="nil"/>
              <w:left w:val="nil"/>
              <w:bottom w:val="single" w:sz="4" w:space="0" w:color="auto"/>
              <w:right w:val="single" w:sz="4" w:space="0" w:color="auto"/>
            </w:tcBorders>
            <w:shd w:val="clear" w:color="auto" w:fill="auto"/>
            <w:vAlign w:val="center"/>
            <w:hideMark/>
          </w:tcPr>
          <w:p w14:paraId="59CF5352"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01BC62F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332E0A2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7757E65B" w14:textId="77777777" w:rsidTr="00AF12CA">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7BD61A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4. Подпрограмма 4 </w:t>
            </w:r>
          </w:p>
        </w:tc>
      </w:tr>
      <w:tr w:rsidR="00C42217" w:rsidRPr="00C42217" w14:paraId="14CE84E6"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22D351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w:t>
            </w:r>
          </w:p>
        </w:tc>
        <w:tc>
          <w:tcPr>
            <w:tcW w:w="1032" w:type="pct"/>
            <w:tcBorders>
              <w:top w:val="nil"/>
              <w:left w:val="nil"/>
              <w:bottom w:val="single" w:sz="4" w:space="0" w:color="auto"/>
              <w:right w:val="single" w:sz="4" w:space="0" w:color="auto"/>
            </w:tcBorders>
            <w:shd w:val="clear" w:color="auto" w:fill="auto"/>
            <w:vAlign w:val="center"/>
            <w:hideMark/>
          </w:tcPr>
          <w:p w14:paraId="1B5A426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Объем транспортной работы, в том числе (далее - индикатор 4.1)</w:t>
            </w:r>
          </w:p>
        </w:tc>
        <w:tc>
          <w:tcPr>
            <w:tcW w:w="346" w:type="pct"/>
            <w:tcBorders>
              <w:top w:val="nil"/>
              <w:left w:val="nil"/>
              <w:bottom w:val="single" w:sz="4" w:space="0" w:color="auto"/>
              <w:right w:val="single" w:sz="4" w:space="0" w:color="auto"/>
            </w:tcBorders>
            <w:shd w:val="clear" w:color="auto" w:fill="auto"/>
            <w:vAlign w:val="center"/>
            <w:hideMark/>
          </w:tcPr>
          <w:p w14:paraId="70B2C9E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млн км</w:t>
            </w:r>
          </w:p>
        </w:tc>
        <w:tc>
          <w:tcPr>
            <w:tcW w:w="320" w:type="pct"/>
            <w:tcBorders>
              <w:top w:val="nil"/>
              <w:left w:val="nil"/>
              <w:bottom w:val="single" w:sz="4" w:space="0" w:color="auto"/>
              <w:right w:val="single" w:sz="4" w:space="0" w:color="auto"/>
            </w:tcBorders>
            <w:shd w:val="clear" w:color="auto" w:fill="auto"/>
            <w:vAlign w:val="center"/>
            <w:hideMark/>
          </w:tcPr>
          <w:p w14:paraId="15F89B4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245,9</w:t>
            </w:r>
          </w:p>
        </w:tc>
        <w:tc>
          <w:tcPr>
            <w:tcW w:w="320" w:type="pct"/>
            <w:tcBorders>
              <w:top w:val="nil"/>
              <w:left w:val="nil"/>
              <w:bottom w:val="single" w:sz="4" w:space="0" w:color="auto"/>
              <w:right w:val="single" w:sz="4" w:space="0" w:color="auto"/>
            </w:tcBorders>
            <w:shd w:val="clear" w:color="auto" w:fill="auto"/>
            <w:vAlign w:val="center"/>
            <w:hideMark/>
          </w:tcPr>
          <w:p w14:paraId="7D68DB8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296,5</w:t>
            </w:r>
          </w:p>
        </w:tc>
        <w:tc>
          <w:tcPr>
            <w:tcW w:w="320" w:type="pct"/>
            <w:tcBorders>
              <w:top w:val="nil"/>
              <w:left w:val="nil"/>
              <w:bottom w:val="single" w:sz="4" w:space="0" w:color="auto"/>
              <w:right w:val="single" w:sz="4" w:space="0" w:color="auto"/>
            </w:tcBorders>
            <w:shd w:val="clear" w:color="auto" w:fill="auto"/>
            <w:vAlign w:val="center"/>
            <w:hideMark/>
          </w:tcPr>
          <w:p w14:paraId="3ABA14B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358,8</w:t>
            </w:r>
          </w:p>
        </w:tc>
        <w:tc>
          <w:tcPr>
            <w:tcW w:w="320" w:type="pct"/>
            <w:tcBorders>
              <w:top w:val="nil"/>
              <w:left w:val="nil"/>
              <w:bottom w:val="single" w:sz="4" w:space="0" w:color="auto"/>
              <w:right w:val="single" w:sz="4" w:space="0" w:color="auto"/>
            </w:tcBorders>
            <w:shd w:val="clear" w:color="auto" w:fill="auto"/>
            <w:vAlign w:val="center"/>
            <w:hideMark/>
          </w:tcPr>
          <w:p w14:paraId="0FB8BDE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360,5</w:t>
            </w:r>
          </w:p>
        </w:tc>
        <w:tc>
          <w:tcPr>
            <w:tcW w:w="320" w:type="pct"/>
            <w:tcBorders>
              <w:top w:val="nil"/>
              <w:left w:val="nil"/>
              <w:bottom w:val="single" w:sz="4" w:space="0" w:color="auto"/>
              <w:right w:val="single" w:sz="4" w:space="0" w:color="auto"/>
            </w:tcBorders>
            <w:shd w:val="clear" w:color="auto" w:fill="auto"/>
            <w:vAlign w:val="center"/>
            <w:hideMark/>
          </w:tcPr>
          <w:p w14:paraId="3D5A9E4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361,6</w:t>
            </w:r>
          </w:p>
        </w:tc>
        <w:tc>
          <w:tcPr>
            <w:tcW w:w="323" w:type="pct"/>
            <w:tcBorders>
              <w:top w:val="nil"/>
              <w:left w:val="nil"/>
              <w:bottom w:val="single" w:sz="4" w:space="0" w:color="auto"/>
              <w:right w:val="single" w:sz="4" w:space="0" w:color="auto"/>
            </w:tcBorders>
            <w:shd w:val="clear" w:color="auto" w:fill="auto"/>
            <w:vAlign w:val="center"/>
            <w:hideMark/>
          </w:tcPr>
          <w:p w14:paraId="58764B8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361,6</w:t>
            </w:r>
          </w:p>
        </w:tc>
        <w:tc>
          <w:tcPr>
            <w:tcW w:w="508" w:type="pct"/>
            <w:tcBorders>
              <w:top w:val="nil"/>
              <w:left w:val="nil"/>
              <w:bottom w:val="single" w:sz="4" w:space="0" w:color="auto"/>
              <w:right w:val="single" w:sz="4" w:space="0" w:color="auto"/>
            </w:tcBorders>
            <w:shd w:val="clear" w:color="auto" w:fill="auto"/>
            <w:vAlign w:val="center"/>
            <w:hideMark/>
          </w:tcPr>
          <w:p w14:paraId="4D3C560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1EBE330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01B8422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3104664" w14:textId="77777777" w:rsidTr="00AF12CA">
        <w:trPr>
          <w:trHeight w:val="118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51CD1DE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4.1.1</w:t>
            </w:r>
          </w:p>
        </w:tc>
        <w:tc>
          <w:tcPr>
            <w:tcW w:w="1032" w:type="pct"/>
            <w:tcBorders>
              <w:top w:val="nil"/>
              <w:left w:val="nil"/>
              <w:bottom w:val="single" w:sz="4" w:space="0" w:color="auto"/>
              <w:right w:val="single" w:sz="4" w:space="0" w:color="auto"/>
            </w:tcBorders>
            <w:shd w:val="clear" w:color="auto" w:fill="auto"/>
            <w:vAlign w:val="center"/>
            <w:hideMark/>
          </w:tcPr>
          <w:p w14:paraId="45014085" w14:textId="131E4A9B"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Городской </w:t>
            </w:r>
            <w:r w:rsidR="005642A1" w:rsidRPr="00C42217">
              <w:rPr>
                <w:rFonts w:ascii="Times New Roman" w:eastAsia="Times New Roman" w:hAnsi="Times New Roman" w:cs="Times New Roman"/>
                <w:color w:val="000000"/>
                <w:sz w:val="18"/>
                <w:szCs w:val="18"/>
                <w:lang w:eastAsia="ru-RU"/>
              </w:rPr>
              <w:t>электротранспорт</w:t>
            </w:r>
            <w:r w:rsidR="005642A1">
              <w:rPr>
                <w:rFonts w:ascii="Times New Roman" w:eastAsia="Times New Roman" w:hAnsi="Times New Roman" w:cs="Times New Roman"/>
                <w:color w:val="000000"/>
                <w:sz w:val="18"/>
                <w:szCs w:val="18"/>
                <w:lang w:eastAsia="ru-RU"/>
              </w:rPr>
              <w:t xml:space="preserve"> </w:t>
            </w:r>
            <w:r w:rsidR="005642A1">
              <w:rPr>
                <w:rFonts w:ascii="Times New Roman" w:eastAsia="Times New Roman" w:hAnsi="Times New Roman" w:cs="Times New Roman"/>
                <w:color w:val="000000"/>
                <w:sz w:val="18"/>
                <w:szCs w:val="18"/>
                <w:lang w:eastAsia="ru-RU"/>
              </w:rPr>
              <w:br/>
              <w:t>(</w:t>
            </w:r>
            <w:r w:rsidRPr="00C42217">
              <w:rPr>
                <w:rFonts w:ascii="Times New Roman" w:eastAsia="Times New Roman" w:hAnsi="Times New Roman" w:cs="Times New Roman"/>
                <w:color w:val="000000"/>
                <w:sz w:val="18"/>
                <w:szCs w:val="18"/>
                <w:lang w:eastAsia="ru-RU"/>
              </w:rPr>
              <w:t>далее - индикатор 4.1.1)</w:t>
            </w:r>
          </w:p>
        </w:tc>
        <w:tc>
          <w:tcPr>
            <w:tcW w:w="346" w:type="pct"/>
            <w:tcBorders>
              <w:top w:val="nil"/>
              <w:left w:val="nil"/>
              <w:bottom w:val="single" w:sz="4" w:space="0" w:color="auto"/>
              <w:right w:val="single" w:sz="4" w:space="0" w:color="auto"/>
            </w:tcBorders>
            <w:shd w:val="clear" w:color="auto" w:fill="auto"/>
            <w:vAlign w:val="center"/>
            <w:hideMark/>
          </w:tcPr>
          <w:p w14:paraId="5C15161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млн км</w:t>
            </w:r>
          </w:p>
        </w:tc>
        <w:tc>
          <w:tcPr>
            <w:tcW w:w="320" w:type="pct"/>
            <w:tcBorders>
              <w:top w:val="nil"/>
              <w:left w:val="nil"/>
              <w:bottom w:val="single" w:sz="4" w:space="0" w:color="auto"/>
              <w:right w:val="single" w:sz="4" w:space="0" w:color="auto"/>
            </w:tcBorders>
            <w:shd w:val="clear" w:color="auto" w:fill="auto"/>
            <w:vAlign w:val="center"/>
            <w:hideMark/>
          </w:tcPr>
          <w:p w14:paraId="2FFD602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66,3</w:t>
            </w:r>
          </w:p>
        </w:tc>
        <w:tc>
          <w:tcPr>
            <w:tcW w:w="320" w:type="pct"/>
            <w:tcBorders>
              <w:top w:val="nil"/>
              <w:left w:val="nil"/>
              <w:bottom w:val="single" w:sz="4" w:space="0" w:color="auto"/>
              <w:right w:val="single" w:sz="4" w:space="0" w:color="auto"/>
            </w:tcBorders>
            <w:shd w:val="clear" w:color="auto" w:fill="auto"/>
            <w:vAlign w:val="center"/>
            <w:hideMark/>
          </w:tcPr>
          <w:p w14:paraId="265E6BF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71,4</w:t>
            </w:r>
          </w:p>
        </w:tc>
        <w:tc>
          <w:tcPr>
            <w:tcW w:w="320" w:type="pct"/>
            <w:tcBorders>
              <w:top w:val="nil"/>
              <w:left w:val="nil"/>
              <w:bottom w:val="single" w:sz="4" w:space="0" w:color="auto"/>
              <w:right w:val="single" w:sz="4" w:space="0" w:color="auto"/>
            </w:tcBorders>
            <w:shd w:val="clear" w:color="auto" w:fill="auto"/>
            <w:vAlign w:val="center"/>
            <w:hideMark/>
          </w:tcPr>
          <w:p w14:paraId="0F5FEA1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72,6</w:t>
            </w:r>
          </w:p>
        </w:tc>
        <w:tc>
          <w:tcPr>
            <w:tcW w:w="320" w:type="pct"/>
            <w:tcBorders>
              <w:top w:val="nil"/>
              <w:left w:val="nil"/>
              <w:bottom w:val="single" w:sz="4" w:space="0" w:color="auto"/>
              <w:right w:val="single" w:sz="4" w:space="0" w:color="auto"/>
            </w:tcBorders>
            <w:shd w:val="clear" w:color="auto" w:fill="auto"/>
            <w:vAlign w:val="center"/>
            <w:hideMark/>
          </w:tcPr>
          <w:p w14:paraId="6DA489F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74,1</w:t>
            </w:r>
          </w:p>
        </w:tc>
        <w:tc>
          <w:tcPr>
            <w:tcW w:w="320" w:type="pct"/>
            <w:tcBorders>
              <w:top w:val="nil"/>
              <w:left w:val="nil"/>
              <w:bottom w:val="single" w:sz="4" w:space="0" w:color="auto"/>
              <w:right w:val="single" w:sz="4" w:space="0" w:color="auto"/>
            </w:tcBorders>
            <w:shd w:val="clear" w:color="auto" w:fill="auto"/>
            <w:vAlign w:val="center"/>
            <w:hideMark/>
          </w:tcPr>
          <w:p w14:paraId="5C4E7EA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75,2</w:t>
            </w:r>
          </w:p>
        </w:tc>
        <w:tc>
          <w:tcPr>
            <w:tcW w:w="323" w:type="pct"/>
            <w:tcBorders>
              <w:top w:val="nil"/>
              <w:left w:val="nil"/>
              <w:bottom w:val="single" w:sz="4" w:space="0" w:color="auto"/>
              <w:right w:val="single" w:sz="4" w:space="0" w:color="auto"/>
            </w:tcBorders>
            <w:shd w:val="clear" w:color="auto" w:fill="auto"/>
            <w:vAlign w:val="center"/>
            <w:hideMark/>
          </w:tcPr>
          <w:p w14:paraId="4A5CF0E1" w14:textId="251EE2FC"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78,1</w:t>
            </w:r>
          </w:p>
        </w:tc>
        <w:tc>
          <w:tcPr>
            <w:tcW w:w="508" w:type="pct"/>
            <w:tcBorders>
              <w:top w:val="nil"/>
              <w:left w:val="nil"/>
              <w:bottom w:val="single" w:sz="4" w:space="0" w:color="auto"/>
              <w:right w:val="single" w:sz="4" w:space="0" w:color="auto"/>
            </w:tcBorders>
            <w:shd w:val="clear" w:color="auto" w:fill="auto"/>
            <w:vAlign w:val="center"/>
            <w:hideMark/>
          </w:tcPr>
          <w:p w14:paraId="6A91D462"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778D9BF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0EA5A0A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204D2317"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2690E2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4.1.2</w:t>
            </w:r>
          </w:p>
        </w:tc>
        <w:tc>
          <w:tcPr>
            <w:tcW w:w="1032" w:type="pct"/>
            <w:tcBorders>
              <w:top w:val="nil"/>
              <w:left w:val="nil"/>
              <w:bottom w:val="single" w:sz="4" w:space="0" w:color="auto"/>
              <w:right w:val="single" w:sz="4" w:space="0" w:color="auto"/>
            </w:tcBorders>
            <w:shd w:val="clear" w:color="auto" w:fill="auto"/>
            <w:vAlign w:val="center"/>
            <w:hideMark/>
          </w:tcPr>
          <w:p w14:paraId="3350748A" w14:textId="0C20C539"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Автобусный транспорт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4.1.2)</w:t>
            </w:r>
          </w:p>
        </w:tc>
        <w:tc>
          <w:tcPr>
            <w:tcW w:w="346" w:type="pct"/>
            <w:tcBorders>
              <w:top w:val="nil"/>
              <w:left w:val="nil"/>
              <w:bottom w:val="single" w:sz="4" w:space="0" w:color="auto"/>
              <w:right w:val="single" w:sz="4" w:space="0" w:color="auto"/>
            </w:tcBorders>
            <w:shd w:val="clear" w:color="auto" w:fill="auto"/>
            <w:vAlign w:val="center"/>
            <w:hideMark/>
          </w:tcPr>
          <w:p w14:paraId="3093AD7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млн км</w:t>
            </w:r>
          </w:p>
        </w:tc>
        <w:tc>
          <w:tcPr>
            <w:tcW w:w="320" w:type="pct"/>
            <w:tcBorders>
              <w:top w:val="nil"/>
              <w:left w:val="nil"/>
              <w:bottom w:val="single" w:sz="4" w:space="0" w:color="auto"/>
              <w:right w:val="single" w:sz="4" w:space="0" w:color="auto"/>
            </w:tcBorders>
            <w:shd w:val="clear" w:color="auto" w:fill="auto"/>
            <w:vAlign w:val="center"/>
            <w:hideMark/>
          </w:tcPr>
          <w:p w14:paraId="2C72BE8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179,6</w:t>
            </w:r>
          </w:p>
        </w:tc>
        <w:tc>
          <w:tcPr>
            <w:tcW w:w="320" w:type="pct"/>
            <w:tcBorders>
              <w:top w:val="nil"/>
              <w:left w:val="nil"/>
              <w:bottom w:val="single" w:sz="4" w:space="0" w:color="auto"/>
              <w:right w:val="single" w:sz="4" w:space="0" w:color="auto"/>
            </w:tcBorders>
            <w:shd w:val="clear" w:color="auto" w:fill="auto"/>
            <w:vAlign w:val="center"/>
            <w:hideMark/>
          </w:tcPr>
          <w:p w14:paraId="4904AE3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225,1</w:t>
            </w:r>
          </w:p>
        </w:tc>
        <w:tc>
          <w:tcPr>
            <w:tcW w:w="320" w:type="pct"/>
            <w:tcBorders>
              <w:top w:val="nil"/>
              <w:left w:val="nil"/>
              <w:bottom w:val="single" w:sz="4" w:space="0" w:color="auto"/>
              <w:right w:val="single" w:sz="4" w:space="0" w:color="auto"/>
            </w:tcBorders>
            <w:shd w:val="clear" w:color="auto" w:fill="auto"/>
            <w:vAlign w:val="center"/>
            <w:hideMark/>
          </w:tcPr>
          <w:p w14:paraId="539B638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285,9</w:t>
            </w:r>
          </w:p>
        </w:tc>
        <w:tc>
          <w:tcPr>
            <w:tcW w:w="320" w:type="pct"/>
            <w:tcBorders>
              <w:top w:val="nil"/>
              <w:left w:val="nil"/>
              <w:bottom w:val="single" w:sz="4" w:space="0" w:color="auto"/>
              <w:right w:val="single" w:sz="4" w:space="0" w:color="auto"/>
            </w:tcBorders>
            <w:shd w:val="clear" w:color="auto" w:fill="auto"/>
            <w:vAlign w:val="center"/>
            <w:hideMark/>
          </w:tcPr>
          <w:p w14:paraId="0B45B75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286,4</w:t>
            </w:r>
          </w:p>
        </w:tc>
        <w:tc>
          <w:tcPr>
            <w:tcW w:w="320" w:type="pct"/>
            <w:tcBorders>
              <w:top w:val="nil"/>
              <w:left w:val="nil"/>
              <w:bottom w:val="single" w:sz="4" w:space="0" w:color="auto"/>
              <w:right w:val="single" w:sz="4" w:space="0" w:color="auto"/>
            </w:tcBorders>
            <w:shd w:val="clear" w:color="auto" w:fill="auto"/>
            <w:vAlign w:val="center"/>
            <w:hideMark/>
          </w:tcPr>
          <w:p w14:paraId="0C9840A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286,4</w:t>
            </w:r>
          </w:p>
        </w:tc>
        <w:tc>
          <w:tcPr>
            <w:tcW w:w="323" w:type="pct"/>
            <w:tcBorders>
              <w:top w:val="nil"/>
              <w:left w:val="nil"/>
              <w:bottom w:val="single" w:sz="4" w:space="0" w:color="auto"/>
              <w:right w:val="single" w:sz="4" w:space="0" w:color="auto"/>
            </w:tcBorders>
            <w:shd w:val="clear" w:color="auto" w:fill="auto"/>
            <w:vAlign w:val="center"/>
            <w:hideMark/>
          </w:tcPr>
          <w:p w14:paraId="47F526A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286,4</w:t>
            </w:r>
          </w:p>
        </w:tc>
        <w:tc>
          <w:tcPr>
            <w:tcW w:w="508" w:type="pct"/>
            <w:tcBorders>
              <w:top w:val="nil"/>
              <w:left w:val="nil"/>
              <w:bottom w:val="single" w:sz="4" w:space="0" w:color="auto"/>
              <w:right w:val="single" w:sz="4" w:space="0" w:color="auto"/>
            </w:tcBorders>
            <w:shd w:val="clear" w:color="auto" w:fill="auto"/>
            <w:vAlign w:val="center"/>
            <w:hideMark/>
          </w:tcPr>
          <w:p w14:paraId="22D8A24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6BD6F7F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30F41EC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7ADA122" w14:textId="77777777" w:rsidTr="00AF12CA">
        <w:trPr>
          <w:trHeight w:val="94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4A47F3A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4.2</w:t>
            </w:r>
          </w:p>
        </w:tc>
        <w:tc>
          <w:tcPr>
            <w:tcW w:w="1032" w:type="pct"/>
            <w:tcBorders>
              <w:top w:val="nil"/>
              <w:left w:val="nil"/>
              <w:bottom w:val="single" w:sz="4" w:space="0" w:color="auto"/>
              <w:right w:val="single" w:sz="4" w:space="0" w:color="auto"/>
            </w:tcBorders>
            <w:shd w:val="clear" w:color="auto" w:fill="auto"/>
            <w:vAlign w:val="center"/>
            <w:hideMark/>
          </w:tcPr>
          <w:p w14:paraId="455C619B" w14:textId="603AD5ED"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Суммарная вместимость выпуска подвижного состава наземного ГПТ на социальных маршрутах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4.2)</w:t>
            </w:r>
          </w:p>
        </w:tc>
        <w:tc>
          <w:tcPr>
            <w:tcW w:w="346" w:type="pct"/>
            <w:tcBorders>
              <w:top w:val="nil"/>
              <w:left w:val="nil"/>
              <w:bottom w:val="single" w:sz="4" w:space="0" w:color="auto"/>
              <w:right w:val="single" w:sz="4" w:space="0" w:color="auto"/>
            </w:tcBorders>
            <w:shd w:val="clear" w:color="auto" w:fill="auto"/>
            <w:vAlign w:val="center"/>
            <w:hideMark/>
          </w:tcPr>
          <w:p w14:paraId="041959C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тыс. мест</w:t>
            </w:r>
          </w:p>
        </w:tc>
        <w:tc>
          <w:tcPr>
            <w:tcW w:w="320" w:type="pct"/>
            <w:tcBorders>
              <w:top w:val="nil"/>
              <w:left w:val="nil"/>
              <w:bottom w:val="single" w:sz="4" w:space="0" w:color="auto"/>
              <w:right w:val="single" w:sz="4" w:space="0" w:color="auto"/>
            </w:tcBorders>
            <w:shd w:val="clear" w:color="auto" w:fill="auto"/>
            <w:vAlign w:val="center"/>
            <w:hideMark/>
          </w:tcPr>
          <w:p w14:paraId="5B95819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416,0</w:t>
            </w:r>
          </w:p>
        </w:tc>
        <w:tc>
          <w:tcPr>
            <w:tcW w:w="320" w:type="pct"/>
            <w:tcBorders>
              <w:top w:val="nil"/>
              <w:left w:val="nil"/>
              <w:bottom w:val="single" w:sz="4" w:space="0" w:color="auto"/>
              <w:right w:val="single" w:sz="4" w:space="0" w:color="auto"/>
            </w:tcBorders>
            <w:shd w:val="clear" w:color="auto" w:fill="auto"/>
            <w:vAlign w:val="center"/>
            <w:hideMark/>
          </w:tcPr>
          <w:p w14:paraId="1199E32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573,7</w:t>
            </w:r>
          </w:p>
        </w:tc>
        <w:tc>
          <w:tcPr>
            <w:tcW w:w="320" w:type="pct"/>
            <w:tcBorders>
              <w:top w:val="nil"/>
              <w:left w:val="nil"/>
              <w:bottom w:val="single" w:sz="4" w:space="0" w:color="auto"/>
              <w:right w:val="single" w:sz="4" w:space="0" w:color="auto"/>
            </w:tcBorders>
            <w:shd w:val="clear" w:color="auto" w:fill="auto"/>
            <w:vAlign w:val="center"/>
            <w:hideMark/>
          </w:tcPr>
          <w:p w14:paraId="57AB88A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579,0</w:t>
            </w:r>
          </w:p>
        </w:tc>
        <w:tc>
          <w:tcPr>
            <w:tcW w:w="320" w:type="pct"/>
            <w:tcBorders>
              <w:top w:val="nil"/>
              <w:left w:val="nil"/>
              <w:bottom w:val="single" w:sz="4" w:space="0" w:color="auto"/>
              <w:right w:val="single" w:sz="4" w:space="0" w:color="auto"/>
            </w:tcBorders>
            <w:shd w:val="clear" w:color="auto" w:fill="auto"/>
            <w:vAlign w:val="center"/>
            <w:hideMark/>
          </w:tcPr>
          <w:p w14:paraId="6AA6982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583,6</w:t>
            </w:r>
          </w:p>
        </w:tc>
        <w:tc>
          <w:tcPr>
            <w:tcW w:w="320" w:type="pct"/>
            <w:tcBorders>
              <w:top w:val="nil"/>
              <w:left w:val="nil"/>
              <w:bottom w:val="single" w:sz="4" w:space="0" w:color="auto"/>
              <w:right w:val="single" w:sz="4" w:space="0" w:color="auto"/>
            </w:tcBorders>
            <w:shd w:val="clear" w:color="auto" w:fill="auto"/>
            <w:vAlign w:val="center"/>
            <w:hideMark/>
          </w:tcPr>
          <w:p w14:paraId="14280B6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583,6</w:t>
            </w:r>
          </w:p>
        </w:tc>
        <w:tc>
          <w:tcPr>
            <w:tcW w:w="323" w:type="pct"/>
            <w:tcBorders>
              <w:top w:val="nil"/>
              <w:left w:val="nil"/>
              <w:bottom w:val="single" w:sz="4" w:space="0" w:color="auto"/>
              <w:right w:val="single" w:sz="4" w:space="0" w:color="auto"/>
            </w:tcBorders>
            <w:shd w:val="clear" w:color="auto" w:fill="auto"/>
            <w:vAlign w:val="center"/>
            <w:hideMark/>
          </w:tcPr>
          <w:p w14:paraId="5F4B26B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583,6</w:t>
            </w:r>
          </w:p>
        </w:tc>
        <w:tc>
          <w:tcPr>
            <w:tcW w:w="508" w:type="pct"/>
            <w:tcBorders>
              <w:top w:val="nil"/>
              <w:left w:val="nil"/>
              <w:bottom w:val="single" w:sz="4" w:space="0" w:color="auto"/>
              <w:right w:val="single" w:sz="4" w:space="0" w:color="auto"/>
            </w:tcBorders>
            <w:shd w:val="clear" w:color="auto" w:fill="auto"/>
            <w:vAlign w:val="center"/>
            <w:hideMark/>
          </w:tcPr>
          <w:p w14:paraId="61193DA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2060181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21885EE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51075091"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B0B475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4.3</w:t>
            </w:r>
          </w:p>
        </w:tc>
        <w:tc>
          <w:tcPr>
            <w:tcW w:w="1032" w:type="pct"/>
            <w:tcBorders>
              <w:top w:val="nil"/>
              <w:left w:val="nil"/>
              <w:bottom w:val="single" w:sz="4" w:space="0" w:color="auto"/>
              <w:right w:val="single" w:sz="4" w:space="0" w:color="auto"/>
            </w:tcBorders>
            <w:shd w:val="clear" w:color="auto" w:fill="auto"/>
            <w:vAlign w:val="center"/>
            <w:hideMark/>
          </w:tcPr>
          <w:p w14:paraId="6ABC4146" w14:textId="4C2DC41B"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Доля низкопольного подвижного состава, в том числе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4.3)</w:t>
            </w:r>
          </w:p>
        </w:tc>
        <w:tc>
          <w:tcPr>
            <w:tcW w:w="346" w:type="pct"/>
            <w:tcBorders>
              <w:top w:val="nil"/>
              <w:left w:val="nil"/>
              <w:bottom w:val="single" w:sz="4" w:space="0" w:color="auto"/>
              <w:right w:val="single" w:sz="4" w:space="0" w:color="auto"/>
            </w:tcBorders>
            <w:shd w:val="clear" w:color="auto" w:fill="auto"/>
            <w:vAlign w:val="center"/>
            <w:hideMark/>
          </w:tcPr>
          <w:p w14:paraId="5320F98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331103B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w:t>
            </w:r>
          </w:p>
        </w:tc>
        <w:tc>
          <w:tcPr>
            <w:tcW w:w="320" w:type="pct"/>
            <w:tcBorders>
              <w:top w:val="nil"/>
              <w:left w:val="nil"/>
              <w:bottom w:val="single" w:sz="4" w:space="0" w:color="auto"/>
              <w:right w:val="single" w:sz="4" w:space="0" w:color="auto"/>
            </w:tcBorders>
            <w:shd w:val="clear" w:color="auto" w:fill="auto"/>
            <w:vAlign w:val="center"/>
            <w:hideMark/>
          </w:tcPr>
          <w:p w14:paraId="2EC73C6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92</w:t>
            </w:r>
          </w:p>
        </w:tc>
        <w:tc>
          <w:tcPr>
            <w:tcW w:w="320" w:type="pct"/>
            <w:tcBorders>
              <w:top w:val="nil"/>
              <w:left w:val="nil"/>
              <w:bottom w:val="single" w:sz="4" w:space="0" w:color="auto"/>
              <w:right w:val="single" w:sz="4" w:space="0" w:color="auto"/>
            </w:tcBorders>
            <w:shd w:val="clear" w:color="auto" w:fill="auto"/>
            <w:vAlign w:val="center"/>
            <w:hideMark/>
          </w:tcPr>
          <w:p w14:paraId="2C64D72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95</w:t>
            </w:r>
          </w:p>
        </w:tc>
        <w:tc>
          <w:tcPr>
            <w:tcW w:w="320" w:type="pct"/>
            <w:tcBorders>
              <w:top w:val="nil"/>
              <w:left w:val="nil"/>
              <w:bottom w:val="single" w:sz="4" w:space="0" w:color="auto"/>
              <w:right w:val="single" w:sz="4" w:space="0" w:color="auto"/>
            </w:tcBorders>
            <w:shd w:val="clear" w:color="auto" w:fill="auto"/>
            <w:vAlign w:val="center"/>
            <w:hideMark/>
          </w:tcPr>
          <w:p w14:paraId="339E61D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96</w:t>
            </w:r>
          </w:p>
        </w:tc>
        <w:tc>
          <w:tcPr>
            <w:tcW w:w="320" w:type="pct"/>
            <w:tcBorders>
              <w:top w:val="nil"/>
              <w:left w:val="nil"/>
              <w:bottom w:val="single" w:sz="4" w:space="0" w:color="auto"/>
              <w:right w:val="single" w:sz="4" w:space="0" w:color="auto"/>
            </w:tcBorders>
            <w:shd w:val="clear" w:color="auto" w:fill="auto"/>
            <w:vAlign w:val="center"/>
            <w:hideMark/>
          </w:tcPr>
          <w:p w14:paraId="5E1D105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3" w:type="pct"/>
            <w:tcBorders>
              <w:top w:val="nil"/>
              <w:left w:val="nil"/>
              <w:bottom w:val="single" w:sz="4" w:space="0" w:color="auto"/>
              <w:right w:val="single" w:sz="4" w:space="0" w:color="auto"/>
            </w:tcBorders>
            <w:shd w:val="clear" w:color="auto" w:fill="auto"/>
            <w:vAlign w:val="center"/>
            <w:hideMark/>
          </w:tcPr>
          <w:p w14:paraId="1C087DC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508" w:type="pct"/>
            <w:tcBorders>
              <w:top w:val="nil"/>
              <w:left w:val="nil"/>
              <w:bottom w:val="single" w:sz="4" w:space="0" w:color="auto"/>
              <w:right w:val="single" w:sz="4" w:space="0" w:color="auto"/>
            </w:tcBorders>
            <w:shd w:val="clear" w:color="auto" w:fill="auto"/>
            <w:vAlign w:val="center"/>
            <w:hideMark/>
          </w:tcPr>
          <w:p w14:paraId="0CCECAB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744271A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340F7BA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3801D2FC" w14:textId="77777777" w:rsidTr="00AF12CA">
        <w:trPr>
          <w:trHeight w:val="585"/>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AAC8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lastRenderedPageBreak/>
              <w:t>4.3.1</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4EA9BFC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Трамваи (далее - индикатор 4.3.1)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612F6ED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3BB17D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6B8FBEF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53,6</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49D2A3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77,0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1C68A9B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88,4</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6448EE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3F2A11B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4BF5D04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3043FBE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B22902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F66CFEE" w14:textId="77777777" w:rsidTr="00AF12CA">
        <w:trPr>
          <w:trHeight w:val="58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3907CFB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4.3.2</w:t>
            </w:r>
          </w:p>
        </w:tc>
        <w:tc>
          <w:tcPr>
            <w:tcW w:w="1032" w:type="pct"/>
            <w:tcBorders>
              <w:top w:val="nil"/>
              <w:left w:val="nil"/>
              <w:bottom w:val="single" w:sz="4" w:space="0" w:color="auto"/>
              <w:right w:val="single" w:sz="4" w:space="0" w:color="auto"/>
            </w:tcBorders>
            <w:shd w:val="clear" w:color="auto" w:fill="auto"/>
            <w:vAlign w:val="center"/>
            <w:hideMark/>
          </w:tcPr>
          <w:p w14:paraId="7BB83B8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Троллейбусы (далее - индикатор 4.3.2)</w:t>
            </w:r>
          </w:p>
        </w:tc>
        <w:tc>
          <w:tcPr>
            <w:tcW w:w="346" w:type="pct"/>
            <w:tcBorders>
              <w:top w:val="nil"/>
              <w:left w:val="nil"/>
              <w:bottom w:val="single" w:sz="4" w:space="0" w:color="auto"/>
              <w:right w:val="single" w:sz="4" w:space="0" w:color="auto"/>
            </w:tcBorders>
            <w:shd w:val="clear" w:color="auto" w:fill="auto"/>
            <w:vAlign w:val="center"/>
            <w:hideMark/>
          </w:tcPr>
          <w:p w14:paraId="65CF9B2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6880188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91,2</w:t>
            </w:r>
          </w:p>
        </w:tc>
        <w:tc>
          <w:tcPr>
            <w:tcW w:w="320" w:type="pct"/>
            <w:tcBorders>
              <w:top w:val="nil"/>
              <w:left w:val="nil"/>
              <w:bottom w:val="single" w:sz="4" w:space="0" w:color="auto"/>
              <w:right w:val="single" w:sz="4" w:space="0" w:color="auto"/>
            </w:tcBorders>
            <w:shd w:val="clear" w:color="auto" w:fill="auto"/>
            <w:vAlign w:val="center"/>
            <w:hideMark/>
          </w:tcPr>
          <w:p w14:paraId="153A12C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6FEFB31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59B7304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63C5193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3" w:type="pct"/>
            <w:tcBorders>
              <w:top w:val="nil"/>
              <w:left w:val="nil"/>
              <w:bottom w:val="single" w:sz="4" w:space="0" w:color="auto"/>
              <w:right w:val="single" w:sz="4" w:space="0" w:color="auto"/>
            </w:tcBorders>
            <w:shd w:val="clear" w:color="auto" w:fill="auto"/>
            <w:vAlign w:val="center"/>
            <w:hideMark/>
          </w:tcPr>
          <w:p w14:paraId="1B646C7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508" w:type="pct"/>
            <w:tcBorders>
              <w:top w:val="nil"/>
              <w:left w:val="nil"/>
              <w:bottom w:val="single" w:sz="4" w:space="0" w:color="auto"/>
              <w:right w:val="single" w:sz="4" w:space="0" w:color="auto"/>
            </w:tcBorders>
            <w:shd w:val="clear" w:color="auto" w:fill="auto"/>
            <w:vAlign w:val="center"/>
            <w:hideMark/>
          </w:tcPr>
          <w:p w14:paraId="76A271F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50F9FA6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2108F33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DE4294C"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5643C69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4.3.3</w:t>
            </w:r>
          </w:p>
        </w:tc>
        <w:tc>
          <w:tcPr>
            <w:tcW w:w="1032" w:type="pct"/>
            <w:tcBorders>
              <w:top w:val="nil"/>
              <w:left w:val="nil"/>
              <w:bottom w:val="single" w:sz="4" w:space="0" w:color="auto"/>
              <w:right w:val="single" w:sz="4" w:space="0" w:color="auto"/>
            </w:tcBorders>
            <w:shd w:val="clear" w:color="auto" w:fill="auto"/>
            <w:vAlign w:val="center"/>
            <w:hideMark/>
          </w:tcPr>
          <w:p w14:paraId="01263C5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Автобусы (далее - индикатор 4.3.3)</w:t>
            </w:r>
          </w:p>
        </w:tc>
        <w:tc>
          <w:tcPr>
            <w:tcW w:w="346" w:type="pct"/>
            <w:tcBorders>
              <w:top w:val="nil"/>
              <w:left w:val="nil"/>
              <w:bottom w:val="single" w:sz="4" w:space="0" w:color="auto"/>
              <w:right w:val="single" w:sz="4" w:space="0" w:color="auto"/>
            </w:tcBorders>
            <w:shd w:val="clear" w:color="auto" w:fill="auto"/>
            <w:vAlign w:val="center"/>
            <w:hideMark/>
          </w:tcPr>
          <w:p w14:paraId="32E592E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2C414B5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5FF4EA8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51D697B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30875F7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0" w:type="pct"/>
            <w:tcBorders>
              <w:top w:val="nil"/>
              <w:left w:val="nil"/>
              <w:bottom w:val="single" w:sz="4" w:space="0" w:color="auto"/>
              <w:right w:val="single" w:sz="4" w:space="0" w:color="auto"/>
            </w:tcBorders>
            <w:shd w:val="clear" w:color="auto" w:fill="auto"/>
            <w:vAlign w:val="center"/>
            <w:hideMark/>
          </w:tcPr>
          <w:p w14:paraId="54650D4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323" w:type="pct"/>
            <w:tcBorders>
              <w:top w:val="nil"/>
              <w:left w:val="nil"/>
              <w:bottom w:val="single" w:sz="4" w:space="0" w:color="auto"/>
              <w:right w:val="single" w:sz="4" w:space="0" w:color="auto"/>
            </w:tcBorders>
            <w:shd w:val="clear" w:color="auto" w:fill="auto"/>
            <w:vAlign w:val="center"/>
            <w:hideMark/>
          </w:tcPr>
          <w:p w14:paraId="43BA279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w:t>
            </w:r>
          </w:p>
        </w:tc>
        <w:tc>
          <w:tcPr>
            <w:tcW w:w="508" w:type="pct"/>
            <w:tcBorders>
              <w:top w:val="nil"/>
              <w:left w:val="nil"/>
              <w:bottom w:val="single" w:sz="4" w:space="0" w:color="auto"/>
              <w:right w:val="single" w:sz="4" w:space="0" w:color="auto"/>
            </w:tcBorders>
            <w:shd w:val="clear" w:color="auto" w:fill="auto"/>
            <w:vAlign w:val="center"/>
            <w:hideMark/>
          </w:tcPr>
          <w:p w14:paraId="578EAA4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1727ED8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71D0AF5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570F16F5"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511306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4.4</w:t>
            </w:r>
          </w:p>
        </w:tc>
        <w:tc>
          <w:tcPr>
            <w:tcW w:w="1032" w:type="pct"/>
            <w:tcBorders>
              <w:top w:val="nil"/>
              <w:left w:val="nil"/>
              <w:bottom w:val="single" w:sz="4" w:space="0" w:color="auto"/>
              <w:right w:val="single" w:sz="4" w:space="0" w:color="auto"/>
            </w:tcBorders>
            <w:shd w:val="clear" w:color="auto" w:fill="auto"/>
            <w:vAlign w:val="center"/>
            <w:hideMark/>
          </w:tcPr>
          <w:p w14:paraId="5F7A0F7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маршрутов с интервалом движения менее 10 минут в пиковые периоды суток (далее - индикатор 4.4)</w:t>
            </w:r>
          </w:p>
        </w:tc>
        <w:tc>
          <w:tcPr>
            <w:tcW w:w="346" w:type="pct"/>
            <w:tcBorders>
              <w:top w:val="nil"/>
              <w:left w:val="nil"/>
              <w:bottom w:val="single" w:sz="4" w:space="0" w:color="auto"/>
              <w:right w:val="single" w:sz="4" w:space="0" w:color="auto"/>
            </w:tcBorders>
            <w:shd w:val="clear" w:color="auto" w:fill="auto"/>
            <w:vAlign w:val="center"/>
            <w:hideMark/>
          </w:tcPr>
          <w:p w14:paraId="68B04FB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4EEE6F73" w14:textId="7CA2DDD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34,7</w:t>
            </w:r>
            <w:r w:rsidR="00BF483D">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2C367E6C" w14:textId="0F258C40"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34,7</w:t>
            </w:r>
            <w:r w:rsidR="00BF483D">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419CC170" w14:textId="2E823291"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34,7</w:t>
            </w:r>
            <w:r w:rsidR="00BF483D">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35B5B51D" w14:textId="53DAAACF"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34,7</w:t>
            </w:r>
            <w:r w:rsidR="00BF483D">
              <w:rPr>
                <w:rFonts w:ascii="Times New Roman" w:eastAsia="Times New Roman" w:hAnsi="Times New Roman" w:cs="Times New Roman"/>
                <w:color w:val="000000"/>
                <w:sz w:val="18"/>
                <w:szCs w:val="18"/>
                <w:lang w:eastAsia="ru-RU"/>
              </w:rPr>
              <w:t>4</w:t>
            </w:r>
          </w:p>
        </w:tc>
        <w:tc>
          <w:tcPr>
            <w:tcW w:w="320" w:type="pct"/>
            <w:tcBorders>
              <w:top w:val="nil"/>
              <w:left w:val="nil"/>
              <w:bottom w:val="single" w:sz="4" w:space="0" w:color="auto"/>
              <w:right w:val="single" w:sz="4" w:space="0" w:color="auto"/>
            </w:tcBorders>
            <w:shd w:val="clear" w:color="auto" w:fill="auto"/>
            <w:vAlign w:val="center"/>
            <w:hideMark/>
          </w:tcPr>
          <w:p w14:paraId="16F1E1B2" w14:textId="06D7A1A4"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34,7</w:t>
            </w:r>
            <w:r w:rsidR="00BF483D">
              <w:rPr>
                <w:rFonts w:ascii="Times New Roman" w:eastAsia="Times New Roman" w:hAnsi="Times New Roman" w:cs="Times New Roman"/>
                <w:color w:val="000000"/>
                <w:sz w:val="18"/>
                <w:szCs w:val="18"/>
                <w:lang w:eastAsia="ru-RU"/>
              </w:rPr>
              <w:t>4</w:t>
            </w:r>
          </w:p>
        </w:tc>
        <w:tc>
          <w:tcPr>
            <w:tcW w:w="323" w:type="pct"/>
            <w:tcBorders>
              <w:top w:val="nil"/>
              <w:left w:val="nil"/>
              <w:bottom w:val="single" w:sz="4" w:space="0" w:color="auto"/>
              <w:right w:val="single" w:sz="4" w:space="0" w:color="auto"/>
            </w:tcBorders>
            <w:shd w:val="clear" w:color="auto" w:fill="auto"/>
            <w:vAlign w:val="center"/>
            <w:hideMark/>
          </w:tcPr>
          <w:p w14:paraId="586C1A11" w14:textId="1960CD46"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34,7</w:t>
            </w:r>
            <w:r w:rsidR="00BF483D">
              <w:rPr>
                <w:rFonts w:ascii="Times New Roman" w:eastAsia="Times New Roman" w:hAnsi="Times New Roman" w:cs="Times New Roman"/>
                <w:color w:val="000000"/>
                <w:sz w:val="18"/>
                <w:szCs w:val="18"/>
                <w:lang w:eastAsia="ru-RU"/>
              </w:rPr>
              <w:t>4</w:t>
            </w:r>
          </w:p>
        </w:tc>
        <w:tc>
          <w:tcPr>
            <w:tcW w:w="508" w:type="pct"/>
            <w:tcBorders>
              <w:top w:val="nil"/>
              <w:left w:val="nil"/>
              <w:bottom w:val="single" w:sz="4" w:space="0" w:color="auto"/>
              <w:right w:val="single" w:sz="4" w:space="0" w:color="auto"/>
            </w:tcBorders>
            <w:shd w:val="clear" w:color="auto" w:fill="auto"/>
            <w:vAlign w:val="center"/>
            <w:hideMark/>
          </w:tcPr>
          <w:p w14:paraId="4630E50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5CD00C9F"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348114F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3963C016" w14:textId="77777777" w:rsidTr="00AF12CA">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78F0A82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4.5</w:t>
            </w:r>
          </w:p>
        </w:tc>
        <w:tc>
          <w:tcPr>
            <w:tcW w:w="1032" w:type="pct"/>
            <w:tcBorders>
              <w:top w:val="nil"/>
              <w:left w:val="nil"/>
              <w:bottom w:val="single" w:sz="4" w:space="0" w:color="auto"/>
              <w:right w:val="single" w:sz="4" w:space="0" w:color="auto"/>
            </w:tcBorders>
            <w:shd w:val="clear" w:color="auto" w:fill="auto"/>
            <w:vAlign w:val="center"/>
            <w:hideMark/>
          </w:tcPr>
          <w:p w14:paraId="43705A6E" w14:textId="12C925F0"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Доля поездок, оплаченных электронными билетами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4.5)</w:t>
            </w:r>
          </w:p>
        </w:tc>
        <w:tc>
          <w:tcPr>
            <w:tcW w:w="346" w:type="pct"/>
            <w:tcBorders>
              <w:top w:val="nil"/>
              <w:left w:val="nil"/>
              <w:bottom w:val="single" w:sz="4" w:space="0" w:color="auto"/>
              <w:right w:val="single" w:sz="4" w:space="0" w:color="auto"/>
            </w:tcBorders>
            <w:shd w:val="clear" w:color="auto" w:fill="auto"/>
            <w:vAlign w:val="center"/>
            <w:hideMark/>
          </w:tcPr>
          <w:p w14:paraId="4849FB8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5942AA5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89,2</w:t>
            </w:r>
          </w:p>
        </w:tc>
        <w:tc>
          <w:tcPr>
            <w:tcW w:w="320" w:type="pct"/>
            <w:tcBorders>
              <w:top w:val="nil"/>
              <w:left w:val="nil"/>
              <w:bottom w:val="single" w:sz="4" w:space="0" w:color="auto"/>
              <w:right w:val="single" w:sz="4" w:space="0" w:color="auto"/>
            </w:tcBorders>
            <w:shd w:val="clear" w:color="auto" w:fill="auto"/>
            <w:vAlign w:val="center"/>
            <w:hideMark/>
          </w:tcPr>
          <w:p w14:paraId="6D8E2FC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90</w:t>
            </w:r>
          </w:p>
        </w:tc>
        <w:tc>
          <w:tcPr>
            <w:tcW w:w="320" w:type="pct"/>
            <w:tcBorders>
              <w:top w:val="nil"/>
              <w:left w:val="nil"/>
              <w:bottom w:val="single" w:sz="4" w:space="0" w:color="auto"/>
              <w:right w:val="single" w:sz="4" w:space="0" w:color="auto"/>
            </w:tcBorders>
            <w:shd w:val="clear" w:color="auto" w:fill="auto"/>
            <w:vAlign w:val="center"/>
            <w:hideMark/>
          </w:tcPr>
          <w:p w14:paraId="02CB295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w:t>
            </w:r>
          </w:p>
        </w:tc>
        <w:tc>
          <w:tcPr>
            <w:tcW w:w="320" w:type="pct"/>
            <w:tcBorders>
              <w:top w:val="nil"/>
              <w:left w:val="nil"/>
              <w:bottom w:val="single" w:sz="4" w:space="0" w:color="auto"/>
              <w:right w:val="single" w:sz="4" w:space="0" w:color="auto"/>
            </w:tcBorders>
            <w:shd w:val="clear" w:color="auto" w:fill="auto"/>
            <w:vAlign w:val="center"/>
            <w:hideMark/>
          </w:tcPr>
          <w:p w14:paraId="46FE2F8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92</w:t>
            </w:r>
          </w:p>
        </w:tc>
        <w:tc>
          <w:tcPr>
            <w:tcW w:w="320" w:type="pct"/>
            <w:tcBorders>
              <w:top w:val="nil"/>
              <w:left w:val="nil"/>
              <w:bottom w:val="single" w:sz="4" w:space="0" w:color="auto"/>
              <w:right w:val="single" w:sz="4" w:space="0" w:color="auto"/>
            </w:tcBorders>
            <w:shd w:val="clear" w:color="auto" w:fill="auto"/>
            <w:vAlign w:val="center"/>
            <w:hideMark/>
          </w:tcPr>
          <w:p w14:paraId="2072DD2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93</w:t>
            </w:r>
          </w:p>
        </w:tc>
        <w:tc>
          <w:tcPr>
            <w:tcW w:w="323" w:type="pct"/>
            <w:tcBorders>
              <w:top w:val="nil"/>
              <w:left w:val="nil"/>
              <w:bottom w:val="single" w:sz="4" w:space="0" w:color="auto"/>
              <w:right w:val="single" w:sz="4" w:space="0" w:color="auto"/>
            </w:tcBorders>
            <w:shd w:val="clear" w:color="auto" w:fill="auto"/>
            <w:vAlign w:val="center"/>
            <w:hideMark/>
          </w:tcPr>
          <w:p w14:paraId="719A58E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93</w:t>
            </w:r>
          </w:p>
        </w:tc>
        <w:tc>
          <w:tcPr>
            <w:tcW w:w="508" w:type="pct"/>
            <w:tcBorders>
              <w:top w:val="nil"/>
              <w:left w:val="nil"/>
              <w:bottom w:val="single" w:sz="4" w:space="0" w:color="auto"/>
              <w:right w:val="single" w:sz="4" w:space="0" w:color="auto"/>
            </w:tcBorders>
            <w:shd w:val="clear" w:color="auto" w:fill="auto"/>
            <w:vAlign w:val="center"/>
            <w:hideMark/>
          </w:tcPr>
          <w:p w14:paraId="4952C52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07616A0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3F2CEBE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35C5933" w14:textId="77777777" w:rsidTr="00AF12CA">
        <w:trPr>
          <w:trHeight w:val="193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42CCCF6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4.6</w:t>
            </w:r>
          </w:p>
        </w:tc>
        <w:tc>
          <w:tcPr>
            <w:tcW w:w="1032" w:type="pct"/>
            <w:tcBorders>
              <w:top w:val="nil"/>
              <w:left w:val="nil"/>
              <w:bottom w:val="single" w:sz="4" w:space="0" w:color="auto"/>
              <w:right w:val="single" w:sz="4" w:space="0" w:color="auto"/>
            </w:tcBorders>
            <w:shd w:val="clear" w:color="auto" w:fill="auto"/>
            <w:vAlign w:val="center"/>
            <w:hideMark/>
          </w:tcPr>
          <w:p w14:paraId="463E74B8" w14:textId="06FB68C7" w:rsidR="00C42217" w:rsidRPr="00C42217" w:rsidRDefault="00C42217" w:rsidP="005642A1">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высокоэкономичных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Санкт-</w:t>
            </w:r>
            <w:r w:rsidR="005642A1" w:rsidRPr="00C42217">
              <w:rPr>
                <w:rFonts w:ascii="Times New Roman" w:eastAsia="Times New Roman" w:hAnsi="Times New Roman" w:cs="Times New Roman"/>
                <w:color w:val="000000"/>
                <w:sz w:val="18"/>
                <w:szCs w:val="18"/>
                <w:lang w:eastAsia="ru-RU"/>
              </w:rPr>
              <w:t>Петербургом</w:t>
            </w:r>
            <w:r w:rsidR="005642A1">
              <w:rPr>
                <w:rFonts w:ascii="Times New Roman" w:eastAsia="Times New Roman" w:hAnsi="Times New Roman" w:cs="Times New Roman"/>
                <w:color w:val="000000"/>
                <w:sz w:val="18"/>
                <w:szCs w:val="18"/>
                <w:lang w:eastAsia="ru-RU"/>
              </w:rPr>
              <w:t xml:space="preserve"> </w:t>
            </w:r>
            <w:r w:rsidR="005642A1">
              <w:rPr>
                <w:rFonts w:ascii="Times New Roman" w:eastAsia="Times New Roman" w:hAnsi="Times New Roman" w:cs="Times New Roman"/>
                <w:color w:val="000000"/>
                <w:sz w:val="18"/>
                <w:szCs w:val="18"/>
                <w:lang w:eastAsia="ru-RU"/>
              </w:rPr>
              <w:br/>
              <w:t>(</w:t>
            </w:r>
            <w:r w:rsidRPr="00C42217">
              <w:rPr>
                <w:rFonts w:ascii="Times New Roman" w:eastAsia="Times New Roman" w:hAnsi="Times New Roman" w:cs="Times New Roman"/>
                <w:color w:val="000000"/>
                <w:sz w:val="18"/>
                <w:szCs w:val="18"/>
                <w:lang w:eastAsia="ru-RU"/>
              </w:rPr>
              <w:t>далее - индикатор 4.6)</w:t>
            </w:r>
          </w:p>
        </w:tc>
        <w:tc>
          <w:tcPr>
            <w:tcW w:w="346" w:type="pct"/>
            <w:tcBorders>
              <w:top w:val="nil"/>
              <w:left w:val="nil"/>
              <w:bottom w:val="single" w:sz="4" w:space="0" w:color="auto"/>
              <w:right w:val="single" w:sz="4" w:space="0" w:color="auto"/>
            </w:tcBorders>
            <w:shd w:val="clear" w:color="auto" w:fill="auto"/>
            <w:vAlign w:val="center"/>
            <w:hideMark/>
          </w:tcPr>
          <w:p w14:paraId="651094C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4829742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283</w:t>
            </w:r>
          </w:p>
        </w:tc>
        <w:tc>
          <w:tcPr>
            <w:tcW w:w="320" w:type="pct"/>
            <w:tcBorders>
              <w:top w:val="nil"/>
              <w:left w:val="nil"/>
              <w:bottom w:val="single" w:sz="4" w:space="0" w:color="auto"/>
              <w:right w:val="single" w:sz="4" w:space="0" w:color="auto"/>
            </w:tcBorders>
            <w:shd w:val="clear" w:color="auto" w:fill="auto"/>
            <w:vAlign w:val="center"/>
            <w:hideMark/>
          </w:tcPr>
          <w:p w14:paraId="7959194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3 043</w:t>
            </w:r>
          </w:p>
        </w:tc>
        <w:tc>
          <w:tcPr>
            <w:tcW w:w="320" w:type="pct"/>
            <w:tcBorders>
              <w:top w:val="nil"/>
              <w:left w:val="nil"/>
              <w:bottom w:val="single" w:sz="4" w:space="0" w:color="auto"/>
              <w:right w:val="single" w:sz="4" w:space="0" w:color="auto"/>
            </w:tcBorders>
            <w:shd w:val="clear" w:color="auto" w:fill="auto"/>
            <w:vAlign w:val="center"/>
            <w:hideMark/>
          </w:tcPr>
          <w:p w14:paraId="6A2B022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3 043</w:t>
            </w:r>
          </w:p>
        </w:tc>
        <w:tc>
          <w:tcPr>
            <w:tcW w:w="320" w:type="pct"/>
            <w:tcBorders>
              <w:top w:val="nil"/>
              <w:left w:val="nil"/>
              <w:bottom w:val="single" w:sz="4" w:space="0" w:color="auto"/>
              <w:right w:val="single" w:sz="4" w:space="0" w:color="auto"/>
            </w:tcBorders>
            <w:shd w:val="clear" w:color="auto" w:fill="auto"/>
            <w:vAlign w:val="center"/>
            <w:hideMark/>
          </w:tcPr>
          <w:p w14:paraId="0EFF1BF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3 043</w:t>
            </w:r>
          </w:p>
        </w:tc>
        <w:tc>
          <w:tcPr>
            <w:tcW w:w="320" w:type="pct"/>
            <w:tcBorders>
              <w:top w:val="nil"/>
              <w:left w:val="nil"/>
              <w:bottom w:val="single" w:sz="4" w:space="0" w:color="auto"/>
              <w:right w:val="single" w:sz="4" w:space="0" w:color="auto"/>
            </w:tcBorders>
            <w:shd w:val="clear" w:color="auto" w:fill="auto"/>
            <w:vAlign w:val="center"/>
            <w:hideMark/>
          </w:tcPr>
          <w:p w14:paraId="6BDFAAB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3 043</w:t>
            </w:r>
          </w:p>
        </w:tc>
        <w:tc>
          <w:tcPr>
            <w:tcW w:w="323" w:type="pct"/>
            <w:tcBorders>
              <w:top w:val="nil"/>
              <w:left w:val="nil"/>
              <w:bottom w:val="single" w:sz="4" w:space="0" w:color="auto"/>
              <w:right w:val="single" w:sz="4" w:space="0" w:color="auto"/>
            </w:tcBorders>
            <w:shd w:val="clear" w:color="auto" w:fill="auto"/>
            <w:vAlign w:val="center"/>
            <w:hideMark/>
          </w:tcPr>
          <w:p w14:paraId="7EA60BB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3 043</w:t>
            </w:r>
          </w:p>
        </w:tc>
        <w:tc>
          <w:tcPr>
            <w:tcW w:w="508" w:type="pct"/>
            <w:tcBorders>
              <w:top w:val="nil"/>
              <w:left w:val="nil"/>
              <w:bottom w:val="single" w:sz="4" w:space="0" w:color="auto"/>
              <w:right w:val="single" w:sz="4" w:space="0" w:color="auto"/>
            </w:tcBorders>
            <w:shd w:val="clear" w:color="auto" w:fill="auto"/>
            <w:vAlign w:val="center"/>
            <w:hideMark/>
          </w:tcPr>
          <w:p w14:paraId="431C83CF"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7F980A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79CA5CF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1DD5049D" w14:textId="77777777" w:rsidTr="00AF12CA">
        <w:trPr>
          <w:trHeight w:val="10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8D6D6A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4.7</w:t>
            </w:r>
          </w:p>
        </w:tc>
        <w:tc>
          <w:tcPr>
            <w:tcW w:w="1032" w:type="pct"/>
            <w:tcBorders>
              <w:top w:val="nil"/>
              <w:left w:val="nil"/>
              <w:bottom w:val="single" w:sz="4" w:space="0" w:color="auto"/>
              <w:right w:val="single" w:sz="4" w:space="0" w:color="auto"/>
            </w:tcBorders>
            <w:shd w:val="clear" w:color="auto" w:fill="auto"/>
            <w:vAlign w:val="center"/>
            <w:hideMark/>
          </w:tcPr>
          <w:p w14:paraId="14F60922" w14:textId="369E01BD"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Доля подвижного состава нового поколения с асинхронным тяговым приводом, в том числе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4.7)</w:t>
            </w:r>
          </w:p>
        </w:tc>
        <w:tc>
          <w:tcPr>
            <w:tcW w:w="346" w:type="pct"/>
            <w:tcBorders>
              <w:top w:val="nil"/>
              <w:left w:val="nil"/>
              <w:bottom w:val="single" w:sz="4" w:space="0" w:color="auto"/>
              <w:right w:val="single" w:sz="4" w:space="0" w:color="auto"/>
            </w:tcBorders>
            <w:shd w:val="clear" w:color="auto" w:fill="auto"/>
            <w:vAlign w:val="center"/>
            <w:hideMark/>
          </w:tcPr>
          <w:p w14:paraId="3DC91AD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6718955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68,7</w:t>
            </w:r>
          </w:p>
        </w:tc>
        <w:tc>
          <w:tcPr>
            <w:tcW w:w="320" w:type="pct"/>
            <w:tcBorders>
              <w:top w:val="nil"/>
              <w:left w:val="nil"/>
              <w:bottom w:val="single" w:sz="4" w:space="0" w:color="auto"/>
              <w:right w:val="single" w:sz="4" w:space="0" w:color="auto"/>
            </w:tcBorders>
            <w:shd w:val="clear" w:color="auto" w:fill="auto"/>
            <w:vAlign w:val="center"/>
            <w:hideMark/>
          </w:tcPr>
          <w:p w14:paraId="3526B4A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79,2</w:t>
            </w:r>
          </w:p>
        </w:tc>
        <w:tc>
          <w:tcPr>
            <w:tcW w:w="320" w:type="pct"/>
            <w:tcBorders>
              <w:top w:val="nil"/>
              <w:left w:val="nil"/>
              <w:bottom w:val="single" w:sz="4" w:space="0" w:color="auto"/>
              <w:right w:val="single" w:sz="4" w:space="0" w:color="auto"/>
            </w:tcBorders>
            <w:shd w:val="clear" w:color="auto" w:fill="auto"/>
            <w:vAlign w:val="center"/>
            <w:hideMark/>
          </w:tcPr>
          <w:p w14:paraId="28EE2AE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87,5</w:t>
            </w:r>
          </w:p>
        </w:tc>
        <w:tc>
          <w:tcPr>
            <w:tcW w:w="320" w:type="pct"/>
            <w:tcBorders>
              <w:top w:val="nil"/>
              <w:left w:val="nil"/>
              <w:bottom w:val="single" w:sz="4" w:space="0" w:color="auto"/>
              <w:right w:val="single" w:sz="4" w:space="0" w:color="auto"/>
            </w:tcBorders>
            <w:shd w:val="clear" w:color="auto" w:fill="auto"/>
            <w:vAlign w:val="center"/>
            <w:hideMark/>
          </w:tcPr>
          <w:p w14:paraId="53F1133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0" w:type="pct"/>
            <w:tcBorders>
              <w:top w:val="nil"/>
              <w:left w:val="nil"/>
              <w:bottom w:val="single" w:sz="4" w:space="0" w:color="auto"/>
              <w:right w:val="single" w:sz="4" w:space="0" w:color="auto"/>
            </w:tcBorders>
            <w:shd w:val="clear" w:color="auto" w:fill="auto"/>
            <w:vAlign w:val="center"/>
            <w:hideMark/>
          </w:tcPr>
          <w:p w14:paraId="627B3EB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3" w:type="pct"/>
            <w:tcBorders>
              <w:top w:val="nil"/>
              <w:left w:val="nil"/>
              <w:bottom w:val="single" w:sz="4" w:space="0" w:color="auto"/>
              <w:right w:val="single" w:sz="4" w:space="0" w:color="auto"/>
            </w:tcBorders>
            <w:shd w:val="clear" w:color="auto" w:fill="auto"/>
            <w:vAlign w:val="center"/>
            <w:hideMark/>
          </w:tcPr>
          <w:p w14:paraId="2D2281A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508" w:type="pct"/>
            <w:tcBorders>
              <w:top w:val="nil"/>
              <w:left w:val="nil"/>
              <w:bottom w:val="single" w:sz="4" w:space="0" w:color="auto"/>
              <w:right w:val="single" w:sz="4" w:space="0" w:color="auto"/>
            </w:tcBorders>
            <w:shd w:val="clear" w:color="auto" w:fill="auto"/>
            <w:vAlign w:val="center"/>
            <w:hideMark/>
          </w:tcPr>
          <w:p w14:paraId="1FD47E7F"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60582A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0C7273E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6D9A7D8"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01ECE8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4.7.1</w:t>
            </w:r>
          </w:p>
        </w:tc>
        <w:tc>
          <w:tcPr>
            <w:tcW w:w="1032" w:type="pct"/>
            <w:tcBorders>
              <w:top w:val="nil"/>
              <w:left w:val="nil"/>
              <w:bottom w:val="single" w:sz="4" w:space="0" w:color="auto"/>
              <w:right w:val="single" w:sz="4" w:space="0" w:color="auto"/>
            </w:tcBorders>
            <w:shd w:val="clear" w:color="auto" w:fill="auto"/>
            <w:vAlign w:val="center"/>
            <w:hideMark/>
          </w:tcPr>
          <w:p w14:paraId="08E5120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Трамваи (далее - индикатор 4.7.1)</w:t>
            </w:r>
          </w:p>
        </w:tc>
        <w:tc>
          <w:tcPr>
            <w:tcW w:w="346" w:type="pct"/>
            <w:tcBorders>
              <w:top w:val="nil"/>
              <w:left w:val="nil"/>
              <w:bottom w:val="single" w:sz="4" w:space="0" w:color="auto"/>
              <w:right w:val="single" w:sz="4" w:space="0" w:color="auto"/>
            </w:tcBorders>
            <w:shd w:val="clear" w:color="auto" w:fill="auto"/>
            <w:vAlign w:val="center"/>
            <w:hideMark/>
          </w:tcPr>
          <w:p w14:paraId="56F1E80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195FC2B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49,9</w:t>
            </w:r>
          </w:p>
        </w:tc>
        <w:tc>
          <w:tcPr>
            <w:tcW w:w="320" w:type="pct"/>
            <w:tcBorders>
              <w:top w:val="nil"/>
              <w:left w:val="nil"/>
              <w:bottom w:val="single" w:sz="4" w:space="0" w:color="auto"/>
              <w:right w:val="single" w:sz="4" w:space="0" w:color="auto"/>
            </w:tcBorders>
            <w:shd w:val="clear" w:color="auto" w:fill="auto"/>
            <w:vAlign w:val="center"/>
            <w:hideMark/>
          </w:tcPr>
          <w:p w14:paraId="09BEB73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64,1</w:t>
            </w:r>
          </w:p>
        </w:tc>
        <w:tc>
          <w:tcPr>
            <w:tcW w:w="320" w:type="pct"/>
            <w:tcBorders>
              <w:top w:val="nil"/>
              <w:left w:val="nil"/>
              <w:bottom w:val="single" w:sz="4" w:space="0" w:color="auto"/>
              <w:right w:val="single" w:sz="4" w:space="0" w:color="auto"/>
            </w:tcBorders>
            <w:shd w:val="clear" w:color="auto" w:fill="auto"/>
            <w:vAlign w:val="center"/>
            <w:hideMark/>
          </w:tcPr>
          <w:p w14:paraId="7487515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88,2</w:t>
            </w:r>
          </w:p>
        </w:tc>
        <w:tc>
          <w:tcPr>
            <w:tcW w:w="320" w:type="pct"/>
            <w:tcBorders>
              <w:top w:val="nil"/>
              <w:left w:val="nil"/>
              <w:bottom w:val="single" w:sz="4" w:space="0" w:color="auto"/>
              <w:right w:val="single" w:sz="4" w:space="0" w:color="auto"/>
            </w:tcBorders>
            <w:shd w:val="clear" w:color="auto" w:fill="auto"/>
            <w:vAlign w:val="center"/>
            <w:hideMark/>
          </w:tcPr>
          <w:p w14:paraId="064804F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0" w:type="pct"/>
            <w:tcBorders>
              <w:top w:val="nil"/>
              <w:left w:val="nil"/>
              <w:bottom w:val="single" w:sz="4" w:space="0" w:color="auto"/>
              <w:right w:val="single" w:sz="4" w:space="0" w:color="auto"/>
            </w:tcBorders>
            <w:shd w:val="clear" w:color="auto" w:fill="auto"/>
            <w:vAlign w:val="center"/>
            <w:hideMark/>
          </w:tcPr>
          <w:p w14:paraId="13F4595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3" w:type="pct"/>
            <w:tcBorders>
              <w:top w:val="nil"/>
              <w:left w:val="nil"/>
              <w:bottom w:val="single" w:sz="4" w:space="0" w:color="auto"/>
              <w:right w:val="single" w:sz="4" w:space="0" w:color="auto"/>
            </w:tcBorders>
            <w:shd w:val="clear" w:color="auto" w:fill="auto"/>
            <w:vAlign w:val="center"/>
            <w:hideMark/>
          </w:tcPr>
          <w:p w14:paraId="2013587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508" w:type="pct"/>
            <w:tcBorders>
              <w:top w:val="nil"/>
              <w:left w:val="nil"/>
              <w:bottom w:val="single" w:sz="4" w:space="0" w:color="auto"/>
              <w:right w:val="single" w:sz="4" w:space="0" w:color="auto"/>
            </w:tcBorders>
            <w:shd w:val="clear" w:color="auto" w:fill="auto"/>
            <w:vAlign w:val="center"/>
            <w:hideMark/>
          </w:tcPr>
          <w:p w14:paraId="213661A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E4CAD3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1E9CF7C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4876EA71" w14:textId="77777777" w:rsidTr="00AF12CA">
        <w:trPr>
          <w:trHeight w:val="87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708BF3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4.7.2</w:t>
            </w:r>
          </w:p>
        </w:tc>
        <w:tc>
          <w:tcPr>
            <w:tcW w:w="1032" w:type="pct"/>
            <w:tcBorders>
              <w:top w:val="nil"/>
              <w:left w:val="nil"/>
              <w:bottom w:val="single" w:sz="4" w:space="0" w:color="auto"/>
              <w:right w:val="single" w:sz="4" w:space="0" w:color="auto"/>
            </w:tcBorders>
            <w:shd w:val="clear" w:color="auto" w:fill="auto"/>
            <w:vAlign w:val="center"/>
            <w:hideMark/>
          </w:tcPr>
          <w:p w14:paraId="559B9DB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Троллейбусы (далее - индикатор 4.7.2)</w:t>
            </w:r>
          </w:p>
        </w:tc>
        <w:tc>
          <w:tcPr>
            <w:tcW w:w="346" w:type="pct"/>
            <w:tcBorders>
              <w:top w:val="nil"/>
              <w:left w:val="nil"/>
              <w:bottom w:val="single" w:sz="4" w:space="0" w:color="auto"/>
              <w:right w:val="single" w:sz="4" w:space="0" w:color="auto"/>
            </w:tcBorders>
            <w:shd w:val="clear" w:color="auto" w:fill="auto"/>
            <w:vAlign w:val="center"/>
            <w:hideMark/>
          </w:tcPr>
          <w:p w14:paraId="4DFDF99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235D626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91,2</w:t>
            </w:r>
          </w:p>
        </w:tc>
        <w:tc>
          <w:tcPr>
            <w:tcW w:w="320" w:type="pct"/>
            <w:tcBorders>
              <w:top w:val="nil"/>
              <w:left w:val="nil"/>
              <w:bottom w:val="single" w:sz="4" w:space="0" w:color="auto"/>
              <w:right w:val="single" w:sz="4" w:space="0" w:color="auto"/>
            </w:tcBorders>
            <w:shd w:val="clear" w:color="auto" w:fill="auto"/>
            <w:vAlign w:val="center"/>
            <w:hideMark/>
          </w:tcPr>
          <w:p w14:paraId="50952B5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0" w:type="pct"/>
            <w:tcBorders>
              <w:top w:val="nil"/>
              <w:left w:val="nil"/>
              <w:bottom w:val="single" w:sz="4" w:space="0" w:color="auto"/>
              <w:right w:val="single" w:sz="4" w:space="0" w:color="auto"/>
            </w:tcBorders>
            <w:shd w:val="clear" w:color="auto" w:fill="auto"/>
            <w:vAlign w:val="center"/>
            <w:hideMark/>
          </w:tcPr>
          <w:p w14:paraId="05AC703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0" w:type="pct"/>
            <w:tcBorders>
              <w:top w:val="nil"/>
              <w:left w:val="nil"/>
              <w:bottom w:val="single" w:sz="4" w:space="0" w:color="auto"/>
              <w:right w:val="single" w:sz="4" w:space="0" w:color="auto"/>
            </w:tcBorders>
            <w:shd w:val="clear" w:color="auto" w:fill="auto"/>
            <w:vAlign w:val="center"/>
            <w:hideMark/>
          </w:tcPr>
          <w:p w14:paraId="435AA08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0" w:type="pct"/>
            <w:tcBorders>
              <w:top w:val="nil"/>
              <w:left w:val="nil"/>
              <w:bottom w:val="single" w:sz="4" w:space="0" w:color="auto"/>
              <w:right w:val="single" w:sz="4" w:space="0" w:color="auto"/>
            </w:tcBorders>
            <w:shd w:val="clear" w:color="auto" w:fill="auto"/>
            <w:vAlign w:val="center"/>
            <w:hideMark/>
          </w:tcPr>
          <w:p w14:paraId="06CC9EF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323" w:type="pct"/>
            <w:tcBorders>
              <w:top w:val="nil"/>
              <w:left w:val="nil"/>
              <w:bottom w:val="single" w:sz="4" w:space="0" w:color="auto"/>
              <w:right w:val="single" w:sz="4" w:space="0" w:color="auto"/>
            </w:tcBorders>
            <w:shd w:val="clear" w:color="auto" w:fill="auto"/>
            <w:vAlign w:val="center"/>
            <w:hideMark/>
          </w:tcPr>
          <w:p w14:paraId="72FAB68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100,0</w:t>
            </w:r>
          </w:p>
        </w:tc>
        <w:tc>
          <w:tcPr>
            <w:tcW w:w="508" w:type="pct"/>
            <w:tcBorders>
              <w:top w:val="nil"/>
              <w:left w:val="nil"/>
              <w:bottom w:val="single" w:sz="4" w:space="0" w:color="auto"/>
              <w:right w:val="single" w:sz="4" w:space="0" w:color="auto"/>
            </w:tcBorders>
            <w:shd w:val="clear" w:color="auto" w:fill="auto"/>
            <w:vAlign w:val="center"/>
            <w:hideMark/>
          </w:tcPr>
          <w:p w14:paraId="173A3D1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046EE4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2C2FFFD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26204C98" w14:textId="77777777" w:rsidTr="00AF12CA">
        <w:trPr>
          <w:trHeight w:val="103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50CDD4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4.8</w:t>
            </w:r>
          </w:p>
        </w:tc>
        <w:tc>
          <w:tcPr>
            <w:tcW w:w="1032" w:type="pct"/>
            <w:tcBorders>
              <w:top w:val="nil"/>
              <w:left w:val="nil"/>
              <w:bottom w:val="single" w:sz="4" w:space="0" w:color="auto"/>
              <w:right w:val="single" w:sz="4" w:space="0" w:color="auto"/>
            </w:tcBorders>
            <w:shd w:val="clear" w:color="auto" w:fill="auto"/>
            <w:vAlign w:val="center"/>
            <w:hideMark/>
          </w:tcPr>
          <w:p w14:paraId="29909ED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подвижного состава городского электрического транспорта с превышением установленного срока службы (далее - индикатор 4.8)</w:t>
            </w:r>
          </w:p>
        </w:tc>
        <w:tc>
          <w:tcPr>
            <w:tcW w:w="346" w:type="pct"/>
            <w:tcBorders>
              <w:top w:val="nil"/>
              <w:left w:val="nil"/>
              <w:bottom w:val="single" w:sz="4" w:space="0" w:color="auto"/>
              <w:right w:val="single" w:sz="4" w:space="0" w:color="auto"/>
            </w:tcBorders>
            <w:shd w:val="clear" w:color="auto" w:fill="auto"/>
            <w:vAlign w:val="center"/>
            <w:hideMark/>
          </w:tcPr>
          <w:p w14:paraId="2C29851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4FE413B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56,5</w:t>
            </w:r>
          </w:p>
        </w:tc>
        <w:tc>
          <w:tcPr>
            <w:tcW w:w="320" w:type="pct"/>
            <w:tcBorders>
              <w:top w:val="nil"/>
              <w:left w:val="nil"/>
              <w:bottom w:val="single" w:sz="4" w:space="0" w:color="auto"/>
              <w:right w:val="single" w:sz="4" w:space="0" w:color="auto"/>
            </w:tcBorders>
            <w:shd w:val="clear" w:color="auto" w:fill="auto"/>
            <w:vAlign w:val="center"/>
            <w:hideMark/>
          </w:tcPr>
          <w:p w14:paraId="7BD5CC3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37,7</w:t>
            </w:r>
          </w:p>
        </w:tc>
        <w:tc>
          <w:tcPr>
            <w:tcW w:w="320" w:type="pct"/>
            <w:tcBorders>
              <w:top w:val="nil"/>
              <w:left w:val="nil"/>
              <w:bottom w:val="single" w:sz="4" w:space="0" w:color="auto"/>
              <w:right w:val="single" w:sz="4" w:space="0" w:color="auto"/>
            </w:tcBorders>
            <w:shd w:val="clear" w:color="auto" w:fill="auto"/>
            <w:vAlign w:val="center"/>
            <w:hideMark/>
          </w:tcPr>
          <w:p w14:paraId="5409422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20,1</w:t>
            </w:r>
          </w:p>
        </w:tc>
        <w:tc>
          <w:tcPr>
            <w:tcW w:w="320" w:type="pct"/>
            <w:tcBorders>
              <w:top w:val="nil"/>
              <w:left w:val="nil"/>
              <w:bottom w:val="single" w:sz="4" w:space="0" w:color="auto"/>
              <w:right w:val="single" w:sz="4" w:space="0" w:color="auto"/>
            </w:tcBorders>
            <w:shd w:val="clear" w:color="auto" w:fill="auto"/>
            <w:vAlign w:val="center"/>
            <w:hideMark/>
          </w:tcPr>
          <w:p w14:paraId="023BFE6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13,5</w:t>
            </w:r>
          </w:p>
        </w:tc>
        <w:tc>
          <w:tcPr>
            <w:tcW w:w="320" w:type="pct"/>
            <w:tcBorders>
              <w:top w:val="nil"/>
              <w:left w:val="nil"/>
              <w:bottom w:val="single" w:sz="4" w:space="0" w:color="auto"/>
              <w:right w:val="single" w:sz="4" w:space="0" w:color="auto"/>
            </w:tcBorders>
            <w:shd w:val="clear" w:color="auto" w:fill="auto"/>
            <w:vAlign w:val="center"/>
            <w:hideMark/>
          </w:tcPr>
          <w:p w14:paraId="529C8C2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w:t>
            </w:r>
          </w:p>
        </w:tc>
        <w:tc>
          <w:tcPr>
            <w:tcW w:w="323" w:type="pct"/>
            <w:tcBorders>
              <w:top w:val="nil"/>
              <w:left w:val="nil"/>
              <w:bottom w:val="single" w:sz="4" w:space="0" w:color="auto"/>
              <w:right w:val="single" w:sz="4" w:space="0" w:color="auto"/>
            </w:tcBorders>
            <w:shd w:val="clear" w:color="auto" w:fill="auto"/>
            <w:vAlign w:val="center"/>
            <w:hideMark/>
          </w:tcPr>
          <w:p w14:paraId="5AB9142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w:t>
            </w:r>
          </w:p>
        </w:tc>
        <w:tc>
          <w:tcPr>
            <w:tcW w:w="508" w:type="pct"/>
            <w:tcBorders>
              <w:top w:val="nil"/>
              <w:left w:val="nil"/>
              <w:bottom w:val="single" w:sz="4" w:space="0" w:color="auto"/>
              <w:right w:val="single" w:sz="4" w:space="0" w:color="auto"/>
            </w:tcBorders>
            <w:shd w:val="clear" w:color="auto" w:fill="auto"/>
            <w:vAlign w:val="center"/>
            <w:hideMark/>
          </w:tcPr>
          <w:p w14:paraId="0947DDB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25106C8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0220246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34438E1A"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4027354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4.8.1</w:t>
            </w:r>
          </w:p>
        </w:tc>
        <w:tc>
          <w:tcPr>
            <w:tcW w:w="1032" w:type="pct"/>
            <w:tcBorders>
              <w:top w:val="nil"/>
              <w:left w:val="nil"/>
              <w:bottom w:val="single" w:sz="4" w:space="0" w:color="auto"/>
              <w:right w:val="single" w:sz="4" w:space="0" w:color="auto"/>
            </w:tcBorders>
            <w:shd w:val="clear" w:color="auto" w:fill="auto"/>
            <w:vAlign w:val="center"/>
            <w:hideMark/>
          </w:tcPr>
          <w:p w14:paraId="3B335E9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Трамваи (далее - индикатор 4.8.1)</w:t>
            </w:r>
          </w:p>
        </w:tc>
        <w:tc>
          <w:tcPr>
            <w:tcW w:w="346" w:type="pct"/>
            <w:tcBorders>
              <w:top w:val="nil"/>
              <w:left w:val="nil"/>
              <w:bottom w:val="single" w:sz="4" w:space="0" w:color="auto"/>
              <w:right w:val="single" w:sz="4" w:space="0" w:color="auto"/>
            </w:tcBorders>
            <w:shd w:val="clear" w:color="auto" w:fill="auto"/>
            <w:vAlign w:val="center"/>
            <w:hideMark/>
          </w:tcPr>
          <w:p w14:paraId="3CC0045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2D728C3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57,7</w:t>
            </w:r>
          </w:p>
        </w:tc>
        <w:tc>
          <w:tcPr>
            <w:tcW w:w="320" w:type="pct"/>
            <w:tcBorders>
              <w:top w:val="nil"/>
              <w:left w:val="nil"/>
              <w:bottom w:val="single" w:sz="4" w:space="0" w:color="auto"/>
              <w:right w:val="single" w:sz="4" w:space="0" w:color="auto"/>
            </w:tcBorders>
            <w:shd w:val="clear" w:color="auto" w:fill="auto"/>
            <w:vAlign w:val="center"/>
            <w:hideMark/>
          </w:tcPr>
          <w:p w14:paraId="1E7AE0D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45,5</w:t>
            </w:r>
          </w:p>
        </w:tc>
        <w:tc>
          <w:tcPr>
            <w:tcW w:w="320" w:type="pct"/>
            <w:tcBorders>
              <w:top w:val="nil"/>
              <w:left w:val="nil"/>
              <w:bottom w:val="single" w:sz="4" w:space="0" w:color="auto"/>
              <w:right w:val="single" w:sz="4" w:space="0" w:color="auto"/>
            </w:tcBorders>
            <w:shd w:val="clear" w:color="auto" w:fill="auto"/>
            <w:vAlign w:val="center"/>
            <w:hideMark/>
          </w:tcPr>
          <w:p w14:paraId="6B0F97E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21,9</w:t>
            </w:r>
          </w:p>
        </w:tc>
        <w:tc>
          <w:tcPr>
            <w:tcW w:w="320" w:type="pct"/>
            <w:tcBorders>
              <w:top w:val="nil"/>
              <w:left w:val="nil"/>
              <w:bottom w:val="single" w:sz="4" w:space="0" w:color="auto"/>
              <w:right w:val="single" w:sz="4" w:space="0" w:color="auto"/>
            </w:tcBorders>
            <w:shd w:val="clear" w:color="auto" w:fill="auto"/>
            <w:vAlign w:val="center"/>
            <w:hideMark/>
          </w:tcPr>
          <w:p w14:paraId="50435AE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10,5</w:t>
            </w:r>
          </w:p>
        </w:tc>
        <w:tc>
          <w:tcPr>
            <w:tcW w:w="320" w:type="pct"/>
            <w:tcBorders>
              <w:top w:val="nil"/>
              <w:left w:val="nil"/>
              <w:bottom w:val="single" w:sz="4" w:space="0" w:color="auto"/>
              <w:right w:val="single" w:sz="4" w:space="0" w:color="auto"/>
            </w:tcBorders>
            <w:shd w:val="clear" w:color="auto" w:fill="auto"/>
            <w:vAlign w:val="center"/>
            <w:hideMark/>
          </w:tcPr>
          <w:p w14:paraId="4304000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0,0</w:t>
            </w:r>
          </w:p>
        </w:tc>
        <w:tc>
          <w:tcPr>
            <w:tcW w:w="323" w:type="pct"/>
            <w:tcBorders>
              <w:top w:val="nil"/>
              <w:left w:val="nil"/>
              <w:bottom w:val="single" w:sz="4" w:space="0" w:color="auto"/>
              <w:right w:val="single" w:sz="4" w:space="0" w:color="auto"/>
            </w:tcBorders>
            <w:shd w:val="clear" w:color="auto" w:fill="auto"/>
            <w:vAlign w:val="center"/>
            <w:hideMark/>
          </w:tcPr>
          <w:p w14:paraId="0B82D74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0,0</w:t>
            </w:r>
          </w:p>
        </w:tc>
        <w:tc>
          <w:tcPr>
            <w:tcW w:w="508" w:type="pct"/>
            <w:tcBorders>
              <w:top w:val="nil"/>
              <w:left w:val="nil"/>
              <w:bottom w:val="single" w:sz="4" w:space="0" w:color="auto"/>
              <w:right w:val="single" w:sz="4" w:space="0" w:color="auto"/>
            </w:tcBorders>
            <w:shd w:val="clear" w:color="auto" w:fill="auto"/>
            <w:vAlign w:val="center"/>
            <w:hideMark/>
          </w:tcPr>
          <w:p w14:paraId="35898F7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7952A04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71DC876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4C989335" w14:textId="77777777" w:rsidTr="00AF12CA">
        <w:trPr>
          <w:trHeight w:val="690"/>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AF55E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lastRenderedPageBreak/>
              <w:t>4.8.2</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477EA22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Троллейбусы (далее - индикатор 4.8.2)</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601FB75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3BC86FA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55,4</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1370094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30,3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C1F9CD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18,6</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73D0AD9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16,1</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27A11AC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14,1</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6A8D2DB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14,1</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451FB52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C7458D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6808C7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C2D53BA" w14:textId="77777777" w:rsidTr="00AF12CA">
        <w:trPr>
          <w:trHeight w:val="73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4542F0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4.9</w:t>
            </w:r>
          </w:p>
        </w:tc>
        <w:tc>
          <w:tcPr>
            <w:tcW w:w="1032" w:type="pct"/>
            <w:tcBorders>
              <w:top w:val="nil"/>
              <w:left w:val="nil"/>
              <w:bottom w:val="single" w:sz="4" w:space="0" w:color="auto"/>
              <w:right w:val="single" w:sz="4" w:space="0" w:color="auto"/>
            </w:tcBorders>
            <w:shd w:val="clear" w:color="auto" w:fill="auto"/>
            <w:vAlign w:val="center"/>
            <w:hideMark/>
          </w:tcPr>
          <w:p w14:paraId="7C9CB9B1" w14:textId="75EF46CC"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Доля скоростных магистральных трамвайных маршрутов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4.9)</w:t>
            </w:r>
          </w:p>
        </w:tc>
        <w:tc>
          <w:tcPr>
            <w:tcW w:w="346" w:type="pct"/>
            <w:tcBorders>
              <w:top w:val="nil"/>
              <w:left w:val="nil"/>
              <w:bottom w:val="single" w:sz="4" w:space="0" w:color="auto"/>
              <w:right w:val="single" w:sz="4" w:space="0" w:color="auto"/>
            </w:tcBorders>
            <w:shd w:val="clear" w:color="auto" w:fill="auto"/>
            <w:vAlign w:val="center"/>
            <w:hideMark/>
          </w:tcPr>
          <w:p w14:paraId="238CA43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65841DC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16,2</w:t>
            </w:r>
          </w:p>
        </w:tc>
        <w:tc>
          <w:tcPr>
            <w:tcW w:w="320" w:type="pct"/>
            <w:tcBorders>
              <w:top w:val="nil"/>
              <w:left w:val="nil"/>
              <w:bottom w:val="single" w:sz="4" w:space="0" w:color="auto"/>
              <w:right w:val="single" w:sz="4" w:space="0" w:color="auto"/>
            </w:tcBorders>
            <w:shd w:val="clear" w:color="auto" w:fill="auto"/>
            <w:vAlign w:val="center"/>
            <w:hideMark/>
          </w:tcPr>
          <w:p w14:paraId="18765E2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21,6</w:t>
            </w:r>
          </w:p>
        </w:tc>
        <w:tc>
          <w:tcPr>
            <w:tcW w:w="320" w:type="pct"/>
            <w:tcBorders>
              <w:top w:val="nil"/>
              <w:left w:val="nil"/>
              <w:bottom w:val="single" w:sz="4" w:space="0" w:color="auto"/>
              <w:right w:val="single" w:sz="4" w:space="0" w:color="auto"/>
            </w:tcBorders>
            <w:shd w:val="clear" w:color="auto" w:fill="auto"/>
            <w:vAlign w:val="center"/>
            <w:hideMark/>
          </w:tcPr>
          <w:p w14:paraId="10073E1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27,0</w:t>
            </w:r>
          </w:p>
        </w:tc>
        <w:tc>
          <w:tcPr>
            <w:tcW w:w="320" w:type="pct"/>
            <w:tcBorders>
              <w:top w:val="nil"/>
              <w:left w:val="nil"/>
              <w:bottom w:val="single" w:sz="4" w:space="0" w:color="auto"/>
              <w:right w:val="single" w:sz="4" w:space="0" w:color="auto"/>
            </w:tcBorders>
            <w:shd w:val="clear" w:color="auto" w:fill="auto"/>
            <w:vAlign w:val="center"/>
            <w:hideMark/>
          </w:tcPr>
          <w:p w14:paraId="00E4A64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32,4</w:t>
            </w:r>
          </w:p>
        </w:tc>
        <w:tc>
          <w:tcPr>
            <w:tcW w:w="320" w:type="pct"/>
            <w:tcBorders>
              <w:top w:val="nil"/>
              <w:left w:val="nil"/>
              <w:bottom w:val="single" w:sz="4" w:space="0" w:color="auto"/>
              <w:right w:val="single" w:sz="4" w:space="0" w:color="auto"/>
            </w:tcBorders>
            <w:shd w:val="clear" w:color="auto" w:fill="auto"/>
            <w:vAlign w:val="center"/>
            <w:hideMark/>
          </w:tcPr>
          <w:p w14:paraId="5ECAFF8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40,5</w:t>
            </w:r>
          </w:p>
        </w:tc>
        <w:tc>
          <w:tcPr>
            <w:tcW w:w="323" w:type="pct"/>
            <w:tcBorders>
              <w:top w:val="nil"/>
              <w:left w:val="nil"/>
              <w:bottom w:val="single" w:sz="4" w:space="0" w:color="auto"/>
              <w:right w:val="single" w:sz="4" w:space="0" w:color="auto"/>
            </w:tcBorders>
            <w:shd w:val="clear" w:color="auto" w:fill="auto"/>
            <w:vAlign w:val="center"/>
            <w:hideMark/>
          </w:tcPr>
          <w:p w14:paraId="2CB9B7CF" w14:textId="0D4B40A5"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43,2</w:t>
            </w:r>
          </w:p>
        </w:tc>
        <w:tc>
          <w:tcPr>
            <w:tcW w:w="508" w:type="pct"/>
            <w:tcBorders>
              <w:top w:val="nil"/>
              <w:left w:val="nil"/>
              <w:bottom w:val="single" w:sz="4" w:space="0" w:color="auto"/>
              <w:right w:val="single" w:sz="4" w:space="0" w:color="auto"/>
            </w:tcBorders>
            <w:shd w:val="clear" w:color="auto" w:fill="auto"/>
            <w:vAlign w:val="center"/>
            <w:hideMark/>
          </w:tcPr>
          <w:p w14:paraId="6BCD565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F7729A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59855C2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39FE21EB" w14:textId="77777777" w:rsidTr="00AF12CA">
        <w:trPr>
          <w:trHeight w:val="73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1F207A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4.10</w:t>
            </w:r>
          </w:p>
        </w:tc>
        <w:tc>
          <w:tcPr>
            <w:tcW w:w="1032" w:type="pct"/>
            <w:tcBorders>
              <w:top w:val="nil"/>
              <w:left w:val="nil"/>
              <w:bottom w:val="single" w:sz="4" w:space="0" w:color="auto"/>
              <w:right w:val="single" w:sz="4" w:space="0" w:color="auto"/>
            </w:tcBorders>
            <w:shd w:val="clear" w:color="auto" w:fill="auto"/>
            <w:vAlign w:val="center"/>
            <w:hideMark/>
          </w:tcPr>
          <w:p w14:paraId="5D1D2A2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обновленных силовых трансформаторов (далее - индикатор 4.10)</w:t>
            </w:r>
          </w:p>
        </w:tc>
        <w:tc>
          <w:tcPr>
            <w:tcW w:w="346" w:type="pct"/>
            <w:tcBorders>
              <w:top w:val="nil"/>
              <w:left w:val="nil"/>
              <w:bottom w:val="single" w:sz="4" w:space="0" w:color="auto"/>
              <w:right w:val="single" w:sz="4" w:space="0" w:color="auto"/>
            </w:tcBorders>
            <w:shd w:val="clear" w:color="auto" w:fill="auto"/>
            <w:vAlign w:val="center"/>
            <w:hideMark/>
          </w:tcPr>
          <w:p w14:paraId="42E5E2E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083E39C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47,7</w:t>
            </w:r>
          </w:p>
        </w:tc>
        <w:tc>
          <w:tcPr>
            <w:tcW w:w="320" w:type="pct"/>
            <w:tcBorders>
              <w:top w:val="nil"/>
              <w:left w:val="nil"/>
              <w:bottom w:val="single" w:sz="4" w:space="0" w:color="auto"/>
              <w:right w:val="single" w:sz="4" w:space="0" w:color="auto"/>
            </w:tcBorders>
            <w:shd w:val="clear" w:color="auto" w:fill="auto"/>
            <w:vAlign w:val="center"/>
            <w:hideMark/>
          </w:tcPr>
          <w:p w14:paraId="563BE8F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58,6</w:t>
            </w:r>
          </w:p>
        </w:tc>
        <w:tc>
          <w:tcPr>
            <w:tcW w:w="320" w:type="pct"/>
            <w:tcBorders>
              <w:top w:val="nil"/>
              <w:left w:val="nil"/>
              <w:bottom w:val="single" w:sz="4" w:space="0" w:color="auto"/>
              <w:right w:val="single" w:sz="4" w:space="0" w:color="auto"/>
            </w:tcBorders>
            <w:shd w:val="clear" w:color="auto" w:fill="auto"/>
            <w:vAlign w:val="center"/>
            <w:hideMark/>
          </w:tcPr>
          <w:p w14:paraId="53659C8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65,9</w:t>
            </w:r>
          </w:p>
        </w:tc>
        <w:tc>
          <w:tcPr>
            <w:tcW w:w="320" w:type="pct"/>
            <w:tcBorders>
              <w:top w:val="nil"/>
              <w:left w:val="nil"/>
              <w:bottom w:val="single" w:sz="4" w:space="0" w:color="auto"/>
              <w:right w:val="single" w:sz="4" w:space="0" w:color="auto"/>
            </w:tcBorders>
            <w:shd w:val="clear" w:color="auto" w:fill="auto"/>
            <w:vAlign w:val="center"/>
            <w:hideMark/>
          </w:tcPr>
          <w:p w14:paraId="7C33D65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72,3</w:t>
            </w:r>
          </w:p>
        </w:tc>
        <w:tc>
          <w:tcPr>
            <w:tcW w:w="320" w:type="pct"/>
            <w:tcBorders>
              <w:top w:val="nil"/>
              <w:left w:val="nil"/>
              <w:bottom w:val="single" w:sz="4" w:space="0" w:color="auto"/>
              <w:right w:val="single" w:sz="4" w:space="0" w:color="auto"/>
            </w:tcBorders>
            <w:shd w:val="clear" w:color="auto" w:fill="auto"/>
            <w:vAlign w:val="center"/>
            <w:hideMark/>
          </w:tcPr>
          <w:p w14:paraId="6BB2B0E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78,2</w:t>
            </w:r>
          </w:p>
        </w:tc>
        <w:tc>
          <w:tcPr>
            <w:tcW w:w="323" w:type="pct"/>
            <w:tcBorders>
              <w:top w:val="nil"/>
              <w:left w:val="nil"/>
              <w:bottom w:val="single" w:sz="4" w:space="0" w:color="auto"/>
              <w:right w:val="single" w:sz="4" w:space="0" w:color="auto"/>
            </w:tcBorders>
            <w:shd w:val="clear" w:color="auto" w:fill="auto"/>
            <w:vAlign w:val="center"/>
            <w:hideMark/>
          </w:tcPr>
          <w:p w14:paraId="41388985" w14:textId="43B4797E"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81,4</w:t>
            </w:r>
          </w:p>
        </w:tc>
        <w:tc>
          <w:tcPr>
            <w:tcW w:w="508" w:type="pct"/>
            <w:tcBorders>
              <w:top w:val="nil"/>
              <w:left w:val="nil"/>
              <w:bottom w:val="single" w:sz="4" w:space="0" w:color="auto"/>
              <w:right w:val="single" w:sz="4" w:space="0" w:color="auto"/>
            </w:tcBorders>
            <w:shd w:val="clear" w:color="auto" w:fill="auto"/>
            <w:vAlign w:val="center"/>
            <w:hideMark/>
          </w:tcPr>
          <w:p w14:paraId="31008EC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7D73465B"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4A5F02E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0F258DD6" w14:textId="77777777" w:rsidTr="00AF12CA">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568065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4.11</w:t>
            </w:r>
          </w:p>
        </w:tc>
        <w:tc>
          <w:tcPr>
            <w:tcW w:w="1032" w:type="pct"/>
            <w:tcBorders>
              <w:top w:val="nil"/>
              <w:left w:val="nil"/>
              <w:bottom w:val="single" w:sz="4" w:space="0" w:color="auto"/>
              <w:right w:val="single" w:sz="4" w:space="0" w:color="auto"/>
            </w:tcBorders>
            <w:shd w:val="clear" w:color="auto" w:fill="auto"/>
            <w:vAlign w:val="center"/>
            <w:hideMark/>
          </w:tcPr>
          <w:p w14:paraId="62C82CD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Доля кабельной сети в нормативном состоянии (далее - индикатор 4.11)</w:t>
            </w:r>
          </w:p>
        </w:tc>
        <w:tc>
          <w:tcPr>
            <w:tcW w:w="346" w:type="pct"/>
            <w:tcBorders>
              <w:top w:val="nil"/>
              <w:left w:val="nil"/>
              <w:bottom w:val="single" w:sz="4" w:space="0" w:color="auto"/>
              <w:right w:val="single" w:sz="4" w:space="0" w:color="auto"/>
            </w:tcBorders>
            <w:shd w:val="clear" w:color="auto" w:fill="auto"/>
            <w:vAlign w:val="center"/>
            <w:hideMark/>
          </w:tcPr>
          <w:p w14:paraId="346E24C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0084CD5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79,8</w:t>
            </w:r>
          </w:p>
        </w:tc>
        <w:tc>
          <w:tcPr>
            <w:tcW w:w="320" w:type="pct"/>
            <w:tcBorders>
              <w:top w:val="nil"/>
              <w:left w:val="nil"/>
              <w:bottom w:val="single" w:sz="4" w:space="0" w:color="auto"/>
              <w:right w:val="single" w:sz="4" w:space="0" w:color="auto"/>
            </w:tcBorders>
            <w:shd w:val="clear" w:color="auto" w:fill="auto"/>
            <w:vAlign w:val="center"/>
            <w:hideMark/>
          </w:tcPr>
          <w:p w14:paraId="01C74D0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83,7</w:t>
            </w:r>
          </w:p>
        </w:tc>
        <w:tc>
          <w:tcPr>
            <w:tcW w:w="320" w:type="pct"/>
            <w:tcBorders>
              <w:top w:val="nil"/>
              <w:left w:val="nil"/>
              <w:bottom w:val="single" w:sz="4" w:space="0" w:color="auto"/>
              <w:right w:val="single" w:sz="4" w:space="0" w:color="auto"/>
            </w:tcBorders>
            <w:shd w:val="clear" w:color="auto" w:fill="auto"/>
            <w:vAlign w:val="center"/>
            <w:hideMark/>
          </w:tcPr>
          <w:p w14:paraId="55E353D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87,6</w:t>
            </w:r>
          </w:p>
        </w:tc>
        <w:tc>
          <w:tcPr>
            <w:tcW w:w="320" w:type="pct"/>
            <w:tcBorders>
              <w:top w:val="nil"/>
              <w:left w:val="nil"/>
              <w:bottom w:val="single" w:sz="4" w:space="0" w:color="auto"/>
              <w:right w:val="single" w:sz="4" w:space="0" w:color="auto"/>
            </w:tcBorders>
            <w:shd w:val="clear" w:color="auto" w:fill="auto"/>
            <w:vAlign w:val="center"/>
            <w:hideMark/>
          </w:tcPr>
          <w:p w14:paraId="0D1386C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88,7</w:t>
            </w:r>
          </w:p>
        </w:tc>
        <w:tc>
          <w:tcPr>
            <w:tcW w:w="320" w:type="pct"/>
            <w:tcBorders>
              <w:top w:val="nil"/>
              <w:left w:val="nil"/>
              <w:bottom w:val="single" w:sz="4" w:space="0" w:color="auto"/>
              <w:right w:val="single" w:sz="4" w:space="0" w:color="auto"/>
            </w:tcBorders>
            <w:shd w:val="clear" w:color="auto" w:fill="auto"/>
            <w:vAlign w:val="center"/>
            <w:hideMark/>
          </w:tcPr>
          <w:p w14:paraId="41273A1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89,9</w:t>
            </w:r>
          </w:p>
        </w:tc>
        <w:tc>
          <w:tcPr>
            <w:tcW w:w="323" w:type="pct"/>
            <w:tcBorders>
              <w:top w:val="nil"/>
              <w:left w:val="nil"/>
              <w:bottom w:val="single" w:sz="4" w:space="0" w:color="auto"/>
              <w:right w:val="single" w:sz="4" w:space="0" w:color="auto"/>
            </w:tcBorders>
            <w:shd w:val="clear" w:color="auto" w:fill="auto"/>
            <w:vAlign w:val="center"/>
            <w:hideMark/>
          </w:tcPr>
          <w:p w14:paraId="18EC7979" w14:textId="580DCD5D"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93,6</w:t>
            </w:r>
          </w:p>
        </w:tc>
        <w:tc>
          <w:tcPr>
            <w:tcW w:w="508" w:type="pct"/>
            <w:tcBorders>
              <w:top w:val="nil"/>
              <w:left w:val="nil"/>
              <w:bottom w:val="single" w:sz="4" w:space="0" w:color="auto"/>
              <w:right w:val="single" w:sz="4" w:space="0" w:color="auto"/>
            </w:tcBorders>
            <w:shd w:val="clear" w:color="auto" w:fill="auto"/>
            <w:vAlign w:val="center"/>
            <w:hideMark/>
          </w:tcPr>
          <w:p w14:paraId="42FCC6C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7661FC5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281A2C6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79EC5C0E" w14:textId="77777777" w:rsidTr="00AF12CA">
        <w:trPr>
          <w:trHeight w:val="10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2EBF033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4.12</w:t>
            </w:r>
          </w:p>
        </w:tc>
        <w:tc>
          <w:tcPr>
            <w:tcW w:w="1032" w:type="pct"/>
            <w:tcBorders>
              <w:top w:val="nil"/>
              <w:left w:val="nil"/>
              <w:bottom w:val="single" w:sz="4" w:space="0" w:color="auto"/>
              <w:right w:val="single" w:sz="4" w:space="0" w:color="auto"/>
            </w:tcBorders>
            <w:shd w:val="clear" w:color="auto" w:fill="auto"/>
            <w:vAlign w:val="center"/>
            <w:hideMark/>
          </w:tcPr>
          <w:p w14:paraId="70EC1359" w14:textId="777BFC43"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Доля контактной сети в нормативном состоянии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4.12)</w:t>
            </w:r>
          </w:p>
        </w:tc>
        <w:tc>
          <w:tcPr>
            <w:tcW w:w="346" w:type="pct"/>
            <w:tcBorders>
              <w:top w:val="nil"/>
              <w:left w:val="nil"/>
              <w:bottom w:val="single" w:sz="4" w:space="0" w:color="auto"/>
              <w:right w:val="single" w:sz="4" w:space="0" w:color="auto"/>
            </w:tcBorders>
            <w:shd w:val="clear" w:color="auto" w:fill="auto"/>
            <w:vAlign w:val="center"/>
            <w:hideMark/>
          </w:tcPr>
          <w:p w14:paraId="2BAF358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c>
          <w:tcPr>
            <w:tcW w:w="320" w:type="pct"/>
            <w:tcBorders>
              <w:top w:val="nil"/>
              <w:left w:val="nil"/>
              <w:bottom w:val="single" w:sz="4" w:space="0" w:color="auto"/>
              <w:right w:val="single" w:sz="4" w:space="0" w:color="auto"/>
            </w:tcBorders>
            <w:shd w:val="clear" w:color="auto" w:fill="auto"/>
            <w:vAlign w:val="center"/>
            <w:hideMark/>
          </w:tcPr>
          <w:p w14:paraId="7BA4F04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50,8</w:t>
            </w:r>
          </w:p>
        </w:tc>
        <w:tc>
          <w:tcPr>
            <w:tcW w:w="320" w:type="pct"/>
            <w:tcBorders>
              <w:top w:val="nil"/>
              <w:left w:val="nil"/>
              <w:bottom w:val="single" w:sz="4" w:space="0" w:color="auto"/>
              <w:right w:val="single" w:sz="4" w:space="0" w:color="auto"/>
            </w:tcBorders>
            <w:shd w:val="clear" w:color="auto" w:fill="auto"/>
            <w:vAlign w:val="center"/>
            <w:hideMark/>
          </w:tcPr>
          <w:p w14:paraId="01A2C02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56,5</w:t>
            </w:r>
          </w:p>
        </w:tc>
        <w:tc>
          <w:tcPr>
            <w:tcW w:w="320" w:type="pct"/>
            <w:tcBorders>
              <w:top w:val="nil"/>
              <w:left w:val="nil"/>
              <w:bottom w:val="single" w:sz="4" w:space="0" w:color="auto"/>
              <w:right w:val="single" w:sz="4" w:space="0" w:color="auto"/>
            </w:tcBorders>
            <w:shd w:val="clear" w:color="auto" w:fill="auto"/>
            <w:vAlign w:val="center"/>
            <w:hideMark/>
          </w:tcPr>
          <w:p w14:paraId="5BB1F19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60,3</w:t>
            </w:r>
          </w:p>
        </w:tc>
        <w:tc>
          <w:tcPr>
            <w:tcW w:w="320" w:type="pct"/>
            <w:tcBorders>
              <w:top w:val="nil"/>
              <w:left w:val="nil"/>
              <w:bottom w:val="single" w:sz="4" w:space="0" w:color="auto"/>
              <w:right w:val="single" w:sz="4" w:space="0" w:color="auto"/>
            </w:tcBorders>
            <w:shd w:val="clear" w:color="auto" w:fill="auto"/>
            <w:vAlign w:val="center"/>
            <w:hideMark/>
          </w:tcPr>
          <w:p w14:paraId="548DA61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68,7</w:t>
            </w:r>
          </w:p>
        </w:tc>
        <w:tc>
          <w:tcPr>
            <w:tcW w:w="320" w:type="pct"/>
            <w:tcBorders>
              <w:top w:val="nil"/>
              <w:left w:val="nil"/>
              <w:bottom w:val="single" w:sz="4" w:space="0" w:color="auto"/>
              <w:right w:val="single" w:sz="4" w:space="0" w:color="auto"/>
            </w:tcBorders>
            <w:shd w:val="clear" w:color="auto" w:fill="auto"/>
            <w:vAlign w:val="center"/>
            <w:hideMark/>
          </w:tcPr>
          <w:p w14:paraId="59289D4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75,4</w:t>
            </w:r>
          </w:p>
        </w:tc>
        <w:tc>
          <w:tcPr>
            <w:tcW w:w="323" w:type="pct"/>
            <w:tcBorders>
              <w:top w:val="nil"/>
              <w:left w:val="nil"/>
              <w:bottom w:val="single" w:sz="4" w:space="0" w:color="auto"/>
              <w:right w:val="single" w:sz="4" w:space="0" w:color="auto"/>
            </w:tcBorders>
            <w:shd w:val="clear" w:color="auto" w:fill="auto"/>
            <w:vAlign w:val="center"/>
            <w:hideMark/>
          </w:tcPr>
          <w:p w14:paraId="0627D651" w14:textId="3315CF1C"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83,0</w:t>
            </w:r>
          </w:p>
        </w:tc>
        <w:tc>
          <w:tcPr>
            <w:tcW w:w="508" w:type="pct"/>
            <w:tcBorders>
              <w:top w:val="nil"/>
              <w:left w:val="nil"/>
              <w:bottom w:val="single" w:sz="4" w:space="0" w:color="auto"/>
              <w:right w:val="single" w:sz="4" w:space="0" w:color="auto"/>
            </w:tcBorders>
            <w:shd w:val="clear" w:color="auto" w:fill="auto"/>
            <w:vAlign w:val="center"/>
            <w:hideMark/>
          </w:tcPr>
          <w:p w14:paraId="4155832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0894F23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3</w:t>
            </w:r>
          </w:p>
        </w:tc>
        <w:tc>
          <w:tcPr>
            <w:tcW w:w="515" w:type="pct"/>
            <w:tcBorders>
              <w:top w:val="nil"/>
              <w:left w:val="nil"/>
              <w:bottom w:val="single" w:sz="4" w:space="0" w:color="auto"/>
              <w:right w:val="single" w:sz="4" w:space="0" w:color="auto"/>
            </w:tcBorders>
            <w:shd w:val="clear" w:color="auto" w:fill="auto"/>
            <w:vAlign w:val="center"/>
            <w:hideMark/>
          </w:tcPr>
          <w:p w14:paraId="551DF92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6499C81A"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7B946DD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4.13</w:t>
            </w:r>
          </w:p>
        </w:tc>
        <w:tc>
          <w:tcPr>
            <w:tcW w:w="1032" w:type="pct"/>
            <w:tcBorders>
              <w:top w:val="nil"/>
              <w:left w:val="nil"/>
              <w:bottom w:val="single" w:sz="4" w:space="0" w:color="auto"/>
              <w:right w:val="single" w:sz="4" w:space="0" w:color="auto"/>
            </w:tcBorders>
            <w:shd w:val="clear" w:color="auto" w:fill="auto"/>
            <w:vAlign w:val="center"/>
            <w:hideMark/>
          </w:tcPr>
          <w:p w14:paraId="0846820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подвижного состава, в том числе (далее - индикатор 4.13):</w:t>
            </w:r>
          </w:p>
        </w:tc>
        <w:tc>
          <w:tcPr>
            <w:tcW w:w="346" w:type="pct"/>
            <w:tcBorders>
              <w:top w:val="nil"/>
              <w:left w:val="nil"/>
              <w:bottom w:val="single" w:sz="4" w:space="0" w:color="auto"/>
              <w:right w:val="single" w:sz="4" w:space="0" w:color="auto"/>
            </w:tcBorders>
            <w:shd w:val="clear" w:color="auto" w:fill="auto"/>
            <w:vAlign w:val="center"/>
            <w:hideMark/>
          </w:tcPr>
          <w:p w14:paraId="13F75E4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13E8767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1 481</w:t>
            </w:r>
          </w:p>
        </w:tc>
        <w:tc>
          <w:tcPr>
            <w:tcW w:w="320" w:type="pct"/>
            <w:tcBorders>
              <w:top w:val="nil"/>
              <w:left w:val="nil"/>
              <w:bottom w:val="single" w:sz="4" w:space="0" w:color="auto"/>
              <w:right w:val="single" w:sz="4" w:space="0" w:color="auto"/>
            </w:tcBorders>
            <w:shd w:val="clear" w:color="auto" w:fill="auto"/>
            <w:vAlign w:val="center"/>
            <w:hideMark/>
          </w:tcPr>
          <w:p w14:paraId="5814FD8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1 535</w:t>
            </w:r>
          </w:p>
        </w:tc>
        <w:tc>
          <w:tcPr>
            <w:tcW w:w="320" w:type="pct"/>
            <w:tcBorders>
              <w:top w:val="nil"/>
              <w:left w:val="nil"/>
              <w:bottom w:val="single" w:sz="4" w:space="0" w:color="auto"/>
              <w:right w:val="single" w:sz="4" w:space="0" w:color="auto"/>
            </w:tcBorders>
            <w:shd w:val="clear" w:color="auto" w:fill="auto"/>
            <w:vAlign w:val="center"/>
            <w:hideMark/>
          </w:tcPr>
          <w:p w14:paraId="384E350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1 545</w:t>
            </w:r>
          </w:p>
        </w:tc>
        <w:tc>
          <w:tcPr>
            <w:tcW w:w="320" w:type="pct"/>
            <w:tcBorders>
              <w:top w:val="nil"/>
              <w:left w:val="nil"/>
              <w:bottom w:val="single" w:sz="4" w:space="0" w:color="auto"/>
              <w:right w:val="single" w:sz="4" w:space="0" w:color="auto"/>
            </w:tcBorders>
            <w:shd w:val="clear" w:color="auto" w:fill="auto"/>
            <w:vAlign w:val="center"/>
            <w:hideMark/>
          </w:tcPr>
          <w:p w14:paraId="2B54137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1 549</w:t>
            </w:r>
          </w:p>
        </w:tc>
        <w:tc>
          <w:tcPr>
            <w:tcW w:w="320" w:type="pct"/>
            <w:tcBorders>
              <w:top w:val="nil"/>
              <w:left w:val="nil"/>
              <w:bottom w:val="single" w:sz="4" w:space="0" w:color="auto"/>
              <w:right w:val="single" w:sz="4" w:space="0" w:color="auto"/>
            </w:tcBorders>
            <w:shd w:val="clear" w:color="auto" w:fill="auto"/>
            <w:vAlign w:val="center"/>
            <w:hideMark/>
          </w:tcPr>
          <w:p w14:paraId="537CC87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1 599</w:t>
            </w:r>
          </w:p>
        </w:tc>
        <w:tc>
          <w:tcPr>
            <w:tcW w:w="323" w:type="pct"/>
            <w:tcBorders>
              <w:top w:val="nil"/>
              <w:left w:val="nil"/>
              <w:bottom w:val="single" w:sz="4" w:space="0" w:color="auto"/>
              <w:right w:val="single" w:sz="4" w:space="0" w:color="auto"/>
            </w:tcBorders>
            <w:shd w:val="clear" w:color="auto" w:fill="auto"/>
            <w:vAlign w:val="center"/>
            <w:hideMark/>
          </w:tcPr>
          <w:p w14:paraId="7522D165" w14:textId="1D60FA21"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1 645</w:t>
            </w:r>
          </w:p>
        </w:tc>
        <w:tc>
          <w:tcPr>
            <w:tcW w:w="508" w:type="pct"/>
            <w:tcBorders>
              <w:top w:val="nil"/>
              <w:left w:val="nil"/>
              <w:bottom w:val="single" w:sz="4" w:space="0" w:color="auto"/>
              <w:right w:val="single" w:sz="4" w:space="0" w:color="auto"/>
            </w:tcBorders>
            <w:shd w:val="clear" w:color="auto" w:fill="auto"/>
            <w:vAlign w:val="center"/>
            <w:hideMark/>
          </w:tcPr>
          <w:p w14:paraId="53C805ED"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B98471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5BEB153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2FE91FB0" w14:textId="77777777" w:rsidTr="00AF12CA">
        <w:trPr>
          <w:trHeight w:val="63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7A9E879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4.13.1</w:t>
            </w:r>
          </w:p>
        </w:tc>
        <w:tc>
          <w:tcPr>
            <w:tcW w:w="1032" w:type="pct"/>
            <w:tcBorders>
              <w:top w:val="nil"/>
              <w:left w:val="nil"/>
              <w:bottom w:val="single" w:sz="4" w:space="0" w:color="auto"/>
              <w:right w:val="single" w:sz="4" w:space="0" w:color="auto"/>
            </w:tcBorders>
            <w:shd w:val="clear" w:color="auto" w:fill="auto"/>
            <w:vAlign w:val="center"/>
            <w:hideMark/>
          </w:tcPr>
          <w:p w14:paraId="2EC4157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Трамваи (далее - индикатор 4.13.1)</w:t>
            </w:r>
          </w:p>
        </w:tc>
        <w:tc>
          <w:tcPr>
            <w:tcW w:w="346" w:type="pct"/>
            <w:tcBorders>
              <w:top w:val="nil"/>
              <w:left w:val="nil"/>
              <w:bottom w:val="single" w:sz="4" w:space="0" w:color="auto"/>
              <w:right w:val="single" w:sz="4" w:space="0" w:color="auto"/>
            </w:tcBorders>
            <w:shd w:val="clear" w:color="auto" w:fill="auto"/>
            <w:vAlign w:val="center"/>
            <w:hideMark/>
          </w:tcPr>
          <w:p w14:paraId="3377D12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169F2F4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736</w:t>
            </w:r>
          </w:p>
        </w:tc>
        <w:tc>
          <w:tcPr>
            <w:tcW w:w="320" w:type="pct"/>
            <w:tcBorders>
              <w:top w:val="nil"/>
              <w:left w:val="nil"/>
              <w:bottom w:val="single" w:sz="4" w:space="0" w:color="auto"/>
              <w:right w:val="single" w:sz="4" w:space="0" w:color="auto"/>
            </w:tcBorders>
            <w:shd w:val="clear" w:color="auto" w:fill="auto"/>
            <w:vAlign w:val="center"/>
            <w:hideMark/>
          </w:tcPr>
          <w:p w14:paraId="73E6023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745</w:t>
            </w:r>
          </w:p>
        </w:tc>
        <w:tc>
          <w:tcPr>
            <w:tcW w:w="320" w:type="pct"/>
            <w:tcBorders>
              <w:top w:val="nil"/>
              <w:left w:val="nil"/>
              <w:bottom w:val="single" w:sz="4" w:space="0" w:color="auto"/>
              <w:right w:val="single" w:sz="4" w:space="0" w:color="auto"/>
            </w:tcBorders>
            <w:shd w:val="clear" w:color="auto" w:fill="auto"/>
            <w:vAlign w:val="center"/>
            <w:hideMark/>
          </w:tcPr>
          <w:p w14:paraId="59F0247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709</w:t>
            </w:r>
          </w:p>
        </w:tc>
        <w:tc>
          <w:tcPr>
            <w:tcW w:w="320" w:type="pct"/>
            <w:tcBorders>
              <w:top w:val="nil"/>
              <w:left w:val="nil"/>
              <w:bottom w:val="single" w:sz="4" w:space="0" w:color="auto"/>
              <w:right w:val="single" w:sz="4" w:space="0" w:color="auto"/>
            </w:tcBorders>
            <w:shd w:val="clear" w:color="auto" w:fill="auto"/>
            <w:vAlign w:val="center"/>
            <w:hideMark/>
          </w:tcPr>
          <w:p w14:paraId="6CB3C85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713</w:t>
            </w:r>
          </w:p>
        </w:tc>
        <w:tc>
          <w:tcPr>
            <w:tcW w:w="320" w:type="pct"/>
            <w:tcBorders>
              <w:top w:val="nil"/>
              <w:left w:val="nil"/>
              <w:bottom w:val="single" w:sz="4" w:space="0" w:color="auto"/>
              <w:right w:val="single" w:sz="4" w:space="0" w:color="auto"/>
            </w:tcBorders>
            <w:shd w:val="clear" w:color="auto" w:fill="auto"/>
            <w:vAlign w:val="center"/>
            <w:hideMark/>
          </w:tcPr>
          <w:p w14:paraId="4818922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700</w:t>
            </w:r>
          </w:p>
        </w:tc>
        <w:tc>
          <w:tcPr>
            <w:tcW w:w="323" w:type="pct"/>
            <w:tcBorders>
              <w:top w:val="nil"/>
              <w:left w:val="nil"/>
              <w:bottom w:val="single" w:sz="4" w:space="0" w:color="auto"/>
              <w:right w:val="single" w:sz="4" w:space="0" w:color="auto"/>
            </w:tcBorders>
            <w:shd w:val="clear" w:color="auto" w:fill="auto"/>
            <w:vAlign w:val="center"/>
            <w:hideMark/>
          </w:tcPr>
          <w:p w14:paraId="71ABF45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700</w:t>
            </w:r>
          </w:p>
        </w:tc>
        <w:tc>
          <w:tcPr>
            <w:tcW w:w="508" w:type="pct"/>
            <w:tcBorders>
              <w:top w:val="nil"/>
              <w:left w:val="nil"/>
              <w:bottom w:val="single" w:sz="4" w:space="0" w:color="auto"/>
              <w:right w:val="single" w:sz="4" w:space="0" w:color="auto"/>
            </w:tcBorders>
            <w:shd w:val="clear" w:color="auto" w:fill="auto"/>
            <w:vAlign w:val="center"/>
            <w:hideMark/>
          </w:tcPr>
          <w:p w14:paraId="6CCA0925"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1DCDB23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773B103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4FC502BF" w14:textId="77777777" w:rsidTr="00AF12CA">
        <w:trPr>
          <w:trHeight w:val="67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1D716E6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4.13.2</w:t>
            </w:r>
          </w:p>
        </w:tc>
        <w:tc>
          <w:tcPr>
            <w:tcW w:w="1032" w:type="pct"/>
            <w:tcBorders>
              <w:top w:val="nil"/>
              <w:left w:val="nil"/>
              <w:bottom w:val="single" w:sz="4" w:space="0" w:color="auto"/>
              <w:right w:val="single" w:sz="4" w:space="0" w:color="auto"/>
            </w:tcBorders>
            <w:shd w:val="clear" w:color="auto" w:fill="auto"/>
            <w:vAlign w:val="center"/>
            <w:hideMark/>
          </w:tcPr>
          <w:p w14:paraId="23A4C8CC"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Троллейбусы (далее - индикатор 4.13.2)</w:t>
            </w:r>
          </w:p>
        </w:tc>
        <w:tc>
          <w:tcPr>
            <w:tcW w:w="346" w:type="pct"/>
            <w:tcBorders>
              <w:top w:val="nil"/>
              <w:left w:val="nil"/>
              <w:bottom w:val="single" w:sz="4" w:space="0" w:color="auto"/>
              <w:right w:val="single" w:sz="4" w:space="0" w:color="auto"/>
            </w:tcBorders>
            <w:shd w:val="clear" w:color="auto" w:fill="auto"/>
            <w:vAlign w:val="center"/>
            <w:hideMark/>
          </w:tcPr>
          <w:p w14:paraId="03B8051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45A8FC8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745</w:t>
            </w:r>
          </w:p>
        </w:tc>
        <w:tc>
          <w:tcPr>
            <w:tcW w:w="320" w:type="pct"/>
            <w:tcBorders>
              <w:top w:val="nil"/>
              <w:left w:val="nil"/>
              <w:bottom w:val="single" w:sz="4" w:space="0" w:color="auto"/>
              <w:right w:val="single" w:sz="4" w:space="0" w:color="auto"/>
            </w:tcBorders>
            <w:shd w:val="clear" w:color="auto" w:fill="auto"/>
            <w:vAlign w:val="center"/>
            <w:hideMark/>
          </w:tcPr>
          <w:p w14:paraId="7EEDB75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790</w:t>
            </w:r>
          </w:p>
        </w:tc>
        <w:tc>
          <w:tcPr>
            <w:tcW w:w="320" w:type="pct"/>
            <w:tcBorders>
              <w:top w:val="nil"/>
              <w:left w:val="nil"/>
              <w:bottom w:val="single" w:sz="4" w:space="0" w:color="auto"/>
              <w:right w:val="single" w:sz="4" w:space="0" w:color="auto"/>
            </w:tcBorders>
            <w:shd w:val="clear" w:color="auto" w:fill="auto"/>
            <w:vAlign w:val="center"/>
            <w:hideMark/>
          </w:tcPr>
          <w:p w14:paraId="009E6F3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836</w:t>
            </w:r>
          </w:p>
        </w:tc>
        <w:tc>
          <w:tcPr>
            <w:tcW w:w="320" w:type="pct"/>
            <w:tcBorders>
              <w:top w:val="nil"/>
              <w:left w:val="nil"/>
              <w:bottom w:val="single" w:sz="4" w:space="0" w:color="auto"/>
              <w:right w:val="single" w:sz="4" w:space="0" w:color="auto"/>
            </w:tcBorders>
            <w:shd w:val="clear" w:color="auto" w:fill="auto"/>
            <w:vAlign w:val="center"/>
            <w:hideMark/>
          </w:tcPr>
          <w:p w14:paraId="591CCA0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836</w:t>
            </w:r>
          </w:p>
        </w:tc>
        <w:tc>
          <w:tcPr>
            <w:tcW w:w="320" w:type="pct"/>
            <w:tcBorders>
              <w:top w:val="nil"/>
              <w:left w:val="nil"/>
              <w:bottom w:val="single" w:sz="4" w:space="0" w:color="auto"/>
              <w:right w:val="single" w:sz="4" w:space="0" w:color="auto"/>
            </w:tcBorders>
            <w:shd w:val="clear" w:color="auto" w:fill="auto"/>
            <w:vAlign w:val="center"/>
            <w:hideMark/>
          </w:tcPr>
          <w:p w14:paraId="407F217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899</w:t>
            </w:r>
          </w:p>
        </w:tc>
        <w:tc>
          <w:tcPr>
            <w:tcW w:w="323" w:type="pct"/>
            <w:tcBorders>
              <w:top w:val="nil"/>
              <w:left w:val="nil"/>
              <w:bottom w:val="single" w:sz="4" w:space="0" w:color="auto"/>
              <w:right w:val="single" w:sz="4" w:space="0" w:color="auto"/>
            </w:tcBorders>
            <w:shd w:val="clear" w:color="auto" w:fill="auto"/>
            <w:vAlign w:val="center"/>
            <w:hideMark/>
          </w:tcPr>
          <w:p w14:paraId="6834D7DB" w14:textId="402051DE" w:rsidR="00C42217" w:rsidRPr="00C42217" w:rsidRDefault="00E80972" w:rsidP="00C42217">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945</w:t>
            </w:r>
          </w:p>
        </w:tc>
        <w:tc>
          <w:tcPr>
            <w:tcW w:w="508" w:type="pct"/>
            <w:tcBorders>
              <w:top w:val="nil"/>
              <w:left w:val="nil"/>
              <w:bottom w:val="single" w:sz="4" w:space="0" w:color="auto"/>
              <w:right w:val="single" w:sz="4" w:space="0" w:color="auto"/>
            </w:tcBorders>
            <w:shd w:val="clear" w:color="auto" w:fill="auto"/>
            <w:vAlign w:val="center"/>
            <w:hideMark/>
          </w:tcPr>
          <w:p w14:paraId="4E49DAC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025AE58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1</w:t>
            </w:r>
          </w:p>
        </w:tc>
        <w:tc>
          <w:tcPr>
            <w:tcW w:w="515" w:type="pct"/>
            <w:tcBorders>
              <w:top w:val="nil"/>
              <w:left w:val="nil"/>
              <w:bottom w:val="single" w:sz="4" w:space="0" w:color="auto"/>
              <w:right w:val="single" w:sz="4" w:space="0" w:color="auto"/>
            </w:tcBorders>
            <w:shd w:val="clear" w:color="auto" w:fill="auto"/>
            <w:vAlign w:val="center"/>
            <w:hideMark/>
          </w:tcPr>
          <w:p w14:paraId="7425233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34C6386A" w14:textId="77777777" w:rsidTr="00AF12CA">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54073D4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5. Подпрограмма 5 </w:t>
            </w:r>
          </w:p>
        </w:tc>
      </w:tr>
      <w:tr w:rsidR="00C42217" w:rsidRPr="00C42217" w14:paraId="4EE50873" w14:textId="77777777" w:rsidTr="00AF12CA">
        <w:trPr>
          <w:trHeight w:val="109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336F04C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5.1</w:t>
            </w:r>
          </w:p>
        </w:tc>
        <w:tc>
          <w:tcPr>
            <w:tcW w:w="1032" w:type="pct"/>
            <w:tcBorders>
              <w:top w:val="nil"/>
              <w:left w:val="nil"/>
              <w:bottom w:val="single" w:sz="4" w:space="0" w:color="auto"/>
              <w:right w:val="single" w:sz="4" w:space="0" w:color="auto"/>
            </w:tcBorders>
            <w:shd w:val="clear" w:color="auto" w:fill="auto"/>
            <w:vAlign w:val="center"/>
            <w:hideMark/>
          </w:tcPr>
          <w:p w14:paraId="451686E7" w14:textId="6A8995CA"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созданных парковочных мест, расположенных на автомобильных дорогах общего пользования регионального значения в Санкт-Петербурге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5.1)</w:t>
            </w:r>
          </w:p>
        </w:tc>
        <w:tc>
          <w:tcPr>
            <w:tcW w:w="346" w:type="pct"/>
            <w:tcBorders>
              <w:top w:val="nil"/>
              <w:left w:val="nil"/>
              <w:bottom w:val="single" w:sz="4" w:space="0" w:color="auto"/>
              <w:right w:val="single" w:sz="4" w:space="0" w:color="auto"/>
            </w:tcBorders>
            <w:shd w:val="clear" w:color="auto" w:fill="auto"/>
            <w:vAlign w:val="center"/>
            <w:hideMark/>
          </w:tcPr>
          <w:p w14:paraId="0C42328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6297FF2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2 903</w:t>
            </w:r>
          </w:p>
        </w:tc>
        <w:tc>
          <w:tcPr>
            <w:tcW w:w="320" w:type="pct"/>
            <w:tcBorders>
              <w:top w:val="nil"/>
              <w:left w:val="nil"/>
              <w:bottom w:val="single" w:sz="4" w:space="0" w:color="auto"/>
              <w:right w:val="single" w:sz="4" w:space="0" w:color="auto"/>
            </w:tcBorders>
            <w:shd w:val="clear" w:color="auto" w:fill="auto"/>
            <w:vAlign w:val="center"/>
            <w:hideMark/>
          </w:tcPr>
          <w:p w14:paraId="7C24BD9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2 903</w:t>
            </w:r>
          </w:p>
        </w:tc>
        <w:tc>
          <w:tcPr>
            <w:tcW w:w="320" w:type="pct"/>
            <w:tcBorders>
              <w:top w:val="nil"/>
              <w:left w:val="nil"/>
              <w:bottom w:val="single" w:sz="4" w:space="0" w:color="auto"/>
              <w:right w:val="single" w:sz="4" w:space="0" w:color="auto"/>
            </w:tcBorders>
            <w:shd w:val="clear" w:color="auto" w:fill="auto"/>
            <w:vAlign w:val="center"/>
            <w:hideMark/>
          </w:tcPr>
          <w:p w14:paraId="288ACAD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2 903</w:t>
            </w:r>
          </w:p>
        </w:tc>
        <w:tc>
          <w:tcPr>
            <w:tcW w:w="320" w:type="pct"/>
            <w:tcBorders>
              <w:top w:val="nil"/>
              <w:left w:val="nil"/>
              <w:bottom w:val="single" w:sz="4" w:space="0" w:color="auto"/>
              <w:right w:val="single" w:sz="4" w:space="0" w:color="auto"/>
            </w:tcBorders>
            <w:shd w:val="clear" w:color="auto" w:fill="auto"/>
            <w:vAlign w:val="center"/>
            <w:hideMark/>
          </w:tcPr>
          <w:p w14:paraId="6F9534C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2 903</w:t>
            </w:r>
          </w:p>
        </w:tc>
        <w:tc>
          <w:tcPr>
            <w:tcW w:w="320" w:type="pct"/>
            <w:tcBorders>
              <w:top w:val="nil"/>
              <w:left w:val="nil"/>
              <w:bottom w:val="single" w:sz="4" w:space="0" w:color="auto"/>
              <w:right w:val="single" w:sz="4" w:space="0" w:color="auto"/>
            </w:tcBorders>
            <w:shd w:val="clear" w:color="auto" w:fill="auto"/>
            <w:vAlign w:val="center"/>
            <w:hideMark/>
          </w:tcPr>
          <w:p w14:paraId="4A17CFB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2 903</w:t>
            </w:r>
          </w:p>
        </w:tc>
        <w:tc>
          <w:tcPr>
            <w:tcW w:w="323" w:type="pct"/>
            <w:tcBorders>
              <w:top w:val="nil"/>
              <w:left w:val="nil"/>
              <w:bottom w:val="single" w:sz="4" w:space="0" w:color="auto"/>
              <w:right w:val="single" w:sz="4" w:space="0" w:color="auto"/>
            </w:tcBorders>
            <w:shd w:val="clear" w:color="auto" w:fill="auto"/>
            <w:vAlign w:val="center"/>
            <w:hideMark/>
          </w:tcPr>
          <w:p w14:paraId="0E87F27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2 903</w:t>
            </w:r>
          </w:p>
        </w:tc>
        <w:tc>
          <w:tcPr>
            <w:tcW w:w="508" w:type="pct"/>
            <w:tcBorders>
              <w:top w:val="nil"/>
              <w:left w:val="nil"/>
              <w:bottom w:val="single" w:sz="4" w:space="0" w:color="auto"/>
              <w:right w:val="single" w:sz="4" w:space="0" w:color="auto"/>
            </w:tcBorders>
            <w:shd w:val="clear" w:color="auto" w:fill="auto"/>
            <w:vAlign w:val="center"/>
            <w:hideMark/>
          </w:tcPr>
          <w:p w14:paraId="106CF94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3FA2CD10"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63A1BD3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5AEDC0CD" w14:textId="77777777" w:rsidTr="00AF12CA">
        <w:trPr>
          <w:trHeight w:val="109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43820E5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5.2</w:t>
            </w:r>
          </w:p>
        </w:tc>
        <w:tc>
          <w:tcPr>
            <w:tcW w:w="1032" w:type="pct"/>
            <w:tcBorders>
              <w:top w:val="nil"/>
              <w:left w:val="nil"/>
              <w:bottom w:val="single" w:sz="4" w:space="0" w:color="auto"/>
              <w:right w:val="single" w:sz="4" w:space="0" w:color="auto"/>
            </w:tcBorders>
            <w:shd w:val="clear" w:color="auto" w:fill="auto"/>
            <w:vAlign w:val="center"/>
            <w:hideMark/>
          </w:tcPr>
          <w:p w14:paraId="6F6C6B3A" w14:textId="3B446589"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созданных мест для временного размещения транспортных средств на городских автостоянках, в том числе перехватывающих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5.2)</w:t>
            </w:r>
          </w:p>
        </w:tc>
        <w:tc>
          <w:tcPr>
            <w:tcW w:w="346" w:type="pct"/>
            <w:tcBorders>
              <w:top w:val="nil"/>
              <w:left w:val="nil"/>
              <w:bottom w:val="single" w:sz="4" w:space="0" w:color="auto"/>
              <w:right w:val="single" w:sz="4" w:space="0" w:color="auto"/>
            </w:tcBorders>
            <w:shd w:val="clear" w:color="auto" w:fill="auto"/>
            <w:vAlign w:val="center"/>
            <w:hideMark/>
          </w:tcPr>
          <w:p w14:paraId="2D5A918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ед.</w:t>
            </w:r>
          </w:p>
        </w:tc>
        <w:tc>
          <w:tcPr>
            <w:tcW w:w="320" w:type="pct"/>
            <w:tcBorders>
              <w:top w:val="nil"/>
              <w:left w:val="nil"/>
              <w:bottom w:val="single" w:sz="4" w:space="0" w:color="auto"/>
              <w:right w:val="single" w:sz="4" w:space="0" w:color="auto"/>
            </w:tcBorders>
            <w:shd w:val="clear" w:color="auto" w:fill="auto"/>
            <w:vAlign w:val="center"/>
            <w:hideMark/>
          </w:tcPr>
          <w:p w14:paraId="068E7CE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4 697</w:t>
            </w:r>
          </w:p>
        </w:tc>
        <w:tc>
          <w:tcPr>
            <w:tcW w:w="320" w:type="pct"/>
            <w:tcBorders>
              <w:top w:val="nil"/>
              <w:left w:val="nil"/>
              <w:bottom w:val="single" w:sz="4" w:space="0" w:color="auto"/>
              <w:right w:val="single" w:sz="4" w:space="0" w:color="auto"/>
            </w:tcBorders>
            <w:shd w:val="clear" w:color="auto" w:fill="auto"/>
            <w:vAlign w:val="center"/>
            <w:hideMark/>
          </w:tcPr>
          <w:p w14:paraId="235A89F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4 697</w:t>
            </w:r>
          </w:p>
        </w:tc>
        <w:tc>
          <w:tcPr>
            <w:tcW w:w="320" w:type="pct"/>
            <w:tcBorders>
              <w:top w:val="nil"/>
              <w:left w:val="nil"/>
              <w:bottom w:val="single" w:sz="4" w:space="0" w:color="auto"/>
              <w:right w:val="single" w:sz="4" w:space="0" w:color="auto"/>
            </w:tcBorders>
            <w:shd w:val="clear" w:color="auto" w:fill="auto"/>
            <w:vAlign w:val="center"/>
            <w:hideMark/>
          </w:tcPr>
          <w:p w14:paraId="636C106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4 697</w:t>
            </w:r>
          </w:p>
        </w:tc>
        <w:tc>
          <w:tcPr>
            <w:tcW w:w="320" w:type="pct"/>
            <w:tcBorders>
              <w:top w:val="nil"/>
              <w:left w:val="nil"/>
              <w:bottom w:val="single" w:sz="4" w:space="0" w:color="auto"/>
              <w:right w:val="single" w:sz="4" w:space="0" w:color="auto"/>
            </w:tcBorders>
            <w:shd w:val="clear" w:color="auto" w:fill="auto"/>
            <w:vAlign w:val="center"/>
            <w:hideMark/>
          </w:tcPr>
          <w:p w14:paraId="43BE8F1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5 089</w:t>
            </w:r>
          </w:p>
        </w:tc>
        <w:tc>
          <w:tcPr>
            <w:tcW w:w="320" w:type="pct"/>
            <w:tcBorders>
              <w:top w:val="nil"/>
              <w:left w:val="nil"/>
              <w:bottom w:val="single" w:sz="4" w:space="0" w:color="auto"/>
              <w:right w:val="single" w:sz="4" w:space="0" w:color="auto"/>
            </w:tcBorders>
            <w:shd w:val="clear" w:color="auto" w:fill="auto"/>
            <w:vAlign w:val="center"/>
            <w:hideMark/>
          </w:tcPr>
          <w:p w14:paraId="00855F3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5 089</w:t>
            </w:r>
          </w:p>
        </w:tc>
        <w:tc>
          <w:tcPr>
            <w:tcW w:w="323" w:type="pct"/>
            <w:tcBorders>
              <w:top w:val="nil"/>
              <w:left w:val="nil"/>
              <w:bottom w:val="single" w:sz="4" w:space="0" w:color="auto"/>
              <w:right w:val="single" w:sz="4" w:space="0" w:color="auto"/>
            </w:tcBorders>
            <w:shd w:val="clear" w:color="auto" w:fill="auto"/>
            <w:vAlign w:val="center"/>
            <w:hideMark/>
          </w:tcPr>
          <w:p w14:paraId="17A2C1B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5 089</w:t>
            </w:r>
          </w:p>
        </w:tc>
        <w:tc>
          <w:tcPr>
            <w:tcW w:w="508" w:type="pct"/>
            <w:tcBorders>
              <w:top w:val="nil"/>
              <w:left w:val="nil"/>
              <w:bottom w:val="single" w:sz="4" w:space="0" w:color="auto"/>
              <w:right w:val="single" w:sz="4" w:space="0" w:color="auto"/>
            </w:tcBorders>
            <w:shd w:val="clear" w:color="auto" w:fill="auto"/>
            <w:vAlign w:val="center"/>
            <w:hideMark/>
          </w:tcPr>
          <w:p w14:paraId="59EE18D7"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1E3BDE84"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79D4271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41D5B5D9" w14:textId="77777777" w:rsidTr="00AF12CA">
        <w:trPr>
          <w:trHeight w:val="109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E0A71E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5.3</w:t>
            </w:r>
          </w:p>
        </w:tc>
        <w:tc>
          <w:tcPr>
            <w:tcW w:w="1032" w:type="pct"/>
            <w:tcBorders>
              <w:top w:val="nil"/>
              <w:left w:val="nil"/>
              <w:bottom w:val="single" w:sz="4" w:space="0" w:color="auto"/>
              <w:right w:val="single" w:sz="4" w:space="0" w:color="auto"/>
            </w:tcBorders>
            <w:shd w:val="clear" w:color="auto" w:fill="auto"/>
            <w:vAlign w:val="center"/>
            <w:hideMark/>
          </w:tcPr>
          <w:p w14:paraId="21C1A229"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Площадь нанесенной и восстановленной дорожной разметки (далее - индикатор 5.3)</w:t>
            </w:r>
          </w:p>
        </w:tc>
        <w:tc>
          <w:tcPr>
            <w:tcW w:w="346" w:type="pct"/>
            <w:tcBorders>
              <w:top w:val="nil"/>
              <w:left w:val="nil"/>
              <w:bottom w:val="single" w:sz="4" w:space="0" w:color="auto"/>
              <w:right w:val="single" w:sz="4" w:space="0" w:color="auto"/>
            </w:tcBorders>
            <w:shd w:val="clear" w:color="auto" w:fill="auto"/>
            <w:vAlign w:val="center"/>
            <w:hideMark/>
          </w:tcPr>
          <w:p w14:paraId="1C76CB8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кв. м/год</w:t>
            </w:r>
          </w:p>
        </w:tc>
        <w:tc>
          <w:tcPr>
            <w:tcW w:w="320" w:type="pct"/>
            <w:tcBorders>
              <w:top w:val="nil"/>
              <w:left w:val="nil"/>
              <w:bottom w:val="single" w:sz="4" w:space="0" w:color="auto"/>
              <w:right w:val="single" w:sz="4" w:space="0" w:color="auto"/>
            </w:tcBorders>
            <w:shd w:val="clear" w:color="auto" w:fill="auto"/>
            <w:vAlign w:val="center"/>
            <w:hideMark/>
          </w:tcPr>
          <w:p w14:paraId="146B8CB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728 837,0</w:t>
            </w:r>
          </w:p>
        </w:tc>
        <w:tc>
          <w:tcPr>
            <w:tcW w:w="320" w:type="pct"/>
            <w:tcBorders>
              <w:top w:val="nil"/>
              <w:left w:val="nil"/>
              <w:bottom w:val="single" w:sz="4" w:space="0" w:color="auto"/>
              <w:right w:val="single" w:sz="4" w:space="0" w:color="auto"/>
            </w:tcBorders>
            <w:shd w:val="clear" w:color="auto" w:fill="auto"/>
            <w:vAlign w:val="center"/>
            <w:hideMark/>
          </w:tcPr>
          <w:p w14:paraId="7D02B7B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776 688,9</w:t>
            </w:r>
          </w:p>
        </w:tc>
        <w:tc>
          <w:tcPr>
            <w:tcW w:w="320" w:type="pct"/>
            <w:tcBorders>
              <w:top w:val="nil"/>
              <w:left w:val="nil"/>
              <w:bottom w:val="single" w:sz="4" w:space="0" w:color="auto"/>
              <w:right w:val="single" w:sz="4" w:space="0" w:color="auto"/>
            </w:tcBorders>
            <w:shd w:val="clear" w:color="auto" w:fill="auto"/>
            <w:vAlign w:val="center"/>
            <w:hideMark/>
          </w:tcPr>
          <w:p w14:paraId="6C4F339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792 988,5</w:t>
            </w:r>
          </w:p>
        </w:tc>
        <w:tc>
          <w:tcPr>
            <w:tcW w:w="320" w:type="pct"/>
            <w:tcBorders>
              <w:top w:val="nil"/>
              <w:left w:val="nil"/>
              <w:bottom w:val="single" w:sz="4" w:space="0" w:color="auto"/>
              <w:right w:val="single" w:sz="4" w:space="0" w:color="auto"/>
            </w:tcBorders>
            <w:shd w:val="clear" w:color="auto" w:fill="auto"/>
            <w:vAlign w:val="center"/>
            <w:hideMark/>
          </w:tcPr>
          <w:p w14:paraId="357AD33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792 988,5</w:t>
            </w:r>
          </w:p>
        </w:tc>
        <w:tc>
          <w:tcPr>
            <w:tcW w:w="320" w:type="pct"/>
            <w:tcBorders>
              <w:top w:val="nil"/>
              <w:left w:val="nil"/>
              <w:bottom w:val="single" w:sz="4" w:space="0" w:color="auto"/>
              <w:right w:val="single" w:sz="4" w:space="0" w:color="auto"/>
            </w:tcBorders>
            <w:shd w:val="clear" w:color="auto" w:fill="auto"/>
            <w:vAlign w:val="center"/>
            <w:hideMark/>
          </w:tcPr>
          <w:p w14:paraId="4406AB9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792 988,5</w:t>
            </w:r>
          </w:p>
        </w:tc>
        <w:tc>
          <w:tcPr>
            <w:tcW w:w="323" w:type="pct"/>
            <w:tcBorders>
              <w:top w:val="nil"/>
              <w:left w:val="nil"/>
              <w:bottom w:val="single" w:sz="4" w:space="0" w:color="auto"/>
              <w:right w:val="single" w:sz="4" w:space="0" w:color="auto"/>
            </w:tcBorders>
            <w:shd w:val="clear" w:color="auto" w:fill="auto"/>
            <w:vAlign w:val="center"/>
            <w:hideMark/>
          </w:tcPr>
          <w:p w14:paraId="4EF1B74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792 988,5</w:t>
            </w:r>
          </w:p>
        </w:tc>
        <w:tc>
          <w:tcPr>
            <w:tcW w:w="508" w:type="pct"/>
            <w:tcBorders>
              <w:top w:val="nil"/>
              <w:left w:val="nil"/>
              <w:bottom w:val="single" w:sz="4" w:space="0" w:color="auto"/>
              <w:right w:val="single" w:sz="4" w:space="0" w:color="auto"/>
            </w:tcBorders>
            <w:shd w:val="clear" w:color="auto" w:fill="auto"/>
            <w:vAlign w:val="center"/>
            <w:hideMark/>
          </w:tcPr>
          <w:p w14:paraId="2A11804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7C72067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7</w:t>
            </w:r>
          </w:p>
        </w:tc>
        <w:tc>
          <w:tcPr>
            <w:tcW w:w="515" w:type="pct"/>
            <w:tcBorders>
              <w:top w:val="nil"/>
              <w:left w:val="nil"/>
              <w:bottom w:val="single" w:sz="4" w:space="0" w:color="auto"/>
              <w:right w:val="single" w:sz="4" w:space="0" w:color="auto"/>
            </w:tcBorders>
            <w:shd w:val="clear" w:color="auto" w:fill="auto"/>
            <w:vAlign w:val="center"/>
            <w:hideMark/>
          </w:tcPr>
          <w:p w14:paraId="3D6E0C2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2F143555" w14:textId="77777777" w:rsidTr="00AF12CA">
        <w:trPr>
          <w:trHeight w:val="1095"/>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E12B5"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lastRenderedPageBreak/>
              <w:t>5.4</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37109188" w14:textId="49F81BF9"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установленных технических средств организации дорожного движения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5.4)</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11ABD7D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шт./год</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88406E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842</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4C08D348"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2 269</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099E606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2 236</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1BE6055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2 647</w:t>
            </w:r>
          </w:p>
        </w:tc>
        <w:tc>
          <w:tcPr>
            <w:tcW w:w="320" w:type="pct"/>
            <w:tcBorders>
              <w:top w:val="single" w:sz="4" w:space="0" w:color="auto"/>
              <w:left w:val="nil"/>
              <w:bottom w:val="single" w:sz="4" w:space="0" w:color="auto"/>
              <w:right w:val="single" w:sz="4" w:space="0" w:color="auto"/>
            </w:tcBorders>
            <w:shd w:val="clear" w:color="auto" w:fill="auto"/>
            <w:vAlign w:val="center"/>
            <w:hideMark/>
          </w:tcPr>
          <w:p w14:paraId="6266FED1"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2 661</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244A849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2 661</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59CCBD6A"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1E8B6653"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7</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4E1375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5159142D" w14:textId="77777777" w:rsidTr="00AF12CA">
        <w:trPr>
          <w:trHeight w:val="109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354ED0F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5.5</w:t>
            </w:r>
          </w:p>
        </w:tc>
        <w:tc>
          <w:tcPr>
            <w:tcW w:w="1032" w:type="pct"/>
            <w:tcBorders>
              <w:top w:val="nil"/>
              <w:left w:val="nil"/>
              <w:bottom w:val="single" w:sz="4" w:space="0" w:color="auto"/>
              <w:right w:val="single" w:sz="4" w:space="0" w:color="auto"/>
            </w:tcBorders>
            <w:shd w:val="clear" w:color="auto" w:fill="auto"/>
            <w:vAlign w:val="center"/>
            <w:hideMark/>
          </w:tcPr>
          <w:p w14:paraId="2BB3CB28"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Количество созданных и модернизированных светофорных объектов (далее - индикатор 5.5)</w:t>
            </w:r>
          </w:p>
        </w:tc>
        <w:tc>
          <w:tcPr>
            <w:tcW w:w="346" w:type="pct"/>
            <w:tcBorders>
              <w:top w:val="nil"/>
              <w:left w:val="nil"/>
              <w:bottom w:val="single" w:sz="4" w:space="0" w:color="auto"/>
              <w:right w:val="single" w:sz="4" w:space="0" w:color="auto"/>
            </w:tcBorders>
            <w:shd w:val="clear" w:color="auto" w:fill="auto"/>
            <w:vAlign w:val="center"/>
            <w:hideMark/>
          </w:tcPr>
          <w:p w14:paraId="2B858A2F"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шт./год</w:t>
            </w:r>
          </w:p>
        </w:tc>
        <w:tc>
          <w:tcPr>
            <w:tcW w:w="320" w:type="pct"/>
            <w:tcBorders>
              <w:top w:val="nil"/>
              <w:left w:val="nil"/>
              <w:bottom w:val="single" w:sz="4" w:space="0" w:color="auto"/>
              <w:right w:val="single" w:sz="4" w:space="0" w:color="auto"/>
            </w:tcBorders>
            <w:shd w:val="clear" w:color="auto" w:fill="auto"/>
            <w:vAlign w:val="center"/>
            <w:hideMark/>
          </w:tcPr>
          <w:p w14:paraId="3D12FFF2"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35</w:t>
            </w:r>
          </w:p>
        </w:tc>
        <w:tc>
          <w:tcPr>
            <w:tcW w:w="320" w:type="pct"/>
            <w:tcBorders>
              <w:top w:val="nil"/>
              <w:left w:val="nil"/>
              <w:bottom w:val="single" w:sz="4" w:space="0" w:color="auto"/>
              <w:right w:val="single" w:sz="4" w:space="0" w:color="auto"/>
            </w:tcBorders>
            <w:shd w:val="clear" w:color="auto" w:fill="auto"/>
            <w:vAlign w:val="center"/>
            <w:hideMark/>
          </w:tcPr>
          <w:p w14:paraId="1CF1BCB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28</w:t>
            </w:r>
          </w:p>
        </w:tc>
        <w:tc>
          <w:tcPr>
            <w:tcW w:w="320" w:type="pct"/>
            <w:tcBorders>
              <w:top w:val="nil"/>
              <w:left w:val="nil"/>
              <w:bottom w:val="single" w:sz="4" w:space="0" w:color="auto"/>
              <w:right w:val="single" w:sz="4" w:space="0" w:color="auto"/>
            </w:tcBorders>
            <w:shd w:val="clear" w:color="auto" w:fill="auto"/>
            <w:vAlign w:val="center"/>
            <w:hideMark/>
          </w:tcPr>
          <w:p w14:paraId="00E144C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32</w:t>
            </w:r>
          </w:p>
        </w:tc>
        <w:tc>
          <w:tcPr>
            <w:tcW w:w="320" w:type="pct"/>
            <w:tcBorders>
              <w:top w:val="nil"/>
              <w:left w:val="nil"/>
              <w:bottom w:val="single" w:sz="4" w:space="0" w:color="auto"/>
              <w:right w:val="single" w:sz="4" w:space="0" w:color="auto"/>
            </w:tcBorders>
            <w:shd w:val="clear" w:color="auto" w:fill="auto"/>
            <w:vAlign w:val="center"/>
            <w:hideMark/>
          </w:tcPr>
          <w:p w14:paraId="5D180B50"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w:t>
            </w:r>
          </w:p>
        </w:tc>
        <w:tc>
          <w:tcPr>
            <w:tcW w:w="320" w:type="pct"/>
            <w:tcBorders>
              <w:top w:val="nil"/>
              <w:left w:val="nil"/>
              <w:bottom w:val="single" w:sz="4" w:space="0" w:color="auto"/>
              <w:right w:val="single" w:sz="4" w:space="0" w:color="auto"/>
            </w:tcBorders>
            <w:shd w:val="clear" w:color="auto" w:fill="auto"/>
            <w:vAlign w:val="center"/>
            <w:hideMark/>
          </w:tcPr>
          <w:p w14:paraId="7E76DC6B"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w:t>
            </w:r>
          </w:p>
        </w:tc>
        <w:tc>
          <w:tcPr>
            <w:tcW w:w="323" w:type="pct"/>
            <w:tcBorders>
              <w:top w:val="nil"/>
              <w:left w:val="nil"/>
              <w:bottom w:val="single" w:sz="4" w:space="0" w:color="auto"/>
              <w:right w:val="single" w:sz="4" w:space="0" w:color="auto"/>
            </w:tcBorders>
            <w:shd w:val="clear" w:color="auto" w:fill="auto"/>
            <w:vAlign w:val="center"/>
            <w:hideMark/>
          </w:tcPr>
          <w:p w14:paraId="30F2F0CE"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23</w:t>
            </w:r>
          </w:p>
        </w:tc>
        <w:tc>
          <w:tcPr>
            <w:tcW w:w="508" w:type="pct"/>
            <w:tcBorders>
              <w:top w:val="nil"/>
              <w:left w:val="nil"/>
              <w:bottom w:val="single" w:sz="4" w:space="0" w:color="auto"/>
              <w:right w:val="single" w:sz="4" w:space="0" w:color="auto"/>
            </w:tcBorders>
            <w:shd w:val="clear" w:color="auto" w:fill="auto"/>
            <w:vAlign w:val="center"/>
            <w:hideMark/>
          </w:tcPr>
          <w:p w14:paraId="730CD2F1"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4E056C0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5, показатель 7</w:t>
            </w:r>
          </w:p>
        </w:tc>
        <w:tc>
          <w:tcPr>
            <w:tcW w:w="515" w:type="pct"/>
            <w:tcBorders>
              <w:top w:val="nil"/>
              <w:left w:val="nil"/>
              <w:bottom w:val="single" w:sz="4" w:space="0" w:color="auto"/>
              <w:right w:val="single" w:sz="4" w:space="0" w:color="auto"/>
            </w:tcBorders>
            <w:shd w:val="clear" w:color="auto" w:fill="auto"/>
            <w:vAlign w:val="center"/>
            <w:hideMark/>
          </w:tcPr>
          <w:p w14:paraId="410E016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r w:rsidR="00C42217" w:rsidRPr="00C42217" w14:paraId="3D0BECFC" w14:textId="77777777" w:rsidTr="00AF12CA">
        <w:trPr>
          <w:trHeight w:val="1095"/>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167E5ED"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5.6</w:t>
            </w:r>
          </w:p>
        </w:tc>
        <w:tc>
          <w:tcPr>
            <w:tcW w:w="1032" w:type="pct"/>
            <w:tcBorders>
              <w:top w:val="nil"/>
              <w:left w:val="nil"/>
              <w:bottom w:val="single" w:sz="4" w:space="0" w:color="auto"/>
              <w:right w:val="single" w:sz="4" w:space="0" w:color="auto"/>
            </w:tcBorders>
            <w:shd w:val="clear" w:color="auto" w:fill="auto"/>
            <w:vAlign w:val="center"/>
            <w:hideMark/>
          </w:tcPr>
          <w:p w14:paraId="69EC9E4B" w14:textId="4E560C2D"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 xml:space="preserve">Количество светофорных объектов, включенных в АСУДД </w:t>
            </w:r>
            <w:r w:rsidR="005642A1">
              <w:rPr>
                <w:rFonts w:ascii="Times New Roman" w:eastAsia="Times New Roman" w:hAnsi="Times New Roman" w:cs="Times New Roman"/>
                <w:color w:val="000000"/>
                <w:sz w:val="18"/>
                <w:szCs w:val="18"/>
                <w:lang w:eastAsia="ru-RU"/>
              </w:rPr>
              <w:br/>
            </w:r>
            <w:r w:rsidRPr="00C42217">
              <w:rPr>
                <w:rFonts w:ascii="Times New Roman" w:eastAsia="Times New Roman" w:hAnsi="Times New Roman" w:cs="Times New Roman"/>
                <w:color w:val="000000"/>
                <w:sz w:val="18"/>
                <w:szCs w:val="18"/>
                <w:lang w:eastAsia="ru-RU"/>
              </w:rPr>
              <w:t>(далее - индикатор 5.6)</w:t>
            </w:r>
          </w:p>
        </w:tc>
        <w:tc>
          <w:tcPr>
            <w:tcW w:w="346" w:type="pct"/>
            <w:tcBorders>
              <w:top w:val="nil"/>
              <w:left w:val="nil"/>
              <w:bottom w:val="single" w:sz="4" w:space="0" w:color="auto"/>
              <w:right w:val="single" w:sz="4" w:space="0" w:color="auto"/>
            </w:tcBorders>
            <w:shd w:val="clear" w:color="auto" w:fill="auto"/>
            <w:vAlign w:val="center"/>
            <w:hideMark/>
          </w:tcPr>
          <w:p w14:paraId="3581A459"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шт./год</w:t>
            </w:r>
          </w:p>
        </w:tc>
        <w:tc>
          <w:tcPr>
            <w:tcW w:w="320" w:type="pct"/>
            <w:tcBorders>
              <w:top w:val="nil"/>
              <w:left w:val="nil"/>
              <w:bottom w:val="single" w:sz="4" w:space="0" w:color="auto"/>
              <w:right w:val="single" w:sz="4" w:space="0" w:color="auto"/>
            </w:tcBorders>
            <w:shd w:val="clear" w:color="auto" w:fill="auto"/>
            <w:vAlign w:val="center"/>
            <w:hideMark/>
          </w:tcPr>
          <w:p w14:paraId="498AC2E6"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3</w:t>
            </w:r>
          </w:p>
        </w:tc>
        <w:tc>
          <w:tcPr>
            <w:tcW w:w="320" w:type="pct"/>
            <w:tcBorders>
              <w:top w:val="nil"/>
              <w:left w:val="nil"/>
              <w:bottom w:val="single" w:sz="4" w:space="0" w:color="auto"/>
              <w:right w:val="single" w:sz="4" w:space="0" w:color="auto"/>
            </w:tcBorders>
            <w:shd w:val="clear" w:color="auto" w:fill="auto"/>
            <w:vAlign w:val="center"/>
            <w:hideMark/>
          </w:tcPr>
          <w:p w14:paraId="6B63BFDA"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6CC4074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37581D03"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w:t>
            </w:r>
          </w:p>
        </w:tc>
        <w:tc>
          <w:tcPr>
            <w:tcW w:w="320" w:type="pct"/>
            <w:tcBorders>
              <w:top w:val="nil"/>
              <w:left w:val="nil"/>
              <w:bottom w:val="single" w:sz="4" w:space="0" w:color="auto"/>
              <w:right w:val="single" w:sz="4" w:space="0" w:color="auto"/>
            </w:tcBorders>
            <w:shd w:val="clear" w:color="auto" w:fill="auto"/>
            <w:vAlign w:val="center"/>
            <w:hideMark/>
          </w:tcPr>
          <w:p w14:paraId="4A5DDD6C"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w:t>
            </w:r>
          </w:p>
        </w:tc>
        <w:tc>
          <w:tcPr>
            <w:tcW w:w="323" w:type="pct"/>
            <w:tcBorders>
              <w:top w:val="nil"/>
              <w:left w:val="nil"/>
              <w:bottom w:val="single" w:sz="4" w:space="0" w:color="auto"/>
              <w:right w:val="single" w:sz="4" w:space="0" w:color="auto"/>
            </w:tcBorders>
            <w:shd w:val="clear" w:color="auto" w:fill="auto"/>
            <w:vAlign w:val="center"/>
            <w:hideMark/>
          </w:tcPr>
          <w:p w14:paraId="0E045034"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5</w:t>
            </w:r>
          </w:p>
        </w:tc>
        <w:tc>
          <w:tcPr>
            <w:tcW w:w="508" w:type="pct"/>
            <w:tcBorders>
              <w:top w:val="nil"/>
              <w:left w:val="nil"/>
              <w:bottom w:val="single" w:sz="4" w:space="0" w:color="auto"/>
              <w:right w:val="single" w:sz="4" w:space="0" w:color="auto"/>
            </w:tcBorders>
            <w:shd w:val="clear" w:color="auto" w:fill="auto"/>
            <w:vAlign w:val="center"/>
            <w:hideMark/>
          </w:tcPr>
          <w:p w14:paraId="568597CE"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Комитет по транспорту</w:t>
            </w:r>
          </w:p>
        </w:tc>
        <w:tc>
          <w:tcPr>
            <w:tcW w:w="453" w:type="pct"/>
            <w:tcBorders>
              <w:top w:val="nil"/>
              <w:left w:val="nil"/>
              <w:bottom w:val="single" w:sz="4" w:space="0" w:color="auto"/>
              <w:right w:val="single" w:sz="4" w:space="0" w:color="auto"/>
            </w:tcBorders>
            <w:shd w:val="clear" w:color="auto" w:fill="auto"/>
            <w:vAlign w:val="center"/>
            <w:hideMark/>
          </w:tcPr>
          <w:p w14:paraId="5E1DAD86" w14:textId="77777777" w:rsidR="00C42217" w:rsidRPr="00C42217" w:rsidRDefault="00C42217" w:rsidP="00C42217">
            <w:pPr>
              <w:spacing w:after="0" w:line="240" w:lineRule="auto"/>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Показатель 6</w:t>
            </w:r>
          </w:p>
        </w:tc>
        <w:tc>
          <w:tcPr>
            <w:tcW w:w="515" w:type="pct"/>
            <w:tcBorders>
              <w:top w:val="nil"/>
              <w:left w:val="nil"/>
              <w:bottom w:val="single" w:sz="4" w:space="0" w:color="auto"/>
              <w:right w:val="single" w:sz="4" w:space="0" w:color="auto"/>
            </w:tcBorders>
            <w:shd w:val="clear" w:color="auto" w:fill="auto"/>
            <w:vAlign w:val="center"/>
            <w:hideMark/>
          </w:tcPr>
          <w:p w14:paraId="3396D8E7" w14:textId="77777777" w:rsidR="00C42217" w:rsidRPr="00C42217" w:rsidRDefault="00C42217" w:rsidP="00C42217">
            <w:pPr>
              <w:spacing w:after="0" w:line="240" w:lineRule="auto"/>
              <w:jc w:val="center"/>
              <w:rPr>
                <w:rFonts w:ascii="Times New Roman" w:eastAsia="Times New Roman" w:hAnsi="Times New Roman" w:cs="Times New Roman"/>
                <w:color w:val="000000"/>
                <w:sz w:val="18"/>
                <w:szCs w:val="18"/>
                <w:lang w:eastAsia="ru-RU"/>
              </w:rPr>
            </w:pPr>
            <w:r w:rsidRPr="00C42217">
              <w:rPr>
                <w:rFonts w:ascii="Times New Roman" w:eastAsia="Times New Roman" w:hAnsi="Times New Roman" w:cs="Times New Roman"/>
                <w:color w:val="000000"/>
                <w:sz w:val="18"/>
                <w:szCs w:val="18"/>
                <w:lang w:eastAsia="ru-RU"/>
              </w:rPr>
              <w:t>–</w:t>
            </w:r>
          </w:p>
        </w:tc>
      </w:tr>
    </w:tbl>
    <w:p w14:paraId="2A775046" w14:textId="77777777" w:rsidR="00C42217" w:rsidRDefault="00C42217" w:rsidP="004405C9">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14:paraId="1F72F646" w14:textId="77777777" w:rsidR="001D795B" w:rsidRPr="00ED31D5" w:rsidRDefault="001D795B" w:rsidP="001D795B">
      <w:pPr>
        <w:widowControl w:val="0"/>
        <w:autoSpaceDE w:val="0"/>
        <w:autoSpaceDN w:val="0"/>
        <w:spacing w:after="0" w:line="240" w:lineRule="auto"/>
        <w:jc w:val="center"/>
        <w:rPr>
          <w:rFonts w:ascii="Times New Roman" w:eastAsia="Times New Roman" w:hAnsi="Times New Roman" w:cs="Times New Roman"/>
          <w:sz w:val="4"/>
          <w:szCs w:val="4"/>
          <w:lang w:eastAsia="ru-RU"/>
        </w:rPr>
      </w:pPr>
    </w:p>
    <w:p w14:paraId="238601FE" w14:textId="77777777" w:rsidR="005B080E" w:rsidRDefault="005B080E" w:rsidP="00A76EC6">
      <w:pPr>
        <w:spacing w:after="0" w:line="240" w:lineRule="auto"/>
        <w:ind w:firstLine="709"/>
        <w:jc w:val="both"/>
        <w:rPr>
          <w:rFonts w:ascii="Times New Roman" w:hAnsi="Times New Roman" w:cs="Times New Roman"/>
          <w:sz w:val="24"/>
          <w:szCs w:val="24"/>
        </w:rPr>
        <w:sectPr w:rsidR="005B080E" w:rsidSect="009C71BA">
          <w:pgSz w:w="16838" w:h="11906" w:orient="landscape"/>
          <w:pgMar w:top="1134" w:right="1134" w:bottom="567" w:left="1134" w:header="709" w:footer="709" w:gutter="0"/>
          <w:cols w:space="708"/>
          <w:docGrid w:linePitch="360"/>
        </w:sectPr>
      </w:pPr>
    </w:p>
    <w:p w14:paraId="41387718" w14:textId="77777777" w:rsidR="0034349B" w:rsidRDefault="0034349B" w:rsidP="0034349B">
      <w:pPr>
        <w:tabs>
          <w:tab w:val="left" w:pos="567"/>
          <w:tab w:val="left" w:pos="993"/>
        </w:tabs>
        <w:autoSpaceDE w:val="0"/>
        <w:autoSpaceDN w:val="0"/>
        <w:adjustRightInd w:val="0"/>
        <w:spacing w:after="0" w:line="240" w:lineRule="auto"/>
        <w:jc w:val="center"/>
        <w:rPr>
          <w:rFonts w:ascii="Times New Roman" w:hAnsi="Times New Roman" w:cs="Times New Roman"/>
          <w:b/>
          <w:sz w:val="24"/>
          <w:szCs w:val="28"/>
        </w:rPr>
      </w:pPr>
      <w:r w:rsidRPr="00C03D22">
        <w:rPr>
          <w:rFonts w:ascii="Times New Roman" w:hAnsi="Times New Roman" w:cs="Times New Roman"/>
          <w:b/>
          <w:sz w:val="24"/>
          <w:szCs w:val="28"/>
        </w:rPr>
        <w:lastRenderedPageBreak/>
        <w:t>5</w:t>
      </w:r>
      <w:r>
        <w:rPr>
          <w:rFonts w:ascii="Times New Roman" w:hAnsi="Times New Roman" w:cs="Times New Roman"/>
          <w:b/>
          <w:sz w:val="24"/>
          <w:szCs w:val="28"/>
        </w:rPr>
        <w:t xml:space="preserve">.3. </w:t>
      </w:r>
      <w:r w:rsidRPr="00A7177E">
        <w:rPr>
          <w:rFonts w:ascii="Times New Roman" w:hAnsi="Times New Roman" w:cs="Times New Roman"/>
          <w:b/>
          <w:sz w:val="24"/>
          <w:szCs w:val="28"/>
        </w:rPr>
        <w:t>Информация о налоговых расходах, соответствующих целям государственной программы</w:t>
      </w:r>
    </w:p>
    <w:p w14:paraId="2E3DAB03" w14:textId="77777777" w:rsidR="0034349B" w:rsidRPr="00FE4DB9" w:rsidRDefault="0034349B" w:rsidP="0034349B">
      <w:pPr>
        <w:tabs>
          <w:tab w:val="left" w:pos="567"/>
          <w:tab w:val="left" w:pos="993"/>
        </w:tabs>
        <w:autoSpaceDE w:val="0"/>
        <w:autoSpaceDN w:val="0"/>
        <w:adjustRightInd w:val="0"/>
        <w:spacing w:after="0" w:line="240" w:lineRule="auto"/>
        <w:rPr>
          <w:rFonts w:ascii="Times New Roman" w:hAnsi="Times New Roman" w:cs="Times New Roman"/>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4"/>
        <w:gridCol w:w="2429"/>
        <w:gridCol w:w="1568"/>
        <w:gridCol w:w="3715"/>
        <w:gridCol w:w="1283"/>
        <w:gridCol w:w="1139"/>
        <w:gridCol w:w="1166"/>
        <w:gridCol w:w="1286"/>
        <w:gridCol w:w="1533"/>
      </w:tblGrid>
      <w:tr w:rsidR="0034349B" w:rsidRPr="007E43CC" w14:paraId="63F993C0" w14:textId="77777777" w:rsidTr="00CB06D3">
        <w:trPr>
          <w:trHeight w:val="1465"/>
        </w:trPr>
        <w:tc>
          <w:tcPr>
            <w:tcW w:w="193" w:type="pct"/>
            <w:vMerge w:val="restart"/>
            <w:vAlign w:val="center"/>
          </w:tcPr>
          <w:p w14:paraId="0ED65D05"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 п/п</w:t>
            </w:r>
          </w:p>
        </w:tc>
        <w:tc>
          <w:tcPr>
            <w:tcW w:w="828" w:type="pct"/>
            <w:vMerge w:val="restart"/>
            <w:shd w:val="clear" w:color="auto" w:fill="auto"/>
            <w:tcMar>
              <w:top w:w="15" w:type="dxa"/>
              <w:left w:w="108" w:type="dxa"/>
              <w:bottom w:w="0" w:type="dxa"/>
              <w:right w:w="108" w:type="dxa"/>
            </w:tcMar>
            <w:vAlign w:val="center"/>
            <w:hideMark/>
          </w:tcPr>
          <w:p w14:paraId="50BB54DE"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sidRPr="005C6E5C">
              <w:rPr>
                <w:rFonts w:ascii="Times New Roman" w:eastAsia="Times New Roman" w:hAnsi="Times New Roman" w:cs="Times New Roman"/>
                <w:b/>
                <w:bCs/>
                <w:color w:val="000000"/>
                <w:szCs w:val="14"/>
              </w:rPr>
              <w:t>Наименование налогового расхода</w:t>
            </w:r>
          </w:p>
        </w:tc>
        <w:tc>
          <w:tcPr>
            <w:tcW w:w="535" w:type="pct"/>
            <w:vMerge w:val="restart"/>
            <w:shd w:val="clear" w:color="auto" w:fill="auto"/>
            <w:tcMar>
              <w:top w:w="15" w:type="dxa"/>
              <w:left w:w="108" w:type="dxa"/>
              <w:bottom w:w="0" w:type="dxa"/>
              <w:right w:w="108" w:type="dxa"/>
            </w:tcMar>
            <w:vAlign w:val="center"/>
            <w:hideMark/>
          </w:tcPr>
          <w:p w14:paraId="3DB3B080"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Основания налогового расхода</w:t>
            </w:r>
          </w:p>
        </w:tc>
        <w:tc>
          <w:tcPr>
            <w:tcW w:w="1266" w:type="pct"/>
            <w:vMerge w:val="restart"/>
            <w:vAlign w:val="center"/>
          </w:tcPr>
          <w:p w14:paraId="3186EEE6"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sidRPr="005C6E5C">
              <w:rPr>
                <w:rFonts w:ascii="Times New Roman" w:eastAsia="Times New Roman" w:hAnsi="Times New Roman" w:cs="Times New Roman"/>
                <w:b/>
                <w:bCs/>
                <w:color w:val="000000"/>
                <w:szCs w:val="14"/>
              </w:rPr>
              <w:t xml:space="preserve">Наименование целевых </w:t>
            </w:r>
            <w:r>
              <w:rPr>
                <w:rFonts w:ascii="Times New Roman" w:eastAsia="Times New Roman" w:hAnsi="Times New Roman" w:cs="Times New Roman"/>
                <w:b/>
                <w:bCs/>
                <w:color w:val="000000"/>
                <w:szCs w:val="14"/>
              </w:rPr>
              <w:br/>
            </w:r>
            <w:r w:rsidRPr="005C6E5C">
              <w:rPr>
                <w:rFonts w:ascii="Times New Roman" w:eastAsia="Times New Roman" w:hAnsi="Times New Roman" w:cs="Times New Roman"/>
                <w:b/>
                <w:bCs/>
                <w:color w:val="000000"/>
                <w:szCs w:val="14"/>
              </w:rPr>
              <w:t>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1655" w:type="pct"/>
            <w:gridSpan w:val="4"/>
            <w:tcBorders>
              <w:left w:val="single" w:sz="4" w:space="0" w:color="3B3838" w:themeColor="background2" w:themeShade="40"/>
            </w:tcBorders>
            <w:shd w:val="clear" w:color="auto" w:fill="auto"/>
            <w:vAlign w:val="center"/>
          </w:tcPr>
          <w:p w14:paraId="2087C393"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sidRPr="00DB3891">
              <w:rPr>
                <w:rFonts w:ascii="Times New Roman" w:eastAsia="Times New Roman" w:hAnsi="Times New Roman" w:cs="Times New Roman"/>
                <w:b/>
                <w:bCs/>
                <w:color w:val="000000"/>
                <w:szCs w:val="14"/>
              </w:rPr>
              <w:t>Оценка объемов налоговых расходов, соответствующих целям государственной программы</w:t>
            </w:r>
            <w:r w:rsidRPr="005C6E5C">
              <w:rPr>
                <w:rFonts w:ascii="Times New Roman" w:eastAsia="Times New Roman" w:hAnsi="Times New Roman" w:cs="Times New Roman"/>
                <w:b/>
                <w:bCs/>
                <w:color w:val="000000"/>
                <w:szCs w:val="14"/>
              </w:rPr>
              <w:t>, тыс. руб.</w:t>
            </w:r>
          </w:p>
        </w:tc>
        <w:tc>
          <w:tcPr>
            <w:tcW w:w="523" w:type="pct"/>
            <w:vMerge w:val="restart"/>
            <w:shd w:val="clear" w:color="auto" w:fill="auto"/>
            <w:tcMar>
              <w:top w:w="15" w:type="dxa"/>
              <w:left w:w="108" w:type="dxa"/>
              <w:bottom w:w="0" w:type="dxa"/>
              <w:right w:w="108" w:type="dxa"/>
            </w:tcMar>
            <w:vAlign w:val="center"/>
            <w:hideMark/>
          </w:tcPr>
          <w:p w14:paraId="1366A5F6"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sidRPr="005C6E5C">
              <w:rPr>
                <w:rFonts w:ascii="Times New Roman" w:eastAsia="Times New Roman" w:hAnsi="Times New Roman" w:cs="Times New Roman"/>
                <w:b/>
                <w:bCs/>
                <w:color w:val="000000"/>
                <w:szCs w:val="14"/>
              </w:rPr>
              <w:t>Куратор налогового расхода</w:t>
            </w:r>
          </w:p>
        </w:tc>
      </w:tr>
      <w:tr w:rsidR="0034349B" w:rsidRPr="007E43CC" w14:paraId="4D69ACE6" w14:textId="77777777" w:rsidTr="00CB06D3">
        <w:trPr>
          <w:trHeight w:val="928"/>
        </w:trPr>
        <w:tc>
          <w:tcPr>
            <w:tcW w:w="193" w:type="pct"/>
            <w:vMerge/>
          </w:tcPr>
          <w:p w14:paraId="78A60E3B" w14:textId="77777777" w:rsidR="0034349B" w:rsidRPr="005C6E5C" w:rsidRDefault="0034349B" w:rsidP="00CB06D3">
            <w:pPr>
              <w:spacing w:after="0" w:line="240" w:lineRule="auto"/>
              <w:ind w:firstLine="567"/>
              <w:jc w:val="center"/>
              <w:rPr>
                <w:rFonts w:ascii="Times New Roman" w:eastAsia="Times New Roman" w:hAnsi="Times New Roman" w:cs="Times New Roman"/>
                <w:b/>
                <w:bCs/>
                <w:color w:val="000000"/>
                <w:szCs w:val="14"/>
              </w:rPr>
            </w:pPr>
          </w:p>
        </w:tc>
        <w:tc>
          <w:tcPr>
            <w:tcW w:w="828" w:type="pct"/>
            <w:vMerge/>
            <w:vAlign w:val="center"/>
            <w:hideMark/>
          </w:tcPr>
          <w:p w14:paraId="157CD357" w14:textId="77777777" w:rsidR="0034349B" w:rsidRPr="005C6E5C" w:rsidRDefault="0034349B" w:rsidP="00CB06D3">
            <w:pPr>
              <w:spacing w:after="0" w:line="240" w:lineRule="auto"/>
              <w:ind w:firstLine="567"/>
              <w:jc w:val="center"/>
              <w:rPr>
                <w:rFonts w:ascii="Times New Roman" w:eastAsia="Times New Roman" w:hAnsi="Times New Roman" w:cs="Times New Roman"/>
                <w:b/>
                <w:bCs/>
                <w:color w:val="000000"/>
                <w:szCs w:val="14"/>
              </w:rPr>
            </w:pPr>
          </w:p>
        </w:tc>
        <w:tc>
          <w:tcPr>
            <w:tcW w:w="535" w:type="pct"/>
            <w:vMerge/>
            <w:vAlign w:val="center"/>
            <w:hideMark/>
          </w:tcPr>
          <w:p w14:paraId="70C46547" w14:textId="77777777" w:rsidR="0034349B" w:rsidRPr="005C6E5C" w:rsidRDefault="0034349B" w:rsidP="00CB06D3">
            <w:pPr>
              <w:spacing w:after="0" w:line="240" w:lineRule="auto"/>
              <w:ind w:firstLine="567"/>
              <w:jc w:val="center"/>
              <w:rPr>
                <w:rFonts w:ascii="Times New Roman" w:eastAsia="Times New Roman" w:hAnsi="Times New Roman" w:cs="Times New Roman"/>
                <w:b/>
                <w:bCs/>
                <w:color w:val="000000"/>
                <w:szCs w:val="14"/>
              </w:rPr>
            </w:pPr>
          </w:p>
        </w:tc>
        <w:tc>
          <w:tcPr>
            <w:tcW w:w="1266" w:type="pct"/>
            <w:vMerge/>
          </w:tcPr>
          <w:p w14:paraId="396E493B"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p>
        </w:tc>
        <w:tc>
          <w:tcPr>
            <w:tcW w:w="438" w:type="pct"/>
            <w:shd w:val="clear" w:color="auto" w:fill="auto"/>
            <w:tcMar>
              <w:top w:w="15" w:type="dxa"/>
              <w:left w:w="108" w:type="dxa"/>
              <w:bottom w:w="0" w:type="dxa"/>
              <w:right w:w="108" w:type="dxa"/>
            </w:tcMar>
            <w:vAlign w:val="center"/>
            <w:hideMark/>
          </w:tcPr>
          <w:p w14:paraId="56FC409D"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2021</w:t>
            </w:r>
            <w:r w:rsidRPr="005C6E5C">
              <w:rPr>
                <w:rFonts w:ascii="Times New Roman" w:eastAsia="Times New Roman" w:hAnsi="Times New Roman" w:cs="Times New Roman"/>
                <w:b/>
                <w:bCs/>
                <w:color w:val="000000"/>
                <w:szCs w:val="14"/>
              </w:rPr>
              <w:t xml:space="preserve"> год</w:t>
            </w:r>
          </w:p>
        </w:tc>
        <w:tc>
          <w:tcPr>
            <w:tcW w:w="389" w:type="pct"/>
            <w:shd w:val="clear" w:color="auto" w:fill="auto"/>
            <w:vAlign w:val="center"/>
          </w:tcPr>
          <w:p w14:paraId="26479B42"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2022</w:t>
            </w:r>
            <w:r w:rsidRPr="005C6E5C">
              <w:rPr>
                <w:rFonts w:ascii="Times New Roman" w:eastAsia="Times New Roman" w:hAnsi="Times New Roman" w:cs="Times New Roman"/>
                <w:b/>
                <w:bCs/>
                <w:color w:val="000000"/>
                <w:szCs w:val="14"/>
              </w:rPr>
              <w:t xml:space="preserve"> год</w:t>
            </w:r>
          </w:p>
        </w:tc>
        <w:tc>
          <w:tcPr>
            <w:tcW w:w="389" w:type="pct"/>
            <w:shd w:val="clear" w:color="auto" w:fill="auto"/>
            <w:tcMar>
              <w:top w:w="15" w:type="dxa"/>
              <w:left w:w="108" w:type="dxa"/>
              <w:bottom w:w="0" w:type="dxa"/>
              <w:right w:w="108" w:type="dxa"/>
            </w:tcMar>
            <w:vAlign w:val="center"/>
            <w:hideMark/>
          </w:tcPr>
          <w:p w14:paraId="241BECC0"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2023</w:t>
            </w:r>
            <w:r w:rsidRPr="005C6E5C">
              <w:rPr>
                <w:rFonts w:ascii="Times New Roman" w:eastAsia="Times New Roman" w:hAnsi="Times New Roman" w:cs="Times New Roman"/>
                <w:b/>
                <w:bCs/>
                <w:color w:val="000000"/>
                <w:szCs w:val="14"/>
              </w:rPr>
              <w:t xml:space="preserve"> год</w:t>
            </w:r>
          </w:p>
        </w:tc>
        <w:tc>
          <w:tcPr>
            <w:tcW w:w="439" w:type="pct"/>
            <w:shd w:val="clear" w:color="auto" w:fill="auto"/>
            <w:tcMar>
              <w:top w:w="15" w:type="dxa"/>
              <w:left w:w="108" w:type="dxa"/>
              <w:bottom w:w="0" w:type="dxa"/>
              <w:right w:w="108" w:type="dxa"/>
            </w:tcMar>
            <w:vAlign w:val="center"/>
            <w:hideMark/>
          </w:tcPr>
          <w:p w14:paraId="5E5636F3" w14:textId="77777777" w:rsidR="0034349B" w:rsidRPr="005C6E5C"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2024</w:t>
            </w:r>
            <w:r w:rsidRPr="005C6E5C">
              <w:rPr>
                <w:rFonts w:ascii="Times New Roman" w:eastAsia="Times New Roman" w:hAnsi="Times New Roman" w:cs="Times New Roman"/>
                <w:b/>
                <w:bCs/>
                <w:color w:val="000000"/>
                <w:szCs w:val="14"/>
              </w:rPr>
              <w:t xml:space="preserve"> год</w:t>
            </w:r>
          </w:p>
        </w:tc>
        <w:tc>
          <w:tcPr>
            <w:tcW w:w="523" w:type="pct"/>
            <w:vMerge/>
            <w:vAlign w:val="center"/>
            <w:hideMark/>
          </w:tcPr>
          <w:p w14:paraId="2C86E0C5" w14:textId="77777777" w:rsidR="0034349B" w:rsidRPr="007E43CC" w:rsidRDefault="0034349B" w:rsidP="00CB06D3">
            <w:pPr>
              <w:spacing w:after="0" w:line="240" w:lineRule="auto"/>
              <w:ind w:firstLine="567"/>
              <w:jc w:val="center"/>
              <w:rPr>
                <w:rFonts w:ascii="Times New Roman" w:eastAsia="Times New Roman" w:hAnsi="Times New Roman" w:cs="Times New Roman"/>
                <w:bCs/>
                <w:color w:val="000000"/>
                <w:szCs w:val="14"/>
              </w:rPr>
            </w:pPr>
          </w:p>
        </w:tc>
      </w:tr>
      <w:tr w:rsidR="0034349B" w:rsidRPr="00B10CC4" w14:paraId="28E7A40D" w14:textId="77777777" w:rsidTr="00CB06D3">
        <w:trPr>
          <w:trHeight w:val="354"/>
        </w:trPr>
        <w:tc>
          <w:tcPr>
            <w:tcW w:w="193" w:type="pct"/>
            <w:vAlign w:val="center"/>
          </w:tcPr>
          <w:p w14:paraId="6A1ACA65"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sidRPr="00B10CC4">
              <w:rPr>
                <w:rFonts w:ascii="Times New Roman" w:eastAsia="Times New Roman" w:hAnsi="Times New Roman" w:cs="Times New Roman"/>
                <w:b/>
                <w:bCs/>
                <w:color w:val="000000"/>
                <w:szCs w:val="14"/>
              </w:rPr>
              <w:t>1</w:t>
            </w:r>
          </w:p>
        </w:tc>
        <w:tc>
          <w:tcPr>
            <w:tcW w:w="828" w:type="pct"/>
            <w:shd w:val="clear" w:color="auto" w:fill="auto"/>
            <w:tcMar>
              <w:top w:w="15" w:type="dxa"/>
              <w:left w:w="108" w:type="dxa"/>
              <w:bottom w:w="0" w:type="dxa"/>
              <w:right w:w="108" w:type="dxa"/>
            </w:tcMar>
            <w:vAlign w:val="center"/>
          </w:tcPr>
          <w:p w14:paraId="20D3728A"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sidRPr="00B10CC4">
              <w:rPr>
                <w:rFonts w:ascii="Times New Roman" w:eastAsia="Times New Roman" w:hAnsi="Times New Roman" w:cs="Times New Roman"/>
                <w:b/>
                <w:bCs/>
                <w:color w:val="000000"/>
                <w:szCs w:val="14"/>
              </w:rPr>
              <w:t>2</w:t>
            </w:r>
          </w:p>
        </w:tc>
        <w:tc>
          <w:tcPr>
            <w:tcW w:w="535" w:type="pct"/>
            <w:shd w:val="clear" w:color="auto" w:fill="auto"/>
            <w:tcMar>
              <w:top w:w="15" w:type="dxa"/>
              <w:left w:w="108" w:type="dxa"/>
              <w:bottom w:w="0" w:type="dxa"/>
              <w:right w:w="108" w:type="dxa"/>
            </w:tcMar>
            <w:vAlign w:val="center"/>
          </w:tcPr>
          <w:p w14:paraId="6ADDD68C"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sidRPr="00B10CC4">
              <w:rPr>
                <w:rFonts w:ascii="Times New Roman" w:eastAsia="Times New Roman" w:hAnsi="Times New Roman" w:cs="Times New Roman"/>
                <w:b/>
                <w:bCs/>
                <w:color w:val="000000"/>
                <w:szCs w:val="14"/>
              </w:rPr>
              <w:t>3</w:t>
            </w:r>
          </w:p>
        </w:tc>
        <w:tc>
          <w:tcPr>
            <w:tcW w:w="1266" w:type="pct"/>
            <w:vAlign w:val="center"/>
          </w:tcPr>
          <w:p w14:paraId="5B7C9E76"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4</w:t>
            </w:r>
          </w:p>
        </w:tc>
        <w:tc>
          <w:tcPr>
            <w:tcW w:w="438" w:type="pct"/>
            <w:shd w:val="clear" w:color="auto" w:fill="auto"/>
            <w:tcMar>
              <w:top w:w="15" w:type="dxa"/>
              <w:left w:w="108" w:type="dxa"/>
              <w:bottom w:w="0" w:type="dxa"/>
              <w:right w:w="108" w:type="dxa"/>
            </w:tcMar>
            <w:vAlign w:val="center"/>
          </w:tcPr>
          <w:p w14:paraId="56D7FA65"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5</w:t>
            </w:r>
          </w:p>
        </w:tc>
        <w:tc>
          <w:tcPr>
            <w:tcW w:w="389" w:type="pct"/>
            <w:shd w:val="clear" w:color="auto" w:fill="auto"/>
            <w:vAlign w:val="center"/>
          </w:tcPr>
          <w:p w14:paraId="36ADD340"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6</w:t>
            </w:r>
          </w:p>
        </w:tc>
        <w:tc>
          <w:tcPr>
            <w:tcW w:w="389" w:type="pct"/>
            <w:shd w:val="clear" w:color="auto" w:fill="auto"/>
            <w:tcMar>
              <w:top w:w="15" w:type="dxa"/>
              <w:left w:w="108" w:type="dxa"/>
              <w:bottom w:w="0" w:type="dxa"/>
              <w:right w:w="108" w:type="dxa"/>
            </w:tcMar>
            <w:vAlign w:val="center"/>
          </w:tcPr>
          <w:p w14:paraId="458E20EE"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7</w:t>
            </w:r>
          </w:p>
        </w:tc>
        <w:tc>
          <w:tcPr>
            <w:tcW w:w="439" w:type="pct"/>
            <w:shd w:val="clear" w:color="auto" w:fill="auto"/>
            <w:tcMar>
              <w:top w:w="15" w:type="dxa"/>
              <w:left w:w="108" w:type="dxa"/>
              <w:bottom w:w="0" w:type="dxa"/>
              <w:right w:w="108" w:type="dxa"/>
            </w:tcMar>
            <w:vAlign w:val="center"/>
          </w:tcPr>
          <w:p w14:paraId="78922CC4"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8</w:t>
            </w:r>
          </w:p>
        </w:tc>
        <w:tc>
          <w:tcPr>
            <w:tcW w:w="523" w:type="pct"/>
            <w:shd w:val="clear" w:color="auto" w:fill="auto"/>
            <w:tcMar>
              <w:top w:w="15" w:type="dxa"/>
              <w:left w:w="108" w:type="dxa"/>
              <w:bottom w:w="0" w:type="dxa"/>
              <w:right w:w="108" w:type="dxa"/>
            </w:tcMar>
            <w:vAlign w:val="center"/>
          </w:tcPr>
          <w:p w14:paraId="1ACC4109" w14:textId="77777777" w:rsidR="0034349B" w:rsidRPr="00B10CC4" w:rsidRDefault="0034349B" w:rsidP="00CB06D3">
            <w:pPr>
              <w:spacing w:after="0" w:line="240" w:lineRule="auto"/>
              <w:jc w:val="center"/>
              <w:rPr>
                <w:rFonts w:ascii="Times New Roman" w:eastAsia="Times New Roman" w:hAnsi="Times New Roman" w:cs="Times New Roman"/>
                <w:b/>
                <w:bCs/>
                <w:color w:val="000000"/>
                <w:szCs w:val="14"/>
              </w:rPr>
            </w:pPr>
            <w:r>
              <w:rPr>
                <w:rFonts w:ascii="Times New Roman" w:eastAsia="Times New Roman" w:hAnsi="Times New Roman" w:cs="Times New Roman"/>
                <w:b/>
                <w:bCs/>
                <w:color w:val="000000"/>
                <w:szCs w:val="14"/>
              </w:rPr>
              <w:t>9</w:t>
            </w:r>
          </w:p>
        </w:tc>
      </w:tr>
      <w:tr w:rsidR="0034349B" w:rsidRPr="007E43CC" w14:paraId="2F12823E" w14:textId="77777777" w:rsidTr="00CB06D3">
        <w:trPr>
          <w:trHeight w:val="429"/>
        </w:trPr>
        <w:tc>
          <w:tcPr>
            <w:tcW w:w="193" w:type="pct"/>
          </w:tcPr>
          <w:p w14:paraId="598D5FE3"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lang w:val="en-US"/>
              </w:rPr>
            </w:pPr>
            <w:r>
              <w:rPr>
                <w:rFonts w:ascii="Times New Roman" w:eastAsia="Times New Roman" w:hAnsi="Times New Roman" w:cs="Times New Roman"/>
                <w:bCs/>
                <w:color w:val="000000"/>
                <w:sz w:val="20"/>
                <w:szCs w:val="20"/>
                <w:lang w:val="en-US"/>
              </w:rPr>
              <w:t>1</w:t>
            </w:r>
          </w:p>
        </w:tc>
        <w:tc>
          <w:tcPr>
            <w:tcW w:w="828" w:type="pct"/>
            <w:shd w:val="clear" w:color="auto" w:fill="auto"/>
            <w:tcMar>
              <w:top w:w="15" w:type="dxa"/>
              <w:left w:w="108" w:type="dxa"/>
              <w:bottom w:w="0" w:type="dxa"/>
              <w:right w:w="108" w:type="dxa"/>
            </w:tcMar>
            <w:hideMark/>
          </w:tcPr>
          <w:p w14:paraId="1FA46727" w14:textId="77777777" w:rsidR="0034349B" w:rsidRPr="009E3DA0" w:rsidRDefault="0034349B" w:rsidP="00CB06D3">
            <w:pPr>
              <w:spacing w:after="0" w:line="240" w:lineRule="auto"/>
              <w:rPr>
                <w:rFonts w:ascii="Times New Roman" w:eastAsia="Times New Roman" w:hAnsi="Times New Roman" w:cs="Times New Roman"/>
                <w:bCs/>
                <w:color w:val="000000"/>
                <w:sz w:val="20"/>
                <w:szCs w:val="20"/>
              </w:rPr>
            </w:pPr>
            <w:r w:rsidRPr="009E3DA0">
              <w:rPr>
                <w:rFonts w:ascii="Times New Roman" w:eastAsia="Times New Roman" w:hAnsi="Times New Roman" w:cs="Times New Roman"/>
                <w:bCs/>
                <w:color w:val="000000"/>
                <w:sz w:val="20"/>
                <w:szCs w:val="20"/>
              </w:rPr>
              <w:t>Освобождаются от уплаты налога на имущество организаций организации, осуществляющие деятельность троллейбусного и(или) трамвайного транспорта по регулярным внутригородским и пригородным пассажирским перевозкам и(или) деятельность метро по перевозке пассажиров</w:t>
            </w:r>
          </w:p>
        </w:tc>
        <w:tc>
          <w:tcPr>
            <w:tcW w:w="535" w:type="pct"/>
            <w:shd w:val="clear" w:color="auto" w:fill="auto"/>
            <w:tcMar>
              <w:top w:w="15" w:type="dxa"/>
              <w:left w:w="108" w:type="dxa"/>
              <w:bottom w:w="0" w:type="dxa"/>
              <w:right w:w="108" w:type="dxa"/>
            </w:tcMar>
            <w:hideMark/>
          </w:tcPr>
          <w:p w14:paraId="0115F4ED" w14:textId="77777777" w:rsidR="0034349B" w:rsidRPr="009E3DA0" w:rsidRDefault="0034349B" w:rsidP="00CB06D3">
            <w:pPr>
              <w:spacing w:after="0" w:line="240" w:lineRule="auto"/>
              <w:rPr>
                <w:rFonts w:ascii="Times New Roman" w:eastAsia="Times New Roman" w:hAnsi="Times New Roman" w:cs="Times New Roman"/>
                <w:bCs/>
                <w:color w:val="000000"/>
                <w:sz w:val="20"/>
                <w:szCs w:val="20"/>
              </w:rPr>
            </w:pPr>
            <w:r w:rsidRPr="009E3DA0">
              <w:rPr>
                <w:rFonts w:ascii="Times New Roman" w:eastAsia="Times New Roman" w:hAnsi="Times New Roman" w:cs="Times New Roman"/>
                <w:bCs/>
                <w:color w:val="000000"/>
                <w:sz w:val="20"/>
                <w:szCs w:val="20"/>
              </w:rPr>
              <w:t xml:space="preserve">Подпункт 12 пункта 1 статьи 11-1 Закона Санкт-Петербурга </w:t>
            </w:r>
            <w:r>
              <w:rPr>
                <w:rFonts w:ascii="Times New Roman" w:eastAsia="Times New Roman" w:hAnsi="Times New Roman" w:cs="Times New Roman"/>
                <w:bCs/>
                <w:color w:val="000000"/>
                <w:sz w:val="20"/>
                <w:szCs w:val="20"/>
              </w:rPr>
              <w:br/>
            </w:r>
            <w:r w:rsidRPr="009E3DA0">
              <w:rPr>
                <w:rFonts w:ascii="Times New Roman" w:eastAsia="Times New Roman" w:hAnsi="Times New Roman" w:cs="Times New Roman"/>
                <w:bCs/>
                <w:color w:val="000000"/>
                <w:sz w:val="20"/>
                <w:szCs w:val="20"/>
              </w:rPr>
              <w:t xml:space="preserve">от 14.07.1995 № 81-11 </w:t>
            </w:r>
            <w:r>
              <w:rPr>
                <w:rFonts w:ascii="Times New Roman" w:eastAsia="Times New Roman" w:hAnsi="Times New Roman" w:cs="Times New Roman"/>
                <w:bCs/>
                <w:color w:val="000000"/>
                <w:sz w:val="20"/>
                <w:szCs w:val="20"/>
              </w:rPr>
              <w:t>«</w:t>
            </w:r>
            <w:r w:rsidRPr="009E3DA0">
              <w:rPr>
                <w:rFonts w:ascii="Times New Roman" w:eastAsia="Times New Roman" w:hAnsi="Times New Roman" w:cs="Times New Roman"/>
                <w:bCs/>
                <w:color w:val="000000"/>
                <w:sz w:val="20"/>
                <w:szCs w:val="20"/>
              </w:rPr>
              <w:t>О налоговых льготах</w:t>
            </w:r>
            <w:r>
              <w:rPr>
                <w:rFonts w:ascii="Times New Roman" w:eastAsia="Times New Roman" w:hAnsi="Times New Roman" w:cs="Times New Roman"/>
                <w:bCs/>
                <w:color w:val="000000"/>
                <w:sz w:val="20"/>
                <w:szCs w:val="20"/>
              </w:rPr>
              <w:t>»</w:t>
            </w:r>
          </w:p>
        </w:tc>
        <w:tc>
          <w:tcPr>
            <w:tcW w:w="1266" w:type="pct"/>
          </w:tcPr>
          <w:p w14:paraId="4261CC97"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w:t>
            </w:r>
          </w:p>
        </w:tc>
        <w:tc>
          <w:tcPr>
            <w:tcW w:w="438" w:type="pct"/>
            <w:shd w:val="clear" w:color="auto" w:fill="auto"/>
            <w:tcMar>
              <w:top w:w="15" w:type="dxa"/>
              <w:left w:w="108" w:type="dxa"/>
              <w:bottom w:w="0" w:type="dxa"/>
              <w:right w:w="108" w:type="dxa"/>
            </w:tcMar>
            <w:hideMark/>
          </w:tcPr>
          <w:p w14:paraId="3CF281F1"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1 922 747,0</w:t>
            </w:r>
          </w:p>
        </w:tc>
        <w:tc>
          <w:tcPr>
            <w:tcW w:w="389" w:type="pct"/>
            <w:shd w:val="clear" w:color="auto" w:fill="auto"/>
          </w:tcPr>
          <w:p w14:paraId="3E6FCBA0"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1 963 125,0</w:t>
            </w:r>
          </w:p>
        </w:tc>
        <w:tc>
          <w:tcPr>
            <w:tcW w:w="389" w:type="pct"/>
            <w:shd w:val="clear" w:color="auto" w:fill="auto"/>
            <w:tcMar>
              <w:top w:w="15" w:type="dxa"/>
              <w:left w:w="108" w:type="dxa"/>
              <w:bottom w:w="0" w:type="dxa"/>
              <w:right w:w="108" w:type="dxa"/>
            </w:tcMar>
            <w:hideMark/>
          </w:tcPr>
          <w:p w14:paraId="61E38121"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2 004 350,0</w:t>
            </w:r>
          </w:p>
        </w:tc>
        <w:tc>
          <w:tcPr>
            <w:tcW w:w="439" w:type="pct"/>
            <w:shd w:val="clear" w:color="auto" w:fill="auto"/>
            <w:tcMar>
              <w:top w:w="15" w:type="dxa"/>
              <w:left w:w="108" w:type="dxa"/>
              <w:bottom w:w="0" w:type="dxa"/>
              <w:right w:w="108" w:type="dxa"/>
            </w:tcMar>
            <w:hideMark/>
          </w:tcPr>
          <w:p w14:paraId="6FDDBE2E"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2 046 442,0</w:t>
            </w:r>
          </w:p>
        </w:tc>
        <w:tc>
          <w:tcPr>
            <w:tcW w:w="523" w:type="pct"/>
            <w:shd w:val="clear" w:color="auto" w:fill="auto"/>
            <w:tcMar>
              <w:top w:w="15" w:type="dxa"/>
              <w:left w:w="108" w:type="dxa"/>
              <w:bottom w:w="0" w:type="dxa"/>
              <w:right w:w="108" w:type="dxa"/>
            </w:tcMar>
            <w:hideMark/>
          </w:tcPr>
          <w:p w14:paraId="28D5D9D5"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КТ</w:t>
            </w:r>
          </w:p>
        </w:tc>
      </w:tr>
      <w:tr w:rsidR="0034349B" w:rsidRPr="007E43CC" w14:paraId="37C81ED7" w14:textId="77777777" w:rsidTr="00CB06D3">
        <w:trPr>
          <w:trHeight w:val="429"/>
        </w:trPr>
        <w:tc>
          <w:tcPr>
            <w:tcW w:w="193" w:type="pct"/>
          </w:tcPr>
          <w:p w14:paraId="741B5166" w14:textId="77777777" w:rsidR="0034349B" w:rsidRPr="00AD42C6"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2</w:t>
            </w:r>
          </w:p>
        </w:tc>
        <w:tc>
          <w:tcPr>
            <w:tcW w:w="828" w:type="pct"/>
            <w:shd w:val="clear" w:color="auto" w:fill="auto"/>
            <w:tcMar>
              <w:top w:w="15" w:type="dxa"/>
              <w:left w:w="108" w:type="dxa"/>
              <w:bottom w:w="0" w:type="dxa"/>
              <w:right w:w="108" w:type="dxa"/>
            </w:tcMar>
          </w:tcPr>
          <w:p w14:paraId="570E9DD4" w14:textId="1752E247" w:rsidR="0034349B" w:rsidRPr="009E3DA0" w:rsidRDefault="0034349B" w:rsidP="00CB06D3">
            <w:pPr>
              <w:spacing w:after="0" w:line="240" w:lineRule="auto"/>
              <w:rPr>
                <w:rFonts w:ascii="Times New Roman" w:eastAsia="Times New Roman" w:hAnsi="Times New Roman" w:cs="Times New Roman"/>
                <w:bCs/>
                <w:color w:val="000000"/>
                <w:sz w:val="20"/>
                <w:szCs w:val="20"/>
              </w:rPr>
            </w:pPr>
            <w:r w:rsidRPr="00AD42C6">
              <w:rPr>
                <w:rFonts w:ascii="Times New Roman" w:eastAsia="Times New Roman" w:hAnsi="Times New Roman" w:cs="Times New Roman"/>
                <w:bCs/>
                <w:color w:val="000000"/>
                <w:sz w:val="20"/>
                <w:szCs w:val="20"/>
              </w:rPr>
              <w:t xml:space="preserve">Пониженная (0,05% - с 01.01.2019 по 31.12.2021) ставка земельного налога в отношении земельных участков, предназначенных и используемых для размещения стоянок внешнего грузового транспорта и городского транспорта (ведомственного, экскурсионного транспорта, такси), </w:t>
            </w:r>
            <w:r w:rsidR="005642A1">
              <w:rPr>
                <w:rFonts w:ascii="Times New Roman" w:eastAsia="Times New Roman" w:hAnsi="Times New Roman" w:cs="Times New Roman"/>
                <w:bCs/>
                <w:color w:val="000000"/>
                <w:sz w:val="20"/>
                <w:szCs w:val="20"/>
              </w:rPr>
              <w:br/>
            </w:r>
            <w:r w:rsidRPr="00AD42C6">
              <w:rPr>
                <w:rFonts w:ascii="Times New Roman" w:eastAsia="Times New Roman" w:hAnsi="Times New Roman" w:cs="Times New Roman"/>
                <w:bCs/>
                <w:color w:val="000000"/>
                <w:sz w:val="20"/>
                <w:szCs w:val="20"/>
              </w:rPr>
              <w:lastRenderedPageBreak/>
              <w:t xml:space="preserve">а также причалов </w:t>
            </w:r>
            <w:r w:rsidR="005642A1">
              <w:rPr>
                <w:rFonts w:ascii="Times New Roman" w:eastAsia="Times New Roman" w:hAnsi="Times New Roman" w:cs="Times New Roman"/>
                <w:bCs/>
                <w:color w:val="000000"/>
                <w:sz w:val="20"/>
                <w:szCs w:val="20"/>
              </w:rPr>
              <w:br/>
            </w:r>
            <w:r w:rsidRPr="00AD42C6">
              <w:rPr>
                <w:rFonts w:ascii="Times New Roman" w:eastAsia="Times New Roman" w:hAnsi="Times New Roman" w:cs="Times New Roman"/>
                <w:bCs/>
                <w:color w:val="000000"/>
                <w:sz w:val="20"/>
                <w:szCs w:val="20"/>
              </w:rPr>
              <w:t xml:space="preserve">и стоянок водного транспорта (судов) </w:t>
            </w:r>
            <w:r w:rsidR="005642A1">
              <w:rPr>
                <w:rFonts w:ascii="Times New Roman" w:eastAsia="Times New Roman" w:hAnsi="Times New Roman" w:cs="Times New Roman"/>
                <w:bCs/>
                <w:color w:val="000000"/>
                <w:sz w:val="20"/>
                <w:szCs w:val="20"/>
              </w:rPr>
              <w:br/>
            </w:r>
            <w:r w:rsidRPr="00AD42C6">
              <w:rPr>
                <w:rFonts w:ascii="Times New Roman" w:eastAsia="Times New Roman" w:hAnsi="Times New Roman" w:cs="Times New Roman"/>
                <w:bCs/>
                <w:color w:val="000000"/>
                <w:sz w:val="20"/>
                <w:szCs w:val="20"/>
              </w:rPr>
              <w:t>(с 01.01.2022 - пониженная (3,33%) сумма налога)</w:t>
            </w:r>
          </w:p>
        </w:tc>
        <w:tc>
          <w:tcPr>
            <w:tcW w:w="535" w:type="pct"/>
            <w:shd w:val="clear" w:color="auto" w:fill="auto"/>
            <w:tcMar>
              <w:top w:w="15" w:type="dxa"/>
              <w:left w:w="108" w:type="dxa"/>
              <w:bottom w:w="0" w:type="dxa"/>
              <w:right w:w="108" w:type="dxa"/>
            </w:tcMar>
          </w:tcPr>
          <w:p w14:paraId="66C9BDE2" w14:textId="77777777" w:rsidR="0034349B" w:rsidRPr="009E3DA0" w:rsidRDefault="0034349B" w:rsidP="00CB06D3">
            <w:pPr>
              <w:spacing w:after="0" w:line="240" w:lineRule="auto"/>
              <w:rPr>
                <w:rFonts w:ascii="Times New Roman" w:eastAsia="Times New Roman" w:hAnsi="Times New Roman" w:cs="Times New Roman"/>
                <w:bCs/>
                <w:color w:val="000000"/>
                <w:sz w:val="20"/>
                <w:szCs w:val="20"/>
              </w:rPr>
            </w:pPr>
            <w:r w:rsidRPr="00AD42C6">
              <w:rPr>
                <w:rFonts w:ascii="Times New Roman" w:eastAsia="Times New Roman" w:hAnsi="Times New Roman" w:cs="Times New Roman"/>
                <w:bCs/>
                <w:color w:val="000000"/>
                <w:sz w:val="20"/>
                <w:szCs w:val="20"/>
              </w:rPr>
              <w:lastRenderedPageBreak/>
              <w:t xml:space="preserve">Абзац пятый пункта 2 статьи 2 Закона Санкт-Петербурга </w:t>
            </w:r>
            <w:r>
              <w:rPr>
                <w:rFonts w:ascii="Times New Roman" w:eastAsia="Times New Roman" w:hAnsi="Times New Roman" w:cs="Times New Roman"/>
                <w:bCs/>
                <w:color w:val="000000"/>
                <w:sz w:val="20"/>
                <w:szCs w:val="20"/>
              </w:rPr>
              <w:br/>
            </w:r>
            <w:r w:rsidRPr="00AD42C6">
              <w:rPr>
                <w:rFonts w:ascii="Times New Roman" w:eastAsia="Times New Roman" w:hAnsi="Times New Roman" w:cs="Times New Roman"/>
                <w:bCs/>
                <w:color w:val="000000"/>
                <w:sz w:val="20"/>
                <w:szCs w:val="20"/>
              </w:rPr>
              <w:t xml:space="preserve">от 23.11.2012 № 617-105 </w:t>
            </w:r>
            <w:r>
              <w:rPr>
                <w:rFonts w:ascii="Times New Roman" w:eastAsia="Times New Roman" w:hAnsi="Times New Roman" w:cs="Times New Roman"/>
                <w:bCs/>
                <w:color w:val="000000"/>
                <w:sz w:val="20"/>
                <w:szCs w:val="20"/>
              </w:rPr>
              <w:br/>
            </w:r>
            <w:r w:rsidRPr="00AD42C6">
              <w:rPr>
                <w:rFonts w:ascii="Times New Roman" w:eastAsia="Times New Roman" w:hAnsi="Times New Roman" w:cs="Times New Roman"/>
                <w:bCs/>
                <w:color w:val="000000"/>
                <w:sz w:val="20"/>
                <w:szCs w:val="20"/>
              </w:rPr>
              <w:t>"О земельном налоге в Санкт-Петербурге"</w:t>
            </w:r>
          </w:p>
        </w:tc>
        <w:tc>
          <w:tcPr>
            <w:tcW w:w="1266" w:type="pct"/>
          </w:tcPr>
          <w:p w14:paraId="64866835" w14:textId="77777777" w:rsidR="0034349B" w:rsidRDefault="0034349B" w:rsidP="00CB06D3">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Количество функционирующих объектов инфраструктуры водного транспорта</w:t>
            </w:r>
          </w:p>
        </w:tc>
        <w:tc>
          <w:tcPr>
            <w:tcW w:w="438" w:type="pct"/>
            <w:shd w:val="clear" w:color="auto" w:fill="auto"/>
            <w:tcMar>
              <w:top w:w="15" w:type="dxa"/>
              <w:left w:w="108" w:type="dxa"/>
              <w:bottom w:w="0" w:type="dxa"/>
              <w:right w:w="108" w:type="dxa"/>
            </w:tcMar>
          </w:tcPr>
          <w:p w14:paraId="1358A2AE"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98 077,0</w:t>
            </w:r>
          </w:p>
        </w:tc>
        <w:tc>
          <w:tcPr>
            <w:tcW w:w="389" w:type="pct"/>
            <w:shd w:val="clear" w:color="auto" w:fill="auto"/>
          </w:tcPr>
          <w:p w14:paraId="4A65B67E"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98 077,0</w:t>
            </w:r>
          </w:p>
        </w:tc>
        <w:tc>
          <w:tcPr>
            <w:tcW w:w="389" w:type="pct"/>
            <w:shd w:val="clear" w:color="auto" w:fill="auto"/>
            <w:tcMar>
              <w:top w:w="15" w:type="dxa"/>
              <w:left w:w="108" w:type="dxa"/>
              <w:bottom w:w="0" w:type="dxa"/>
              <w:right w:w="108" w:type="dxa"/>
            </w:tcMar>
          </w:tcPr>
          <w:p w14:paraId="3B16CBFA"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98 077,0</w:t>
            </w:r>
          </w:p>
        </w:tc>
        <w:tc>
          <w:tcPr>
            <w:tcW w:w="439" w:type="pct"/>
            <w:shd w:val="clear" w:color="auto" w:fill="auto"/>
            <w:tcMar>
              <w:top w:w="15" w:type="dxa"/>
              <w:left w:w="108" w:type="dxa"/>
              <w:bottom w:w="0" w:type="dxa"/>
              <w:right w:w="108" w:type="dxa"/>
            </w:tcMar>
          </w:tcPr>
          <w:p w14:paraId="749C053E"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98 077,0</w:t>
            </w:r>
          </w:p>
        </w:tc>
        <w:tc>
          <w:tcPr>
            <w:tcW w:w="523" w:type="pct"/>
            <w:shd w:val="clear" w:color="auto" w:fill="auto"/>
            <w:tcMar>
              <w:top w:w="15" w:type="dxa"/>
              <w:left w:w="108" w:type="dxa"/>
              <w:bottom w:w="0" w:type="dxa"/>
              <w:right w:w="108" w:type="dxa"/>
            </w:tcMar>
          </w:tcPr>
          <w:p w14:paraId="20820A0B"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КТ</w:t>
            </w:r>
          </w:p>
        </w:tc>
      </w:tr>
      <w:tr w:rsidR="0034349B" w:rsidRPr="007E43CC" w14:paraId="0123AF82" w14:textId="77777777" w:rsidTr="00CB06D3">
        <w:trPr>
          <w:trHeight w:val="429"/>
        </w:trPr>
        <w:tc>
          <w:tcPr>
            <w:tcW w:w="193" w:type="pct"/>
          </w:tcPr>
          <w:p w14:paraId="1353E597"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3</w:t>
            </w:r>
          </w:p>
        </w:tc>
        <w:tc>
          <w:tcPr>
            <w:tcW w:w="828" w:type="pct"/>
            <w:shd w:val="clear" w:color="auto" w:fill="auto"/>
            <w:tcMar>
              <w:top w:w="15" w:type="dxa"/>
              <w:left w:w="108" w:type="dxa"/>
              <w:bottom w:w="0" w:type="dxa"/>
              <w:right w:w="108" w:type="dxa"/>
            </w:tcMar>
          </w:tcPr>
          <w:p w14:paraId="149B9046" w14:textId="77777777" w:rsidR="0034349B" w:rsidRPr="00AD42C6" w:rsidRDefault="0034349B" w:rsidP="00CB06D3">
            <w:pPr>
              <w:spacing w:after="0" w:line="240" w:lineRule="auto"/>
              <w:rPr>
                <w:rFonts w:ascii="Times New Roman" w:eastAsia="Times New Roman" w:hAnsi="Times New Roman" w:cs="Times New Roman"/>
                <w:bCs/>
                <w:color w:val="000000"/>
                <w:sz w:val="20"/>
                <w:szCs w:val="20"/>
              </w:rPr>
            </w:pPr>
            <w:r w:rsidRPr="00AD42C6">
              <w:rPr>
                <w:rFonts w:ascii="Times New Roman" w:eastAsia="Times New Roman" w:hAnsi="Times New Roman" w:cs="Times New Roman"/>
                <w:bCs/>
                <w:color w:val="000000"/>
                <w:sz w:val="20"/>
                <w:szCs w:val="20"/>
              </w:rPr>
              <w:t>Пониженная (0,5% - с 01.01.2019 по 31.12.2021) ставка земельного налога в отношении земельных участков, предназначенных и используемых для размещения бесплатных стоянок индивидуального легкового автотранспорта (с 01.01.2022 - пониженная (33,33%) сумма налога)</w:t>
            </w:r>
          </w:p>
        </w:tc>
        <w:tc>
          <w:tcPr>
            <w:tcW w:w="535" w:type="pct"/>
            <w:shd w:val="clear" w:color="auto" w:fill="auto"/>
            <w:tcMar>
              <w:top w:w="15" w:type="dxa"/>
              <w:left w:w="108" w:type="dxa"/>
              <w:bottom w:w="0" w:type="dxa"/>
              <w:right w:w="108" w:type="dxa"/>
            </w:tcMar>
          </w:tcPr>
          <w:p w14:paraId="2EFA8CAC" w14:textId="77777777" w:rsidR="0034349B" w:rsidRDefault="0034349B" w:rsidP="00CB06D3">
            <w:pPr>
              <w:spacing w:after="0" w:line="240" w:lineRule="auto"/>
              <w:rPr>
                <w:rFonts w:ascii="Times New Roman" w:eastAsia="Times New Roman" w:hAnsi="Times New Roman" w:cs="Times New Roman"/>
                <w:bCs/>
                <w:color w:val="000000"/>
                <w:sz w:val="20"/>
                <w:szCs w:val="20"/>
              </w:rPr>
            </w:pPr>
            <w:r w:rsidRPr="00AD42C6">
              <w:rPr>
                <w:rFonts w:ascii="Times New Roman" w:eastAsia="Times New Roman" w:hAnsi="Times New Roman" w:cs="Times New Roman"/>
                <w:bCs/>
                <w:color w:val="000000"/>
                <w:sz w:val="20"/>
                <w:szCs w:val="20"/>
              </w:rPr>
              <w:t xml:space="preserve">Абзац третий пункта 4 статьи 2 Закона Санкт-Петербурга </w:t>
            </w:r>
          </w:p>
          <w:p w14:paraId="5CF361A6" w14:textId="77777777" w:rsidR="0034349B" w:rsidRDefault="0034349B" w:rsidP="00CB06D3">
            <w:pPr>
              <w:spacing w:after="0" w:line="240" w:lineRule="auto"/>
              <w:rPr>
                <w:rFonts w:ascii="Times New Roman" w:eastAsia="Times New Roman" w:hAnsi="Times New Roman" w:cs="Times New Roman"/>
                <w:bCs/>
                <w:color w:val="000000"/>
                <w:sz w:val="20"/>
                <w:szCs w:val="20"/>
              </w:rPr>
            </w:pPr>
            <w:r w:rsidRPr="00AD42C6">
              <w:rPr>
                <w:rFonts w:ascii="Times New Roman" w:eastAsia="Times New Roman" w:hAnsi="Times New Roman" w:cs="Times New Roman"/>
                <w:bCs/>
                <w:color w:val="000000"/>
                <w:sz w:val="20"/>
                <w:szCs w:val="20"/>
              </w:rPr>
              <w:t xml:space="preserve">от 23.11.2012 № 617-105 </w:t>
            </w:r>
          </w:p>
          <w:p w14:paraId="7FF5FBDC" w14:textId="77777777" w:rsidR="0034349B" w:rsidRPr="00AD42C6" w:rsidRDefault="0034349B" w:rsidP="00CB06D3">
            <w:pPr>
              <w:spacing w:after="0" w:line="240" w:lineRule="auto"/>
              <w:rPr>
                <w:rFonts w:ascii="Times New Roman" w:eastAsia="Times New Roman" w:hAnsi="Times New Roman" w:cs="Times New Roman"/>
                <w:bCs/>
                <w:color w:val="000000"/>
                <w:sz w:val="20"/>
                <w:szCs w:val="20"/>
              </w:rPr>
            </w:pPr>
            <w:r w:rsidRPr="00AD42C6">
              <w:rPr>
                <w:rFonts w:ascii="Times New Roman" w:eastAsia="Times New Roman" w:hAnsi="Times New Roman" w:cs="Times New Roman"/>
                <w:bCs/>
                <w:color w:val="000000"/>
                <w:sz w:val="20"/>
                <w:szCs w:val="20"/>
              </w:rPr>
              <w:t>"О земельном налоге в Санкт-Петербурге"</w:t>
            </w:r>
          </w:p>
        </w:tc>
        <w:tc>
          <w:tcPr>
            <w:tcW w:w="1266" w:type="pct"/>
          </w:tcPr>
          <w:p w14:paraId="1ACC2FF8" w14:textId="77777777" w:rsidR="0034349B" w:rsidRDefault="0034349B" w:rsidP="00CB06D3">
            <w:pPr>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Количество созданных мест для временного размещения транспортных средств на городских автостоянках, в том числе перехватывающих</w:t>
            </w:r>
          </w:p>
        </w:tc>
        <w:tc>
          <w:tcPr>
            <w:tcW w:w="438" w:type="pct"/>
            <w:shd w:val="clear" w:color="auto" w:fill="auto"/>
            <w:tcMar>
              <w:top w:w="15" w:type="dxa"/>
              <w:left w:w="108" w:type="dxa"/>
              <w:bottom w:w="0" w:type="dxa"/>
              <w:right w:w="108" w:type="dxa"/>
            </w:tcMar>
          </w:tcPr>
          <w:p w14:paraId="2658F91D"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54 758,0</w:t>
            </w:r>
          </w:p>
        </w:tc>
        <w:tc>
          <w:tcPr>
            <w:tcW w:w="389" w:type="pct"/>
            <w:shd w:val="clear" w:color="auto" w:fill="auto"/>
          </w:tcPr>
          <w:p w14:paraId="3E5993F8"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54 758,0</w:t>
            </w:r>
          </w:p>
        </w:tc>
        <w:tc>
          <w:tcPr>
            <w:tcW w:w="389" w:type="pct"/>
            <w:shd w:val="clear" w:color="auto" w:fill="auto"/>
            <w:tcMar>
              <w:top w:w="15" w:type="dxa"/>
              <w:left w:w="108" w:type="dxa"/>
              <w:bottom w:w="0" w:type="dxa"/>
              <w:right w:w="108" w:type="dxa"/>
            </w:tcMar>
          </w:tcPr>
          <w:p w14:paraId="0D8E610C"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54 758,0</w:t>
            </w:r>
          </w:p>
        </w:tc>
        <w:tc>
          <w:tcPr>
            <w:tcW w:w="439" w:type="pct"/>
            <w:shd w:val="clear" w:color="auto" w:fill="auto"/>
            <w:tcMar>
              <w:top w:w="15" w:type="dxa"/>
              <w:left w:w="108" w:type="dxa"/>
              <w:bottom w:w="0" w:type="dxa"/>
              <w:right w:w="108" w:type="dxa"/>
            </w:tcMar>
          </w:tcPr>
          <w:p w14:paraId="2A2DB592" w14:textId="77777777" w:rsidR="0034349B"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54 758,0</w:t>
            </w:r>
          </w:p>
        </w:tc>
        <w:tc>
          <w:tcPr>
            <w:tcW w:w="523" w:type="pct"/>
            <w:shd w:val="clear" w:color="auto" w:fill="auto"/>
            <w:tcMar>
              <w:top w:w="15" w:type="dxa"/>
              <w:left w:w="108" w:type="dxa"/>
              <w:bottom w:w="0" w:type="dxa"/>
              <w:right w:w="108" w:type="dxa"/>
            </w:tcMar>
          </w:tcPr>
          <w:p w14:paraId="369B5BF6" w14:textId="77777777" w:rsidR="0034349B" w:rsidRPr="009E3DA0" w:rsidRDefault="0034349B" w:rsidP="00CB06D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КТ</w:t>
            </w:r>
          </w:p>
        </w:tc>
      </w:tr>
    </w:tbl>
    <w:p w14:paraId="5110B81C" w14:textId="77777777" w:rsidR="0034349B" w:rsidRDefault="0034349B" w:rsidP="0034349B">
      <w:pPr>
        <w:tabs>
          <w:tab w:val="left" w:pos="567"/>
          <w:tab w:val="left" w:pos="993"/>
        </w:tabs>
        <w:autoSpaceDE w:val="0"/>
        <w:autoSpaceDN w:val="0"/>
        <w:adjustRightInd w:val="0"/>
        <w:spacing w:after="0" w:line="240" w:lineRule="auto"/>
        <w:rPr>
          <w:rFonts w:ascii="Times New Roman" w:hAnsi="Times New Roman" w:cs="Times New Roman"/>
          <w:b/>
          <w:sz w:val="24"/>
          <w:szCs w:val="28"/>
        </w:rPr>
      </w:pPr>
    </w:p>
    <w:p w14:paraId="75C1565F" w14:textId="77777777" w:rsidR="0034349B" w:rsidRDefault="0034349B" w:rsidP="0590B4EF">
      <w:pPr>
        <w:spacing w:after="0" w:line="240" w:lineRule="auto"/>
        <w:jc w:val="center"/>
        <w:rPr>
          <w:rFonts w:ascii="Times New Roman" w:hAnsi="Times New Roman" w:cs="Times New Roman"/>
          <w:b/>
          <w:bCs/>
          <w:sz w:val="24"/>
          <w:szCs w:val="24"/>
        </w:rPr>
        <w:sectPr w:rsidR="0034349B" w:rsidSect="0034349B">
          <w:pgSz w:w="16838" w:h="11906" w:orient="landscape"/>
          <w:pgMar w:top="1134" w:right="1134" w:bottom="567" w:left="1134" w:header="709" w:footer="709" w:gutter="0"/>
          <w:cols w:space="708"/>
          <w:docGrid w:linePitch="360"/>
        </w:sectPr>
      </w:pPr>
    </w:p>
    <w:p w14:paraId="552F3BC6" w14:textId="4115A0A9" w:rsidR="00EF0AB4" w:rsidRPr="006933EB" w:rsidRDefault="0590B4EF" w:rsidP="0590B4EF">
      <w:pPr>
        <w:spacing w:after="0" w:line="240" w:lineRule="auto"/>
        <w:jc w:val="center"/>
        <w:rPr>
          <w:rFonts w:ascii="Times New Roman" w:hAnsi="Times New Roman" w:cs="Times New Roman"/>
          <w:b/>
          <w:bCs/>
          <w:sz w:val="24"/>
          <w:szCs w:val="24"/>
        </w:rPr>
      </w:pPr>
      <w:r w:rsidRPr="0590B4EF">
        <w:rPr>
          <w:rFonts w:ascii="Times New Roman" w:hAnsi="Times New Roman" w:cs="Times New Roman"/>
          <w:b/>
          <w:bCs/>
          <w:sz w:val="24"/>
          <w:szCs w:val="24"/>
        </w:rPr>
        <w:lastRenderedPageBreak/>
        <w:t>6. Перечень и краткое описание подпрограмм государственной программы</w:t>
      </w:r>
    </w:p>
    <w:p w14:paraId="2583B01C" w14:textId="3A0D74CF" w:rsidR="00EF0AB4" w:rsidRPr="006933EB" w:rsidRDefault="3F296275" w:rsidP="0590B4EF">
      <w:pPr>
        <w:spacing w:after="0" w:line="240" w:lineRule="auto"/>
        <w:jc w:val="center"/>
        <w:rPr>
          <w:rFonts w:ascii="Times New Roman" w:hAnsi="Times New Roman" w:cs="Times New Roman"/>
          <w:b/>
          <w:bCs/>
          <w:sz w:val="24"/>
          <w:szCs w:val="24"/>
        </w:rPr>
      </w:pPr>
      <w:r w:rsidRPr="3F296275">
        <w:rPr>
          <w:rFonts w:ascii="Times New Roman" w:hAnsi="Times New Roman" w:cs="Times New Roman"/>
          <w:b/>
          <w:bCs/>
          <w:sz w:val="24"/>
          <w:szCs w:val="24"/>
        </w:rPr>
        <w:t>с обоснованием их выделения</w:t>
      </w:r>
    </w:p>
    <w:p w14:paraId="60356356"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6.1. Подпрограмма 1.</w:t>
      </w:r>
    </w:p>
    <w:p w14:paraId="3B3BB9C5"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Мероприятия подпрограммы 1 сгруппированы для решения пяти задач государственной программы в разрезе задач подпрограммы 1 и достижения целевых показателей государственной программы, связанных с обеспечением доступности и качества услуг транспортного комплекса, повышения безопасности, повышения эффективности использования всех видов ресурсов, улучшения условий немоторизованного движения, повышения эффективности внешнего транспортного сообщения. Подпрограмма 1 включает в себя мероприятия по организации железнодорожного пассажирского сообщения, ремонту УДС, искусственных дорожных сооружений, берегозащитных сооружений, трамвайных путей, эскалаторов, в том числе капитальному ремонту, строительству и реконструкции улиц, внеуличных пешеходных переходов, транспортных развязок, линий и станций метрополитена.</w:t>
      </w:r>
    </w:p>
    <w:p w14:paraId="69DEFC97"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6.2. Подпрограмма 2.</w:t>
      </w:r>
    </w:p>
    <w:p w14:paraId="3FCB2EDB"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Мероприятия подпрограммы 2 сгруппированы для решения двух задач и достижения целевых показателей государственной программы, связанных с повышением качества услуг транспортного комплекса и повышением безопасности его функционирования. Подпрограмма 2 включает в себя мероприятия по содержанию УДС, установке павильонов ожидания наземного ГПТ и дорожных ограждений.</w:t>
      </w:r>
    </w:p>
    <w:p w14:paraId="0B1863E0"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6.3. Подпрограмма 3.</w:t>
      </w:r>
    </w:p>
    <w:p w14:paraId="4CD845ED"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Подпрограмма 3 предназначена для решения задач, связанных с работой метрополитена, водного и воздушного транспорта. Мероприятия подпрограммы 3 сгруппированы для решения задач государственной программы и достижения целевых показателей, связанных с обеспечением доступности и качества услуг транспортного комплекса, повышения безопасности транспортного комплекса и повышения эффективности внешнего транспортного сообщения. Подпрограмма 3 включает в себя мероприятия по обеспечению перевозки пассажиров метрополитеном, железнодорожным, водным и воздушным транспортом, поддержанию объектов инфраструктуры водного транспорта, безопасности, закупки подвижного состава, автоматизации и модернизации объектов метрополитена, строительству посадочных площадок для вертолетов на территориях, прилегающих к медицинским учреждениям Санкт-Петербурга.</w:t>
      </w:r>
    </w:p>
    <w:p w14:paraId="2DFC320A"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6.4. Подпрограмма 4.</w:t>
      </w:r>
    </w:p>
    <w:p w14:paraId="525071BB" w14:textId="3D636EE5"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 xml:space="preserve">Подпрограмма 4 предназначена для решения задач, связанных с работой наземного ГПТ. Мероприятия подпрограммы 4 сгруппированы для решения задач государственной программы </w:t>
      </w:r>
      <w:r w:rsidR="00EF0AB4">
        <w:br/>
      </w:r>
      <w:r w:rsidRPr="3F296275">
        <w:rPr>
          <w:rFonts w:ascii="Times New Roman" w:hAnsi="Times New Roman" w:cs="Times New Roman"/>
          <w:sz w:val="23"/>
          <w:szCs w:val="23"/>
        </w:rPr>
        <w:t>и достижения показателей, связанных с обеспечением доступности и качества услуг транспортного комплекса, а также повышения безопасности транспортной инфраструктуры. Подпрограмма 4 включает в себя мероприятия по осуществлению перевозок наземным ГПТ, сопровождению обеспечивающих информационных систем, приобретению подвижного состава для наземного ГПТ, реконструкции объектов инфраструктуры автотранспортных предприятий и предприятий городского электрического транспорта, развитию сопутствующих информационных систем.</w:t>
      </w:r>
    </w:p>
    <w:p w14:paraId="2CA47916" w14:textId="77777777" w:rsidR="00EF0AB4" w:rsidRPr="00EF0AB4" w:rsidRDefault="3F296275" w:rsidP="3F296275">
      <w:pPr>
        <w:pStyle w:val="ConsPlusNormal"/>
        <w:ind w:firstLine="540"/>
        <w:jc w:val="both"/>
        <w:rPr>
          <w:rFonts w:ascii="Times New Roman" w:hAnsi="Times New Roman" w:cs="Times New Roman"/>
          <w:sz w:val="23"/>
          <w:szCs w:val="23"/>
        </w:rPr>
      </w:pPr>
      <w:r w:rsidRPr="3F296275">
        <w:rPr>
          <w:rFonts w:ascii="Times New Roman" w:hAnsi="Times New Roman" w:cs="Times New Roman"/>
          <w:sz w:val="23"/>
          <w:szCs w:val="23"/>
        </w:rPr>
        <w:t>6.5. Подпрограмма 5.</w:t>
      </w:r>
    </w:p>
    <w:p w14:paraId="5B08B5D1" w14:textId="7F2CFEA7" w:rsidR="00274567" w:rsidRPr="00C55FD8" w:rsidRDefault="3F296275" w:rsidP="3F296275">
      <w:pPr>
        <w:pStyle w:val="ConsPlusNormal"/>
        <w:ind w:firstLine="540"/>
        <w:jc w:val="both"/>
        <w:rPr>
          <w:rFonts w:ascii="Times New Roman" w:hAnsi="Times New Roman" w:cs="Times New Roman"/>
          <w:sz w:val="23"/>
          <w:szCs w:val="23"/>
        </w:rPr>
        <w:sectPr w:rsidR="00274567" w:rsidRPr="00C55FD8" w:rsidSect="005B080E">
          <w:pgSz w:w="11906" w:h="16838"/>
          <w:pgMar w:top="1134" w:right="567" w:bottom="1134" w:left="1134" w:header="709" w:footer="709" w:gutter="0"/>
          <w:cols w:space="708"/>
          <w:docGrid w:linePitch="360"/>
        </w:sectPr>
      </w:pPr>
      <w:r w:rsidRPr="3F296275">
        <w:rPr>
          <w:rFonts w:ascii="Times New Roman" w:hAnsi="Times New Roman" w:cs="Times New Roman"/>
          <w:sz w:val="23"/>
          <w:szCs w:val="23"/>
        </w:rPr>
        <w:t>Подпрограмма 5 предназначена для решения задач, связанных с управлением развития транспортной инфраструктуры, безопасностью дорожного движения, внедрением передовых сервисов интеллектуальных транспортных систем, развитием немоторизованного движения. Мероприятия подпрограммы 5 сгруппированы для решения задач государственной программы и достижения целевых показателей, связанных с повышением эффективности использования всех видов ресурсов, обеспечением доступности и качества услуг транспортного комплекса Санкт-Петербурга, повышением безопасности, увеличением доли населения, пользующегося ГПТ, улучшением условий немоторизованного движения, в том числе развитием сети городского велопроката. Мероприятия подпрограммы 5 включают в себя мероприятия по планированию развития транспортного комплекса Санкт-Петербурга, содержанию, установке, созданию и модернизации технических средств организации дорожного движения, включая светофорные объекты и АСУДД, нанесению разметки, созданию и эксплуатации городских автостоянок в Санкт-Петербурге, в том числе перехватывающих.</w:t>
      </w:r>
    </w:p>
    <w:p w14:paraId="6B1210AC" w14:textId="77777777" w:rsidR="00274567" w:rsidRPr="00D85923" w:rsidRDefault="00274567" w:rsidP="00274567">
      <w:pPr>
        <w:spacing w:after="0" w:line="240" w:lineRule="auto"/>
        <w:jc w:val="center"/>
        <w:rPr>
          <w:rFonts w:ascii="Times New Roman" w:hAnsi="Times New Roman" w:cs="Times New Roman"/>
          <w:b/>
          <w:sz w:val="24"/>
          <w:szCs w:val="24"/>
        </w:rPr>
      </w:pPr>
      <w:r w:rsidRPr="00D85923">
        <w:rPr>
          <w:rFonts w:ascii="Times New Roman" w:hAnsi="Times New Roman" w:cs="Times New Roman"/>
          <w:b/>
          <w:sz w:val="24"/>
          <w:szCs w:val="24"/>
        </w:rPr>
        <w:lastRenderedPageBreak/>
        <w:t>7. Информация об источниках финансирования государственной программы</w:t>
      </w:r>
    </w:p>
    <w:p w14:paraId="16DEB4AB" w14:textId="77777777" w:rsidR="00274567" w:rsidRPr="005B119A" w:rsidRDefault="00274567" w:rsidP="00274567">
      <w:pPr>
        <w:autoSpaceDE w:val="0"/>
        <w:autoSpaceDN w:val="0"/>
        <w:adjustRightInd w:val="0"/>
        <w:spacing w:after="0" w:line="240" w:lineRule="auto"/>
        <w:jc w:val="center"/>
        <w:rPr>
          <w:rFonts w:ascii="Times New Roman" w:hAnsi="Times New Roman" w:cs="Times New Roman"/>
          <w:b/>
          <w:sz w:val="16"/>
          <w:szCs w:val="16"/>
        </w:rPr>
      </w:pPr>
    </w:p>
    <w:p w14:paraId="1F606CE6" w14:textId="71E138DD" w:rsidR="0016555C" w:rsidRPr="00072C12" w:rsidRDefault="009638A9" w:rsidP="00072C12">
      <w:pPr>
        <w:autoSpaceDE w:val="0"/>
        <w:autoSpaceDN w:val="0"/>
        <w:adjustRightInd w:val="0"/>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7.1. </w:t>
      </w:r>
      <w:r w:rsidR="00274567" w:rsidRPr="00D85923">
        <w:rPr>
          <w:rFonts w:ascii="Times New Roman" w:hAnsi="Times New Roman" w:cs="Times New Roman"/>
          <w:b/>
          <w:sz w:val="24"/>
          <w:szCs w:val="24"/>
        </w:rPr>
        <w:t>О</w:t>
      </w:r>
      <w:r>
        <w:rPr>
          <w:rFonts w:ascii="Times New Roman" w:hAnsi="Times New Roman" w:cs="Times New Roman"/>
          <w:b/>
          <w:sz w:val="24"/>
          <w:szCs w:val="24"/>
        </w:rPr>
        <w:t xml:space="preserve">бъем </w:t>
      </w:r>
      <w:r w:rsidR="00274567" w:rsidRPr="00D85923">
        <w:rPr>
          <w:rFonts w:ascii="Times New Roman" w:hAnsi="Times New Roman" w:cs="Times New Roman"/>
          <w:b/>
          <w:sz w:val="24"/>
          <w:szCs w:val="24"/>
        </w:rPr>
        <w:t>финансирования государственной программы</w:t>
      </w:r>
      <w:r w:rsidR="00274567" w:rsidRPr="00274567">
        <w:rPr>
          <w:rFonts w:ascii="Times New Roman" w:hAnsi="Times New Roman" w:cs="Times New Roman"/>
          <w:b/>
          <w:sz w:val="24"/>
          <w:szCs w:val="24"/>
        </w:rPr>
        <w:t xml:space="preserve"> </w:t>
      </w:r>
    </w:p>
    <w:tbl>
      <w:tblPr>
        <w:tblW w:w="4878" w:type="pct"/>
        <w:tblLook w:val="04A0" w:firstRow="1" w:lastRow="0" w:firstColumn="1" w:lastColumn="0" w:noHBand="0" w:noVBand="1"/>
      </w:tblPr>
      <w:tblGrid>
        <w:gridCol w:w="632"/>
        <w:gridCol w:w="1950"/>
        <w:gridCol w:w="1281"/>
        <w:gridCol w:w="632"/>
        <w:gridCol w:w="629"/>
        <w:gridCol w:w="92"/>
        <w:gridCol w:w="1292"/>
        <w:gridCol w:w="1105"/>
        <w:gridCol w:w="1105"/>
        <w:gridCol w:w="1105"/>
        <w:gridCol w:w="1105"/>
        <w:gridCol w:w="1105"/>
        <w:gridCol w:w="1111"/>
        <w:gridCol w:w="1281"/>
      </w:tblGrid>
      <w:tr w:rsidR="00072C12" w:rsidRPr="00072C12" w14:paraId="2676BDFC" w14:textId="77777777" w:rsidTr="00072C12">
        <w:trPr>
          <w:trHeight w:val="300"/>
        </w:trPr>
        <w:tc>
          <w:tcPr>
            <w:tcW w:w="2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E162B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 п/п</w:t>
            </w:r>
          </w:p>
        </w:tc>
        <w:tc>
          <w:tcPr>
            <w:tcW w:w="6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9499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Наименование государственной программы, подпрограммы, отдельного мероприятия</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CC55E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Вид источника финансирования</w:t>
            </w:r>
          </w:p>
        </w:tc>
        <w:tc>
          <w:tcPr>
            <w:tcW w:w="469"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E0980C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 xml:space="preserve">Часть перечня мероприятий  </w:t>
            </w:r>
          </w:p>
        </w:tc>
        <w:tc>
          <w:tcPr>
            <w:tcW w:w="4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9EFD2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 xml:space="preserve">Вид </w:t>
            </w:r>
            <w:r w:rsidRPr="00072C12">
              <w:rPr>
                <w:rFonts w:ascii="Times New Roman" w:eastAsia="Times New Roman" w:hAnsi="Times New Roman" w:cs="Times New Roman"/>
                <w:color w:val="000000"/>
                <w:sz w:val="14"/>
                <w:szCs w:val="14"/>
                <w:lang w:eastAsia="ru-RU"/>
              </w:rPr>
              <w:br/>
              <w:t>расходов</w:t>
            </w:r>
          </w:p>
        </w:tc>
        <w:tc>
          <w:tcPr>
            <w:tcW w:w="2300" w:type="pct"/>
            <w:gridSpan w:val="6"/>
            <w:tcBorders>
              <w:top w:val="single" w:sz="4" w:space="0" w:color="auto"/>
              <w:left w:val="nil"/>
              <w:bottom w:val="single" w:sz="4" w:space="0" w:color="auto"/>
              <w:right w:val="single" w:sz="4" w:space="0" w:color="000000"/>
            </w:tcBorders>
            <w:shd w:val="clear" w:color="auto" w:fill="auto"/>
            <w:vAlign w:val="center"/>
            <w:hideMark/>
          </w:tcPr>
          <w:p w14:paraId="3763BD3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Объем финансирования по годам, тыс. руб.</w:t>
            </w:r>
          </w:p>
        </w:tc>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5E588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r>
      <w:tr w:rsidR="00072C12" w:rsidRPr="00072C12" w14:paraId="735340F1" w14:textId="77777777" w:rsidTr="00072C12">
        <w:trPr>
          <w:trHeight w:val="437"/>
        </w:trPr>
        <w:tc>
          <w:tcPr>
            <w:tcW w:w="219" w:type="pct"/>
            <w:vMerge/>
            <w:tcBorders>
              <w:top w:val="single" w:sz="4" w:space="0" w:color="auto"/>
              <w:left w:val="single" w:sz="4" w:space="0" w:color="auto"/>
              <w:bottom w:val="single" w:sz="4" w:space="0" w:color="000000"/>
              <w:right w:val="single" w:sz="4" w:space="0" w:color="auto"/>
            </w:tcBorders>
            <w:vAlign w:val="center"/>
            <w:hideMark/>
          </w:tcPr>
          <w:p w14:paraId="346333F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4" w:space="0" w:color="auto"/>
              <w:left w:val="single" w:sz="4" w:space="0" w:color="auto"/>
              <w:bottom w:val="single" w:sz="4" w:space="0" w:color="000000"/>
              <w:right w:val="single" w:sz="4" w:space="0" w:color="auto"/>
            </w:tcBorders>
            <w:vAlign w:val="center"/>
            <w:hideMark/>
          </w:tcPr>
          <w:p w14:paraId="5CCCF57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14:paraId="3DF1268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000000"/>
              <w:right w:val="single" w:sz="4" w:space="0" w:color="000000"/>
            </w:tcBorders>
            <w:vAlign w:val="center"/>
            <w:hideMark/>
          </w:tcPr>
          <w:p w14:paraId="675EE1A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vMerge/>
            <w:tcBorders>
              <w:top w:val="single" w:sz="4" w:space="0" w:color="auto"/>
              <w:left w:val="single" w:sz="4" w:space="0" w:color="auto"/>
              <w:bottom w:val="single" w:sz="4" w:space="0" w:color="000000"/>
              <w:right w:val="single" w:sz="4" w:space="0" w:color="auto"/>
            </w:tcBorders>
            <w:vAlign w:val="center"/>
            <w:hideMark/>
          </w:tcPr>
          <w:p w14:paraId="3E03A5C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383" w:type="pct"/>
            <w:tcBorders>
              <w:top w:val="nil"/>
              <w:left w:val="nil"/>
              <w:bottom w:val="single" w:sz="4" w:space="0" w:color="auto"/>
              <w:right w:val="single" w:sz="4" w:space="0" w:color="auto"/>
            </w:tcBorders>
            <w:shd w:val="clear" w:color="auto" w:fill="auto"/>
            <w:vAlign w:val="center"/>
            <w:hideMark/>
          </w:tcPr>
          <w:p w14:paraId="2CFA87A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2021 год</w:t>
            </w:r>
          </w:p>
        </w:tc>
        <w:tc>
          <w:tcPr>
            <w:tcW w:w="383" w:type="pct"/>
            <w:tcBorders>
              <w:top w:val="nil"/>
              <w:left w:val="nil"/>
              <w:bottom w:val="single" w:sz="4" w:space="0" w:color="auto"/>
              <w:right w:val="single" w:sz="4" w:space="0" w:color="auto"/>
            </w:tcBorders>
            <w:shd w:val="clear" w:color="auto" w:fill="auto"/>
            <w:vAlign w:val="center"/>
            <w:hideMark/>
          </w:tcPr>
          <w:p w14:paraId="2233B1E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2022 год</w:t>
            </w:r>
          </w:p>
        </w:tc>
        <w:tc>
          <w:tcPr>
            <w:tcW w:w="383" w:type="pct"/>
            <w:tcBorders>
              <w:top w:val="nil"/>
              <w:left w:val="nil"/>
              <w:bottom w:val="single" w:sz="4" w:space="0" w:color="auto"/>
              <w:right w:val="single" w:sz="4" w:space="0" w:color="auto"/>
            </w:tcBorders>
            <w:shd w:val="clear" w:color="auto" w:fill="auto"/>
            <w:vAlign w:val="center"/>
            <w:hideMark/>
          </w:tcPr>
          <w:p w14:paraId="343D55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2023 год</w:t>
            </w:r>
          </w:p>
        </w:tc>
        <w:tc>
          <w:tcPr>
            <w:tcW w:w="383" w:type="pct"/>
            <w:tcBorders>
              <w:top w:val="nil"/>
              <w:left w:val="nil"/>
              <w:bottom w:val="single" w:sz="4" w:space="0" w:color="auto"/>
              <w:right w:val="single" w:sz="4" w:space="0" w:color="auto"/>
            </w:tcBorders>
            <w:shd w:val="clear" w:color="auto" w:fill="auto"/>
            <w:vAlign w:val="center"/>
            <w:hideMark/>
          </w:tcPr>
          <w:p w14:paraId="3003BE6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2024 год</w:t>
            </w:r>
          </w:p>
        </w:tc>
        <w:tc>
          <w:tcPr>
            <w:tcW w:w="383" w:type="pct"/>
            <w:tcBorders>
              <w:top w:val="nil"/>
              <w:left w:val="nil"/>
              <w:bottom w:val="single" w:sz="4" w:space="0" w:color="auto"/>
              <w:right w:val="single" w:sz="4" w:space="0" w:color="auto"/>
            </w:tcBorders>
            <w:shd w:val="clear" w:color="auto" w:fill="auto"/>
            <w:vAlign w:val="center"/>
            <w:hideMark/>
          </w:tcPr>
          <w:p w14:paraId="1AACFE1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2025 год</w:t>
            </w:r>
          </w:p>
        </w:tc>
        <w:tc>
          <w:tcPr>
            <w:tcW w:w="385" w:type="pct"/>
            <w:tcBorders>
              <w:top w:val="nil"/>
              <w:left w:val="nil"/>
              <w:bottom w:val="single" w:sz="4" w:space="0" w:color="auto"/>
              <w:right w:val="single" w:sz="4" w:space="0" w:color="auto"/>
            </w:tcBorders>
            <w:shd w:val="clear" w:color="auto" w:fill="auto"/>
            <w:vAlign w:val="center"/>
            <w:hideMark/>
          </w:tcPr>
          <w:p w14:paraId="799B9AE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2026 год</w:t>
            </w:r>
          </w:p>
        </w:tc>
        <w:tc>
          <w:tcPr>
            <w:tcW w:w="444" w:type="pct"/>
            <w:vMerge/>
            <w:tcBorders>
              <w:top w:val="single" w:sz="4" w:space="0" w:color="auto"/>
              <w:left w:val="single" w:sz="4" w:space="0" w:color="auto"/>
              <w:bottom w:val="single" w:sz="4" w:space="0" w:color="000000"/>
              <w:right w:val="single" w:sz="4" w:space="0" w:color="auto"/>
            </w:tcBorders>
            <w:vAlign w:val="center"/>
            <w:hideMark/>
          </w:tcPr>
          <w:p w14:paraId="6193849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r>
      <w:tr w:rsidR="00072C12" w:rsidRPr="00072C12" w14:paraId="31E2DF1F" w14:textId="77777777" w:rsidTr="00072C12">
        <w:trPr>
          <w:trHeight w:val="131"/>
        </w:trPr>
        <w:tc>
          <w:tcPr>
            <w:tcW w:w="219" w:type="pct"/>
            <w:tcBorders>
              <w:top w:val="nil"/>
              <w:left w:val="single" w:sz="4" w:space="0" w:color="auto"/>
              <w:bottom w:val="nil"/>
              <w:right w:val="single" w:sz="4" w:space="0" w:color="auto"/>
            </w:tcBorders>
            <w:shd w:val="clear" w:color="auto" w:fill="auto"/>
            <w:vAlign w:val="center"/>
            <w:hideMark/>
          </w:tcPr>
          <w:p w14:paraId="5BEF49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w:t>
            </w:r>
          </w:p>
        </w:tc>
        <w:tc>
          <w:tcPr>
            <w:tcW w:w="676" w:type="pct"/>
            <w:tcBorders>
              <w:top w:val="nil"/>
              <w:left w:val="nil"/>
              <w:bottom w:val="nil"/>
              <w:right w:val="single" w:sz="4" w:space="0" w:color="auto"/>
            </w:tcBorders>
            <w:shd w:val="clear" w:color="auto" w:fill="auto"/>
            <w:vAlign w:val="center"/>
            <w:hideMark/>
          </w:tcPr>
          <w:p w14:paraId="05E189D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w:t>
            </w:r>
          </w:p>
        </w:tc>
        <w:tc>
          <w:tcPr>
            <w:tcW w:w="444" w:type="pct"/>
            <w:tcBorders>
              <w:top w:val="nil"/>
              <w:left w:val="nil"/>
              <w:bottom w:val="nil"/>
              <w:right w:val="single" w:sz="4" w:space="0" w:color="auto"/>
            </w:tcBorders>
            <w:shd w:val="clear" w:color="auto" w:fill="auto"/>
            <w:vAlign w:val="center"/>
            <w:hideMark/>
          </w:tcPr>
          <w:p w14:paraId="38718E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w:t>
            </w:r>
          </w:p>
        </w:tc>
        <w:tc>
          <w:tcPr>
            <w:tcW w:w="469" w:type="pct"/>
            <w:gridSpan w:val="3"/>
            <w:tcBorders>
              <w:top w:val="single" w:sz="4" w:space="0" w:color="auto"/>
              <w:left w:val="nil"/>
              <w:bottom w:val="nil"/>
              <w:right w:val="single" w:sz="4" w:space="0" w:color="auto"/>
            </w:tcBorders>
            <w:shd w:val="clear" w:color="auto" w:fill="auto"/>
            <w:vAlign w:val="center"/>
            <w:hideMark/>
          </w:tcPr>
          <w:p w14:paraId="7762F16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w:t>
            </w:r>
          </w:p>
        </w:tc>
        <w:tc>
          <w:tcPr>
            <w:tcW w:w="448" w:type="pct"/>
            <w:tcBorders>
              <w:top w:val="nil"/>
              <w:left w:val="nil"/>
              <w:bottom w:val="nil"/>
              <w:right w:val="single" w:sz="4" w:space="0" w:color="auto"/>
            </w:tcBorders>
            <w:shd w:val="clear" w:color="auto" w:fill="auto"/>
            <w:vAlign w:val="center"/>
            <w:hideMark/>
          </w:tcPr>
          <w:p w14:paraId="29D4834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w:t>
            </w:r>
          </w:p>
        </w:tc>
        <w:tc>
          <w:tcPr>
            <w:tcW w:w="383" w:type="pct"/>
            <w:tcBorders>
              <w:top w:val="nil"/>
              <w:left w:val="nil"/>
              <w:bottom w:val="nil"/>
              <w:right w:val="single" w:sz="4" w:space="0" w:color="auto"/>
            </w:tcBorders>
            <w:shd w:val="clear" w:color="auto" w:fill="auto"/>
            <w:vAlign w:val="center"/>
            <w:hideMark/>
          </w:tcPr>
          <w:p w14:paraId="58BCA9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w:t>
            </w:r>
          </w:p>
        </w:tc>
        <w:tc>
          <w:tcPr>
            <w:tcW w:w="383" w:type="pct"/>
            <w:tcBorders>
              <w:top w:val="nil"/>
              <w:left w:val="nil"/>
              <w:bottom w:val="nil"/>
              <w:right w:val="single" w:sz="4" w:space="0" w:color="auto"/>
            </w:tcBorders>
            <w:shd w:val="clear" w:color="auto" w:fill="auto"/>
            <w:vAlign w:val="center"/>
            <w:hideMark/>
          </w:tcPr>
          <w:p w14:paraId="58AD96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w:t>
            </w:r>
          </w:p>
        </w:tc>
        <w:tc>
          <w:tcPr>
            <w:tcW w:w="383" w:type="pct"/>
            <w:tcBorders>
              <w:top w:val="nil"/>
              <w:left w:val="nil"/>
              <w:bottom w:val="nil"/>
              <w:right w:val="single" w:sz="4" w:space="0" w:color="auto"/>
            </w:tcBorders>
            <w:shd w:val="clear" w:color="auto" w:fill="auto"/>
            <w:vAlign w:val="center"/>
            <w:hideMark/>
          </w:tcPr>
          <w:p w14:paraId="16695F1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w:t>
            </w:r>
          </w:p>
        </w:tc>
        <w:tc>
          <w:tcPr>
            <w:tcW w:w="383" w:type="pct"/>
            <w:tcBorders>
              <w:top w:val="nil"/>
              <w:left w:val="nil"/>
              <w:bottom w:val="nil"/>
              <w:right w:val="single" w:sz="4" w:space="0" w:color="auto"/>
            </w:tcBorders>
            <w:shd w:val="clear" w:color="auto" w:fill="auto"/>
            <w:vAlign w:val="center"/>
            <w:hideMark/>
          </w:tcPr>
          <w:p w14:paraId="63714F9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w:t>
            </w:r>
          </w:p>
        </w:tc>
        <w:tc>
          <w:tcPr>
            <w:tcW w:w="383" w:type="pct"/>
            <w:tcBorders>
              <w:top w:val="nil"/>
              <w:left w:val="nil"/>
              <w:bottom w:val="nil"/>
              <w:right w:val="single" w:sz="4" w:space="0" w:color="auto"/>
            </w:tcBorders>
            <w:shd w:val="clear" w:color="auto" w:fill="auto"/>
            <w:vAlign w:val="center"/>
            <w:hideMark/>
          </w:tcPr>
          <w:p w14:paraId="0D073F1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w:t>
            </w:r>
          </w:p>
        </w:tc>
        <w:tc>
          <w:tcPr>
            <w:tcW w:w="385" w:type="pct"/>
            <w:tcBorders>
              <w:top w:val="nil"/>
              <w:left w:val="nil"/>
              <w:bottom w:val="nil"/>
              <w:right w:val="single" w:sz="4" w:space="0" w:color="auto"/>
            </w:tcBorders>
            <w:shd w:val="clear" w:color="auto" w:fill="auto"/>
            <w:vAlign w:val="center"/>
            <w:hideMark/>
          </w:tcPr>
          <w:p w14:paraId="6A0BB95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w:t>
            </w:r>
          </w:p>
        </w:tc>
        <w:tc>
          <w:tcPr>
            <w:tcW w:w="444" w:type="pct"/>
            <w:tcBorders>
              <w:top w:val="nil"/>
              <w:left w:val="nil"/>
              <w:bottom w:val="nil"/>
              <w:right w:val="single" w:sz="4" w:space="0" w:color="auto"/>
            </w:tcBorders>
            <w:shd w:val="clear" w:color="auto" w:fill="auto"/>
            <w:vAlign w:val="center"/>
            <w:hideMark/>
          </w:tcPr>
          <w:p w14:paraId="5ED1CE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w:t>
            </w:r>
          </w:p>
        </w:tc>
      </w:tr>
      <w:tr w:rsidR="00072C12" w:rsidRPr="00072C12" w14:paraId="4E39A6C1" w14:textId="77777777" w:rsidTr="00072C12">
        <w:trPr>
          <w:trHeight w:val="300"/>
        </w:trPr>
        <w:tc>
          <w:tcPr>
            <w:tcW w:w="219"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679668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w:t>
            </w:r>
          </w:p>
        </w:tc>
        <w:tc>
          <w:tcPr>
            <w:tcW w:w="67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0389D1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Государственная программа</w:t>
            </w:r>
          </w:p>
        </w:tc>
        <w:tc>
          <w:tcPr>
            <w:tcW w:w="44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6EF427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69"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3D5912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single" w:sz="8" w:space="0" w:color="auto"/>
              <w:left w:val="nil"/>
              <w:bottom w:val="single" w:sz="4" w:space="0" w:color="auto"/>
              <w:right w:val="single" w:sz="4" w:space="0" w:color="auto"/>
            </w:tcBorders>
            <w:shd w:val="clear" w:color="auto" w:fill="auto"/>
            <w:vAlign w:val="center"/>
            <w:hideMark/>
          </w:tcPr>
          <w:p w14:paraId="332EF27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2B18A2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6B2DA8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519D35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1721538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748DB9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8" w:space="0" w:color="auto"/>
              <w:left w:val="nil"/>
              <w:bottom w:val="single" w:sz="4" w:space="0" w:color="auto"/>
              <w:right w:val="single" w:sz="4" w:space="0" w:color="auto"/>
            </w:tcBorders>
            <w:shd w:val="clear" w:color="auto" w:fill="auto"/>
            <w:vAlign w:val="center"/>
            <w:hideMark/>
          </w:tcPr>
          <w:p w14:paraId="7C1B1F6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8" w:space="0" w:color="auto"/>
              <w:left w:val="nil"/>
              <w:bottom w:val="single" w:sz="4" w:space="0" w:color="auto"/>
              <w:right w:val="single" w:sz="8" w:space="0" w:color="auto"/>
            </w:tcBorders>
            <w:shd w:val="clear" w:color="auto" w:fill="auto"/>
            <w:vAlign w:val="center"/>
            <w:hideMark/>
          </w:tcPr>
          <w:p w14:paraId="3790EF5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4986E414"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14BF1A0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2561ED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3CE9DC9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72C09FC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2BF00C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548E41B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32 062 670,6</w:t>
            </w:r>
          </w:p>
        </w:tc>
        <w:tc>
          <w:tcPr>
            <w:tcW w:w="383" w:type="pct"/>
            <w:tcBorders>
              <w:top w:val="nil"/>
              <w:left w:val="nil"/>
              <w:bottom w:val="single" w:sz="4" w:space="0" w:color="auto"/>
              <w:right w:val="single" w:sz="4" w:space="0" w:color="auto"/>
            </w:tcBorders>
            <w:shd w:val="clear" w:color="auto" w:fill="auto"/>
            <w:vAlign w:val="center"/>
            <w:hideMark/>
          </w:tcPr>
          <w:p w14:paraId="707AE3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28 951 891,4</w:t>
            </w:r>
          </w:p>
        </w:tc>
        <w:tc>
          <w:tcPr>
            <w:tcW w:w="383" w:type="pct"/>
            <w:tcBorders>
              <w:top w:val="nil"/>
              <w:left w:val="nil"/>
              <w:bottom w:val="single" w:sz="4" w:space="0" w:color="auto"/>
              <w:right w:val="single" w:sz="4" w:space="0" w:color="auto"/>
            </w:tcBorders>
            <w:shd w:val="clear" w:color="auto" w:fill="auto"/>
            <w:vAlign w:val="center"/>
            <w:hideMark/>
          </w:tcPr>
          <w:p w14:paraId="35856B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32 698 305,8</w:t>
            </w:r>
          </w:p>
        </w:tc>
        <w:tc>
          <w:tcPr>
            <w:tcW w:w="383" w:type="pct"/>
            <w:tcBorders>
              <w:top w:val="nil"/>
              <w:left w:val="nil"/>
              <w:bottom w:val="single" w:sz="4" w:space="0" w:color="auto"/>
              <w:right w:val="single" w:sz="4" w:space="0" w:color="auto"/>
            </w:tcBorders>
            <w:shd w:val="clear" w:color="auto" w:fill="auto"/>
            <w:vAlign w:val="center"/>
            <w:hideMark/>
          </w:tcPr>
          <w:p w14:paraId="5A737D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47 981 132,7</w:t>
            </w:r>
          </w:p>
        </w:tc>
        <w:tc>
          <w:tcPr>
            <w:tcW w:w="383" w:type="pct"/>
            <w:tcBorders>
              <w:top w:val="nil"/>
              <w:left w:val="nil"/>
              <w:bottom w:val="single" w:sz="4" w:space="0" w:color="auto"/>
              <w:right w:val="single" w:sz="4" w:space="0" w:color="auto"/>
            </w:tcBorders>
            <w:shd w:val="clear" w:color="auto" w:fill="auto"/>
            <w:vAlign w:val="center"/>
            <w:hideMark/>
          </w:tcPr>
          <w:p w14:paraId="1B9198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70 795 447,1</w:t>
            </w:r>
          </w:p>
        </w:tc>
        <w:tc>
          <w:tcPr>
            <w:tcW w:w="385" w:type="pct"/>
            <w:tcBorders>
              <w:top w:val="nil"/>
              <w:left w:val="nil"/>
              <w:bottom w:val="single" w:sz="4" w:space="0" w:color="auto"/>
              <w:right w:val="single" w:sz="4" w:space="0" w:color="auto"/>
            </w:tcBorders>
            <w:shd w:val="clear" w:color="auto" w:fill="auto"/>
            <w:vAlign w:val="center"/>
            <w:hideMark/>
          </w:tcPr>
          <w:p w14:paraId="3BA15BA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59 667 490,8</w:t>
            </w:r>
          </w:p>
        </w:tc>
        <w:tc>
          <w:tcPr>
            <w:tcW w:w="444" w:type="pct"/>
            <w:tcBorders>
              <w:top w:val="nil"/>
              <w:left w:val="nil"/>
              <w:bottom w:val="single" w:sz="4" w:space="0" w:color="auto"/>
              <w:right w:val="single" w:sz="8" w:space="0" w:color="auto"/>
            </w:tcBorders>
            <w:shd w:val="clear" w:color="auto" w:fill="auto"/>
            <w:vAlign w:val="center"/>
            <w:hideMark/>
          </w:tcPr>
          <w:p w14:paraId="3844FC1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272 156 938,4</w:t>
            </w:r>
          </w:p>
        </w:tc>
      </w:tr>
      <w:tr w:rsidR="00072C12" w:rsidRPr="00072C12" w14:paraId="65F9DF3F"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56E8AD2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748965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76BCCFF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4483055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7170562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7DA72DC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32 062 670,6</w:t>
            </w:r>
          </w:p>
        </w:tc>
        <w:tc>
          <w:tcPr>
            <w:tcW w:w="383" w:type="pct"/>
            <w:tcBorders>
              <w:top w:val="nil"/>
              <w:left w:val="nil"/>
              <w:bottom w:val="single" w:sz="4" w:space="0" w:color="auto"/>
              <w:right w:val="single" w:sz="4" w:space="0" w:color="auto"/>
            </w:tcBorders>
            <w:shd w:val="clear" w:color="auto" w:fill="auto"/>
            <w:vAlign w:val="center"/>
            <w:hideMark/>
          </w:tcPr>
          <w:p w14:paraId="119409E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28 951 891,4</w:t>
            </w:r>
          </w:p>
        </w:tc>
        <w:tc>
          <w:tcPr>
            <w:tcW w:w="383" w:type="pct"/>
            <w:tcBorders>
              <w:top w:val="nil"/>
              <w:left w:val="nil"/>
              <w:bottom w:val="single" w:sz="4" w:space="0" w:color="auto"/>
              <w:right w:val="single" w:sz="4" w:space="0" w:color="auto"/>
            </w:tcBorders>
            <w:shd w:val="clear" w:color="auto" w:fill="auto"/>
            <w:vAlign w:val="center"/>
            <w:hideMark/>
          </w:tcPr>
          <w:p w14:paraId="774DB2D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32 698 305,8</w:t>
            </w:r>
          </w:p>
        </w:tc>
        <w:tc>
          <w:tcPr>
            <w:tcW w:w="383" w:type="pct"/>
            <w:tcBorders>
              <w:top w:val="nil"/>
              <w:left w:val="nil"/>
              <w:bottom w:val="single" w:sz="4" w:space="0" w:color="auto"/>
              <w:right w:val="single" w:sz="4" w:space="0" w:color="auto"/>
            </w:tcBorders>
            <w:shd w:val="clear" w:color="auto" w:fill="auto"/>
            <w:vAlign w:val="center"/>
            <w:hideMark/>
          </w:tcPr>
          <w:p w14:paraId="7AD2077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47 981 132,7</w:t>
            </w:r>
          </w:p>
        </w:tc>
        <w:tc>
          <w:tcPr>
            <w:tcW w:w="383" w:type="pct"/>
            <w:tcBorders>
              <w:top w:val="nil"/>
              <w:left w:val="nil"/>
              <w:bottom w:val="single" w:sz="4" w:space="0" w:color="auto"/>
              <w:right w:val="single" w:sz="4" w:space="0" w:color="auto"/>
            </w:tcBorders>
            <w:shd w:val="clear" w:color="auto" w:fill="auto"/>
            <w:vAlign w:val="center"/>
            <w:hideMark/>
          </w:tcPr>
          <w:p w14:paraId="66745C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70 795 447,1</w:t>
            </w:r>
          </w:p>
        </w:tc>
        <w:tc>
          <w:tcPr>
            <w:tcW w:w="385" w:type="pct"/>
            <w:tcBorders>
              <w:top w:val="nil"/>
              <w:left w:val="nil"/>
              <w:bottom w:val="single" w:sz="4" w:space="0" w:color="auto"/>
              <w:right w:val="single" w:sz="4" w:space="0" w:color="auto"/>
            </w:tcBorders>
            <w:shd w:val="clear" w:color="auto" w:fill="auto"/>
            <w:vAlign w:val="center"/>
            <w:hideMark/>
          </w:tcPr>
          <w:p w14:paraId="18FF555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59 667 490,8</w:t>
            </w:r>
          </w:p>
        </w:tc>
        <w:tc>
          <w:tcPr>
            <w:tcW w:w="444" w:type="pct"/>
            <w:tcBorders>
              <w:top w:val="nil"/>
              <w:left w:val="nil"/>
              <w:bottom w:val="single" w:sz="4" w:space="0" w:color="auto"/>
              <w:right w:val="single" w:sz="8" w:space="0" w:color="auto"/>
            </w:tcBorders>
            <w:shd w:val="clear" w:color="auto" w:fill="auto"/>
            <w:vAlign w:val="center"/>
            <w:hideMark/>
          </w:tcPr>
          <w:p w14:paraId="167A1EB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272 156 938,4</w:t>
            </w:r>
          </w:p>
        </w:tc>
      </w:tr>
      <w:tr w:rsidR="00072C12" w:rsidRPr="00072C12" w14:paraId="7EEC58FF"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3DF662A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032A62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221D4D6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592F78C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0D3A518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11556D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86 223 732,3</w:t>
            </w:r>
          </w:p>
        </w:tc>
        <w:tc>
          <w:tcPr>
            <w:tcW w:w="383" w:type="pct"/>
            <w:tcBorders>
              <w:top w:val="nil"/>
              <w:left w:val="nil"/>
              <w:bottom w:val="single" w:sz="4" w:space="0" w:color="auto"/>
              <w:right w:val="single" w:sz="4" w:space="0" w:color="auto"/>
            </w:tcBorders>
            <w:shd w:val="clear" w:color="auto" w:fill="auto"/>
            <w:vAlign w:val="center"/>
            <w:hideMark/>
          </w:tcPr>
          <w:p w14:paraId="15472A8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109 422 871,1</w:t>
            </w:r>
          </w:p>
        </w:tc>
        <w:tc>
          <w:tcPr>
            <w:tcW w:w="383" w:type="pct"/>
            <w:tcBorders>
              <w:top w:val="nil"/>
              <w:left w:val="nil"/>
              <w:bottom w:val="single" w:sz="4" w:space="0" w:color="auto"/>
              <w:right w:val="single" w:sz="4" w:space="0" w:color="auto"/>
            </w:tcBorders>
            <w:shd w:val="clear" w:color="auto" w:fill="auto"/>
            <w:vAlign w:val="center"/>
            <w:hideMark/>
          </w:tcPr>
          <w:p w14:paraId="6636693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127 088 388,4</w:t>
            </w:r>
          </w:p>
        </w:tc>
        <w:tc>
          <w:tcPr>
            <w:tcW w:w="383" w:type="pct"/>
            <w:tcBorders>
              <w:top w:val="nil"/>
              <w:left w:val="nil"/>
              <w:bottom w:val="single" w:sz="4" w:space="0" w:color="auto"/>
              <w:right w:val="single" w:sz="4" w:space="0" w:color="auto"/>
            </w:tcBorders>
            <w:shd w:val="clear" w:color="auto" w:fill="auto"/>
            <w:vAlign w:val="center"/>
            <w:hideMark/>
          </w:tcPr>
          <w:p w14:paraId="506F07F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138 493 302,5</w:t>
            </w:r>
          </w:p>
        </w:tc>
        <w:tc>
          <w:tcPr>
            <w:tcW w:w="383" w:type="pct"/>
            <w:tcBorders>
              <w:top w:val="nil"/>
              <w:left w:val="nil"/>
              <w:bottom w:val="single" w:sz="4" w:space="0" w:color="auto"/>
              <w:right w:val="single" w:sz="4" w:space="0" w:color="auto"/>
            </w:tcBorders>
            <w:shd w:val="clear" w:color="auto" w:fill="auto"/>
            <w:vAlign w:val="center"/>
            <w:hideMark/>
          </w:tcPr>
          <w:p w14:paraId="4E92912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134 921 261,6</w:t>
            </w:r>
          </w:p>
        </w:tc>
        <w:tc>
          <w:tcPr>
            <w:tcW w:w="385" w:type="pct"/>
            <w:tcBorders>
              <w:top w:val="nil"/>
              <w:left w:val="nil"/>
              <w:bottom w:val="single" w:sz="4" w:space="0" w:color="auto"/>
              <w:right w:val="single" w:sz="4" w:space="0" w:color="auto"/>
            </w:tcBorders>
            <w:shd w:val="clear" w:color="auto" w:fill="auto"/>
            <w:vAlign w:val="center"/>
            <w:hideMark/>
          </w:tcPr>
          <w:p w14:paraId="67D6BAD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138 038 490,2</w:t>
            </w:r>
          </w:p>
        </w:tc>
        <w:tc>
          <w:tcPr>
            <w:tcW w:w="444" w:type="pct"/>
            <w:tcBorders>
              <w:top w:val="nil"/>
              <w:left w:val="nil"/>
              <w:bottom w:val="single" w:sz="4" w:space="0" w:color="auto"/>
              <w:right w:val="single" w:sz="8" w:space="0" w:color="auto"/>
            </w:tcBorders>
            <w:shd w:val="clear" w:color="auto" w:fill="auto"/>
            <w:vAlign w:val="center"/>
            <w:hideMark/>
          </w:tcPr>
          <w:p w14:paraId="33CA9CC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734 188 046,1</w:t>
            </w:r>
          </w:p>
        </w:tc>
      </w:tr>
      <w:tr w:rsidR="00072C12" w:rsidRPr="00072C12" w14:paraId="20D0317F"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4C1F3A6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50F6BE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1BACA1B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48C4C6E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400FEC4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118 286 402,9</w:t>
            </w:r>
          </w:p>
        </w:tc>
        <w:tc>
          <w:tcPr>
            <w:tcW w:w="383" w:type="pct"/>
            <w:tcBorders>
              <w:top w:val="nil"/>
              <w:left w:val="nil"/>
              <w:bottom w:val="single" w:sz="4" w:space="0" w:color="auto"/>
              <w:right w:val="single" w:sz="4" w:space="0" w:color="auto"/>
            </w:tcBorders>
            <w:shd w:val="clear" w:color="auto" w:fill="auto"/>
            <w:vAlign w:val="center"/>
            <w:hideMark/>
          </w:tcPr>
          <w:p w14:paraId="3DE74D0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138 374 762,5</w:t>
            </w:r>
          </w:p>
        </w:tc>
        <w:tc>
          <w:tcPr>
            <w:tcW w:w="383" w:type="pct"/>
            <w:tcBorders>
              <w:top w:val="nil"/>
              <w:left w:val="nil"/>
              <w:bottom w:val="single" w:sz="4" w:space="0" w:color="auto"/>
              <w:right w:val="single" w:sz="4" w:space="0" w:color="auto"/>
            </w:tcBorders>
            <w:shd w:val="clear" w:color="auto" w:fill="auto"/>
            <w:vAlign w:val="center"/>
            <w:hideMark/>
          </w:tcPr>
          <w:p w14:paraId="6D8225E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159 786 694,2</w:t>
            </w:r>
          </w:p>
        </w:tc>
        <w:tc>
          <w:tcPr>
            <w:tcW w:w="383" w:type="pct"/>
            <w:tcBorders>
              <w:top w:val="nil"/>
              <w:left w:val="nil"/>
              <w:bottom w:val="single" w:sz="4" w:space="0" w:color="auto"/>
              <w:right w:val="single" w:sz="4" w:space="0" w:color="auto"/>
            </w:tcBorders>
            <w:shd w:val="clear" w:color="auto" w:fill="auto"/>
            <w:vAlign w:val="center"/>
            <w:hideMark/>
          </w:tcPr>
          <w:p w14:paraId="34F6245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186 474 435,2</w:t>
            </w:r>
          </w:p>
        </w:tc>
        <w:tc>
          <w:tcPr>
            <w:tcW w:w="383" w:type="pct"/>
            <w:tcBorders>
              <w:top w:val="nil"/>
              <w:left w:val="nil"/>
              <w:bottom w:val="single" w:sz="4" w:space="0" w:color="auto"/>
              <w:right w:val="single" w:sz="4" w:space="0" w:color="auto"/>
            </w:tcBorders>
            <w:shd w:val="clear" w:color="auto" w:fill="auto"/>
            <w:vAlign w:val="center"/>
            <w:hideMark/>
          </w:tcPr>
          <w:p w14:paraId="61DD8B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205 716 708,7</w:t>
            </w:r>
          </w:p>
        </w:tc>
        <w:tc>
          <w:tcPr>
            <w:tcW w:w="385" w:type="pct"/>
            <w:tcBorders>
              <w:top w:val="nil"/>
              <w:left w:val="nil"/>
              <w:bottom w:val="single" w:sz="4" w:space="0" w:color="auto"/>
              <w:right w:val="single" w:sz="4" w:space="0" w:color="auto"/>
            </w:tcBorders>
            <w:shd w:val="clear" w:color="auto" w:fill="auto"/>
            <w:vAlign w:val="center"/>
            <w:hideMark/>
          </w:tcPr>
          <w:p w14:paraId="0B3DA2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197 705 981,0</w:t>
            </w:r>
          </w:p>
        </w:tc>
        <w:tc>
          <w:tcPr>
            <w:tcW w:w="444" w:type="pct"/>
            <w:tcBorders>
              <w:top w:val="nil"/>
              <w:left w:val="nil"/>
              <w:bottom w:val="single" w:sz="4" w:space="0" w:color="auto"/>
              <w:right w:val="single" w:sz="8" w:space="0" w:color="auto"/>
            </w:tcBorders>
            <w:shd w:val="clear" w:color="auto" w:fill="auto"/>
            <w:vAlign w:val="center"/>
            <w:hideMark/>
          </w:tcPr>
          <w:p w14:paraId="569157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1 006 344 984,5</w:t>
            </w:r>
          </w:p>
        </w:tc>
      </w:tr>
      <w:tr w:rsidR="00072C12" w:rsidRPr="00072C12" w14:paraId="226857C3"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6E0791E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37530A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31D9039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6B67C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4C7A53A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BE722D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D2FE29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11501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DECC64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F8023A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1E4B9E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7EBC8C8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129C399"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17FB8E3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88B743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8F5A66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52FDFAD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748CC4C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5765C26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8 491 991,9</w:t>
            </w:r>
          </w:p>
        </w:tc>
        <w:tc>
          <w:tcPr>
            <w:tcW w:w="383" w:type="pct"/>
            <w:tcBorders>
              <w:top w:val="nil"/>
              <w:left w:val="nil"/>
              <w:bottom w:val="single" w:sz="4" w:space="0" w:color="auto"/>
              <w:right w:val="single" w:sz="4" w:space="0" w:color="auto"/>
            </w:tcBorders>
            <w:shd w:val="clear" w:color="auto" w:fill="auto"/>
            <w:vAlign w:val="center"/>
            <w:hideMark/>
          </w:tcPr>
          <w:p w14:paraId="75DF1D5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383" w:type="pct"/>
            <w:tcBorders>
              <w:top w:val="nil"/>
              <w:left w:val="nil"/>
              <w:bottom w:val="single" w:sz="4" w:space="0" w:color="auto"/>
              <w:right w:val="single" w:sz="4" w:space="0" w:color="auto"/>
            </w:tcBorders>
            <w:shd w:val="clear" w:color="auto" w:fill="auto"/>
            <w:vAlign w:val="center"/>
            <w:hideMark/>
          </w:tcPr>
          <w:p w14:paraId="0B766AF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383" w:type="pct"/>
            <w:tcBorders>
              <w:top w:val="nil"/>
              <w:left w:val="nil"/>
              <w:bottom w:val="single" w:sz="4" w:space="0" w:color="auto"/>
              <w:right w:val="single" w:sz="4" w:space="0" w:color="auto"/>
            </w:tcBorders>
            <w:shd w:val="clear" w:color="auto" w:fill="auto"/>
            <w:vAlign w:val="center"/>
            <w:hideMark/>
          </w:tcPr>
          <w:p w14:paraId="58F2CBC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57FFAF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9CBAA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14:paraId="255D8E5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14 988 981,9</w:t>
            </w:r>
          </w:p>
        </w:tc>
      </w:tr>
      <w:tr w:rsidR="00072C12" w:rsidRPr="00072C12" w14:paraId="4B3C6564"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0A4175F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C572CB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75C4EB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7B44863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0EDDCD9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6E25CD9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8 491 991,9</w:t>
            </w:r>
          </w:p>
        </w:tc>
        <w:tc>
          <w:tcPr>
            <w:tcW w:w="383" w:type="pct"/>
            <w:tcBorders>
              <w:top w:val="nil"/>
              <w:left w:val="nil"/>
              <w:bottom w:val="single" w:sz="4" w:space="0" w:color="auto"/>
              <w:right w:val="single" w:sz="4" w:space="0" w:color="auto"/>
            </w:tcBorders>
            <w:shd w:val="clear" w:color="auto" w:fill="auto"/>
            <w:vAlign w:val="center"/>
            <w:hideMark/>
          </w:tcPr>
          <w:p w14:paraId="3B4CCD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383" w:type="pct"/>
            <w:tcBorders>
              <w:top w:val="nil"/>
              <w:left w:val="nil"/>
              <w:bottom w:val="single" w:sz="4" w:space="0" w:color="auto"/>
              <w:right w:val="single" w:sz="4" w:space="0" w:color="auto"/>
            </w:tcBorders>
            <w:shd w:val="clear" w:color="auto" w:fill="auto"/>
            <w:vAlign w:val="center"/>
            <w:hideMark/>
          </w:tcPr>
          <w:p w14:paraId="0C6B27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383" w:type="pct"/>
            <w:tcBorders>
              <w:top w:val="nil"/>
              <w:left w:val="nil"/>
              <w:bottom w:val="single" w:sz="4" w:space="0" w:color="auto"/>
              <w:right w:val="single" w:sz="4" w:space="0" w:color="auto"/>
            </w:tcBorders>
            <w:shd w:val="clear" w:color="auto" w:fill="auto"/>
            <w:vAlign w:val="center"/>
            <w:hideMark/>
          </w:tcPr>
          <w:p w14:paraId="05DE1B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4DA56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7244C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6A035C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14 988 981,9</w:t>
            </w:r>
          </w:p>
        </w:tc>
      </w:tr>
      <w:tr w:rsidR="00072C12" w:rsidRPr="00072C12" w14:paraId="3219A718"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670A937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1BC7B91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81442B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1C4FD8B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3E38EE5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291B887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1 900 000,0</w:t>
            </w:r>
          </w:p>
        </w:tc>
        <w:tc>
          <w:tcPr>
            <w:tcW w:w="383" w:type="pct"/>
            <w:tcBorders>
              <w:top w:val="nil"/>
              <w:left w:val="nil"/>
              <w:bottom w:val="single" w:sz="4" w:space="0" w:color="auto"/>
              <w:right w:val="single" w:sz="4" w:space="0" w:color="auto"/>
            </w:tcBorders>
            <w:shd w:val="clear" w:color="auto" w:fill="auto"/>
            <w:vAlign w:val="center"/>
            <w:hideMark/>
          </w:tcPr>
          <w:p w14:paraId="204F44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C0E505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C2C454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96BDA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9AF917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14:paraId="1F6CF5A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1 900 000,0</w:t>
            </w:r>
          </w:p>
        </w:tc>
      </w:tr>
      <w:tr w:rsidR="00072C12" w:rsidRPr="00072C12" w14:paraId="2950AD5F"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1D2C14D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F2957A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301359D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716A2FD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11BB62A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10 391 991,9</w:t>
            </w:r>
          </w:p>
        </w:tc>
        <w:tc>
          <w:tcPr>
            <w:tcW w:w="383" w:type="pct"/>
            <w:tcBorders>
              <w:top w:val="nil"/>
              <w:left w:val="nil"/>
              <w:bottom w:val="single" w:sz="4" w:space="0" w:color="auto"/>
              <w:right w:val="single" w:sz="4" w:space="0" w:color="auto"/>
            </w:tcBorders>
            <w:shd w:val="clear" w:color="auto" w:fill="auto"/>
            <w:vAlign w:val="center"/>
            <w:hideMark/>
          </w:tcPr>
          <w:p w14:paraId="5CC405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383" w:type="pct"/>
            <w:tcBorders>
              <w:top w:val="nil"/>
              <w:left w:val="nil"/>
              <w:bottom w:val="single" w:sz="4" w:space="0" w:color="auto"/>
              <w:right w:val="single" w:sz="4" w:space="0" w:color="auto"/>
            </w:tcBorders>
            <w:shd w:val="clear" w:color="auto" w:fill="auto"/>
            <w:vAlign w:val="center"/>
            <w:hideMark/>
          </w:tcPr>
          <w:p w14:paraId="670CE9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383" w:type="pct"/>
            <w:tcBorders>
              <w:top w:val="nil"/>
              <w:left w:val="nil"/>
              <w:bottom w:val="single" w:sz="4" w:space="0" w:color="auto"/>
              <w:right w:val="single" w:sz="4" w:space="0" w:color="auto"/>
            </w:tcBorders>
            <w:shd w:val="clear" w:color="auto" w:fill="auto"/>
            <w:vAlign w:val="center"/>
            <w:hideMark/>
          </w:tcPr>
          <w:p w14:paraId="7559C9F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0A533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CA2DB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14:paraId="7ED415A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16 888 981,9</w:t>
            </w:r>
          </w:p>
        </w:tc>
      </w:tr>
      <w:tr w:rsidR="00072C12" w:rsidRPr="00072C12" w14:paraId="3BFCDD3D"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1717E46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AA2744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1552888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Внебюджетные средства</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4B7AC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5CB1194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11247AF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F8EF17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9D2F70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D5B2D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DEF063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5CE21D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FF599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4376132"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6EC0477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181DBE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DDDC73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50307FD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FA451E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0DE741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5 411 592,5</w:t>
            </w:r>
          </w:p>
        </w:tc>
        <w:tc>
          <w:tcPr>
            <w:tcW w:w="383" w:type="pct"/>
            <w:tcBorders>
              <w:top w:val="nil"/>
              <w:left w:val="nil"/>
              <w:bottom w:val="single" w:sz="4" w:space="0" w:color="auto"/>
              <w:right w:val="single" w:sz="4" w:space="0" w:color="auto"/>
            </w:tcBorders>
            <w:shd w:val="clear" w:color="auto" w:fill="auto"/>
            <w:vAlign w:val="center"/>
            <w:hideMark/>
          </w:tcPr>
          <w:p w14:paraId="7BC6782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5 682 537,9</w:t>
            </w:r>
          </w:p>
        </w:tc>
        <w:tc>
          <w:tcPr>
            <w:tcW w:w="383" w:type="pct"/>
            <w:tcBorders>
              <w:top w:val="nil"/>
              <w:left w:val="nil"/>
              <w:bottom w:val="single" w:sz="4" w:space="0" w:color="auto"/>
              <w:right w:val="single" w:sz="4" w:space="0" w:color="auto"/>
            </w:tcBorders>
            <w:shd w:val="clear" w:color="auto" w:fill="auto"/>
            <w:vAlign w:val="center"/>
            <w:hideMark/>
          </w:tcPr>
          <w:p w14:paraId="07FD0D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8 544 483,7</w:t>
            </w:r>
          </w:p>
        </w:tc>
        <w:tc>
          <w:tcPr>
            <w:tcW w:w="383" w:type="pct"/>
            <w:tcBorders>
              <w:top w:val="nil"/>
              <w:left w:val="nil"/>
              <w:bottom w:val="single" w:sz="4" w:space="0" w:color="auto"/>
              <w:right w:val="single" w:sz="4" w:space="0" w:color="auto"/>
            </w:tcBorders>
            <w:shd w:val="clear" w:color="auto" w:fill="auto"/>
            <w:vAlign w:val="center"/>
            <w:hideMark/>
          </w:tcPr>
          <w:p w14:paraId="120CCE3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9 402 869,1</w:t>
            </w:r>
          </w:p>
        </w:tc>
        <w:tc>
          <w:tcPr>
            <w:tcW w:w="383" w:type="pct"/>
            <w:tcBorders>
              <w:top w:val="nil"/>
              <w:left w:val="nil"/>
              <w:bottom w:val="single" w:sz="4" w:space="0" w:color="auto"/>
              <w:right w:val="single" w:sz="4" w:space="0" w:color="auto"/>
            </w:tcBorders>
            <w:shd w:val="clear" w:color="auto" w:fill="auto"/>
            <w:vAlign w:val="center"/>
            <w:hideMark/>
          </w:tcPr>
          <w:p w14:paraId="104FCA8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10 375 992,4</w:t>
            </w:r>
          </w:p>
        </w:tc>
        <w:tc>
          <w:tcPr>
            <w:tcW w:w="385" w:type="pct"/>
            <w:tcBorders>
              <w:top w:val="nil"/>
              <w:left w:val="nil"/>
              <w:bottom w:val="single" w:sz="4" w:space="0" w:color="auto"/>
              <w:right w:val="single" w:sz="4" w:space="0" w:color="auto"/>
            </w:tcBorders>
            <w:shd w:val="clear" w:color="auto" w:fill="auto"/>
            <w:vAlign w:val="center"/>
            <w:hideMark/>
          </w:tcPr>
          <w:p w14:paraId="60197FD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10 801 408,1</w:t>
            </w:r>
          </w:p>
        </w:tc>
        <w:tc>
          <w:tcPr>
            <w:tcW w:w="444" w:type="pct"/>
            <w:tcBorders>
              <w:top w:val="nil"/>
              <w:left w:val="nil"/>
              <w:bottom w:val="single" w:sz="4" w:space="0" w:color="auto"/>
              <w:right w:val="single" w:sz="8" w:space="0" w:color="auto"/>
            </w:tcBorders>
            <w:shd w:val="clear" w:color="auto" w:fill="auto"/>
            <w:vAlign w:val="center"/>
            <w:hideMark/>
          </w:tcPr>
          <w:p w14:paraId="4D4B7E4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50 218 883,7</w:t>
            </w:r>
          </w:p>
        </w:tc>
      </w:tr>
      <w:tr w:rsidR="00072C12" w:rsidRPr="00072C12" w14:paraId="31A3CB6B"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3B98B65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C983F7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7C8590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4C0B56D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A0FBAB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787AF04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5 411 592,5</w:t>
            </w:r>
          </w:p>
        </w:tc>
        <w:tc>
          <w:tcPr>
            <w:tcW w:w="383" w:type="pct"/>
            <w:tcBorders>
              <w:top w:val="nil"/>
              <w:left w:val="nil"/>
              <w:bottom w:val="single" w:sz="4" w:space="0" w:color="auto"/>
              <w:right w:val="single" w:sz="4" w:space="0" w:color="auto"/>
            </w:tcBorders>
            <w:shd w:val="clear" w:color="auto" w:fill="auto"/>
            <w:vAlign w:val="center"/>
            <w:hideMark/>
          </w:tcPr>
          <w:p w14:paraId="1F616A1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5 682 537,9</w:t>
            </w:r>
          </w:p>
        </w:tc>
        <w:tc>
          <w:tcPr>
            <w:tcW w:w="383" w:type="pct"/>
            <w:tcBorders>
              <w:top w:val="nil"/>
              <w:left w:val="nil"/>
              <w:bottom w:val="single" w:sz="4" w:space="0" w:color="auto"/>
              <w:right w:val="single" w:sz="4" w:space="0" w:color="auto"/>
            </w:tcBorders>
            <w:shd w:val="clear" w:color="auto" w:fill="auto"/>
            <w:vAlign w:val="center"/>
            <w:hideMark/>
          </w:tcPr>
          <w:p w14:paraId="772F4C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8 544 483,7</w:t>
            </w:r>
          </w:p>
        </w:tc>
        <w:tc>
          <w:tcPr>
            <w:tcW w:w="383" w:type="pct"/>
            <w:tcBorders>
              <w:top w:val="nil"/>
              <w:left w:val="nil"/>
              <w:bottom w:val="single" w:sz="4" w:space="0" w:color="auto"/>
              <w:right w:val="single" w:sz="4" w:space="0" w:color="auto"/>
            </w:tcBorders>
            <w:shd w:val="clear" w:color="auto" w:fill="auto"/>
            <w:vAlign w:val="center"/>
            <w:hideMark/>
          </w:tcPr>
          <w:p w14:paraId="6C8DC61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9 402 869,1</w:t>
            </w:r>
          </w:p>
        </w:tc>
        <w:tc>
          <w:tcPr>
            <w:tcW w:w="383" w:type="pct"/>
            <w:tcBorders>
              <w:top w:val="nil"/>
              <w:left w:val="nil"/>
              <w:bottom w:val="single" w:sz="4" w:space="0" w:color="auto"/>
              <w:right w:val="single" w:sz="4" w:space="0" w:color="auto"/>
            </w:tcBorders>
            <w:shd w:val="clear" w:color="auto" w:fill="auto"/>
            <w:vAlign w:val="center"/>
            <w:hideMark/>
          </w:tcPr>
          <w:p w14:paraId="15F51D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10 375 992,4</w:t>
            </w:r>
          </w:p>
        </w:tc>
        <w:tc>
          <w:tcPr>
            <w:tcW w:w="385" w:type="pct"/>
            <w:tcBorders>
              <w:top w:val="nil"/>
              <w:left w:val="nil"/>
              <w:bottom w:val="single" w:sz="4" w:space="0" w:color="auto"/>
              <w:right w:val="single" w:sz="4" w:space="0" w:color="auto"/>
            </w:tcBorders>
            <w:shd w:val="clear" w:color="auto" w:fill="auto"/>
            <w:vAlign w:val="center"/>
            <w:hideMark/>
          </w:tcPr>
          <w:p w14:paraId="778213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10 801 408,1</w:t>
            </w:r>
          </w:p>
        </w:tc>
        <w:tc>
          <w:tcPr>
            <w:tcW w:w="444" w:type="pct"/>
            <w:tcBorders>
              <w:top w:val="nil"/>
              <w:left w:val="nil"/>
              <w:bottom w:val="single" w:sz="4" w:space="0" w:color="auto"/>
              <w:right w:val="single" w:sz="8" w:space="0" w:color="auto"/>
            </w:tcBorders>
            <w:shd w:val="clear" w:color="auto" w:fill="auto"/>
            <w:vAlign w:val="center"/>
            <w:hideMark/>
          </w:tcPr>
          <w:p w14:paraId="5421D9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50 218 883,7</w:t>
            </w:r>
          </w:p>
        </w:tc>
      </w:tr>
      <w:tr w:rsidR="00072C12" w:rsidRPr="00072C12" w14:paraId="5E02216F"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73BF8F8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16F1143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39A15F6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7ED652C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7F31898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2A7520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31 722 768,7</w:t>
            </w:r>
          </w:p>
        </w:tc>
        <w:tc>
          <w:tcPr>
            <w:tcW w:w="383" w:type="pct"/>
            <w:tcBorders>
              <w:top w:val="nil"/>
              <w:left w:val="nil"/>
              <w:bottom w:val="single" w:sz="4" w:space="0" w:color="auto"/>
              <w:right w:val="single" w:sz="4" w:space="0" w:color="auto"/>
            </w:tcBorders>
            <w:shd w:val="clear" w:color="auto" w:fill="auto"/>
            <w:vAlign w:val="center"/>
            <w:hideMark/>
          </w:tcPr>
          <w:p w14:paraId="6A6D04C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37 042 221,2</w:t>
            </w:r>
          </w:p>
        </w:tc>
        <w:tc>
          <w:tcPr>
            <w:tcW w:w="383" w:type="pct"/>
            <w:tcBorders>
              <w:top w:val="nil"/>
              <w:left w:val="nil"/>
              <w:bottom w:val="single" w:sz="4" w:space="0" w:color="auto"/>
              <w:right w:val="single" w:sz="4" w:space="0" w:color="auto"/>
            </w:tcBorders>
            <w:shd w:val="clear" w:color="auto" w:fill="auto"/>
            <w:vAlign w:val="center"/>
            <w:hideMark/>
          </w:tcPr>
          <w:p w14:paraId="735E03B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39 450 668,8</w:t>
            </w:r>
          </w:p>
        </w:tc>
        <w:tc>
          <w:tcPr>
            <w:tcW w:w="383" w:type="pct"/>
            <w:tcBorders>
              <w:top w:val="nil"/>
              <w:left w:val="nil"/>
              <w:bottom w:val="single" w:sz="4" w:space="0" w:color="auto"/>
              <w:right w:val="single" w:sz="4" w:space="0" w:color="auto"/>
            </w:tcBorders>
            <w:shd w:val="clear" w:color="auto" w:fill="auto"/>
            <w:vAlign w:val="center"/>
            <w:hideMark/>
          </w:tcPr>
          <w:p w14:paraId="78C061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42 954 308,3</w:t>
            </w:r>
          </w:p>
        </w:tc>
        <w:tc>
          <w:tcPr>
            <w:tcW w:w="383" w:type="pct"/>
            <w:tcBorders>
              <w:top w:val="nil"/>
              <w:left w:val="nil"/>
              <w:bottom w:val="single" w:sz="4" w:space="0" w:color="auto"/>
              <w:right w:val="single" w:sz="4" w:space="0" w:color="auto"/>
            </w:tcBorders>
            <w:shd w:val="clear" w:color="auto" w:fill="auto"/>
            <w:vAlign w:val="center"/>
            <w:hideMark/>
          </w:tcPr>
          <w:p w14:paraId="0760179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46 609 688,2</w:t>
            </w:r>
          </w:p>
        </w:tc>
        <w:tc>
          <w:tcPr>
            <w:tcW w:w="385" w:type="pct"/>
            <w:tcBorders>
              <w:top w:val="nil"/>
              <w:left w:val="nil"/>
              <w:bottom w:val="single" w:sz="4" w:space="0" w:color="auto"/>
              <w:right w:val="single" w:sz="4" w:space="0" w:color="auto"/>
            </w:tcBorders>
            <w:shd w:val="clear" w:color="auto" w:fill="auto"/>
            <w:vAlign w:val="center"/>
            <w:hideMark/>
          </w:tcPr>
          <w:p w14:paraId="0C75C4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48 520 685,4</w:t>
            </w:r>
          </w:p>
        </w:tc>
        <w:tc>
          <w:tcPr>
            <w:tcW w:w="444" w:type="pct"/>
            <w:tcBorders>
              <w:top w:val="nil"/>
              <w:left w:val="nil"/>
              <w:bottom w:val="single" w:sz="4" w:space="0" w:color="auto"/>
              <w:right w:val="single" w:sz="8" w:space="0" w:color="auto"/>
            </w:tcBorders>
            <w:shd w:val="clear" w:color="auto" w:fill="auto"/>
            <w:vAlign w:val="center"/>
            <w:hideMark/>
          </w:tcPr>
          <w:p w14:paraId="1CED7DD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246 300 340,6</w:t>
            </w:r>
          </w:p>
        </w:tc>
      </w:tr>
      <w:tr w:rsidR="00072C12" w:rsidRPr="00072C12" w14:paraId="782FED30"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12C9883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87BD7E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217D4E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074E622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6519392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37 134 361,2</w:t>
            </w:r>
          </w:p>
        </w:tc>
        <w:tc>
          <w:tcPr>
            <w:tcW w:w="383" w:type="pct"/>
            <w:tcBorders>
              <w:top w:val="nil"/>
              <w:left w:val="nil"/>
              <w:bottom w:val="single" w:sz="4" w:space="0" w:color="auto"/>
              <w:right w:val="single" w:sz="4" w:space="0" w:color="auto"/>
            </w:tcBorders>
            <w:shd w:val="clear" w:color="auto" w:fill="auto"/>
            <w:vAlign w:val="center"/>
            <w:hideMark/>
          </w:tcPr>
          <w:p w14:paraId="13B2811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42 724 759,1</w:t>
            </w:r>
          </w:p>
        </w:tc>
        <w:tc>
          <w:tcPr>
            <w:tcW w:w="383" w:type="pct"/>
            <w:tcBorders>
              <w:top w:val="nil"/>
              <w:left w:val="nil"/>
              <w:bottom w:val="single" w:sz="4" w:space="0" w:color="auto"/>
              <w:right w:val="single" w:sz="4" w:space="0" w:color="auto"/>
            </w:tcBorders>
            <w:shd w:val="clear" w:color="auto" w:fill="auto"/>
            <w:vAlign w:val="center"/>
            <w:hideMark/>
          </w:tcPr>
          <w:p w14:paraId="420EDC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47 995 152,5</w:t>
            </w:r>
          </w:p>
        </w:tc>
        <w:tc>
          <w:tcPr>
            <w:tcW w:w="383" w:type="pct"/>
            <w:tcBorders>
              <w:top w:val="nil"/>
              <w:left w:val="nil"/>
              <w:bottom w:val="single" w:sz="4" w:space="0" w:color="auto"/>
              <w:right w:val="single" w:sz="4" w:space="0" w:color="auto"/>
            </w:tcBorders>
            <w:shd w:val="clear" w:color="auto" w:fill="auto"/>
            <w:vAlign w:val="center"/>
            <w:hideMark/>
          </w:tcPr>
          <w:p w14:paraId="4F29D9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52 357 177,4</w:t>
            </w:r>
          </w:p>
        </w:tc>
        <w:tc>
          <w:tcPr>
            <w:tcW w:w="383" w:type="pct"/>
            <w:tcBorders>
              <w:top w:val="nil"/>
              <w:left w:val="nil"/>
              <w:bottom w:val="single" w:sz="4" w:space="0" w:color="auto"/>
              <w:right w:val="single" w:sz="4" w:space="0" w:color="auto"/>
            </w:tcBorders>
            <w:shd w:val="clear" w:color="auto" w:fill="auto"/>
            <w:vAlign w:val="center"/>
            <w:hideMark/>
          </w:tcPr>
          <w:p w14:paraId="1385D5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56 985 680,6</w:t>
            </w:r>
          </w:p>
        </w:tc>
        <w:tc>
          <w:tcPr>
            <w:tcW w:w="385" w:type="pct"/>
            <w:tcBorders>
              <w:top w:val="nil"/>
              <w:left w:val="nil"/>
              <w:bottom w:val="single" w:sz="4" w:space="0" w:color="auto"/>
              <w:right w:val="single" w:sz="4" w:space="0" w:color="auto"/>
            </w:tcBorders>
            <w:shd w:val="clear" w:color="auto" w:fill="auto"/>
            <w:vAlign w:val="center"/>
            <w:hideMark/>
          </w:tcPr>
          <w:p w14:paraId="1050F9B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59 322 093,5</w:t>
            </w:r>
          </w:p>
        </w:tc>
        <w:tc>
          <w:tcPr>
            <w:tcW w:w="444" w:type="pct"/>
            <w:tcBorders>
              <w:top w:val="nil"/>
              <w:left w:val="nil"/>
              <w:bottom w:val="single" w:sz="4" w:space="0" w:color="auto"/>
              <w:right w:val="single" w:sz="8" w:space="0" w:color="auto"/>
            </w:tcBorders>
            <w:shd w:val="clear" w:color="auto" w:fill="auto"/>
            <w:vAlign w:val="center"/>
            <w:hideMark/>
          </w:tcPr>
          <w:p w14:paraId="0D89BD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296 519 224,3</w:t>
            </w:r>
          </w:p>
        </w:tc>
      </w:tr>
      <w:tr w:rsidR="00072C12" w:rsidRPr="00072C12" w14:paraId="64DCB3F2"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61AB4FC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14:paraId="04219E5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18C3C61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29936E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180E47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6C887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5FE5CE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A3F848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1CD05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15D438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1F591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01EE89B"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01F024D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74C1B1A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5C94F4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56F4228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6EDC67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45 966 255,0</w:t>
            </w:r>
          </w:p>
        </w:tc>
        <w:tc>
          <w:tcPr>
            <w:tcW w:w="383" w:type="pct"/>
            <w:tcBorders>
              <w:top w:val="nil"/>
              <w:left w:val="nil"/>
              <w:bottom w:val="single" w:sz="4" w:space="0" w:color="auto"/>
              <w:right w:val="single" w:sz="4" w:space="0" w:color="auto"/>
            </w:tcBorders>
            <w:shd w:val="clear" w:color="auto" w:fill="auto"/>
            <w:vAlign w:val="center"/>
            <w:hideMark/>
          </w:tcPr>
          <w:p w14:paraId="186A8D2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38 234 429,3</w:t>
            </w:r>
          </w:p>
        </w:tc>
        <w:tc>
          <w:tcPr>
            <w:tcW w:w="383" w:type="pct"/>
            <w:tcBorders>
              <w:top w:val="nil"/>
              <w:left w:val="nil"/>
              <w:bottom w:val="single" w:sz="4" w:space="0" w:color="auto"/>
              <w:right w:val="single" w:sz="4" w:space="0" w:color="auto"/>
            </w:tcBorders>
            <w:shd w:val="clear" w:color="auto" w:fill="auto"/>
            <w:vAlign w:val="center"/>
            <w:hideMark/>
          </w:tcPr>
          <w:p w14:paraId="4AB50D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44 139 779,5</w:t>
            </w:r>
          </w:p>
        </w:tc>
        <w:tc>
          <w:tcPr>
            <w:tcW w:w="383" w:type="pct"/>
            <w:tcBorders>
              <w:top w:val="nil"/>
              <w:left w:val="nil"/>
              <w:bottom w:val="single" w:sz="4" w:space="0" w:color="auto"/>
              <w:right w:val="single" w:sz="4" w:space="0" w:color="auto"/>
            </w:tcBorders>
            <w:shd w:val="clear" w:color="auto" w:fill="auto"/>
            <w:vAlign w:val="center"/>
            <w:hideMark/>
          </w:tcPr>
          <w:p w14:paraId="1ECEBBF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57 384 001,8</w:t>
            </w:r>
          </w:p>
        </w:tc>
        <w:tc>
          <w:tcPr>
            <w:tcW w:w="383" w:type="pct"/>
            <w:tcBorders>
              <w:top w:val="nil"/>
              <w:left w:val="nil"/>
              <w:bottom w:val="single" w:sz="4" w:space="0" w:color="auto"/>
              <w:right w:val="single" w:sz="4" w:space="0" w:color="auto"/>
            </w:tcBorders>
            <w:shd w:val="clear" w:color="auto" w:fill="auto"/>
            <w:vAlign w:val="center"/>
            <w:hideMark/>
          </w:tcPr>
          <w:p w14:paraId="7C0D02D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81 171 439,5</w:t>
            </w:r>
          </w:p>
        </w:tc>
        <w:tc>
          <w:tcPr>
            <w:tcW w:w="385" w:type="pct"/>
            <w:tcBorders>
              <w:top w:val="nil"/>
              <w:left w:val="nil"/>
              <w:bottom w:val="single" w:sz="4" w:space="0" w:color="auto"/>
              <w:right w:val="single" w:sz="4" w:space="0" w:color="auto"/>
            </w:tcBorders>
            <w:shd w:val="clear" w:color="auto" w:fill="auto"/>
            <w:vAlign w:val="center"/>
            <w:hideMark/>
          </w:tcPr>
          <w:p w14:paraId="1A33AAD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70 468 898,9</w:t>
            </w:r>
          </w:p>
        </w:tc>
        <w:tc>
          <w:tcPr>
            <w:tcW w:w="444" w:type="pct"/>
            <w:tcBorders>
              <w:top w:val="nil"/>
              <w:left w:val="nil"/>
              <w:bottom w:val="single" w:sz="4" w:space="0" w:color="auto"/>
              <w:right w:val="single" w:sz="8" w:space="0" w:color="auto"/>
            </w:tcBorders>
            <w:shd w:val="clear" w:color="auto" w:fill="auto"/>
            <w:vAlign w:val="center"/>
            <w:hideMark/>
          </w:tcPr>
          <w:p w14:paraId="4B2E73D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337 364 804,0</w:t>
            </w:r>
          </w:p>
        </w:tc>
      </w:tr>
      <w:tr w:rsidR="00072C12" w:rsidRPr="00072C12" w14:paraId="3A4C5820"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4CCE528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242000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90802B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235C9E6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3335247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45 966 255,0</w:t>
            </w:r>
          </w:p>
        </w:tc>
        <w:tc>
          <w:tcPr>
            <w:tcW w:w="383" w:type="pct"/>
            <w:tcBorders>
              <w:top w:val="nil"/>
              <w:left w:val="nil"/>
              <w:bottom w:val="single" w:sz="4" w:space="0" w:color="auto"/>
              <w:right w:val="single" w:sz="4" w:space="0" w:color="auto"/>
            </w:tcBorders>
            <w:shd w:val="clear" w:color="auto" w:fill="auto"/>
            <w:vAlign w:val="center"/>
            <w:hideMark/>
          </w:tcPr>
          <w:p w14:paraId="18C5B82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38 234 429,3</w:t>
            </w:r>
          </w:p>
        </w:tc>
        <w:tc>
          <w:tcPr>
            <w:tcW w:w="383" w:type="pct"/>
            <w:tcBorders>
              <w:top w:val="nil"/>
              <w:left w:val="nil"/>
              <w:bottom w:val="single" w:sz="4" w:space="0" w:color="auto"/>
              <w:right w:val="single" w:sz="4" w:space="0" w:color="auto"/>
            </w:tcBorders>
            <w:shd w:val="clear" w:color="auto" w:fill="auto"/>
            <w:vAlign w:val="center"/>
            <w:hideMark/>
          </w:tcPr>
          <w:p w14:paraId="7436D42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44 139 779,5</w:t>
            </w:r>
          </w:p>
        </w:tc>
        <w:tc>
          <w:tcPr>
            <w:tcW w:w="383" w:type="pct"/>
            <w:tcBorders>
              <w:top w:val="nil"/>
              <w:left w:val="nil"/>
              <w:bottom w:val="single" w:sz="4" w:space="0" w:color="auto"/>
              <w:right w:val="single" w:sz="4" w:space="0" w:color="auto"/>
            </w:tcBorders>
            <w:shd w:val="clear" w:color="auto" w:fill="auto"/>
            <w:vAlign w:val="center"/>
            <w:hideMark/>
          </w:tcPr>
          <w:p w14:paraId="7677005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57 384 001,8</w:t>
            </w:r>
          </w:p>
        </w:tc>
        <w:tc>
          <w:tcPr>
            <w:tcW w:w="383" w:type="pct"/>
            <w:tcBorders>
              <w:top w:val="nil"/>
              <w:left w:val="nil"/>
              <w:bottom w:val="single" w:sz="4" w:space="0" w:color="auto"/>
              <w:right w:val="single" w:sz="4" w:space="0" w:color="auto"/>
            </w:tcBorders>
            <w:shd w:val="clear" w:color="auto" w:fill="auto"/>
            <w:vAlign w:val="center"/>
            <w:hideMark/>
          </w:tcPr>
          <w:p w14:paraId="4E55E23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81 171 439,5</w:t>
            </w:r>
          </w:p>
        </w:tc>
        <w:tc>
          <w:tcPr>
            <w:tcW w:w="385" w:type="pct"/>
            <w:tcBorders>
              <w:top w:val="nil"/>
              <w:left w:val="nil"/>
              <w:bottom w:val="single" w:sz="4" w:space="0" w:color="auto"/>
              <w:right w:val="single" w:sz="4" w:space="0" w:color="auto"/>
            </w:tcBorders>
            <w:shd w:val="clear" w:color="auto" w:fill="auto"/>
            <w:vAlign w:val="center"/>
            <w:hideMark/>
          </w:tcPr>
          <w:p w14:paraId="4FD3A6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70 468 898,9</w:t>
            </w:r>
          </w:p>
        </w:tc>
        <w:tc>
          <w:tcPr>
            <w:tcW w:w="444" w:type="pct"/>
            <w:tcBorders>
              <w:top w:val="nil"/>
              <w:left w:val="nil"/>
              <w:bottom w:val="single" w:sz="4" w:space="0" w:color="auto"/>
              <w:right w:val="single" w:sz="8" w:space="0" w:color="auto"/>
            </w:tcBorders>
            <w:shd w:val="clear" w:color="auto" w:fill="auto"/>
            <w:vAlign w:val="center"/>
            <w:hideMark/>
          </w:tcPr>
          <w:p w14:paraId="05A587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337 364 804,0</w:t>
            </w:r>
          </w:p>
        </w:tc>
      </w:tr>
      <w:tr w:rsidR="00072C12" w:rsidRPr="00072C12" w14:paraId="1D3E4FBA" w14:textId="77777777" w:rsidTr="00072C12">
        <w:trPr>
          <w:trHeight w:val="300"/>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1DDD8B8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573FAEC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63" w:type="pct"/>
            <w:gridSpan w:val="2"/>
            <w:tcBorders>
              <w:top w:val="single" w:sz="4" w:space="0" w:color="auto"/>
              <w:left w:val="nil"/>
              <w:bottom w:val="single" w:sz="4" w:space="0" w:color="auto"/>
              <w:right w:val="single" w:sz="4" w:space="0" w:color="auto"/>
            </w:tcBorders>
            <w:shd w:val="clear" w:color="auto" w:fill="auto"/>
            <w:vAlign w:val="center"/>
            <w:hideMark/>
          </w:tcPr>
          <w:p w14:paraId="41222E7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698" w:type="pct"/>
            <w:gridSpan w:val="3"/>
            <w:tcBorders>
              <w:top w:val="single" w:sz="4" w:space="0" w:color="auto"/>
              <w:left w:val="nil"/>
              <w:bottom w:val="single" w:sz="4" w:space="0" w:color="auto"/>
              <w:right w:val="single" w:sz="4" w:space="0" w:color="auto"/>
            </w:tcBorders>
            <w:shd w:val="clear" w:color="auto" w:fill="auto"/>
            <w:vAlign w:val="center"/>
            <w:hideMark/>
          </w:tcPr>
          <w:p w14:paraId="575C667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ED3ACA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119 846 501,0</w:t>
            </w:r>
          </w:p>
        </w:tc>
        <w:tc>
          <w:tcPr>
            <w:tcW w:w="383" w:type="pct"/>
            <w:tcBorders>
              <w:top w:val="nil"/>
              <w:left w:val="nil"/>
              <w:bottom w:val="single" w:sz="4" w:space="0" w:color="auto"/>
              <w:right w:val="single" w:sz="4" w:space="0" w:color="auto"/>
            </w:tcBorders>
            <w:shd w:val="clear" w:color="auto" w:fill="auto"/>
            <w:vAlign w:val="center"/>
            <w:hideMark/>
          </w:tcPr>
          <w:p w14:paraId="6993A98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146 465 092,3</w:t>
            </w:r>
          </w:p>
        </w:tc>
        <w:tc>
          <w:tcPr>
            <w:tcW w:w="383" w:type="pct"/>
            <w:tcBorders>
              <w:top w:val="nil"/>
              <w:left w:val="nil"/>
              <w:bottom w:val="single" w:sz="4" w:space="0" w:color="auto"/>
              <w:right w:val="single" w:sz="4" w:space="0" w:color="auto"/>
            </w:tcBorders>
            <w:shd w:val="clear" w:color="auto" w:fill="auto"/>
            <w:vAlign w:val="center"/>
            <w:hideMark/>
          </w:tcPr>
          <w:p w14:paraId="60DBB3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166 539 057,2</w:t>
            </w:r>
          </w:p>
        </w:tc>
        <w:tc>
          <w:tcPr>
            <w:tcW w:w="383" w:type="pct"/>
            <w:tcBorders>
              <w:top w:val="nil"/>
              <w:left w:val="nil"/>
              <w:bottom w:val="single" w:sz="4" w:space="0" w:color="auto"/>
              <w:right w:val="single" w:sz="4" w:space="0" w:color="auto"/>
            </w:tcBorders>
            <w:shd w:val="clear" w:color="auto" w:fill="auto"/>
            <w:vAlign w:val="center"/>
            <w:hideMark/>
          </w:tcPr>
          <w:p w14:paraId="679360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181 447 610,8</w:t>
            </w:r>
          </w:p>
        </w:tc>
        <w:tc>
          <w:tcPr>
            <w:tcW w:w="383" w:type="pct"/>
            <w:tcBorders>
              <w:top w:val="nil"/>
              <w:left w:val="nil"/>
              <w:bottom w:val="single" w:sz="4" w:space="0" w:color="auto"/>
              <w:right w:val="single" w:sz="4" w:space="0" w:color="auto"/>
            </w:tcBorders>
            <w:shd w:val="clear" w:color="auto" w:fill="auto"/>
            <w:vAlign w:val="center"/>
            <w:hideMark/>
          </w:tcPr>
          <w:p w14:paraId="1BEBAA9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181 530 949,8</w:t>
            </w:r>
          </w:p>
        </w:tc>
        <w:tc>
          <w:tcPr>
            <w:tcW w:w="385" w:type="pct"/>
            <w:tcBorders>
              <w:top w:val="nil"/>
              <w:left w:val="nil"/>
              <w:bottom w:val="single" w:sz="4" w:space="0" w:color="auto"/>
              <w:right w:val="single" w:sz="4" w:space="0" w:color="auto"/>
            </w:tcBorders>
            <w:shd w:val="clear" w:color="auto" w:fill="auto"/>
            <w:vAlign w:val="center"/>
            <w:hideMark/>
          </w:tcPr>
          <w:p w14:paraId="3AFBFA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186 559 175,6</w:t>
            </w:r>
          </w:p>
        </w:tc>
        <w:tc>
          <w:tcPr>
            <w:tcW w:w="444" w:type="pct"/>
            <w:tcBorders>
              <w:top w:val="nil"/>
              <w:left w:val="nil"/>
              <w:bottom w:val="single" w:sz="4" w:space="0" w:color="auto"/>
              <w:right w:val="single" w:sz="8" w:space="0" w:color="auto"/>
            </w:tcBorders>
            <w:shd w:val="clear" w:color="auto" w:fill="auto"/>
            <w:vAlign w:val="center"/>
            <w:hideMark/>
          </w:tcPr>
          <w:p w14:paraId="6FB8BD2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982 388 386,7</w:t>
            </w:r>
          </w:p>
        </w:tc>
      </w:tr>
      <w:tr w:rsidR="00072C12" w:rsidRPr="00072C12" w14:paraId="6EB947D8" w14:textId="77777777" w:rsidTr="00072C12">
        <w:trPr>
          <w:trHeight w:val="465"/>
        </w:trPr>
        <w:tc>
          <w:tcPr>
            <w:tcW w:w="219" w:type="pct"/>
            <w:vMerge/>
            <w:tcBorders>
              <w:top w:val="single" w:sz="8" w:space="0" w:color="auto"/>
              <w:left w:val="single" w:sz="8" w:space="0" w:color="auto"/>
              <w:bottom w:val="single" w:sz="4" w:space="0" w:color="auto"/>
              <w:right w:val="single" w:sz="4" w:space="0" w:color="auto"/>
            </w:tcBorders>
            <w:vAlign w:val="center"/>
            <w:hideMark/>
          </w:tcPr>
          <w:p w14:paraId="7A85471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66054A3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360" w:type="pct"/>
            <w:gridSpan w:val="5"/>
            <w:tcBorders>
              <w:top w:val="single" w:sz="4" w:space="0" w:color="auto"/>
              <w:left w:val="nil"/>
              <w:bottom w:val="nil"/>
              <w:right w:val="single" w:sz="4" w:space="0" w:color="auto"/>
            </w:tcBorders>
            <w:shd w:val="clear" w:color="auto" w:fill="auto"/>
            <w:vAlign w:val="center"/>
            <w:hideMark/>
          </w:tcPr>
          <w:p w14:paraId="73FD32C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nil"/>
              <w:right w:val="single" w:sz="4" w:space="0" w:color="auto"/>
            </w:tcBorders>
            <w:shd w:val="clear" w:color="auto" w:fill="auto"/>
            <w:vAlign w:val="center"/>
            <w:hideMark/>
          </w:tcPr>
          <w:p w14:paraId="53915CA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165 812 756,0</w:t>
            </w:r>
          </w:p>
        </w:tc>
        <w:tc>
          <w:tcPr>
            <w:tcW w:w="383" w:type="pct"/>
            <w:tcBorders>
              <w:top w:val="nil"/>
              <w:left w:val="nil"/>
              <w:bottom w:val="nil"/>
              <w:right w:val="single" w:sz="4" w:space="0" w:color="auto"/>
            </w:tcBorders>
            <w:shd w:val="clear" w:color="auto" w:fill="auto"/>
            <w:vAlign w:val="center"/>
            <w:hideMark/>
          </w:tcPr>
          <w:p w14:paraId="0A9D19A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184 699 521,6</w:t>
            </w:r>
          </w:p>
        </w:tc>
        <w:tc>
          <w:tcPr>
            <w:tcW w:w="383" w:type="pct"/>
            <w:tcBorders>
              <w:top w:val="nil"/>
              <w:left w:val="nil"/>
              <w:bottom w:val="nil"/>
              <w:right w:val="single" w:sz="4" w:space="0" w:color="auto"/>
            </w:tcBorders>
            <w:shd w:val="clear" w:color="auto" w:fill="auto"/>
            <w:vAlign w:val="center"/>
            <w:hideMark/>
          </w:tcPr>
          <w:p w14:paraId="47EE46C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210 678 836,7</w:t>
            </w:r>
          </w:p>
        </w:tc>
        <w:tc>
          <w:tcPr>
            <w:tcW w:w="383" w:type="pct"/>
            <w:tcBorders>
              <w:top w:val="nil"/>
              <w:left w:val="nil"/>
              <w:bottom w:val="nil"/>
              <w:right w:val="single" w:sz="4" w:space="0" w:color="auto"/>
            </w:tcBorders>
            <w:shd w:val="clear" w:color="auto" w:fill="auto"/>
            <w:vAlign w:val="center"/>
            <w:hideMark/>
          </w:tcPr>
          <w:p w14:paraId="1B1F219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238 831 612,6</w:t>
            </w:r>
          </w:p>
        </w:tc>
        <w:tc>
          <w:tcPr>
            <w:tcW w:w="383" w:type="pct"/>
            <w:tcBorders>
              <w:top w:val="nil"/>
              <w:left w:val="nil"/>
              <w:bottom w:val="nil"/>
              <w:right w:val="single" w:sz="4" w:space="0" w:color="auto"/>
            </w:tcBorders>
            <w:shd w:val="clear" w:color="auto" w:fill="auto"/>
            <w:vAlign w:val="center"/>
            <w:hideMark/>
          </w:tcPr>
          <w:p w14:paraId="145815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262 702 389,3</w:t>
            </w:r>
          </w:p>
        </w:tc>
        <w:tc>
          <w:tcPr>
            <w:tcW w:w="385" w:type="pct"/>
            <w:tcBorders>
              <w:top w:val="nil"/>
              <w:left w:val="nil"/>
              <w:bottom w:val="nil"/>
              <w:right w:val="single" w:sz="4" w:space="0" w:color="auto"/>
            </w:tcBorders>
            <w:shd w:val="clear" w:color="auto" w:fill="auto"/>
            <w:vAlign w:val="center"/>
            <w:hideMark/>
          </w:tcPr>
          <w:p w14:paraId="1236832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257 028 074,5</w:t>
            </w:r>
          </w:p>
        </w:tc>
        <w:tc>
          <w:tcPr>
            <w:tcW w:w="444" w:type="pct"/>
            <w:tcBorders>
              <w:top w:val="nil"/>
              <w:left w:val="nil"/>
              <w:bottom w:val="nil"/>
              <w:right w:val="single" w:sz="4" w:space="0" w:color="auto"/>
            </w:tcBorders>
            <w:shd w:val="clear" w:color="auto" w:fill="auto"/>
            <w:vAlign w:val="center"/>
            <w:hideMark/>
          </w:tcPr>
          <w:p w14:paraId="5051D73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1 319 753 190,7</w:t>
            </w:r>
          </w:p>
        </w:tc>
      </w:tr>
      <w:tr w:rsidR="00072C12" w:rsidRPr="00072C12" w14:paraId="0D0C922E" w14:textId="77777777" w:rsidTr="00072C12">
        <w:trPr>
          <w:trHeight w:val="300"/>
        </w:trPr>
        <w:tc>
          <w:tcPr>
            <w:tcW w:w="219"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50609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w:t>
            </w:r>
          </w:p>
        </w:tc>
        <w:tc>
          <w:tcPr>
            <w:tcW w:w="67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3A854A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1</w:t>
            </w:r>
          </w:p>
        </w:tc>
        <w:tc>
          <w:tcPr>
            <w:tcW w:w="44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BC3CDD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69"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1BC04F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single" w:sz="8" w:space="0" w:color="auto"/>
              <w:left w:val="nil"/>
              <w:bottom w:val="single" w:sz="4" w:space="0" w:color="auto"/>
              <w:right w:val="single" w:sz="4" w:space="0" w:color="auto"/>
            </w:tcBorders>
            <w:shd w:val="clear" w:color="auto" w:fill="auto"/>
            <w:vAlign w:val="center"/>
            <w:hideMark/>
          </w:tcPr>
          <w:p w14:paraId="15179ED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4634BA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6FDED7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5308E48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1733026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1AF0059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8" w:space="0" w:color="auto"/>
              <w:left w:val="nil"/>
              <w:bottom w:val="single" w:sz="4" w:space="0" w:color="auto"/>
              <w:right w:val="single" w:sz="4" w:space="0" w:color="auto"/>
            </w:tcBorders>
            <w:shd w:val="clear" w:color="auto" w:fill="auto"/>
            <w:vAlign w:val="center"/>
            <w:hideMark/>
          </w:tcPr>
          <w:p w14:paraId="0512E8A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8" w:space="0" w:color="auto"/>
              <w:left w:val="nil"/>
              <w:bottom w:val="single" w:sz="4" w:space="0" w:color="auto"/>
              <w:right w:val="single" w:sz="8" w:space="0" w:color="auto"/>
            </w:tcBorders>
            <w:shd w:val="clear" w:color="auto" w:fill="auto"/>
            <w:vAlign w:val="center"/>
            <w:hideMark/>
          </w:tcPr>
          <w:p w14:paraId="4173A84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CF378A2"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6509A0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4D318B3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00B63E7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6A87C06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74EE54A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7632EA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28 789 390,9</w:t>
            </w:r>
          </w:p>
        </w:tc>
        <w:tc>
          <w:tcPr>
            <w:tcW w:w="383" w:type="pct"/>
            <w:tcBorders>
              <w:top w:val="nil"/>
              <w:left w:val="nil"/>
              <w:bottom w:val="single" w:sz="4" w:space="0" w:color="auto"/>
              <w:right w:val="single" w:sz="4" w:space="0" w:color="auto"/>
            </w:tcBorders>
            <w:shd w:val="clear" w:color="auto" w:fill="auto"/>
            <w:vAlign w:val="center"/>
            <w:hideMark/>
          </w:tcPr>
          <w:p w14:paraId="1A4BDA5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26 346 107,9</w:t>
            </w:r>
          </w:p>
        </w:tc>
        <w:tc>
          <w:tcPr>
            <w:tcW w:w="383" w:type="pct"/>
            <w:tcBorders>
              <w:top w:val="nil"/>
              <w:left w:val="nil"/>
              <w:bottom w:val="single" w:sz="4" w:space="0" w:color="auto"/>
              <w:right w:val="single" w:sz="4" w:space="0" w:color="auto"/>
            </w:tcBorders>
            <w:shd w:val="clear" w:color="auto" w:fill="auto"/>
            <w:vAlign w:val="center"/>
            <w:hideMark/>
          </w:tcPr>
          <w:p w14:paraId="6B02F4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30 273 085,5</w:t>
            </w:r>
          </w:p>
        </w:tc>
        <w:tc>
          <w:tcPr>
            <w:tcW w:w="383" w:type="pct"/>
            <w:tcBorders>
              <w:top w:val="nil"/>
              <w:left w:val="nil"/>
              <w:bottom w:val="single" w:sz="4" w:space="0" w:color="auto"/>
              <w:right w:val="single" w:sz="4" w:space="0" w:color="auto"/>
            </w:tcBorders>
            <w:shd w:val="clear" w:color="auto" w:fill="auto"/>
            <w:vAlign w:val="center"/>
            <w:hideMark/>
          </w:tcPr>
          <w:p w14:paraId="6B5A3B8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45 938 579,2</w:t>
            </w:r>
          </w:p>
        </w:tc>
        <w:tc>
          <w:tcPr>
            <w:tcW w:w="383" w:type="pct"/>
            <w:tcBorders>
              <w:top w:val="nil"/>
              <w:left w:val="nil"/>
              <w:bottom w:val="single" w:sz="4" w:space="0" w:color="auto"/>
              <w:right w:val="single" w:sz="4" w:space="0" w:color="auto"/>
            </w:tcBorders>
            <w:shd w:val="clear" w:color="auto" w:fill="auto"/>
            <w:vAlign w:val="center"/>
            <w:hideMark/>
          </w:tcPr>
          <w:p w14:paraId="7FAB17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68 907 866,3</w:t>
            </w:r>
          </w:p>
        </w:tc>
        <w:tc>
          <w:tcPr>
            <w:tcW w:w="385" w:type="pct"/>
            <w:tcBorders>
              <w:top w:val="nil"/>
              <w:left w:val="nil"/>
              <w:bottom w:val="single" w:sz="4" w:space="0" w:color="auto"/>
              <w:right w:val="single" w:sz="4" w:space="0" w:color="auto"/>
            </w:tcBorders>
            <w:shd w:val="clear" w:color="auto" w:fill="auto"/>
            <w:vAlign w:val="center"/>
            <w:hideMark/>
          </w:tcPr>
          <w:p w14:paraId="61B6C7D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57 872 342,8</w:t>
            </w:r>
          </w:p>
        </w:tc>
        <w:tc>
          <w:tcPr>
            <w:tcW w:w="444" w:type="pct"/>
            <w:tcBorders>
              <w:top w:val="nil"/>
              <w:left w:val="nil"/>
              <w:bottom w:val="single" w:sz="4" w:space="0" w:color="auto"/>
              <w:right w:val="single" w:sz="4" w:space="0" w:color="auto"/>
            </w:tcBorders>
            <w:shd w:val="clear" w:color="auto" w:fill="auto"/>
            <w:vAlign w:val="center"/>
            <w:hideMark/>
          </w:tcPr>
          <w:p w14:paraId="3C1C83A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258 127 372,6</w:t>
            </w:r>
          </w:p>
        </w:tc>
      </w:tr>
      <w:tr w:rsidR="00072C12" w:rsidRPr="00072C12" w14:paraId="5CBBADCD"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1367A5F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A56904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35EAD42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0CDACC5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40DEFBF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457496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28 789 390,9</w:t>
            </w:r>
          </w:p>
        </w:tc>
        <w:tc>
          <w:tcPr>
            <w:tcW w:w="383" w:type="pct"/>
            <w:tcBorders>
              <w:top w:val="nil"/>
              <w:left w:val="nil"/>
              <w:bottom w:val="single" w:sz="4" w:space="0" w:color="auto"/>
              <w:right w:val="single" w:sz="4" w:space="0" w:color="auto"/>
            </w:tcBorders>
            <w:shd w:val="clear" w:color="auto" w:fill="auto"/>
            <w:vAlign w:val="center"/>
            <w:hideMark/>
          </w:tcPr>
          <w:p w14:paraId="24B53AE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26 346 107,9</w:t>
            </w:r>
          </w:p>
        </w:tc>
        <w:tc>
          <w:tcPr>
            <w:tcW w:w="383" w:type="pct"/>
            <w:tcBorders>
              <w:top w:val="nil"/>
              <w:left w:val="nil"/>
              <w:bottom w:val="single" w:sz="4" w:space="0" w:color="auto"/>
              <w:right w:val="single" w:sz="4" w:space="0" w:color="auto"/>
            </w:tcBorders>
            <w:shd w:val="clear" w:color="auto" w:fill="auto"/>
            <w:vAlign w:val="center"/>
            <w:hideMark/>
          </w:tcPr>
          <w:p w14:paraId="57A2142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30 273 085,5</w:t>
            </w:r>
          </w:p>
        </w:tc>
        <w:tc>
          <w:tcPr>
            <w:tcW w:w="383" w:type="pct"/>
            <w:tcBorders>
              <w:top w:val="nil"/>
              <w:left w:val="nil"/>
              <w:bottom w:val="single" w:sz="4" w:space="0" w:color="auto"/>
              <w:right w:val="single" w:sz="4" w:space="0" w:color="auto"/>
            </w:tcBorders>
            <w:shd w:val="clear" w:color="auto" w:fill="auto"/>
            <w:vAlign w:val="center"/>
            <w:hideMark/>
          </w:tcPr>
          <w:p w14:paraId="7FEBDA4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45 938 579,2</w:t>
            </w:r>
          </w:p>
        </w:tc>
        <w:tc>
          <w:tcPr>
            <w:tcW w:w="383" w:type="pct"/>
            <w:tcBorders>
              <w:top w:val="nil"/>
              <w:left w:val="nil"/>
              <w:bottom w:val="single" w:sz="4" w:space="0" w:color="auto"/>
              <w:right w:val="single" w:sz="4" w:space="0" w:color="auto"/>
            </w:tcBorders>
            <w:shd w:val="clear" w:color="auto" w:fill="auto"/>
            <w:vAlign w:val="center"/>
            <w:hideMark/>
          </w:tcPr>
          <w:p w14:paraId="1621EC4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68 907 866,3</w:t>
            </w:r>
          </w:p>
        </w:tc>
        <w:tc>
          <w:tcPr>
            <w:tcW w:w="385" w:type="pct"/>
            <w:tcBorders>
              <w:top w:val="nil"/>
              <w:left w:val="nil"/>
              <w:bottom w:val="single" w:sz="4" w:space="0" w:color="auto"/>
              <w:right w:val="single" w:sz="4" w:space="0" w:color="auto"/>
            </w:tcBorders>
            <w:shd w:val="clear" w:color="auto" w:fill="auto"/>
            <w:vAlign w:val="center"/>
            <w:hideMark/>
          </w:tcPr>
          <w:p w14:paraId="2E7122E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57 872 342,8</w:t>
            </w:r>
          </w:p>
        </w:tc>
        <w:tc>
          <w:tcPr>
            <w:tcW w:w="444" w:type="pct"/>
            <w:tcBorders>
              <w:top w:val="nil"/>
              <w:left w:val="nil"/>
              <w:bottom w:val="single" w:sz="4" w:space="0" w:color="auto"/>
              <w:right w:val="single" w:sz="8" w:space="0" w:color="auto"/>
            </w:tcBorders>
            <w:shd w:val="clear" w:color="auto" w:fill="auto"/>
            <w:vAlign w:val="center"/>
            <w:hideMark/>
          </w:tcPr>
          <w:p w14:paraId="4554AE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258 127 372,6</w:t>
            </w:r>
          </w:p>
        </w:tc>
      </w:tr>
      <w:tr w:rsidR="00072C12" w:rsidRPr="00072C12" w14:paraId="06E9F9AC"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707797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4CBF54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7F8E0C0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07700A7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704F1BD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5EB53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11 283 718,3</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FE5CA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12 199 402,8</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D88A5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12 158 224,1</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E4740E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12 719 673,3</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E91737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12 116 997,2</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D08B4F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12 568 444,0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12133BC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73 046 459,7</w:t>
            </w:r>
          </w:p>
        </w:tc>
      </w:tr>
      <w:tr w:rsidR="00072C12" w:rsidRPr="00072C12" w14:paraId="66E00102"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591BF8E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12973D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auto"/>
              <w:right w:val="single" w:sz="4" w:space="0" w:color="auto"/>
            </w:tcBorders>
            <w:vAlign w:val="center"/>
            <w:hideMark/>
          </w:tcPr>
          <w:p w14:paraId="4E4DCD7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19D0C16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89743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40 073 109,2</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5E0999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38 545 510,7</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14B12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42 431 309,6</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820683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58 658 252,5</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E4B6A2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81 024 863,5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2E339E3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70 440 786,8</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0D49E4E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331 173 832,3</w:t>
            </w:r>
          </w:p>
        </w:tc>
      </w:tr>
      <w:tr w:rsidR="00072C12" w:rsidRPr="00072C12" w14:paraId="043E0A31"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A938A4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492DD7B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920E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F47A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73DDC64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E0CC3D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AC13F4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2A6826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8E4A46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6848D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62C2ED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180EA0D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C02155B"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5B19AD5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31C2E5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6B2A6E8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55DE663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5003450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87C3EF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8 491 991,9</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18760C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198286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552D22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55521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DE395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1EF8708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14 988 981,9</w:t>
            </w:r>
          </w:p>
        </w:tc>
      </w:tr>
      <w:tr w:rsidR="00072C12" w:rsidRPr="00072C12" w14:paraId="47C3EF8E"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6FA18E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3993AE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8751DC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6004838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2835E3C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366F08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8 491 991,9</w:t>
            </w:r>
          </w:p>
        </w:tc>
        <w:tc>
          <w:tcPr>
            <w:tcW w:w="383" w:type="pct"/>
            <w:tcBorders>
              <w:top w:val="nil"/>
              <w:left w:val="nil"/>
              <w:bottom w:val="single" w:sz="4" w:space="0" w:color="auto"/>
              <w:right w:val="single" w:sz="4" w:space="0" w:color="auto"/>
            </w:tcBorders>
            <w:shd w:val="clear" w:color="auto" w:fill="auto"/>
            <w:vAlign w:val="center"/>
            <w:hideMark/>
          </w:tcPr>
          <w:p w14:paraId="5C9A895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383" w:type="pct"/>
            <w:tcBorders>
              <w:top w:val="nil"/>
              <w:left w:val="nil"/>
              <w:bottom w:val="single" w:sz="4" w:space="0" w:color="auto"/>
              <w:right w:val="single" w:sz="4" w:space="0" w:color="auto"/>
            </w:tcBorders>
            <w:shd w:val="clear" w:color="auto" w:fill="auto"/>
            <w:vAlign w:val="center"/>
            <w:hideMark/>
          </w:tcPr>
          <w:p w14:paraId="2F94596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383" w:type="pct"/>
            <w:tcBorders>
              <w:top w:val="nil"/>
              <w:left w:val="nil"/>
              <w:bottom w:val="single" w:sz="4" w:space="0" w:color="auto"/>
              <w:right w:val="single" w:sz="4" w:space="0" w:color="auto"/>
            </w:tcBorders>
            <w:shd w:val="clear" w:color="auto" w:fill="auto"/>
            <w:vAlign w:val="center"/>
            <w:hideMark/>
          </w:tcPr>
          <w:p w14:paraId="69377D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0DAFA2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BBA94C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7FE9CF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14 988 981,9</w:t>
            </w:r>
          </w:p>
        </w:tc>
      </w:tr>
      <w:tr w:rsidR="00072C12" w:rsidRPr="00072C12" w14:paraId="5C14C19A"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42CA083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BA9A92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6CA229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639DDF4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3A8AD01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7A5E493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1 900 000,0</w:t>
            </w:r>
          </w:p>
        </w:tc>
        <w:tc>
          <w:tcPr>
            <w:tcW w:w="383" w:type="pct"/>
            <w:tcBorders>
              <w:top w:val="nil"/>
              <w:left w:val="nil"/>
              <w:bottom w:val="single" w:sz="4" w:space="0" w:color="auto"/>
              <w:right w:val="single" w:sz="4" w:space="0" w:color="auto"/>
            </w:tcBorders>
            <w:shd w:val="clear" w:color="auto" w:fill="auto"/>
            <w:vAlign w:val="center"/>
            <w:hideMark/>
          </w:tcPr>
          <w:p w14:paraId="0E2B9FA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A99311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1FE4F7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43BAD4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0741C5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14:paraId="317121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1 900 000,0</w:t>
            </w:r>
          </w:p>
        </w:tc>
      </w:tr>
      <w:tr w:rsidR="00072C12" w:rsidRPr="00072C12" w14:paraId="411F06F5"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35423B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DEBC7A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956274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492DCD0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D2021A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10 391 991,9</w:t>
            </w:r>
          </w:p>
        </w:tc>
        <w:tc>
          <w:tcPr>
            <w:tcW w:w="383" w:type="pct"/>
            <w:tcBorders>
              <w:top w:val="nil"/>
              <w:left w:val="nil"/>
              <w:bottom w:val="single" w:sz="4" w:space="0" w:color="auto"/>
              <w:right w:val="single" w:sz="4" w:space="0" w:color="auto"/>
            </w:tcBorders>
            <w:shd w:val="clear" w:color="auto" w:fill="auto"/>
            <w:vAlign w:val="center"/>
            <w:hideMark/>
          </w:tcPr>
          <w:p w14:paraId="54B894E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383" w:type="pct"/>
            <w:tcBorders>
              <w:top w:val="nil"/>
              <w:left w:val="nil"/>
              <w:bottom w:val="single" w:sz="4" w:space="0" w:color="auto"/>
              <w:right w:val="single" w:sz="4" w:space="0" w:color="auto"/>
            </w:tcBorders>
            <w:shd w:val="clear" w:color="auto" w:fill="auto"/>
            <w:vAlign w:val="center"/>
            <w:hideMark/>
          </w:tcPr>
          <w:p w14:paraId="4836596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383" w:type="pct"/>
            <w:tcBorders>
              <w:top w:val="nil"/>
              <w:left w:val="nil"/>
              <w:bottom w:val="single" w:sz="4" w:space="0" w:color="auto"/>
              <w:right w:val="single" w:sz="4" w:space="0" w:color="auto"/>
            </w:tcBorders>
            <w:shd w:val="clear" w:color="auto" w:fill="auto"/>
            <w:vAlign w:val="center"/>
            <w:hideMark/>
          </w:tcPr>
          <w:p w14:paraId="680FE62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4FD796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B273B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3B1C20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16 888 981,9</w:t>
            </w:r>
          </w:p>
        </w:tc>
      </w:tr>
      <w:tr w:rsidR="00072C12" w:rsidRPr="00072C12" w14:paraId="239522CD"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5E5ACAF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C29E13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4DB0DEC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Внебюджетные средства</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E76A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63FB4ED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3B0B99D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718C45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C31EAA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204758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01D29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9C0EC6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393AE5F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6A59863"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B64E5C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8D075F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04B2B3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6EC517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1A243AE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7AF4BE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A31CE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3D07BA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024CA5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E72BA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264E83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42C682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97D79D4"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19D3C21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BCABC8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BB0949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20421CA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2351454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7FDB60C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E1C7DA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60DFEF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1FBD8A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5B411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802063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0B637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3D0FE12"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DB7ABE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A4ACC2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287E5F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328D113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68DB1DF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39195E2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D3ECF3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D9F8BC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CC135B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B37909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DB1DCA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B6A9B3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3588675"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73AFCCC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A4F0E9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5F0525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6F92802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624B68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1E5AB1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2E1CF5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BDD61E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702BF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F8ABA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833B9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0BC08AC"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462AF4E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val="restart"/>
            <w:tcBorders>
              <w:top w:val="nil"/>
              <w:left w:val="single" w:sz="4" w:space="0" w:color="auto"/>
              <w:bottom w:val="single" w:sz="8" w:space="0" w:color="000000"/>
              <w:right w:val="single" w:sz="4" w:space="0" w:color="auto"/>
            </w:tcBorders>
            <w:shd w:val="clear" w:color="auto" w:fill="auto"/>
            <w:vAlign w:val="center"/>
            <w:hideMark/>
          </w:tcPr>
          <w:p w14:paraId="7902C0F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79B1F5F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3B36A32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3A1F05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320587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AEF226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3079A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5B8DC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0FDE3CB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BCBB3C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46611402"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8A5773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3EDC475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3A88DF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145B4EF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0DF22F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37 281 382,8</w:t>
            </w:r>
          </w:p>
        </w:tc>
        <w:tc>
          <w:tcPr>
            <w:tcW w:w="383" w:type="pct"/>
            <w:tcBorders>
              <w:top w:val="nil"/>
              <w:left w:val="nil"/>
              <w:bottom w:val="single" w:sz="4" w:space="0" w:color="auto"/>
              <w:right w:val="single" w:sz="4" w:space="0" w:color="auto"/>
            </w:tcBorders>
            <w:shd w:val="clear" w:color="auto" w:fill="auto"/>
            <w:vAlign w:val="center"/>
            <w:hideMark/>
          </w:tcPr>
          <w:p w14:paraId="1F0E872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29 946 107,9</w:t>
            </w:r>
          </w:p>
        </w:tc>
        <w:tc>
          <w:tcPr>
            <w:tcW w:w="383" w:type="pct"/>
            <w:tcBorders>
              <w:top w:val="nil"/>
              <w:left w:val="nil"/>
              <w:bottom w:val="single" w:sz="4" w:space="0" w:color="auto"/>
              <w:right w:val="single" w:sz="4" w:space="0" w:color="auto"/>
            </w:tcBorders>
            <w:shd w:val="clear" w:color="auto" w:fill="auto"/>
            <w:vAlign w:val="center"/>
            <w:hideMark/>
          </w:tcPr>
          <w:p w14:paraId="0B64A52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33 170 075,5</w:t>
            </w:r>
          </w:p>
        </w:tc>
        <w:tc>
          <w:tcPr>
            <w:tcW w:w="383" w:type="pct"/>
            <w:tcBorders>
              <w:top w:val="nil"/>
              <w:left w:val="nil"/>
              <w:bottom w:val="single" w:sz="4" w:space="0" w:color="auto"/>
              <w:right w:val="single" w:sz="4" w:space="0" w:color="auto"/>
            </w:tcBorders>
            <w:shd w:val="clear" w:color="auto" w:fill="auto"/>
            <w:vAlign w:val="center"/>
            <w:hideMark/>
          </w:tcPr>
          <w:p w14:paraId="2F1FF6C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45 938 579,2</w:t>
            </w:r>
          </w:p>
        </w:tc>
        <w:tc>
          <w:tcPr>
            <w:tcW w:w="383" w:type="pct"/>
            <w:tcBorders>
              <w:top w:val="nil"/>
              <w:left w:val="nil"/>
              <w:bottom w:val="single" w:sz="4" w:space="0" w:color="auto"/>
              <w:right w:val="single" w:sz="4" w:space="0" w:color="auto"/>
            </w:tcBorders>
            <w:shd w:val="clear" w:color="auto" w:fill="auto"/>
            <w:vAlign w:val="center"/>
            <w:hideMark/>
          </w:tcPr>
          <w:p w14:paraId="7849DEB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68 907 866,3</w:t>
            </w:r>
          </w:p>
        </w:tc>
        <w:tc>
          <w:tcPr>
            <w:tcW w:w="385" w:type="pct"/>
            <w:tcBorders>
              <w:top w:val="nil"/>
              <w:left w:val="nil"/>
              <w:bottom w:val="single" w:sz="4" w:space="0" w:color="auto"/>
              <w:right w:val="single" w:sz="4" w:space="0" w:color="auto"/>
            </w:tcBorders>
            <w:shd w:val="clear" w:color="auto" w:fill="auto"/>
            <w:vAlign w:val="center"/>
            <w:hideMark/>
          </w:tcPr>
          <w:p w14:paraId="44F210C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57 872 342,8</w:t>
            </w:r>
          </w:p>
        </w:tc>
        <w:tc>
          <w:tcPr>
            <w:tcW w:w="444" w:type="pct"/>
            <w:tcBorders>
              <w:top w:val="nil"/>
              <w:left w:val="nil"/>
              <w:bottom w:val="single" w:sz="4" w:space="0" w:color="auto"/>
              <w:right w:val="single" w:sz="8" w:space="0" w:color="auto"/>
            </w:tcBorders>
            <w:shd w:val="clear" w:color="auto" w:fill="auto"/>
            <w:vAlign w:val="center"/>
            <w:hideMark/>
          </w:tcPr>
          <w:p w14:paraId="157BB87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273 116 354,5</w:t>
            </w:r>
          </w:p>
        </w:tc>
      </w:tr>
      <w:tr w:rsidR="00072C12" w:rsidRPr="00072C12" w14:paraId="76F49EFC"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15497BF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3F24F05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7253C5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3A89477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3F87D3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37 281 382,8</w:t>
            </w:r>
          </w:p>
        </w:tc>
        <w:tc>
          <w:tcPr>
            <w:tcW w:w="383" w:type="pct"/>
            <w:tcBorders>
              <w:top w:val="nil"/>
              <w:left w:val="nil"/>
              <w:bottom w:val="single" w:sz="4" w:space="0" w:color="auto"/>
              <w:right w:val="single" w:sz="4" w:space="0" w:color="auto"/>
            </w:tcBorders>
            <w:shd w:val="clear" w:color="auto" w:fill="auto"/>
            <w:vAlign w:val="center"/>
            <w:hideMark/>
          </w:tcPr>
          <w:p w14:paraId="58D0BB8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29 946 107,9</w:t>
            </w:r>
          </w:p>
        </w:tc>
        <w:tc>
          <w:tcPr>
            <w:tcW w:w="383" w:type="pct"/>
            <w:tcBorders>
              <w:top w:val="nil"/>
              <w:left w:val="nil"/>
              <w:bottom w:val="single" w:sz="4" w:space="0" w:color="auto"/>
              <w:right w:val="single" w:sz="4" w:space="0" w:color="auto"/>
            </w:tcBorders>
            <w:shd w:val="clear" w:color="auto" w:fill="auto"/>
            <w:vAlign w:val="center"/>
            <w:hideMark/>
          </w:tcPr>
          <w:p w14:paraId="5AB7643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33 170 075,5</w:t>
            </w:r>
          </w:p>
        </w:tc>
        <w:tc>
          <w:tcPr>
            <w:tcW w:w="383" w:type="pct"/>
            <w:tcBorders>
              <w:top w:val="nil"/>
              <w:left w:val="nil"/>
              <w:bottom w:val="single" w:sz="4" w:space="0" w:color="auto"/>
              <w:right w:val="single" w:sz="4" w:space="0" w:color="auto"/>
            </w:tcBorders>
            <w:shd w:val="clear" w:color="auto" w:fill="auto"/>
            <w:vAlign w:val="center"/>
            <w:hideMark/>
          </w:tcPr>
          <w:p w14:paraId="488D607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45 938 579,2</w:t>
            </w:r>
          </w:p>
        </w:tc>
        <w:tc>
          <w:tcPr>
            <w:tcW w:w="383" w:type="pct"/>
            <w:tcBorders>
              <w:top w:val="nil"/>
              <w:left w:val="nil"/>
              <w:bottom w:val="single" w:sz="4" w:space="0" w:color="auto"/>
              <w:right w:val="single" w:sz="4" w:space="0" w:color="auto"/>
            </w:tcBorders>
            <w:shd w:val="clear" w:color="auto" w:fill="auto"/>
            <w:vAlign w:val="center"/>
            <w:hideMark/>
          </w:tcPr>
          <w:p w14:paraId="72BA62B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68 907 866,3</w:t>
            </w:r>
          </w:p>
        </w:tc>
        <w:tc>
          <w:tcPr>
            <w:tcW w:w="385" w:type="pct"/>
            <w:tcBorders>
              <w:top w:val="nil"/>
              <w:left w:val="nil"/>
              <w:bottom w:val="single" w:sz="4" w:space="0" w:color="auto"/>
              <w:right w:val="single" w:sz="4" w:space="0" w:color="auto"/>
            </w:tcBorders>
            <w:shd w:val="clear" w:color="auto" w:fill="auto"/>
            <w:vAlign w:val="center"/>
            <w:hideMark/>
          </w:tcPr>
          <w:p w14:paraId="7369C3C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57 872 342,8</w:t>
            </w:r>
          </w:p>
        </w:tc>
        <w:tc>
          <w:tcPr>
            <w:tcW w:w="444" w:type="pct"/>
            <w:tcBorders>
              <w:top w:val="nil"/>
              <w:left w:val="nil"/>
              <w:bottom w:val="single" w:sz="4" w:space="0" w:color="auto"/>
              <w:right w:val="single" w:sz="8" w:space="0" w:color="auto"/>
            </w:tcBorders>
            <w:shd w:val="clear" w:color="auto" w:fill="auto"/>
            <w:vAlign w:val="center"/>
            <w:hideMark/>
          </w:tcPr>
          <w:p w14:paraId="3B884CB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273 116 354,5</w:t>
            </w:r>
          </w:p>
        </w:tc>
      </w:tr>
      <w:tr w:rsidR="00072C12" w:rsidRPr="00072C12" w14:paraId="50F96700"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1842FD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672B51F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63" w:type="pct"/>
            <w:gridSpan w:val="2"/>
            <w:tcBorders>
              <w:top w:val="single" w:sz="4" w:space="0" w:color="auto"/>
              <w:left w:val="nil"/>
              <w:bottom w:val="single" w:sz="4" w:space="0" w:color="auto"/>
              <w:right w:val="single" w:sz="4" w:space="0" w:color="auto"/>
            </w:tcBorders>
            <w:shd w:val="clear" w:color="auto" w:fill="auto"/>
            <w:vAlign w:val="center"/>
            <w:hideMark/>
          </w:tcPr>
          <w:p w14:paraId="03F395C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698" w:type="pct"/>
            <w:gridSpan w:val="3"/>
            <w:tcBorders>
              <w:top w:val="single" w:sz="4" w:space="0" w:color="auto"/>
              <w:left w:val="nil"/>
              <w:bottom w:val="single" w:sz="4" w:space="0" w:color="auto"/>
              <w:right w:val="single" w:sz="4" w:space="0" w:color="auto"/>
            </w:tcBorders>
            <w:shd w:val="clear" w:color="auto" w:fill="auto"/>
            <w:vAlign w:val="center"/>
            <w:hideMark/>
          </w:tcPr>
          <w:p w14:paraId="32C56CC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5AEAC9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13 183 718,3</w:t>
            </w:r>
          </w:p>
        </w:tc>
        <w:tc>
          <w:tcPr>
            <w:tcW w:w="383" w:type="pct"/>
            <w:tcBorders>
              <w:top w:val="nil"/>
              <w:left w:val="nil"/>
              <w:bottom w:val="single" w:sz="4" w:space="0" w:color="auto"/>
              <w:right w:val="single" w:sz="4" w:space="0" w:color="auto"/>
            </w:tcBorders>
            <w:shd w:val="clear" w:color="auto" w:fill="auto"/>
            <w:vAlign w:val="center"/>
            <w:hideMark/>
          </w:tcPr>
          <w:p w14:paraId="7C3AC72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12 199 402,8</w:t>
            </w:r>
          </w:p>
        </w:tc>
        <w:tc>
          <w:tcPr>
            <w:tcW w:w="383" w:type="pct"/>
            <w:tcBorders>
              <w:top w:val="nil"/>
              <w:left w:val="nil"/>
              <w:bottom w:val="single" w:sz="4" w:space="0" w:color="auto"/>
              <w:right w:val="single" w:sz="4" w:space="0" w:color="auto"/>
            </w:tcBorders>
            <w:shd w:val="clear" w:color="auto" w:fill="auto"/>
            <w:vAlign w:val="center"/>
            <w:hideMark/>
          </w:tcPr>
          <w:p w14:paraId="75F7E88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12 158 224,1</w:t>
            </w:r>
          </w:p>
        </w:tc>
        <w:tc>
          <w:tcPr>
            <w:tcW w:w="383" w:type="pct"/>
            <w:tcBorders>
              <w:top w:val="nil"/>
              <w:left w:val="nil"/>
              <w:bottom w:val="single" w:sz="4" w:space="0" w:color="auto"/>
              <w:right w:val="single" w:sz="4" w:space="0" w:color="auto"/>
            </w:tcBorders>
            <w:shd w:val="clear" w:color="auto" w:fill="auto"/>
            <w:vAlign w:val="center"/>
            <w:hideMark/>
          </w:tcPr>
          <w:p w14:paraId="429F90E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12 719 673,3</w:t>
            </w:r>
          </w:p>
        </w:tc>
        <w:tc>
          <w:tcPr>
            <w:tcW w:w="383" w:type="pct"/>
            <w:tcBorders>
              <w:top w:val="nil"/>
              <w:left w:val="nil"/>
              <w:bottom w:val="single" w:sz="4" w:space="0" w:color="auto"/>
              <w:right w:val="single" w:sz="4" w:space="0" w:color="auto"/>
            </w:tcBorders>
            <w:shd w:val="clear" w:color="auto" w:fill="auto"/>
            <w:vAlign w:val="center"/>
            <w:hideMark/>
          </w:tcPr>
          <w:p w14:paraId="7E87BBD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12 116 997,2</w:t>
            </w:r>
          </w:p>
        </w:tc>
        <w:tc>
          <w:tcPr>
            <w:tcW w:w="385" w:type="pct"/>
            <w:tcBorders>
              <w:top w:val="nil"/>
              <w:left w:val="nil"/>
              <w:bottom w:val="single" w:sz="4" w:space="0" w:color="auto"/>
              <w:right w:val="single" w:sz="4" w:space="0" w:color="auto"/>
            </w:tcBorders>
            <w:shd w:val="clear" w:color="auto" w:fill="auto"/>
            <w:vAlign w:val="center"/>
            <w:hideMark/>
          </w:tcPr>
          <w:p w14:paraId="383F49C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12 568 444,0</w:t>
            </w:r>
          </w:p>
        </w:tc>
        <w:tc>
          <w:tcPr>
            <w:tcW w:w="444" w:type="pct"/>
            <w:tcBorders>
              <w:top w:val="nil"/>
              <w:left w:val="nil"/>
              <w:bottom w:val="single" w:sz="4" w:space="0" w:color="auto"/>
              <w:right w:val="single" w:sz="8" w:space="0" w:color="auto"/>
            </w:tcBorders>
            <w:shd w:val="clear" w:color="auto" w:fill="auto"/>
            <w:vAlign w:val="center"/>
            <w:hideMark/>
          </w:tcPr>
          <w:p w14:paraId="6EFF3D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74 946 459,7</w:t>
            </w:r>
          </w:p>
        </w:tc>
      </w:tr>
      <w:tr w:rsidR="00072C12" w:rsidRPr="00072C12" w14:paraId="3D425BFB" w14:textId="77777777" w:rsidTr="00072C12">
        <w:trPr>
          <w:trHeight w:val="315"/>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AF15A4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6820D8C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360" w:type="pct"/>
            <w:gridSpan w:val="5"/>
            <w:tcBorders>
              <w:top w:val="single" w:sz="4" w:space="0" w:color="auto"/>
              <w:left w:val="nil"/>
              <w:bottom w:val="single" w:sz="8" w:space="0" w:color="auto"/>
              <w:right w:val="single" w:sz="4" w:space="0" w:color="auto"/>
            </w:tcBorders>
            <w:shd w:val="clear" w:color="auto" w:fill="auto"/>
            <w:vAlign w:val="center"/>
            <w:hideMark/>
          </w:tcPr>
          <w:p w14:paraId="4F29A16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8" w:space="0" w:color="auto"/>
              <w:right w:val="single" w:sz="4" w:space="0" w:color="auto"/>
            </w:tcBorders>
            <w:shd w:val="clear" w:color="auto" w:fill="auto"/>
            <w:vAlign w:val="center"/>
            <w:hideMark/>
          </w:tcPr>
          <w:p w14:paraId="0B2225C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50 465 101,1</w:t>
            </w:r>
          </w:p>
        </w:tc>
        <w:tc>
          <w:tcPr>
            <w:tcW w:w="383" w:type="pct"/>
            <w:tcBorders>
              <w:top w:val="nil"/>
              <w:left w:val="nil"/>
              <w:bottom w:val="single" w:sz="8" w:space="0" w:color="auto"/>
              <w:right w:val="single" w:sz="4" w:space="0" w:color="auto"/>
            </w:tcBorders>
            <w:shd w:val="clear" w:color="auto" w:fill="auto"/>
            <w:vAlign w:val="center"/>
            <w:hideMark/>
          </w:tcPr>
          <w:p w14:paraId="38109EC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42 145 510,7</w:t>
            </w:r>
          </w:p>
        </w:tc>
        <w:tc>
          <w:tcPr>
            <w:tcW w:w="383" w:type="pct"/>
            <w:tcBorders>
              <w:top w:val="nil"/>
              <w:left w:val="nil"/>
              <w:bottom w:val="single" w:sz="8" w:space="0" w:color="auto"/>
              <w:right w:val="single" w:sz="4" w:space="0" w:color="auto"/>
            </w:tcBorders>
            <w:shd w:val="clear" w:color="auto" w:fill="auto"/>
            <w:vAlign w:val="center"/>
            <w:hideMark/>
          </w:tcPr>
          <w:p w14:paraId="70A753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45 328 299,6</w:t>
            </w:r>
          </w:p>
        </w:tc>
        <w:tc>
          <w:tcPr>
            <w:tcW w:w="383" w:type="pct"/>
            <w:tcBorders>
              <w:top w:val="nil"/>
              <w:left w:val="nil"/>
              <w:bottom w:val="single" w:sz="8" w:space="0" w:color="auto"/>
              <w:right w:val="single" w:sz="4" w:space="0" w:color="auto"/>
            </w:tcBorders>
            <w:shd w:val="clear" w:color="auto" w:fill="auto"/>
            <w:vAlign w:val="center"/>
            <w:hideMark/>
          </w:tcPr>
          <w:p w14:paraId="5E331D6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58 658 252,5</w:t>
            </w:r>
          </w:p>
        </w:tc>
        <w:tc>
          <w:tcPr>
            <w:tcW w:w="383" w:type="pct"/>
            <w:tcBorders>
              <w:top w:val="nil"/>
              <w:left w:val="nil"/>
              <w:bottom w:val="single" w:sz="8" w:space="0" w:color="auto"/>
              <w:right w:val="single" w:sz="4" w:space="0" w:color="auto"/>
            </w:tcBorders>
            <w:shd w:val="clear" w:color="auto" w:fill="auto"/>
            <w:vAlign w:val="center"/>
            <w:hideMark/>
          </w:tcPr>
          <w:p w14:paraId="69FC5C1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81 024 863,5</w:t>
            </w:r>
          </w:p>
        </w:tc>
        <w:tc>
          <w:tcPr>
            <w:tcW w:w="385" w:type="pct"/>
            <w:tcBorders>
              <w:top w:val="nil"/>
              <w:left w:val="nil"/>
              <w:bottom w:val="single" w:sz="8" w:space="0" w:color="auto"/>
              <w:right w:val="single" w:sz="4" w:space="0" w:color="auto"/>
            </w:tcBorders>
            <w:shd w:val="clear" w:color="auto" w:fill="auto"/>
            <w:vAlign w:val="center"/>
            <w:hideMark/>
          </w:tcPr>
          <w:p w14:paraId="116711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70 440 786,8</w:t>
            </w:r>
          </w:p>
        </w:tc>
        <w:tc>
          <w:tcPr>
            <w:tcW w:w="444" w:type="pct"/>
            <w:tcBorders>
              <w:top w:val="nil"/>
              <w:left w:val="nil"/>
              <w:bottom w:val="single" w:sz="8" w:space="0" w:color="auto"/>
              <w:right w:val="single" w:sz="4" w:space="0" w:color="auto"/>
            </w:tcBorders>
            <w:shd w:val="clear" w:color="auto" w:fill="auto"/>
            <w:vAlign w:val="center"/>
            <w:hideMark/>
          </w:tcPr>
          <w:p w14:paraId="3A1E738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348 062 814,2</w:t>
            </w:r>
          </w:p>
        </w:tc>
      </w:tr>
      <w:tr w:rsidR="00072C12" w:rsidRPr="00072C12" w14:paraId="037218FF" w14:textId="77777777" w:rsidTr="00072C12">
        <w:trPr>
          <w:trHeight w:val="300"/>
        </w:trPr>
        <w:tc>
          <w:tcPr>
            <w:tcW w:w="219" w:type="pct"/>
            <w:vMerge w:val="restart"/>
            <w:tcBorders>
              <w:top w:val="nil"/>
              <w:left w:val="single" w:sz="8" w:space="0" w:color="auto"/>
              <w:bottom w:val="single" w:sz="4" w:space="0" w:color="auto"/>
              <w:right w:val="single" w:sz="4" w:space="0" w:color="auto"/>
            </w:tcBorders>
            <w:shd w:val="clear" w:color="auto" w:fill="auto"/>
            <w:vAlign w:val="center"/>
            <w:hideMark/>
          </w:tcPr>
          <w:p w14:paraId="35CF7B8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14:paraId="73C2F7F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2</w:t>
            </w:r>
          </w:p>
        </w:tc>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14:paraId="19AF4CE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69"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7525AD6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417A3BC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95543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70D396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1604C0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651B56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7A943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383F55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868B19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BF240F0"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B359D0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62D58D0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358F1E1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nil"/>
              <w:left w:val="single" w:sz="4" w:space="0" w:color="auto"/>
              <w:bottom w:val="single" w:sz="4" w:space="0" w:color="auto"/>
              <w:right w:val="single" w:sz="4" w:space="0" w:color="auto"/>
            </w:tcBorders>
            <w:vAlign w:val="center"/>
            <w:hideMark/>
          </w:tcPr>
          <w:p w14:paraId="4E81C06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2BE1E4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329C903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69 529,6</w:t>
            </w:r>
          </w:p>
        </w:tc>
        <w:tc>
          <w:tcPr>
            <w:tcW w:w="383" w:type="pct"/>
            <w:tcBorders>
              <w:top w:val="nil"/>
              <w:left w:val="nil"/>
              <w:bottom w:val="single" w:sz="4" w:space="0" w:color="auto"/>
              <w:right w:val="single" w:sz="4" w:space="0" w:color="auto"/>
            </w:tcBorders>
            <w:shd w:val="clear" w:color="auto" w:fill="auto"/>
            <w:vAlign w:val="center"/>
            <w:hideMark/>
          </w:tcPr>
          <w:p w14:paraId="3B55629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76 945,5</w:t>
            </w:r>
          </w:p>
        </w:tc>
        <w:tc>
          <w:tcPr>
            <w:tcW w:w="383" w:type="pct"/>
            <w:tcBorders>
              <w:top w:val="nil"/>
              <w:left w:val="nil"/>
              <w:bottom w:val="single" w:sz="4" w:space="0" w:color="auto"/>
              <w:right w:val="single" w:sz="4" w:space="0" w:color="auto"/>
            </w:tcBorders>
            <w:shd w:val="clear" w:color="auto" w:fill="auto"/>
            <w:vAlign w:val="center"/>
            <w:hideMark/>
          </w:tcPr>
          <w:p w14:paraId="55B37E0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76 643,1</w:t>
            </w:r>
          </w:p>
        </w:tc>
        <w:tc>
          <w:tcPr>
            <w:tcW w:w="383" w:type="pct"/>
            <w:tcBorders>
              <w:top w:val="nil"/>
              <w:left w:val="nil"/>
              <w:bottom w:val="single" w:sz="4" w:space="0" w:color="auto"/>
              <w:right w:val="single" w:sz="4" w:space="0" w:color="auto"/>
            </w:tcBorders>
            <w:shd w:val="clear" w:color="auto" w:fill="auto"/>
            <w:vAlign w:val="center"/>
            <w:hideMark/>
          </w:tcPr>
          <w:p w14:paraId="61F6266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78 282,5</w:t>
            </w:r>
          </w:p>
        </w:tc>
        <w:tc>
          <w:tcPr>
            <w:tcW w:w="383" w:type="pct"/>
            <w:tcBorders>
              <w:top w:val="nil"/>
              <w:left w:val="nil"/>
              <w:bottom w:val="single" w:sz="4" w:space="0" w:color="auto"/>
              <w:right w:val="single" w:sz="4" w:space="0" w:color="auto"/>
            </w:tcBorders>
            <w:shd w:val="clear" w:color="auto" w:fill="auto"/>
            <w:vAlign w:val="center"/>
            <w:hideMark/>
          </w:tcPr>
          <w:p w14:paraId="3B2C648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118AB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14:paraId="1A70FEF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301 400,7</w:t>
            </w:r>
          </w:p>
        </w:tc>
      </w:tr>
      <w:tr w:rsidR="00072C12" w:rsidRPr="00072C12" w14:paraId="29BB7386"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17B2370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AF569A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23E2CCF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nil"/>
              <w:left w:val="single" w:sz="4" w:space="0" w:color="auto"/>
              <w:bottom w:val="single" w:sz="4" w:space="0" w:color="auto"/>
              <w:right w:val="single" w:sz="4" w:space="0" w:color="auto"/>
            </w:tcBorders>
            <w:vAlign w:val="center"/>
            <w:hideMark/>
          </w:tcPr>
          <w:p w14:paraId="4EDCDF8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0A788E7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4DFF5E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69 529,6</w:t>
            </w:r>
          </w:p>
        </w:tc>
        <w:tc>
          <w:tcPr>
            <w:tcW w:w="383" w:type="pct"/>
            <w:tcBorders>
              <w:top w:val="nil"/>
              <w:left w:val="nil"/>
              <w:bottom w:val="single" w:sz="4" w:space="0" w:color="auto"/>
              <w:right w:val="single" w:sz="4" w:space="0" w:color="auto"/>
            </w:tcBorders>
            <w:shd w:val="clear" w:color="auto" w:fill="auto"/>
            <w:vAlign w:val="center"/>
            <w:hideMark/>
          </w:tcPr>
          <w:p w14:paraId="58C7F03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76 945,5</w:t>
            </w:r>
          </w:p>
        </w:tc>
        <w:tc>
          <w:tcPr>
            <w:tcW w:w="383" w:type="pct"/>
            <w:tcBorders>
              <w:top w:val="nil"/>
              <w:left w:val="nil"/>
              <w:bottom w:val="single" w:sz="4" w:space="0" w:color="auto"/>
              <w:right w:val="single" w:sz="4" w:space="0" w:color="auto"/>
            </w:tcBorders>
            <w:shd w:val="clear" w:color="auto" w:fill="auto"/>
            <w:vAlign w:val="center"/>
            <w:hideMark/>
          </w:tcPr>
          <w:p w14:paraId="095833F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76 643,1</w:t>
            </w:r>
          </w:p>
        </w:tc>
        <w:tc>
          <w:tcPr>
            <w:tcW w:w="383" w:type="pct"/>
            <w:tcBorders>
              <w:top w:val="nil"/>
              <w:left w:val="nil"/>
              <w:bottom w:val="single" w:sz="4" w:space="0" w:color="auto"/>
              <w:right w:val="single" w:sz="4" w:space="0" w:color="auto"/>
            </w:tcBorders>
            <w:shd w:val="clear" w:color="auto" w:fill="auto"/>
            <w:vAlign w:val="center"/>
            <w:hideMark/>
          </w:tcPr>
          <w:p w14:paraId="17CF7D5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78 282,5</w:t>
            </w:r>
          </w:p>
        </w:tc>
        <w:tc>
          <w:tcPr>
            <w:tcW w:w="383" w:type="pct"/>
            <w:tcBorders>
              <w:top w:val="nil"/>
              <w:left w:val="nil"/>
              <w:bottom w:val="single" w:sz="4" w:space="0" w:color="auto"/>
              <w:right w:val="single" w:sz="4" w:space="0" w:color="auto"/>
            </w:tcBorders>
            <w:shd w:val="clear" w:color="auto" w:fill="auto"/>
            <w:vAlign w:val="center"/>
            <w:hideMark/>
          </w:tcPr>
          <w:p w14:paraId="0E07C2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AAF31D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E172A3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301 400,7</w:t>
            </w:r>
          </w:p>
        </w:tc>
      </w:tr>
      <w:tr w:rsidR="00072C12" w:rsidRPr="00072C12" w14:paraId="3D256E90"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174B929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4943FD4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5057824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482CB0B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7583F95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300E2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12 845 043,8</w:t>
            </w:r>
          </w:p>
        </w:tc>
        <w:tc>
          <w:tcPr>
            <w:tcW w:w="383" w:type="pct"/>
            <w:tcBorders>
              <w:top w:val="nil"/>
              <w:left w:val="nil"/>
              <w:bottom w:val="single" w:sz="4" w:space="0" w:color="auto"/>
              <w:right w:val="single" w:sz="4" w:space="0" w:color="auto"/>
            </w:tcBorders>
            <w:shd w:val="clear" w:color="auto" w:fill="auto"/>
            <w:vAlign w:val="center"/>
            <w:hideMark/>
          </w:tcPr>
          <w:p w14:paraId="34070A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12 637 282,3</w:t>
            </w:r>
          </w:p>
        </w:tc>
        <w:tc>
          <w:tcPr>
            <w:tcW w:w="383" w:type="pct"/>
            <w:tcBorders>
              <w:top w:val="nil"/>
              <w:left w:val="nil"/>
              <w:bottom w:val="single" w:sz="4" w:space="0" w:color="auto"/>
              <w:right w:val="single" w:sz="4" w:space="0" w:color="auto"/>
            </w:tcBorders>
            <w:shd w:val="clear" w:color="auto" w:fill="auto"/>
            <w:vAlign w:val="center"/>
            <w:hideMark/>
          </w:tcPr>
          <w:p w14:paraId="0D21562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12 436 582,8</w:t>
            </w:r>
          </w:p>
        </w:tc>
        <w:tc>
          <w:tcPr>
            <w:tcW w:w="383" w:type="pct"/>
            <w:tcBorders>
              <w:top w:val="nil"/>
              <w:left w:val="nil"/>
              <w:bottom w:val="single" w:sz="4" w:space="0" w:color="auto"/>
              <w:right w:val="single" w:sz="4" w:space="0" w:color="auto"/>
            </w:tcBorders>
            <w:shd w:val="clear" w:color="auto" w:fill="auto"/>
            <w:vAlign w:val="center"/>
            <w:hideMark/>
          </w:tcPr>
          <w:p w14:paraId="52F2D74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11 615 110,5</w:t>
            </w:r>
          </w:p>
        </w:tc>
        <w:tc>
          <w:tcPr>
            <w:tcW w:w="383" w:type="pct"/>
            <w:tcBorders>
              <w:top w:val="nil"/>
              <w:left w:val="nil"/>
              <w:bottom w:val="single" w:sz="4" w:space="0" w:color="auto"/>
              <w:right w:val="single" w:sz="4" w:space="0" w:color="auto"/>
            </w:tcBorders>
            <w:shd w:val="clear" w:color="auto" w:fill="auto"/>
            <w:vAlign w:val="center"/>
            <w:hideMark/>
          </w:tcPr>
          <w:p w14:paraId="4939B91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385" w:type="pct"/>
            <w:tcBorders>
              <w:top w:val="nil"/>
              <w:left w:val="nil"/>
              <w:bottom w:val="single" w:sz="4" w:space="0" w:color="auto"/>
              <w:right w:val="single" w:sz="4" w:space="0" w:color="auto"/>
            </w:tcBorders>
            <w:shd w:val="clear" w:color="auto" w:fill="auto"/>
            <w:vAlign w:val="center"/>
            <w:hideMark/>
          </w:tcPr>
          <w:p w14:paraId="467DF88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4" w:type="pct"/>
            <w:tcBorders>
              <w:top w:val="nil"/>
              <w:left w:val="nil"/>
              <w:bottom w:val="single" w:sz="4" w:space="0" w:color="auto"/>
              <w:right w:val="single" w:sz="4" w:space="0" w:color="auto"/>
            </w:tcBorders>
            <w:shd w:val="clear" w:color="auto" w:fill="auto"/>
            <w:vAlign w:val="center"/>
            <w:hideMark/>
          </w:tcPr>
          <w:p w14:paraId="69B418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76 347 474,7</w:t>
            </w:r>
          </w:p>
        </w:tc>
      </w:tr>
      <w:tr w:rsidR="00072C12" w:rsidRPr="00072C12" w14:paraId="200DC353"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600F5FB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48D8657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30B992F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5A472C6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77F20C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12 914 573,4</w:t>
            </w:r>
          </w:p>
        </w:tc>
        <w:tc>
          <w:tcPr>
            <w:tcW w:w="383" w:type="pct"/>
            <w:tcBorders>
              <w:top w:val="nil"/>
              <w:left w:val="nil"/>
              <w:bottom w:val="single" w:sz="4" w:space="0" w:color="auto"/>
              <w:right w:val="single" w:sz="4" w:space="0" w:color="auto"/>
            </w:tcBorders>
            <w:shd w:val="clear" w:color="auto" w:fill="auto"/>
            <w:vAlign w:val="center"/>
            <w:hideMark/>
          </w:tcPr>
          <w:p w14:paraId="6318E5A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12 714 227,8</w:t>
            </w:r>
          </w:p>
        </w:tc>
        <w:tc>
          <w:tcPr>
            <w:tcW w:w="383" w:type="pct"/>
            <w:tcBorders>
              <w:top w:val="nil"/>
              <w:left w:val="nil"/>
              <w:bottom w:val="single" w:sz="4" w:space="0" w:color="auto"/>
              <w:right w:val="single" w:sz="4" w:space="0" w:color="auto"/>
            </w:tcBorders>
            <w:shd w:val="clear" w:color="auto" w:fill="auto"/>
            <w:vAlign w:val="center"/>
            <w:hideMark/>
          </w:tcPr>
          <w:p w14:paraId="4D2E37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12 513 225,9</w:t>
            </w:r>
          </w:p>
        </w:tc>
        <w:tc>
          <w:tcPr>
            <w:tcW w:w="383" w:type="pct"/>
            <w:tcBorders>
              <w:top w:val="nil"/>
              <w:left w:val="nil"/>
              <w:bottom w:val="single" w:sz="4" w:space="0" w:color="auto"/>
              <w:right w:val="single" w:sz="4" w:space="0" w:color="auto"/>
            </w:tcBorders>
            <w:shd w:val="clear" w:color="auto" w:fill="auto"/>
            <w:vAlign w:val="center"/>
            <w:hideMark/>
          </w:tcPr>
          <w:p w14:paraId="010173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11 693 393,0</w:t>
            </w:r>
          </w:p>
        </w:tc>
        <w:tc>
          <w:tcPr>
            <w:tcW w:w="383" w:type="pct"/>
            <w:tcBorders>
              <w:top w:val="nil"/>
              <w:left w:val="nil"/>
              <w:bottom w:val="single" w:sz="4" w:space="0" w:color="auto"/>
              <w:right w:val="single" w:sz="4" w:space="0" w:color="auto"/>
            </w:tcBorders>
            <w:shd w:val="clear" w:color="auto" w:fill="auto"/>
            <w:vAlign w:val="center"/>
            <w:hideMark/>
          </w:tcPr>
          <w:p w14:paraId="2FA61CC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385" w:type="pct"/>
            <w:tcBorders>
              <w:top w:val="nil"/>
              <w:left w:val="nil"/>
              <w:bottom w:val="single" w:sz="4" w:space="0" w:color="auto"/>
              <w:right w:val="single" w:sz="4" w:space="0" w:color="auto"/>
            </w:tcBorders>
            <w:shd w:val="clear" w:color="auto" w:fill="auto"/>
            <w:vAlign w:val="center"/>
            <w:hideMark/>
          </w:tcPr>
          <w:p w14:paraId="12AA93E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4" w:type="pct"/>
            <w:tcBorders>
              <w:top w:val="nil"/>
              <w:left w:val="nil"/>
              <w:bottom w:val="single" w:sz="4" w:space="0" w:color="auto"/>
              <w:right w:val="single" w:sz="8" w:space="0" w:color="auto"/>
            </w:tcBorders>
            <w:shd w:val="clear" w:color="auto" w:fill="auto"/>
            <w:vAlign w:val="center"/>
            <w:hideMark/>
          </w:tcPr>
          <w:p w14:paraId="34F7C3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76 648 875,4</w:t>
            </w:r>
          </w:p>
        </w:tc>
      </w:tr>
      <w:tr w:rsidR="00072C12" w:rsidRPr="00072C12" w14:paraId="3A31AB52"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B0B19C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03E81E6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7AE40FE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4284E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04F275E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4A1F7C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4AB9D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6D2B6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CB494C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6BB83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2A852D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E7E312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1E017A4"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1E863B1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1E94993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5C6F35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7C71AC4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2FEA82D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52AB7A8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7878A5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5D41A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504DA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62FC94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024954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234E2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425ECAD"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1CF7D27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6A51B13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B08553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69BAB8D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3B52B68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6F30198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3501F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3D126F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9D040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5472A8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636F6B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35A4F3B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2DFE344"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0DF569B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1AE636A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CCC5B7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16DDF5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5C20AA8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C3A2A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E6DD80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70446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A0F8A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13EAA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0C182DF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6A8C0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7998F2D"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21E9EC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BBD90B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266335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45CD8A6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943181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DFFE4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CE25B0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2CC22D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C6099F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61009EF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FDEF63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FB5FAA5"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3916855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30064C3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7CA6021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Внебюджетные средства</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AB03B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46BAA21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0E9ADB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FBB13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6F6B8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20AD4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495BA3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F15C13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0A186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97E5AFC"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235D5BF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4F9DEC4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787DEF3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124F6DF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0C39A9B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1B30B24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6348E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94912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347C7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3AC67F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81D163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EEA31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E3925B4"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6F752E4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7D7CD3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38D624E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0A53A6F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4639FA4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39440CE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2AFC4D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C1F84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039B9F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19FAD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5BE4BF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07471A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680B8A2"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616844E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78283BF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3A90673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50D47A9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026F523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3B0CDC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0D3636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89926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668D40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E99E99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1A39E7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D03668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4E795CD"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2338012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3691415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7D853A7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7B21C5F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59B49E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143953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8C13CC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84441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D8B25F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E3C734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01F896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4AFF11D"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236AC1B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95BCE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7CD1B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6785631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33769D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FE4E4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B0FA8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2C85B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B5FDB3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769BA7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2E22B61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B9422D3"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6CC1A2D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5B9068D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E1216F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27087B1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B670E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69 529,6</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B9F5D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76 945,5</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BDB952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76 643,1</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1F5677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78 282,5</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E8FDEF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06A22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62B457A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301 400,7</w:t>
            </w:r>
          </w:p>
        </w:tc>
      </w:tr>
      <w:tr w:rsidR="00072C12" w:rsidRPr="00072C12" w14:paraId="4DCBAA0A"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3D08BB1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12FF25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6159C9E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4CA408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4BF25E7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69 529,6</w:t>
            </w:r>
          </w:p>
        </w:tc>
        <w:tc>
          <w:tcPr>
            <w:tcW w:w="383" w:type="pct"/>
            <w:tcBorders>
              <w:top w:val="nil"/>
              <w:left w:val="nil"/>
              <w:bottom w:val="single" w:sz="4" w:space="0" w:color="auto"/>
              <w:right w:val="single" w:sz="4" w:space="0" w:color="auto"/>
            </w:tcBorders>
            <w:shd w:val="clear" w:color="auto" w:fill="auto"/>
            <w:vAlign w:val="center"/>
            <w:hideMark/>
          </w:tcPr>
          <w:p w14:paraId="2C1DD0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76 945,5</w:t>
            </w:r>
          </w:p>
        </w:tc>
        <w:tc>
          <w:tcPr>
            <w:tcW w:w="383" w:type="pct"/>
            <w:tcBorders>
              <w:top w:val="nil"/>
              <w:left w:val="nil"/>
              <w:bottom w:val="single" w:sz="4" w:space="0" w:color="auto"/>
              <w:right w:val="single" w:sz="4" w:space="0" w:color="auto"/>
            </w:tcBorders>
            <w:shd w:val="clear" w:color="auto" w:fill="auto"/>
            <w:vAlign w:val="center"/>
            <w:hideMark/>
          </w:tcPr>
          <w:p w14:paraId="0EE1C65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76 643,1</w:t>
            </w:r>
          </w:p>
        </w:tc>
        <w:tc>
          <w:tcPr>
            <w:tcW w:w="383" w:type="pct"/>
            <w:tcBorders>
              <w:top w:val="nil"/>
              <w:left w:val="nil"/>
              <w:bottom w:val="single" w:sz="4" w:space="0" w:color="auto"/>
              <w:right w:val="single" w:sz="4" w:space="0" w:color="auto"/>
            </w:tcBorders>
            <w:shd w:val="clear" w:color="auto" w:fill="auto"/>
            <w:vAlign w:val="center"/>
            <w:hideMark/>
          </w:tcPr>
          <w:p w14:paraId="068393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78 282,5</w:t>
            </w:r>
          </w:p>
        </w:tc>
        <w:tc>
          <w:tcPr>
            <w:tcW w:w="383" w:type="pct"/>
            <w:tcBorders>
              <w:top w:val="nil"/>
              <w:left w:val="nil"/>
              <w:bottom w:val="single" w:sz="4" w:space="0" w:color="auto"/>
              <w:right w:val="single" w:sz="4" w:space="0" w:color="auto"/>
            </w:tcBorders>
            <w:shd w:val="clear" w:color="auto" w:fill="auto"/>
            <w:vAlign w:val="center"/>
            <w:hideMark/>
          </w:tcPr>
          <w:p w14:paraId="00C764C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C70B7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B4AC0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301 400,7</w:t>
            </w:r>
          </w:p>
        </w:tc>
      </w:tr>
      <w:tr w:rsidR="00072C12" w:rsidRPr="00072C12" w14:paraId="50952CDB"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1947102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5643B62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63" w:type="pct"/>
            <w:gridSpan w:val="2"/>
            <w:tcBorders>
              <w:top w:val="single" w:sz="4" w:space="0" w:color="auto"/>
              <w:left w:val="nil"/>
              <w:bottom w:val="single" w:sz="4" w:space="0" w:color="auto"/>
              <w:right w:val="single" w:sz="4" w:space="0" w:color="auto"/>
            </w:tcBorders>
            <w:shd w:val="clear" w:color="auto" w:fill="auto"/>
            <w:vAlign w:val="center"/>
            <w:hideMark/>
          </w:tcPr>
          <w:p w14:paraId="7EAFFE6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698" w:type="pct"/>
            <w:gridSpan w:val="3"/>
            <w:tcBorders>
              <w:top w:val="single" w:sz="4" w:space="0" w:color="auto"/>
              <w:left w:val="nil"/>
              <w:bottom w:val="single" w:sz="4" w:space="0" w:color="auto"/>
              <w:right w:val="single" w:sz="4" w:space="0" w:color="auto"/>
            </w:tcBorders>
            <w:shd w:val="clear" w:color="auto" w:fill="auto"/>
            <w:vAlign w:val="center"/>
            <w:hideMark/>
          </w:tcPr>
          <w:p w14:paraId="40BEFE5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7A3062D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12 845 043,8</w:t>
            </w:r>
          </w:p>
        </w:tc>
        <w:tc>
          <w:tcPr>
            <w:tcW w:w="383" w:type="pct"/>
            <w:tcBorders>
              <w:top w:val="nil"/>
              <w:left w:val="nil"/>
              <w:bottom w:val="single" w:sz="4" w:space="0" w:color="auto"/>
              <w:right w:val="single" w:sz="4" w:space="0" w:color="auto"/>
            </w:tcBorders>
            <w:shd w:val="clear" w:color="auto" w:fill="auto"/>
            <w:vAlign w:val="center"/>
            <w:hideMark/>
          </w:tcPr>
          <w:p w14:paraId="2D4CA90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12 637 282,3</w:t>
            </w:r>
          </w:p>
        </w:tc>
        <w:tc>
          <w:tcPr>
            <w:tcW w:w="383" w:type="pct"/>
            <w:tcBorders>
              <w:top w:val="nil"/>
              <w:left w:val="nil"/>
              <w:bottom w:val="single" w:sz="4" w:space="0" w:color="auto"/>
              <w:right w:val="single" w:sz="4" w:space="0" w:color="auto"/>
            </w:tcBorders>
            <w:shd w:val="clear" w:color="auto" w:fill="auto"/>
            <w:vAlign w:val="center"/>
            <w:hideMark/>
          </w:tcPr>
          <w:p w14:paraId="70FD19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12 436 582,8</w:t>
            </w:r>
          </w:p>
        </w:tc>
        <w:tc>
          <w:tcPr>
            <w:tcW w:w="383" w:type="pct"/>
            <w:tcBorders>
              <w:top w:val="nil"/>
              <w:left w:val="nil"/>
              <w:bottom w:val="single" w:sz="4" w:space="0" w:color="auto"/>
              <w:right w:val="single" w:sz="4" w:space="0" w:color="auto"/>
            </w:tcBorders>
            <w:shd w:val="clear" w:color="auto" w:fill="auto"/>
            <w:vAlign w:val="center"/>
            <w:hideMark/>
          </w:tcPr>
          <w:p w14:paraId="38CD162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11 615 110,5</w:t>
            </w:r>
          </w:p>
        </w:tc>
        <w:tc>
          <w:tcPr>
            <w:tcW w:w="383" w:type="pct"/>
            <w:tcBorders>
              <w:top w:val="nil"/>
              <w:left w:val="nil"/>
              <w:bottom w:val="single" w:sz="4" w:space="0" w:color="auto"/>
              <w:right w:val="single" w:sz="4" w:space="0" w:color="auto"/>
            </w:tcBorders>
            <w:shd w:val="clear" w:color="auto" w:fill="auto"/>
            <w:vAlign w:val="center"/>
            <w:hideMark/>
          </w:tcPr>
          <w:p w14:paraId="2ED76F6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385" w:type="pct"/>
            <w:tcBorders>
              <w:top w:val="nil"/>
              <w:left w:val="nil"/>
              <w:bottom w:val="single" w:sz="4" w:space="0" w:color="auto"/>
              <w:right w:val="single" w:sz="4" w:space="0" w:color="auto"/>
            </w:tcBorders>
            <w:shd w:val="clear" w:color="auto" w:fill="auto"/>
            <w:vAlign w:val="center"/>
            <w:hideMark/>
          </w:tcPr>
          <w:p w14:paraId="19DA3DE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4" w:type="pct"/>
            <w:tcBorders>
              <w:top w:val="nil"/>
              <w:left w:val="nil"/>
              <w:bottom w:val="single" w:sz="4" w:space="0" w:color="auto"/>
              <w:right w:val="single" w:sz="8" w:space="0" w:color="auto"/>
            </w:tcBorders>
            <w:shd w:val="clear" w:color="auto" w:fill="auto"/>
            <w:vAlign w:val="center"/>
            <w:hideMark/>
          </w:tcPr>
          <w:p w14:paraId="6484AA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76 347 474,7</w:t>
            </w:r>
          </w:p>
        </w:tc>
      </w:tr>
      <w:tr w:rsidR="00072C12" w:rsidRPr="00072C12" w14:paraId="244B07EC" w14:textId="77777777" w:rsidTr="00072C12">
        <w:trPr>
          <w:trHeight w:val="315"/>
        </w:trPr>
        <w:tc>
          <w:tcPr>
            <w:tcW w:w="219" w:type="pct"/>
            <w:vMerge/>
            <w:tcBorders>
              <w:top w:val="nil"/>
              <w:left w:val="single" w:sz="8" w:space="0" w:color="auto"/>
              <w:bottom w:val="single" w:sz="4" w:space="0" w:color="auto"/>
              <w:right w:val="single" w:sz="4" w:space="0" w:color="auto"/>
            </w:tcBorders>
            <w:vAlign w:val="center"/>
            <w:hideMark/>
          </w:tcPr>
          <w:p w14:paraId="05E69E4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7B52158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360" w:type="pct"/>
            <w:gridSpan w:val="5"/>
            <w:tcBorders>
              <w:top w:val="single" w:sz="4" w:space="0" w:color="auto"/>
              <w:left w:val="nil"/>
              <w:bottom w:val="nil"/>
              <w:right w:val="single" w:sz="4" w:space="0" w:color="auto"/>
            </w:tcBorders>
            <w:shd w:val="clear" w:color="auto" w:fill="auto"/>
            <w:vAlign w:val="center"/>
            <w:hideMark/>
          </w:tcPr>
          <w:p w14:paraId="170FD34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nil"/>
              <w:right w:val="single" w:sz="4" w:space="0" w:color="auto"/>
            </w:tcBorders>
            <w:shd w:val="clear" w:color="auto" w:fill="auto"/>
            <w:vAlign w:val="center"/>
            <w:hideMark/>
          </w:tcPr>
          <w:p w14:paraId="5529F7E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12 914 573,4</w:t>
            </w:r>
          </w:p>
        </w:tc>
        <w:tc>
          <w:tcPr>
            <w:tcW w:w="383" w:type="pct"/>
            <w:tcBorders>
              <w:top w:val="nil"/>
              <w:left w:val="nil"/>
              <w:bottom w:val="nil"/>
              <w:right w:val="single" w:sz="4" w:space="0" w:color="auto"/>
            </w:tcBorders>
            <w:shd w:val="clear" w:color="auto" w:fill="auto"/>
            <w:vAlign w:val="center"/>
            <w:hideMark/>
          </w:tcPr>
          <w:p w14:paraId="46193FD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12 714 227,8</w:t>
            </w:r>
          </w:p>
        </w:tc>
        <w:tc>
          <w:tcPr>
            <w:tcW w:w="383" w:type="pct"/>
            <w:tcBorders>
              <w:top w:val="nil"/>
              <w:left w:val="nil"/>
              <w:bottom w:val="nil"/>
              <w:right w:val="single" w:sz="4" w:space="0" w:color="auto"/>
            </w:tcBorders>
            <w:shd w:val="clear" w:color="auto" w:fill="auto"/>
            <w:vAlign w:val="center"/>
            <w:hideMark/>
          </w:tcPr>
          <w:p w14:paraId="51B25D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12 513 225,9</w:t>
            </w:r>
          </w:p>
        </w:tc>
        <w:tc>
          <w:tcPr>
            <w:tcW w:w="383" w:type="pct"/>
            <w:tcBorders>
              <w:top w:val="nil"/>
              <w:left w:val="nil"/>
              <w:bottom w:val="nil"/>
              <w:right w:val="single" w:sz="4" w:space="0" w:color="auto"/>
            </w:tcBorders>
            <w:shd w:val="clear" w:color="auto" w:fill="auto"/>
            <w:vAlign w:val="center"/>
            <w:hideMark/>
          </w:tcPr>
          <w:p w14:paraId="42C2FE9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11 693 393,0</w:t>
            </w:r>
          </w:p>
        </w:tc>
        <w:tc>
          <w:tcPr>
            <w:tcW w:w="383" w:type="pct"/>
            <w:tcBorders>
              <w:top w:val="nil"/>
              <w:left w:val="nil"/>
              <w:bottom w:val="nil"/>
              <w:right w:val="single" w:sz="4" w:space="0" w:color="auto"/>
            </w:tcBorders>
            <w:shd w:val="clear" w:color="auto" w:fill="auto"/>
            <w:vAlign w:val="center"/>
            <w:hideMark/>
          </w:tcPr>
          <w:p w14:paraId="4DACD18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385" w:type="pct"/>
            <w:tcBorders>
              <w:top w:val="nil"/>
              <w:left w:val="nil"/>
              <w:bottom w:val="nil"/>
              <w:right w:val="single" w:sz="4" w:space="0" w:color="auto"/>
            </w:tcBorders>
            <w:shd w:val="clear" w:color="auto" w:fill="auto"/>
            <w:vAlign w:val="center"/>
            <w:hideMark/>
          </w:tcPr>
          <w:p w14:paraId="79EEDB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4" w:type="pct"/>
            <w:tcBorders>
              <w:top w:val="nil"/>
              <w:left w:val="nil"/>
              <w:bottom w:val="nil"/>
              <w:right w:val="single" w:sz="8" w:space="0" w:color="auto"/>
            </w:tcBorders>
            <w:shd w:val="clear" w:color="auto" w:fill="auto"/>
            <w:vAlign w:val="center"/>
            <w:hideMark/>
          </w:tcPr>
          <w:p w14:paraId="5B59EFA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76 648 875,4</w:t>
            </w:r>
          </w:p>
        </w:tc>
      </w:tr>
      <w:tr w:rsidR="00072C12" w:rsidRPr="00072C12" w14:paraId="45238113" w14:textId="77777777" w:rsidTr="00072C12">
        <w:trPr>
          <w:trHeight w:val="300"/>
        </w:trPr>
        <w:tc>
          <w:tcPr>
            <w:tcW w:w="219"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D7BBC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w:t>
            </w:r>
          </w:p>
        </w:tc>
        <w:tc>
          <w:tcPr>
            <w:tcW w:w="67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EEA3E5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3</w:t>
            </w:r>
          </w:p>
        </w:tc>
        <w:tc>
          <w:tcPr>
            <w:tcW w:w="44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3B65DCE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69"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DD77EB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single" w:sz="8" w:space="0" w:color="auto"/>
              <w:left w:val="nil"/>
              <w:bottom w:val="single" w:sz="4" w:space="0" w:color="auto"/>
              <w:right w:val="single" w:sz="4" w:space="0" w:color="auto"/>
            </w:tcBorders>
            <w:shd w:val="clear" w:color="auto" w:fill="auto"/>
            <w:vAlign w:val="center"/>
            <w:hideMark/>
          </w:tcPr>
          <w:p w14:paraId="5F24867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17489E7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57F3028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20B4FF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5AA9D2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4001CE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8" w:space="0" w:color="auto"/>
              <w:left w:val="nil"/>
              <w:bottom w:val="single" w:sz="4" w:space="0" w:color="auto"/>
              <w:right w:val="single" w:sz="4" w:space="0" w:color="auto"/>
            </w:tcBorders>
            <w:shd w:val="clear" w:color="auto" w:fill="auto"/>
            <w:vAlign w:val="center"/>
            <w:hideMark/>
          </w:tcPr>
          <w:p w14:paraId="204948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8" w:space="0" w:color="auto"/>
              <w:left w:val="nil"/>
              <w:bottom w:val="single" w:sz="4" w:space="0" w:color="auto"/>
              <w:right w:val="single" w:sz="8" w:space="0" w:color="auto"/>
            </w:tcBorders>
            <w:shd w:val="clear" w:color="auto" w:fill="auto"/>
            <w:vAlign w:val="center"/>
            <w:hideMark/>
          </w:tcPr>
          <w:p w14:paraId="366B157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027A145"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7E1B7FA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7FFC397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0A36C0A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7188FEA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2F9E843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6F44191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284382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56B79C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72C7F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1 000,0</w:t>
            </w:r>
          </w:p>
        </w:tc>
        <w:tc>
          <w:tcPr>
            <w:tcW w:w="383" w:type="pct"/>
            <w:tcBorders>
              <w:top w:val="nil"/>
              <w:left w:val="nil"/>
              <w:bottom w:val="single" w:sz="4" w:space="0" w:color="auto"/>
              <w:right w:val="single" w:sz="4" w:space="0" w:color="auto"/>
            </w:tcBorders>
            <w:shd w:val="clear" w:color="auto" w:fill="auto"/>
            <w:vAlign w:val="center"/>
            <w:hideMark/>
          </w:tcPr>
          <w:p w14:paraId="112207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10 000,0</w:t>
            </w:r>
          </w:p>
        </w:tc>
        <w:tc>
          <w:tcPr>
            <w:tcW w:w="385" w:type="pct"/>
            <w:tcBorders>
              <w:top w:val="nil"/>
              <w:left w:val="nil"/>
              <w:bottom w:val="single" w:sz="4" w:space="0" w:color="auto"/>
              <w:right w:val="single" w:sz="4" w:space="0" w:color="auto"/>
            </w:tcBorders>
            <w:shd w:val="clear" w:color="auto" w:fill="auto"/>
            <w:vAlign w:val="center"/>
            <w:hideMark/>
          </w:tcPr>
          <w:p w14:paraId="617F6C2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10 000,0</w:t>
            </w:r>
          </w:p>
        </w:tc>
        <w:tc>
          <w:tcPr>
            <w:tcW w:w="444" w:type="pct"/>
            <w:tcBorders>
              <w:top w:val="nil"/>
              <w:left w:val="nil"/>
              <w:bottom w:val="single" w:sz="4" w:space="0" w:color="auto"/>
              <w:right w:val="single" w:sz="4" w:space="0" w:color="auto"/>
            </w:tcBorders>
            <w:shd w:val="clear" w:color="auto" w:fill="auto"/>
            <w:vAlign w:val="center"/>
            <w:hideMark/>
          </w:tcPr>
          <w:p w14:paraId="70657AD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21 000,0</w:t>
            </w:r>
          </w:p>
        </w:tc>
      </w:tr>
      <w:tr w:rsidR="00072C12" w:rsidRPr="00072C12" w14:paraId="53D997E8"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B6288E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E2A6ED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1CEB186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0214A82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D8292A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45406E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3D09C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50C06C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96C324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1 000,0</w:t>
            </w:r>
          </w:p>
        </w:tc>
        <w:tc>
          <w:tcPr>
            <w:tcW w:w="383" w:type="pct"/>
            <w:tcBorders>
              <w:top w:val="nil"/>
              <w:left w:val="nil"/>
              <w:bottom w:val="single" w:sz="4" w:space="0" w:color="auto"/>
              <w:right w:val="single" w:sz="4" w:space="0" w:color="auto"/>
            </w:tcBorders>
            <w:shd w:val="clear" w:color="auto" w:fill="auto"/>
            <w:vAlign w:val="center"/>
            <w:hideMark/>
          </w:tcPr>
          <w:p w14:paraId="06D23D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10 000,0</w:t>
            </w:r>
          </w:p>
        </w:tc>
        <w:tc>
          <w:tcPr>
            <w:tcW w:w="385" w:type="pct"/>
            <w:tcBorders>
              <w:top w:val="nil"/>
              <w:left w:val="nil"/>
              <w:bottom w:val="single" w:sz="4" w:space="0" w:color="auto"/>
              <w:right w:val="single" w:sz="4" w:space="0" w:color="auto"/>
            </w:tcBorders>
            <w:shd w:val="clear" w:color="auto" w:fill="auto"/>
            <w:vAlign w:val="center"/>
            <w:hideMark/>
          </w:tcPr>
          <w:p w14:paraId="4A96607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10 000,0</w:t>
            </w:r>
          </w:p>
        </w:tc>
        <w:tc>
          <w:tcPr>
            <w:tcW w:w="444" w:type="pct"/>
            <w:tcBorders>
              <w:top w:val="nil"/>
              <w:left w:val="nil"/>
              <w:bottom w:val="single" w:sz="4" w:space="0" w:color="auto"/>
              <w:right w:val="single" w:sz="8" w:space="0" w:color="auto"/>
            </w:tcBorders>
            <w:shd w:val="clear" w:color="auto" w:fill="auto"/>
            <w:vAlign w:val="center"/>
            <w:hideMark/>
          </w:tcPr>
          <w:p w14:paraId="060048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21 000,0</w:t>
            </w:r>
          </w:p>
        </w:tc>
      </w:tr>
      <w:tr w:rsidR="00072C12" w:rsidRPr="00072C12" w14:paraId="465B8583"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5DA5700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EC89B9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61057C7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2A83E8A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2181DE5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E3C3B0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25 520 448,0</w:t>
            </w:r>
          </w:p>
        </w:tc>
        <w:tc>
          <w:tcPr>
            <w:tcW w:w="383" w:type="pct"/>
            <w:tcBorders>
              <w:top w:val="nil"/>
              <w:left w:val="nil"/>
              <w:bottom w:val="single" w:sz="4" w:space="0" w:color="auto"/>
              <w:right w:val="single" w:sz="4" w:space="0" w:color="auto"/>
            </w:tcBorders>
            <w:shd w:val="clear" w:color="auto" w:fill="auto"/>
            <w:vAlign w:val="center"/>
            <w:hideMark/>
          </w:tcPr>
          <w:p w14:paraId="37B1399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28 884 519,3</w:t>
            </w:r>
          </w:p>
        </w:tc>
        <w:tc>
          <w:tcPr>
            <w:tcW w:w="383" w:type="pct"/>
            <w:tcBorders>
              <w:top w:val="nil"/>
              <w:left w:val="nil"/>
              <w:bottom w:val="single" w:sz="4" w:space="0" w:color="auto"/>
              <w:right w:val="single" w:sz="4" w:space="0" w:color="auto"/>
            </w:tcBorders>
            <w:shd w:val="clear" w:color="auto" w:fill="auto"/>
            <w:vAlign w:val="center"/>
            <w:hideMark/>
          </w:tcPr>
          <w:p w14:paraId="24FAF24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29 694 286,9</w:t>
            </w:r>
          </w:p>
        </w:tc>
        <w:tc>
          <w:tcPr>
            <w:tcW w:w="383" w:type="pct"/>
            <w:tcBorders>
              <w:top w:val="nil"/>
              <w:left w:val="nil"/>
              <w:bottom w:val="single" w:sz="4" w:space="0" w:color="auto"/>
              <w:right w:val="single" w:sz="4" w:space="0" w:color="auto"/>
            </w:tcBorders>
            <w:shd w:val="clear" w:color="auto" w:fill="auto"/>
            <w:vAlign w:val="center"/>
            <w:hideMark/>
          </w:tcPr>
          <w:p w14:paraId="4A2C7B6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32 593 986,9</w:t>
            </w:r>
          </w:p>
        </w:tc>
        <w:tc>
          <w:tcPr>
            <w:tcW w:w="383" w:type="pct"/>
            <w:tcBorders>
              <w:top w:val="nil"/>
              <w:left w:val="nil"/>
              <w:bottom w:val="single" w:sz="4" w:space="0" w:color="auto"/>
              <w:right w:val="single" w:sz="4" w:space="0" w:color="auto"/>
            </w:tcBorders>
            <w:shd w:val="clear" w:color="auto" w:fill="auto"/>
            <w:vAlign w:val="center"/>
            <w:hideMark/>
          </w:tcPr>
          <w:p w14:paraId="27863B4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32 104 989,3</w:t>
            </w:r>
          </w:p>
        </w:tc>
        <w:tc>
          <w:tcPr>
            <w:tcW w:w="385" w:type="pct"/>
            <w:tcBorders>
              <w:top w:val="nil"/>
              <w:left w:val="nil"/>
              <w:bottom w:val="single" w:sz="4" w:space="0" w:color="auto"/>
              <w:right w:val="single" w:sz="4" w:space="0" w:color="auto"/>
            </w:tcBorders>
            <w:shd w:val="clear" w:color="auto" w:fill="auto"/>
            <w:vAlign w:val="center"/>
            <w:hideMark/>
          </w:tcPr>
          <w:p w14:paraId="639D53C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35 892 002,9</w:t>
            </w:r>
          </w:p>
        </w:tc>
        <w:tc>
          <w:tcPr>
            <w:tcW w:w="444" w:type="pct"/>
            <w:tcBorders>
              <w:top w:val="nil"/>
              <w:left w:val="nil"/>
              <w:bottom w:val="single" w:sz="4" w:space="0" w:color="auto"/>
              <w:right w:val="single" w:sz="4" w:space="0" w:color="auto"/>
            </w:tcBorders>
            <w:shd w:val="clear" w:color="auto" w:fill="auto"/>
            <w:vAlign w:val="center"/>
            <w:hideMark/>
          </w:tcPr>
          <w:p w14:paraId="25A502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184 690 233,3</w:t>
            </w:r>
          </w:p>
        </w:tc>
      </w:tr>
      <w:tr w:rsidR="00072C12" w:rsidRPr="00072C12" w14:paraId="3131ADCA"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401DD1F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30D201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3993E12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793158C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526B7C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25 520 448,0</w:t>
            </w:r>
          </w:p>
        </w:tc>
        <w:tc>
          <w:tcPr>
            <w:tcW w:w="383" w:type="pct"/>
            <w:tcBorders>
              <w:top w:val="nil"/>
              <w:left w:val="nil"/>
              <w:bottom w:val="single" w:sz="4" w:space="0" w:color="auto"/>
              <w:right w:val="single" w:sz="4" w:space="0" w:color="auto"/>
            </w:tcBorders>
            <w:shd w:val="clear" w:color="auto" w:fill="auto"/>
            <w:vAlign w:val="center"/>
            <w:hideMark/>
          </w:tcPr>
          <w:p w14:paraId="696655F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28 884 519,3</w:t>
            </w:r>
          </w:p>
        </w:tc>
        <w:tc>
          <w:tcPr>
            <w:tcW w:w="383" w:type="pct"/>
            <w:tcBorders>
              <w:top w:val="nil"/>
              <w:left w:val="nil"/>
              <w:bottom w:val="single" w:sz="4" w:space="0" w:color="auto"/>
              <w:right w:val="single" w:sz="4" w:space="0" w:color="auto"/>
            </w:tcBorders>
            <w:shd w:val="clear" w:color="auto" w:fill="auto"/>
            <w:vAlign w:val="center"/>
            <w:hideMark/>
          </w:tcPr>
          <w:p w14:paraId="15FDCA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29 694 286,9</w:t>
            </w:r>
          </w:p>
        </w:tc>
        <w:tc>
          <w:tcPr>
            <w:tcW w:w="383" w:type="pct"/>
            <w:tcBorders>
              <w:top w:val="nil"/>
              <w:left w:val="nil"/>
              <w:bottom w:val="single" w:sz="4" w:space="0" w:color="auto"/>
              <w:right w:val="single" w:sz="4" w:space="0" w:color="auto"/>
            </w:tcBorders>
            <w:shd w:val="clear" w:color="auto" w:fill="auto"/>
            <w:vAlign w:val="center"/>
            <w:hideMark/>
          </w:tcPr>
          <w:p w14:paraId="44492A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32 594 986,9</w:t>
            </w:r>
          </w:p>
        </w:tc>
        <w:tc>
          <w:tcPr>
            <w:tcW w:w="383" w:type="pct"/>
            <w:tcBorders>
              <w:top w:val="nil"/>
              <w:left w:val="nil"/>
              <w:bottom w:val="single" w:sz="4" w:space="0" w:color="auto"/>
              <w:right w:val="single" w:sz="4" w:space="0" w:color="auto"/>
            </w:tcBorders>
            <w:shd w:val="clear" w:color="auto" w:fill="auto"/>
            <w:vAlign w:val="center"/>
            <w:hideMark/>
          </w:tcPr>
          <w:p w14:paraId="45F04C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32 114 989,3</w:t>
            </w:r>
          </w:p>
        </w:tc>
        <w:tc>
          <w:tcPr>
            <w:tcW w:w="385" w:type="pct"/>
            <w:tcBorders>
              <w:top w:val="nil"/>
              <w:left w:val="nil"/>
              <w:bottom w:val="single" w:sz="4" w:space="0" w:color="auto"/>
              <w:right w:val="single" w:sz="4" w:space="0" w:color="auto"/>
            </w:tcBorders>
            <w:shd w:val="clear" w:color="auto" w:fill="auto"/>
            <w:vAlign w:val="center"/>
            <w:hideMark/>
          </w:tcPr>
          <w:p w14:paraId="2EBCB9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35 902 002,9</w:t>
            </w:r>
          </w:p>
        </w:tc>
        <w:tc>
          <w:tcPr>
            <w:tcW w:w="444" w:type="pct"/>
            <w:tcBorders>
              <w:top w:val="nil"/>
              <w:left w:val="nil"/>
              <w:bottom w:val="single" w:sz="4" w:space="0" w:color="auto"/>
              <w:right w:val="single" w:sz="8" w:space="0" w:color="auto"/>
            </w:tcBorders>
            <w:shd w:val="clear" w:color="auto" w:fill="auto"/>
            <w:vAlign w:val="center"/>
            <w:hideMark/>
          </w:tcPr>
          <w:p w14:paraId="191762B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184 711 233,3</w:t>
            </w:r>
          </w:p>
        </w:tc>
      </w:tr>
      <w:tr w:rsidR="00072C12" w:rsidRPr="00072C12" w14:paraId="4D8CE50B"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59E4EC8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E53088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127BFFB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0CBD1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15BEA6A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4E0CD8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DD57DB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244C11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2AFEFD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28FC65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0B8F8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318E81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EA8D98A"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13BA84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8B4222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18F3B5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3EE528A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7855DF5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116607C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2459B8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36CB7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CD136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113AE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B2C51E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E4F2E1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1C27A95"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1EAE562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12BF9E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F1EBD5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4952120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C89D66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7EF31B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F611E9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BDF0CC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6F9EF2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D599D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1EC4BF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12BA0B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94ACB01"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CE56CA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4885802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49166C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1921A72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3B1582F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434E1F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7245F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974EE9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5F1E7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C4CFE1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0BD7BF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3049C6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A6CAF64"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655A9F3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09A96C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597716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3DE5D10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3491199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D8F8F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771725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63D7A8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F9198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6F9282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2949D8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D63049A"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6917DA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68D24F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6FD0CAC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Внебюджетные средства</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0068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02C1239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46801F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C37918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AD5E22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A518EF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5E583C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0FE178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EDA726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1AD967B"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1AB44A1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118BD69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3CB3033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3A902C7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48062A3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2F8D81A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3 577 828,0</w:t>
            </w:r>
          </w:p>
        </w:tc>
        <w:tc>
          <w:tcPr>
            <w:tcW w:w="383" w:type="pct"/>
            <w:tcBorders>
              <w:top w:val="nil"/>
              <w:left w:val="nil"/>
              <w:bottom w:val="single" w:sz="4" w:space="0" w:color="auto"/>
              <w:right w:val="single" w:sz="4" w:space="0" w:color="auto"/>
            </w:tcBorders>
            <w:shd w:val="clear" w:color="auto" w:fill="auto"/>
            <w:vAlign w:val="center"/>
            <w:hideMark/>
          </w:tcPr>
          <w:p w14:paraId="62B3B4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3 346 030,7</w:t>
            </w:r>
          </w:p>
        </w:tc>
        <w:tc>
          <w:tcPr>
            <w:tcW w:w="383" w:type="pct"/>
            <w:tcBorders>
              <w:top w:val="nil"/>
              <w:left w:val="nil"/>
              <w:bottom w:val="single" w:sz="4" w:space="0" w:color="auto"/>
              <w:right w:val="single" w:sz="4" w:space="0" w:color="auto"/>
            </w:tcBorders>
            <w:shd w:val="clear" w:color="auto" w:fill="auto"/>
            <w:vAlign w:val="center"/>
            <w:hideMark/>
          </w:tcPr>
          <w:p w14:paraId="230FC63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4 663 533,0</w:t>
            </w:r>
          </w:p>
        </w:tc>
        <w:tc>
          <w:tcPr>
            <w:tcW w:w="383" w:type="pct"/>
            <w:tcBorders>
              <w:top w:val="nil"/>
              <w:left w:val="nil"/>
              <w:bottom w:val="single" w:sz="4" w:space="0" w:color="auto"/>
              <w:right w:val="single" w:sz="4" w:space="0" w:color="auto"/>
            </w:tcBorders>
            <w:shd w:val="clear" w:color="auto" w:fill="auto"/>
            <w:vAlign w:val="center"/>
            <w:hideMark/>
          </w:tcPr>
          <w:p w14:paraId="2F3333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4 712 341,0</w:t>
            </w:r>
          </w:p>
        </w:tc>
        <w:tc>
          <w:tcPr>
            <w:tcW w:w="383" w:type="pct"/>
            <w:tcBorders>
              <w:top w:val="nil"/>
              <w:left w:val="nil"/>
              <w:bottom w:val="single" w:sz="4" w:space="0" w:color="auto"/>
              <w:right w:val="single" w:sz="4" w:space="0" w:color="auto"/>
            </w:tcBorders>
            <w:shd w:val="clear" w:color="auto" w:fill="auto"/>
            <w:vAlign w:val="center"/>
            <w:hideMark/>
          </w:tcPr>
          <w:p w14:paraId="5A54059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7 500 629,0</w:t>
            </w:r>
          </w:p>
        </w:tc>
        <w:tc>
          <w:tcPr>
            <w:tcW w:w="385" w:type="pct"/>
            <w:tcBorders>
              <w:top w:val="nil"/>
              <w:left w:val="nil"/>
              <w:bottom w:val="single" w:sz="4" w:space="0" w:color="auto"/>
              <w:right w:val="single" w:sz="4" w:space="0" w:color="auto"/>
            </w:tcBorders>
            <w:shd w:val="clear" w:color="auto" w:fill="auto"/>
            <w:vAlign w:val="center"/>
            <w:hideMark/>
          </w:tcPr>
          <w:p w14:paraId="646753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7 808 154,8</w:t>
            </w:r>
          </w:p>
        </w:tc>
        <w:tc>
          <w:tcPr>
            <w:tcW w:w="444" w:type="pct"/>
            <w:tcBorders>
              <w:top w:val="nil"/>
              <w:left w:val="nil"/>
              <w:bottom w:val="single" w:sz="4" w:space="0" w:color="auto"/>
              <w:right w:val="single" w:sz="4" w:space="0" w:color="auto"/>
            </w:tcBorders>
            <w:shd w:val="clear" w:color="auto" w:fill="auto"/>
            <w:vAlign w:val="center"/>
            <w:hideMark/>
          </w:tcPr>
          <w:p w14:paraId="6AF4F0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31 608 516,5</w:t>
            </w:r>
          </w:p>
        </w:tc>
      </w:tr>
      <w:tr w:rsidR="00072C12" w:rsidRPr="00072C12" w14:paraId="0B7936BD"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B72BAD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4B76688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894D32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2074EC9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40A50E8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172B61A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3 577 828,0</w:t>
            </w:r>
          </w:p>
        </w:tc>
        <w:tc>
          <w:tcPr>
            <w:tcW w:w="383" w:type="pct"/>
            <w:tcBorders>
              <w:top w:val="nil"/>
              <w:left w:val="nil"/>
              <w:bottom w:val="single" w:sz="4" w:space="0" w:color="auto"/>
              <w:right w:val="single" w:sz="4" w:space="0" w:color="auto"/>
            </w:tcBorders>
            <w:shd w:val="clear" w:color="auto" w:fill="auto"/>
            <w:vAlign w:val="center"/>
            <w:hideMark/>
          </w:tcPr>
          <w:p w14:paraId="764E33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3 346 030,7</w:t>
            </w:r>
          </w:p>
        </w:tc>
        <w:tc>
          <w:tcPr>
            <w:tcW w:w="383" w:type="pct"/>
            <w:tcBorders>
              <w:top w:val="nil"/>
              <w:left w:val="nil"/>
              <w:bottom w:val="single" w:sz="4" w:space="0" w:color="auto"/>
              <w:right w:val="single" w:sz="4" w:space="0" w:color="auto"/>
            </w:tcBorders>
            <w:shd w:val="clear" w:color="auto" w:fill="auto"/>
            <w:vAlign w:val="center"/>
            <w:hideMark/>
          </w:tcPr>
          <w:p w14:paraId="311070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4 663 533,0</w:t>
            </w:r>
          </w:p>
        </w:tc>
        <w:tc>
          <w:tcPr>
            <w:tcW w:w="383" w:type="pct"/>
            <w:tcBorders>
              <w:top w:val="nil"/>
              <w:left w:val="nil"/>
              <w:bottom w:val="single" w:sz="4" w:space="0" w:color="auto"/>
              <w:right w:val="single" w:sz="4" w:space="0" w:color="auto"/>
            </w:tcBorders>
            <w:shd w:val="clear" w:color="auto" w:fill="auto"/>
            <w:vAlign w:val="center"/>
            <w:hideMark/>
          </w:tcPr>
          <w:p w14:paraId="5EB4A6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4 712 341,0</w:t>
            </w:r>
          </w:p>
        </w:tc>
        <w:tc>
          <w:tcPr>
            <w:tcW w:w="383" w:type="pct"/>
            <w:tcBorders>
              <w:top w:val="nil"/>
              <w:left w:val="nil"/>
              <w:bottom w:val="single" w:sz="4" w:space="0" w:color="auto"/>
              <w:right w:val="single" w:sz="4" w:space="0" w:color="auto"/>
            </w:tcBorders>
            <w:shd w:val="clear" w:color="auto" w:fill="auto"/>
            <w:vAlign w:val="center"/>
            <w:hideMark/>
          </w:tcPr>
          <w:p w14:paraId="535A39F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7 500 629,0</w:t>
            </w:r>
          </w:p>
        </w:tc>
        <w:tc>
          <w:tcPr>
            <w:tcW w:w="385" w:type="pct"/>
            <w:tcBorders>
              <w:top w:val="nil"/>
              <w:left w:val="nil"/>
              <w:bottom w:val="single" w:sz="4" w:space="0" w:color="auto"/>
              <w:right w:val="single" w:sz="4" w:space="0" w:color="auto"/>
            </w:tcBorders>
            <w:shd w:val="clear" w:color="auto" w:fill="auto"/>
            <w:vAlign w:val="center"/>
            <w:hideMark/>
          </w:tcPr>
          <w:p w14:paraId="476DACD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7 808 154,8</w:t>
            </w:r>
          </w:p>
        </w:tc>
        <w:tc>
          <w:tcPr>
            <w:tcW w:w="444" w:type="pct"/>
            <w:tcBorders>
              <w:top w:val="nil"/>
              <w:left w:val="nil"/>
              <w:bottom w:val="single" w:sz="4" w:space="0" w:color="auto"/>
              <w:right w:val="single" w:sz="8" w:space="0" w:color="auto"/>
            </w:tcBorders>
            <w:shd w:val="clear" w:color="auto" w:fill="auto"/>
            <w:vAlign w:val="center"/>
            <w:hideMark/>
          </w:tcPr>
          <w:p w14:paraId="558C893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31 608 516,5</w:t>
            </w:r>
          </w:p>
        </w:tc>
      </w:tr>
      <w:tr w:rsidR="00072C12" w:rsidRPr="00072C12" w14:paraId="5B80562F"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44359AC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577F548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ADB8F0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640A9EF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06803B2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069F21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18 043 506,9</w:t>
            </w:r>
          </w:p>
        </w:tc>
        <w:tc>
          <w:tcPr>
            <w:tcW w:w="383" w:type="pct"/>
            <w:tcBorders>
              <w:top w:val="nil"/>
              <w:left w:val="nil"/>
              <w:bottom w:val="single" w:sz="4" w:space="0" w:color="auto"/>
              <w:right w:val="single" w:sz="4" w:space="0" w:color="auto"/>
            </w:tcBorders>
            <w:shd w:val="clear" w:color="auto" w:fill="auto"/>
            <w:vAlign w:val="center"/>
            <w:hideMark/>
          </w:tcPr>
          <w:p w14:paraId="7B79AC5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19 929 252,4</w:t>
            </w:r>
          </w:p>
        </w:tc>
        <w:tc>
          <w:tcPr>
            <w:tcW w:w="383" w:type="pct"/>
            <w:tcBorders>
              <w:top w:val="nil"/>
              <w:left w:val="nil"/>
              <w:bottom w:val="single" w:sz="4" w:space="0" w:color="auto"/>
              <w:right w:val="single" w:sz="4" w:space="0" w:color="auto"/>
            </w:tcBorders>
            <w:shd w:val="clear" w:color="auto" w:fill="auto"/>
            <w:vAlign w:val="center"/>
            <w:hideMark/>
          </w:tcPr>
          <w:p w14:paraId="05D601E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20 080 679,1</w:t>
            </w:r>
          </w:p>
        </w:tc>
        <w:tc>
          <w:tcPr>
            <w:tcW w:w="383" w:type="pct"/>
            <w:tcBorders>
              <w:top w:val="nil"/>
              <w:left w:val="nil"/>
              <w:bottom w:val="single" w:sz="4" w:space="0" w:color="auto"/>
              <w:right w:val="single" w:sz="4" w:space="0" w:color="auto"/>
            </w:tcBorders>
            <w:shd w:val="clear" w:color="auto" w:fill="auto"/>
            <w:vAlign w:val="center"/>
            <w:hideMark/>
          </w:tcPr>
          <w:p w14:paraId="7E1360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21 860 791,1</w:t>
            </w:r>
          </w:p>
        </w:tc>
        <w:tc>
          <w:tcPr>
            <w:tcW w:w="383" w:type="pct"/>
            <w:tcBorders>
              <w:top w:val="nil"/>
              <w:left w:val="nil"/>
              <w:bottom w:val="single" w:sz="4" w:space="0" w:color="auto"/>
              <w:right w:val="single" w:sz="4" w:space="0" w:color="auto"/>
            </w:tcBorders>
            <w:shd w:val="clear" w:color="auto" w:fill="auto"/>
            <w:vAlign w:val="center"/>
            <w:hideMark/>
          </w:tcPr>
          <w:p w14:paraId="485771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20 717 240,6</w:t>
            </w:r>
          </w:p>
        </w:tc>
        <w:tc>
          <w:tcPr>
            <w:tcW w:w="385" w:type="pct"/>
            <w:tcBorders>
              <w:top w:val="nil"/>
              <w:left w:val="nil"/>
              <w:bottom w:val="single" w:sz="4" w:space="0" w:color="auto"/>
              <w:right w:val="single" w:sz="4" w:space="0" w:color="auto"/>
            </w:tcBorders>
            <w:shd w:val="clear" w:color="auto" w:fill="auto"/>
            <w:vAlign w:val="center"/>
            <w:hideMark/>
          </w:tcPr>
          <w:p w14:paraId="5DAF618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21 566 647,5</w:t>
            </w:r>
          </w:p>
        </w:tc>
        <w:tc>
          <w:tcPr>
            <w:tcW w:w="444" w:type="pct"/>
            <w:tcBorders>
              <w:top w:val="nil"/>
              <w:left w:val="nil"/>
              <w:bottom w:val="single" w:sz="4" w:space="0" w:color="auto"/>
              <w:right w:val="single" w:sz="4" w:space="0" w:color="auto"/>
            </w:tcBorders>
            <w:shd w:val="clear" w:color="auto" w:fill="auto"/>
            <w:vAlign w:val="center"/>
            <w:hideMark/>
          </w:tcPr>
          <w:p w14:paraId="2C3DD77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122 198 117,6</w:t>
            </w:r>
          </w:p>
        </w:tc>
      </w:tr>
      <w:tr w:rsidR="00072C12" w:rsidRPr="00072C12" w14:paraId="62888D04"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6577345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920FE8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71D2191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241AB96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3047FAC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21 621 334,9</w:t>
            </w:r>
          </w:p>
        </w:tc>
        <w:tc>
          <w:tcPr>
            <w:tcW w:w="383" w:type="pct"/>
            <w:tcBorders>
              <w:top w:val="nil"/>
              <w:left w:val="nil"/>
              <w:bottom w:val="single" w:sz="4" w:space="0" w:color="auto"/>
              <w:right w:val="single" w:sz="4" w:space="0" w:color="auto"/>
            </w:tcBorders>
            <w:shd w:val="clear" w:color="auto" w:fill="auto"/>
            <w:vAlign w:val="center"/>
            <w:hideMark/>
          </w:tcPr>
          <w:p w14:paraId="546CE4B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23 275 283,1</w:t>
            </w:r>
          </w:p>
        </w:tc>
        <w:tc>
          <w:tcPr>
            <w:tcW w:w="383" w:type="pct"/>
            <w:tcBorders>
              <w:top w:val="nil"/>
              <w:left w:val="nil"/>
              <w:bottom w:val="single" w:sz="4" w:space="0" w:color="auto"/>
              <w:right w:val="single" w:sz="4" w:space="0" w:color="auto"/>
            </w:tcBorders>
            <w:shd w:val="clear" w:color="auto" w:fill="auto"/>
            <w:vAlign w:val="center"/>
            <w:hideMark/>
          </w:tcPr>
          <w:p w14:paraId="708EDE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24 744 212,1</w:t>
            </w:r>
          </w:p>
        </w:tc>
        <w:tc>
          <w:tcPr>
            <w:tcW w:w="383" w:type="pct"/>
            <w:tcBorders>
              <w:top w:val="nil"/>
              <w:left w:val="nil"/>
              <w:bottom w:val="single" w:sz="4" w:space="0" w:color="auto"/>
              <w:right w:val="single" w:sz="4" w:space="0" w:color="auto"/>
            </w:tcBorders>
            <w:shd w:val="clear" w:color="auto" w:fill="auto"/>
            <w:vAlign w:val="center"/>
            <w:hideMark/>
          </w:tcPr>
          <w:p w14:paraId="340CF3E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26 573 132,1</w:t>
            </w:r>
          </w:p>
        </w:tc>
        <w:tc>
          <w:tcPr>
            <w:tcW w:w="383" w:type="pct"/>
            <w:tcBorders>
              <w:top w:val="nil"/>
              <w:left w:val="nil"/>
              <w:bottom w:val="single" w:sz="4" w:space="0" w:color="auto"/>
              <w:right w:val="single" w:sz="4" w:space="0" w:color="auto"/>
            </w:tcBorders>
            <w:shd w:val="clear" w:color="auto" w:fill="auto"/>
            <w:vAlign w:val="center"/>
            <w:hideMark/>
          </w:tcPr>
          <w:p w14:paraId="6FF527D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28 217 869,6</w:t>
            </w:r>
          </w:p>
        </w:tc>
        <w:tc>
          <w:tcPr>
            <w:tcW w:w="385" w:type="pct"/>
            <w:tcBorders>
              <w:top w:val="nil"/>
              <w:left w:val="nil"/>
              <w:bottom w:val="single" w:sz="4" w:space="0" w:color="auto"/>
              <w:right w:val="single" w:sz="4" w:space="0" w:color="auto"/>
            </w:tcBorders>
            <w:shd w:val="clear" w:color="auto" w:fill="auto"/>
            <w:vAlign w:val="center"/>
            <w:hideMark/>
          </w:tcPr>
          <w:p w14:paraId="2B06AE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29 374 802,3</w:t>
            </w:r>
          </w:p>
        </w:tc>
        <w:tc>
          <w:tcPr>
            <w:tcW w:w="444" w:type="pct"/>
            <w:tcBorders>
              <w:top w:val="nil"/>
              <w:left w:val="nil"/>
              <w:bottom w:val="single" w:sz="4" w:space="0" w:color="auto"/>
              <w:right w:val="single" w:sz="8" w:space="0" w:color="auto"/>
            </w:tcBorders>
            <w:shd w:val="clear" w:color="auto" w:fill="auto"/>
            <w:vAlign w:val="center"/>
            <w:hideMark/>
          </w:tcPr>
          <w:p w14:paraId="3A657D6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153 806 634,1</w:t>
            </w:r>
          </w:p>
        </w:tc>
      </w:tr>
      <w:tr w:rsidR="00072C12" w:rsidRPr="00072C12" w14:paraId="492F5464"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B96BFE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val="restart"/>
            <w:tcBorders>
              <w:top w:val="nil"/>
              <w:left w:val="single" w:sz="4" w:space="0" w:color="auto"/>
              <w:bottom w:val="single" w:sz="8" w:space="0" w:color="000000"/>
              <w:right w:val="single" w:sz="4" w:space="0" w:color="auto"/>
            </w:tcBorders>
            <w:shd w:val="clear" w:color="auto" w:fill="auto"/>
            <w:vAlign w:val="center"/>
            <w:hideMark/>
          </w:tcPr>
          <w:p w14:paraId="514DA90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2B5A921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4CA4463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55258F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D0303E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7BA74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7026E6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35296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726941D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4B103E3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52837B7"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7C551B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27DC23E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35A59F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7C3B2F8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059B281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3 577 828,0</w:t>
            </w:r>
          </w:p>
        </w:tc>
        <w:tc>
          <w:tcPr>
            <w:tcW w:w="383" w:type="pct"/>
            <w:tcBorders>
              <w:top w:val="nil"/>
              <w:left w:val="nil"/>
              <w:bottom w:val="single" w:sz="4" w:space="0" w:color="auto"/>
              <w:right w:val="single" w:sz="4" w:space="0" w:color="auto"/>
            </w:tcBorders>
            <w:shd w:val="clear" w:color="auto" w:fill="auto"/>
            <w:vAlign w:val="center"/>
            <w:hideMark/>
          </w:tcPr>
          <w:p w14:paraId="2C5E7A6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3 346 030,7</w:t>
            </w:r>
          </w:p>
        </w:tc>
        <w:tc>
          <w:tcPr>
            <w:tcW w:w="383" w:type="pct"/>
            <w:tcBorders>
              <w:top w:val="nil"/>
              <w:left w:val="nil"/>
              <w:bottom w:val="single" w:sz="4" w:space="0" w:color="auto"/>
              <w:right w:val="single" w:sz="4" w:space="0" w:color="auto"/>
            </w:tcBorders>
            <w:shd w:val="clear" w:color="auto" w:fill="auto"/>
            <w:vAlign w:val="center"/>
            <w:hideMark/>
          </w:tcPr>
          <w:p w14:paraId="3F89F4F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4 663 533,0</w:t>
            </w:r>
          </w:p>
        </w:tc>
        <w:tc>
          <w:tcPr>
            <w:tcW w:w="383" w:type="pct"/>
            <w:tcBorders>
              <w:top w:val="nil"/>
              <w:left w:val="nil"/>
              <w:bottom w:val="single" w:sz="4" w:space="0" w:color="auto"/>
              <w:right w:val="single" w:sz="4" w:space="0" w:color="auto"/>
            </w:tcBorders>
            <w:shd w:val="clear" w:color="auto" w:fill="auto"/>
            <w:vAlign w:val="center"/>
            <w:hideMark/>
          </w:tcPr>
          <w:p w14:paraId="2A8883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4 713 341,0</w:t>
            </w:r>
          </w:p>
        </w:tc>
        <w:tc>
          <w:tcPr>
            <w:tcW w:w="383" w:type="pct"/>
            <w:tcBorders>
              <w:top w:val="nil"/>
              <w:left w:val="nil"/>
              <w:bottom w:val="single" w:sz="4" w:space="0" w:color="auto"/>
              <w:right w:val="single" w:sz="4" w:space="0" w:color="auto"/>
            </w:tcBorders>
            <w:shd w:val="clear" w:color="auto" w:fill="auto"/>
            <w:vAlign w:val="center"/>
            <w:hideMark/>
          </w:tcPr>
          <w:p w14:paraId="522E525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7 510 629,0</w:t>
            </w:r>
          </w:p>
        </w:tc>
        <w:tc>
          <w:tcPr>
            <w:tcW w:w="385" w:type="pct"/>
            <w:tcBorders>
              <w:top w:val="nil"/>
              <w:left w:val="nil"/>
              <w:bottom w:val="single" w:sz="4" w:space="0" w:color="auto"/>
              <w:right w:val="single" w:sz="4" w:space="0" w:color="auto"/>
            </w:tcBorders>
            <w:shd w:val="clear" w:color="auto" w:fill="auto"/>
            <w:vAlign w:val="center"/>
            <w:hideMark/>
          </w:tcPr>
          <w:p w14:paraId="5618A1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7 818 154,8</w:t>
            </w:r>
          </w:p>
        </w:tc>
        <w:tc>
          <w:tcPr>
            <w:tcW w:w="444" w:type="pct"/>
            <w:tcBorders>
              <w:top w:val="nil"/>
              <w:left w:val="nil"/>
              <w:bottom w:val="single" w:sz="4" w:space="0" w:color="auto"/>
              <w:right w:val="single" w:sz="8" w:space="0" w:color="auto"/>
            </w:tcBorders>
            <w:shd w:val="clear" w:color="auto" w:fill="auto"/>
            <w:vAlign w:val="center"/>
            <w:hideMark/>
          </w:tcPr>
          <w:p w14:paraId="0A09CDC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31 629 516,5</w:t>
            </w:r>
          </w:p>
        </w:tc>
      </w:tr>
      <w:tr w:rsidR="00072C12" w:rsidRPr="00072C12" w14:paraId="5820FA3C"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62EE3AF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6858637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1EC378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7E1BF0F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10F81E4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3 577 828,0</w:t>
            </w:r>
          </w:p>
        </w:tc>
        <w:tc>
          <w:tcPr>
            <w:tcW w:w="383" w:type="pct"/>
            <w:tcBorders>
              <w:top w:val="nil"/>
              <w:left w:val="nil"/>
              <w:bottom w:val="single" w:sz="4" w:space="0" w:color="auto"/>
              <w:right w:val="single" w:sz="4" w:space="0" w:color="auto"/>
            </w:tcBorders>
            <w:shd w:val="clear" w:color="auto" w:fill="auto"/>
            <w:vAlign w:val="center"/>
            <w:hideMark/>
          </w:tcPr>
          <w:p w14:paraId="19AE6EE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3 346 030,7</w:t>
            </w:r>
          </w:p>
        </w:tc>
        <w:tc>
          <w:tcPr>
            <w:tcW w:w="383" w:type="pct"/>
            <w:tcBorders>
              <w:top w:val="nil"/>
              <w:left w:val="nil"/>
              <w:bottom w:val="single" w:sz="4" w:space="0" w:color="auto"/>
              <w:right w:val="single" w:sz="4" w:space="0" w:color="auto"/>
            </w:tcBorders>
            <w:shd w:val="clear" w:color="auto" w:fill="auto"/>
            <w:vAlign w:val="center"/>
            <w:hideMark/>
          </w:tcPr>
          <w:p w14:paraId="53E03C2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4 663 533,0</w:t>
            </w:r>
          </w:p>
        </w:tc>
        <w:tc>
          <w:tcPr>
            <w:tcW w:w="383" w:type="pct"/>
            <w:tcBorders>
              <w:top w:val="nil"/>
              <w:left w:val="nil"/>
              <w:bottom w:val="single" w:sz="4" w:space="0" w:color="auto"/>
              <w:right w:val="single" w:sz="4" w:space="0" w:color="auto"/>
            </w:tcBorders>
            <w:shd w:val="clear" w:color="auto" w:fill="auto"/>
            <w:vAlign w:val="center"/>
            <w:hideMark/>
          </w:tcPr>
          <w:p w14:paraId="5C6F6CA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4 713 341,0</w:t>
            </w:r>
          </w:p>
        </w:tc>
        <w:tc>
          <w:tcPr>
            <w:tcW w:w="383" w:type="pct"/>
            <w:tcBorders>
              <w:top w:val="nil"/>
              <w:left w:val="nil"/>
              <w:bottom w:val="single" w:sz="4" w:space="0" w:color="auto"/>
              <w:right w:val="single" w:sz="4" w:space="0" w:color="auto"/>
            </w:tcBorders>
            <w:shd w:val="clear" w:color="auto" w:fill="auto"/>
            <w:vAlign w:val="center"/>
            <w:hideMark/>
          </w:tcPr>
          <w:p w14:paraId="39A8BC2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7 510 629,0</w:t>
            </w:r>
          </w:p>
        </w:tc>
        <w:tc>
          <w:tcPr>
            <w:tcW w:w="385" w:type="pct"/>
            <w:tcBorders>
              <w:top w:val="nil"/>
              <w:left w:val="nil"/>
              <w:bottom w:val="single" w:sz="4" w:space="0" w:color="auto"/>
              <w:right w:val="single" w:sz="4" w:space="0" w:color="auto"/>
            </w:tcBorders>
            <w:shd w:val="clear" w:color="auto" w:fill="auto"/>
            <w:vAlign w:val="center"/>
            <w:hideMark/>
          </w:tcPr>
          <w:p w14:paraId="1948054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7 818 154,8</w:t>
            </w:r>
          </w:p>
        </w:tc>
        <w:tc>
          <w:tcPr>
            <w:tcW w:w="444" w:type="pct"/>
            <w:tcBorders>
              <w:top w:val="nil"/>
              <w:left w:val="nil"/>
              <w:bottom w:val="single" w:sz="4" w:space="0" w:color="auto"/>
              <w:right w:val="single" w:sz="8" w:space="0" w:color="auto"/>
            </w:tcBorders>
            <w:shd w:val="clear" w:color="auto" w:fill="auto"/>
            <w:vAlign w:val="center"/>
            <w:hideMark/>
          </w:tcPr>
          <w:p w14:paraId="7B005DF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31 629 516,5</w:t>
            </w:r>
          </w:p>
        </w:tc>
      </w:tr>
      <w:tr w:rsidR="00072C12" w:rsidRPr="00072C12" w14:paraId="72CFA2D0"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42CAA3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408BA2D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63" w:type="pct"/>
            <w:gridSpan w:val="2"/>
            <w:tcBorders>
              <w:top w:val="single" w:sz="4" w:space="0" w:color="auto"/>
              <w:left w:val="nil"/>
              <w:bottom w:val="single" w:sz="4" w:space="0" w:color="auto"/>
              <w:right w:val="single" w:sz="4" w:space="0" w:color="auto"/>
            </w:tcBorders>
            <w:shd w:val="clear" w:color="auto" w:fill="auto"/>
            <w:vAlign w:val="center"/>
            <w:hideMark/>
          </w:tcPr>
          <w:p w14:paraId="47F363F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698" w:type="pct"/>
            <w:gridSpan w:val="3"/>
            <w:tcBorders>
              <w:top w:val="single" w:sz="4" w:space="0" w:color="auto"/>
              <w:left w:val="nil"/>
              <w:bottom w:val="single" w:sz="4" w:space="0" w:color="auto"/>
              <w:right w:val="single" w:sz="4" w:space="0" w:color="auto"/>
            </w:tcBorders>
            <w:shd w:val="clear" w:color="auto" w:fill="auto"/>
            <w:vAlign w:val="center"/>
            <w:hideMark/>
          </w:tcPr>
          <w:p w14:paraId="5F4F656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3F21C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43 563 954,9</w:t>
            </w:r>
          </w:p>
        </w:tc>
        <w:tc>
          <w:tcPr>
            <w:tcW w:w="383" w:type="pct"/>
            <w:tcBorders>
              <w:top w:val="nil"/>
              <w:left w:val="nil"/>
              <w:bottom w:val="single" w:sz="4" w:space="0" w:color="auto"/>
              <w:right w:val="single" w:sz="4" w:space="0" w:color="auto"/>
            </w:tcBorders>
            <w:shd w:val="clear" w:color="auto" w:fill="auto"/>
            <w:vAlign w:val="center"/>
            <w:hideMark/>
          </w:tcPr>
          <w:p w14:paraId="7A44CC2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48 813 771,7</w:t>
            </w:r>
          </w:p>
        </w:tc>
        <w:tc>
          <w:tcPr>
            <w:tcW w:w="383" w:type="pct"/>
            <w:tcBorders>
              <w:top w:val="nil"/>
              <w:left w:val="nil"/>
              <w:bottom w:val="single" w:sz="4" w:space="0" w:color="auto"/>
              <w:right w:val="single" w:sz="4" w:space="0" w:color="auto"/>
            </w:tcBorders>
            <w:shd w:val="clear" w:color="auto" w:fill="auto"/>
            <w:vAlign w:val="center"/>
            <w:hideMark/>
          </w:tcPr>
          <w:p w14:paraId="3C590A6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49 774 966,0</w:t>
            </w:r>
          </w:p>
        </w:tc>
        <w:tc>
          <w:tcPr>
            <w:tcW w:w="383" w:type="pct"/>
            <w:tcBorders>
              <w:top w:val="nil"/>
              <w:left w:val="nil"/>
              <w:bottom w:val="single" w:sz="4" w:space="0" w:color="auto"/>
              <w:right w:val="single" w:sz="4" w:space="0" w:color="auto"/>
            </w:tcBorders>
            <w:shd w:val="clear" w:color="auto" w:fill="auto"/>
            <w:vAlign w:val="center"/>
            <w:hideMark/>
          </w:tcPr>
          <w:p w14:paraId="3EF0CC3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54 454 778,0</w:t>
            </w:r>
          </w:p>
        </w:tc>
        <w:tc>
          <w:tcPr>
            <w:tcW w:w="383" w:type="pct"/>
            <w:tcBorders>
              <w:top w:val="nil"/>
              <w:left w:val="nil"/>
              <w:bottom w:val="single" w:sz="4" w:space="0" w:color="auto"/>
              <w:right w:val="single" w:sz="4" w:space="0" w:color="auto"/>
            </w:tcBorders>
            <w:shd w:val="clear" w:color="auto" w:fill="auto"/>
            <w:vAlign w:val="center"/>
            <w:hideMark/>
          </w:tcPr>
          <w:p w14:paraId="36D80A3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52 822 229,9</w:t>
            </w:r>
          </w:p>
        </w:tc>
        <w:tc>
          <w:tcPr>
            <w:tcW w:w="385" w:type="pct"/>
            <w:tcBorders>
              <w:top w:val="nil"/>
              <w:left w:val="nil"/>
              <w:bottom w:val="single" w:sz="4" w:space="0" w:color="auto"/>
              <w:right w:val="single" w:sz="4" w:space="0" w:color="auto"/>
            </w:tcBorders>
            <w:shd w:val="clear" w:color="auto" w:fill="auto"/>
            <w:vAlign w:val="center"/>
            <w:hideMark/>
          </w:tcPr>
          <w:p w14:paraId="190BBEF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57 458 650,3</w:t>
            </w:r>
          </w:p>
        </w:tc>
        <w:tc>
          <w:tcPr>
            <w:tcW w:w="444" w:type="pct"/>
            <w:tcBorders>
              <w:top w:val="nil"/>
              <w:left w:val="nil"/>
              <w:bottom w:val="single" w:sz="4" w:space="0" w:color="auto"/>
              <w:right w:val="single" w:sz="8" w:space="0" w:color="auto"/>
            </w:tcBorders>
            <w:shd w:val="clear" w:color="auto" w:fill="auto"/>
            <w:vAlign w:val="center"/>
            <w:hideMark/>
          </w:tcPr>
          <w:p w14:paraId="72A9AFF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306 888 350,8</w:t>
            </w:r>
          </w:p>
        </w:tc>
      </w:tr>
      <w:tr w:rsidR="00072C12" w:rsidRPr="00072C12" w14:paraId="24D732B8" w14:textId="77777777" w:rsidTr="00072C12">
        <w:trPr>
          <w:trHeight w:val="315"/>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2A605E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563DC1B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360" w:type="pct"/>
            <w:gridSpan w:val="5"/>
            <w:tcBorders>
              <w:top w:val="single" w:sz="4" w:space="0" w:color="auto"/>
              <w:left w:val="nil"/>
              <w:bottom w:val="single" w:sz="8" w:space="0" w:color="auto"/>
              <w:right w:val="single" w:sz="4" w:space="0" w:color="auto"/>
            </w:tcBorders>
            <w:shd w:val="clear" w:color="auto" w:fill="auto"/>
            <w:vAlign w:val="center"/>
            <w:hideMark/>
          </w:tcPr>
          <w:p w14:paraId="1A3C7B6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8" w:space="0" w:color="auto"/>
              <w:right w:val="single" w:sz="4" w:space="0" w:color="auto"/>
            </w:tcBorders>
            <w:shd w:val="clear" w:color="auto" w:fill="auto"/>
            <w:vAlign w:val="center"/>
            <w:hideMark/>
          </w:tcPr>
          <w:p w14:paraId="1D5782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47 141 782,9</w:t>
            </w:r>
          </w:p>
        </w:tc>
        <w:tc>
          <w:tcPr>
            <w:tcW w:w="383" w:type="pct"/>
            <w:tcBorders>
              <w:top w:val="nil"/>
              <w:left w:val="nil"/>
              <w:bottom w:val="single" w:sz="8" w:space="0" w:color="auto"/>
              <w:right w:val="single" w:sz="4" w:space="0" w:color="auto"/>
            </w:tcBorders>
            <w:shd w:val="clear" w:color="auto" w:fill="auto"/>
            <w:vAlign w:val="center"/>
            <w:hideMark/>
          </w:tcPr>
          <w:p w14:paraId="413EDEA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52 159 802,4</w:t>
            </w:r>
          </w:p>
        </w:tc>
        <w:tc>
          <w:tcPr>
            <w:tcW w:w="383" w:type="pct"/>
            <w:tcBorders>
              <w:top w:val="nil"/>
              <w:left w:val="nil"/>
              <w:bottom w:val="single" w:sz="8" w:space="0" w:color="auto"/>
              <w:right w:val="single" w:sz="4" w:space="0" w:color="auto"/>
            </w:tcBorders>
            <w:shd w:val="clear" w:color="auto" w:fill="auto"/>
            <w:vAlign w:val="center"/>
            <w:hideMark/>
          </w:tcPr>
          <w:p w14:paraId="23F098A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54 438 499,0</w:t>
            </w:r>
          </w:p>
        </w:tc>
        <w:tc>
          <w:tcPr>
            <w:tcW w:w="383" w:type="pct"/>
            <w:tcBorders>
              <w:top w:val="nil"/>
              <w:left w:val="nil"/>
              <w:bottom w:val="single" w:sz="8" w:space="0" w:color="auto"/>
              <w:right w:val="single" w:sz="4" w:space="0" w:color="auto"/>
            </w:tcBorders>
            <w:shd w:val="clear" w:color="auto" w:fill="auto"/>
            <w:vAlign w:val="center"/>
            <w:hideMark/>
          </w:tcPr>
          <w:p w14:paraId="601C9B9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59 168 119,0</w:t>
            </w:r>
          </w:p>
        </w:tc>
        <w:tc>
          <w:tcPr>
            <w:tcW w:w="383" w:type="pct"/>
            <w:tcBorders>
              <w:top w:val="nil"/>
              <w:left w:val="nil"/>
              <w:bottom w:val="single" w:sz="8" w:space="0" w:color="auto"/>
              <w:right w:val="single" w:sz="4" w:space="0" w:color="auto"/>
            </w:tcBorders>
            <w:shd w:val="clear" w:color="auto" w:fill="auto"/>
            <w:vAlign w:val="center"/>
            <w:hideMark/>
          </w:tcPr>
          <w:p w14:paraId="448A3C7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60 332 858,9</w:t>
            </w:r>
          </w:p>
        </w:tc>
        <w:tc>
          <w:tcPr>
            <w:tcW w:w="385" w:type="pct"/>
            <w:tcBorders>
              <w:top w:val="nil"/>
              <w:left w:val="nil"/>
              <w:bottom w:val="single" w:sz="8" w:space="0" w:color="auto"/>
              <w:right w:val="single" w:sz="4" w:space="0" w:color="auto"/>
            </w:tcBorders>
            <w:shd w:val="clear" w:color="auto" w:fill="auto"/>
            <w:vAlign w:val="center"/>
            <w:hideMark/>
          </w:tcPr>
          <w:p w14:paraId="063F3D3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65 276 805,1</w:t>
            </w:r>
          </w:p>
        </w:tc>
        <w:tc>
          <w:tcPr>
            <w:tcW w:w="444" w:type="pct"/>
            <w:tcBorders>
              <w:top w:val="nil"/>
              <w:left w:val="nil"/>
              <w:bottom w:val="single" w:sz="8" w:space="0" w:color="auto"/>
              <w:right w:val="single" w:sz="8" w:space="0" w:color="auto"/>
            </w:tcBorders>
            <w:shd w:val="clear" w:color="auto" w:fill="auto"/>
            <w:vAlign w:val="center"/>
            <w:hideMark/>
          </w:tcPr>
          <w:p w14:paraId="431C04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338 517 867,3</w:t>
            </w:r>
          </w:p>
        </w:tc>
      </w:tr>
      <w:tr w:rsidR="00072C12" w:rsidRPr="00072C12" w14:paraId="5FA80EC1" w14:textId="77777777" w:rsidTr="00072C12">
        <w:trPr>
          <w:trHeight w:val="300"/>
        </w:trPr>
        <w:tc>
          <w:tcPr>
            <w:tcW w:w="219" w:type="pct"/>
            <w:vMerge w:val="restart"/>
            <w:tcBorders>
              <w:top w:val="nil"/>
              <w:left w:val="single" w:sz="8" w:space="0" w:color="auto"/>
              <w:bottom w:val="single" w:sz="4" w:space="0" w:color="auto"/>
              <w:right w:val="single" w:sz="4" w:space="0" w:color="auto"/>
            </w:tcBorders>
            <w:shd w:val="clear" w:color="auto" w:fill="auto"/>
            <w:vAlign w:val="center"/>
            <w:hideMark/>
          </w:tcPr>
          <w:p w14:paraId="6EC170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w:t>
            </w: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14:paraId="0DFECB7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4</w:t>
            </w:r>
          </w:p>
        </w:tc>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14:paraId="02D0474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69"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0B4A7D3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43B1FFA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1EA93FE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E05BC8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D1ECD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1B9D4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11A6A0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D6155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A1E83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35BD2EA"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D4AFDF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50FDF69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39EA2DD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nil"/>
              <w:left w:val="single" w:sz="4" w:space="0" w:color="auto"/>
              <w:bottom w:val="single" w:sz="4" w:space="0" w:color="auto"/>
              <w:right w:val="single" w:sz="4" w:space="0" w:color="auto"/>
            </w:tcBorders>
            <w:vAlign w:val="center"/>
            <w:hideMark/>
          </w:tcPr>
          <w:p w14:paraId="67EC636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72AEFE6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3E636D6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3 203 750,1</w:t>
            </w:r>
          </w:p>
        </w:tc>
        <w:tc>
          <w:tcPr>
            <w:tcW w:w="383" w:type="pct"/>
            <w:tcBorders>
              <w:top w:val="nil"/>
              <w:left w:val="nil"/>
              <w:bottom w:val="single" w:sz="4" w:space="0" w:color="auto"/>
              <w:right w:val="single" w:sz="4" w:space="0" w:color="auto"/>
            </w:tcBorders>
            <w:shd w:val="clear" w:color="auto" w:fill="auto"/>
            <w:vAlign w:val="center"/>
            <w:hideMark/>
          </w:tcPr>
          <w:p w14:paraId="0769893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2 528 838,0</w:t>
            </w:r>
          </w:p>
        </w:tc>
        <w:tc>
          <w:tcPr>
            <w:tcW w:w="383" w:type="pct"/>
            <w:tcBorders>
              <w:top w:val="nil"/>
              <w:left w:val="nil"/>
              <w:bottom w:val="single" w:sz="4" w:space="0" w:color="auto"/>
              <w:right w:val="single" w:sz="4" w:space="0" w:color="auto"/>
            </w:tcBorders>
            <w:shd w:val="clear" w:color="auto" w:fill="auto"/>
            <w:vAlign w:val="center"/>
            <w:hideMark/>
          </w:tcPr>
          <w:p w14:paraId="76C12F8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2 348 577,2</w:t>
            </w:r>
          </w:p>
        </w:tc>
        <w:tc>
          <w:tcPr>
            <w:tcW w:w="383" w:type="pct"/>
            <w:tcBorders>
              <w:top w:val="nil"/>
              <w:left w:val="nil"/>
              <w:bottom w:val="single" w:sz="4" w:space="0" w:color="auto"/>
              <w:right w:val="single" w:sz="4" w:space="0" w:color="auto"/>
            </w:tcBorders>
            <w:shd w:val="clear" w:color="auto" w:fill="auto"/>
            <w:vAlign w:val="center"/>
            <w:hideMark/>
          </w:tcPr>
          <w:p w14:paraId="6C4881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1 963 271,0</w:t>
            </w:r>
          </w:p>
        </w:tc>
        <w:tc>
          <w:tcPr>
            <w:tcW w:w="383" w:type="pct"/>
            <w:tcBorders>
              <w:top w:val="nil"/>
              <w:left w:val="nil"/>
              <w:bottom w:val="single" w:sz="4" w:space="0" w:color="auto"/>
              <w:right w:val="single" w:sz="4" w:space="0" w:color="auto"/>
            </w:tcBorders>
            <w:shd w:val="clear" w:color="auto" w:fill="auto"/>
            <w:vAlign w:val="center"/>
            <w:hideMark/>
          </w:tcPr>
          <w:p w14:paraId="348D3A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1 877 580,8</w:t>
            </w:r>
          </w:p>
        </w:tc>
        <w:tc>
          <w:tcPr>
            <w:tcW w:w="385" w:type="pct"/>
            <w:tcBorders>
              <w:top w:val="nil"/>
              <w:left w:val="nil"/>
              <w:bottom w:val="single" w:sz="4" w:space="0" w:color="auto"/>
              <w:right w:val="single" w:sz="4" w:space="0" w:color="auto"/>
            </w:tcBorders>
            <w:shd w:val="clear" w:color="auto" w:fill="auto"/>
            <w:vAlign w:val="center"/>
            <w:hideMark/>
          </w:tcPr>
          <w:p w14:paraId="2912D6A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1 785 148,0</w:t>
            </w:r>
          </w:p>
        </w:tc>
        <w:tc>
          <w:tcPr>
            <w:tcW w:w="444" w:type="pct"/>
            <w:tcBorders>
              <w:top w:val="nil"/>
              <w:left w:val="nil"/>
              <w:bottom w:val="single" w:sz="4" w:space="0" w:color="auto"/>
              <w:right w:val="single" w:sz="4" w:space="0" w:color="auto"/>
            </w:tcBorders>
            <w:shd w:val="clear" w:color="auto" w:fill="auto"/>
            <w:vAlign w:val="center"/>
            <w:hideMark/>
          </w:tcPr>
          <w:p w14:paraId="52C1796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13 707 165,1</w:t>
            </w:r>
          </w:p>
        </w:tc>
      </w:tr>
      <w:tr w:rsidR="00072C12" w:rsidRPr="00072C12" w14:paraId="674FECB8"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54B73B1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1461CFC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076C952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nil"/>
              <w:left w:val="single" w:sz="4" w:space="0" w:color="auto"/>
              <w:bottom w:val="single" w:sz="4" w:space="0" w:color="auto"/>
              <w:right w:val="single" w:sz="4" w:space="0" w:color="auto"/>
            </w:tcBorders>
            <w:vAlign w:val="center"/>
            <w:hideMark/>
          </w:tcPr>
          <w:p w14:paraId="6BA3CCA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05EF967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536CEF2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3 203 750,1</w:t>
            </w:r>
          </w:p>
        </w:tc>
        <w:tc>
          <w:tcPr>
            <w:tcW w:w="383" w:type="pct"/>
            <w:tcBorders>
              <w:top w:val="nil"/>
              <w:left w:val="nil"/>
              <w:bottom w:val="single" w:sz="4" w:space="0" w:color="auto"/>
              <w:right w:val="single" w:sz="4" w:space="0" w:color="auto"/>
            </w:tcBorders>
            <w:shd w:val="clear" w:color="auto" w:fill="auto"/>
            <w:vAlign w:val="center"/>
            <w:hideMark/>
          </w:tcPr>
          <w:p w14:paraId="151ECE4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2 528 838,0</w:t>
            </w:r>
          </w:p>
        </w:tc>
        <w:tc>
          <w:tcPr>
            <w:tcW w:w="383" w:type="pct"/>
            <w:tcBorders>
              <w:top w:val="nil"/>
              <w:left w:val="nil"/>
              <w:bottom w:val="single" w:sz="4" w:space="0" w:color="auto"/>
              <w:right w:val="single" w:sz="4" w:space="0" w:color="auto"/>
            </w:tcBorders>
            <w:shd w:val="clear" w:color="auto" w:fill="auto"/>
            <w:vAlign w:val="center"/>
            <w:hideMark/>
          </w:tcPr>
          <w:p w14:paraId="59DB8AD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2 348 577,2</w:t>
            </w:r>
          </w:p>
        </w:tc>
        <w:tc>
          <w:tcPr>
            <w:tcW w:w="383" w:type="pct"/>
            <w:tcBorders>
              <w:top w:val="nil"/>
              <w:left w:val="nil"/>
              <w:bottom w:val="single" w:sz="4" w:space="0" w:color="auto"/>
              <w:right w:val="single" w:sz="4" w:space="0" w:color="auto"/>
            </w:tcBorders>
            <w:shd w:val="clear" w:color="auto" w:fill="auto"/>
            <w:vAlign w:val="center"/>
            <w:hideMark/>
          </w:tcPr>
          <w:p w14:paraId="56699A1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1 963 271,0</w:t>
            </w:r>
          </w:p>
        </w:tc>
        <w:tc>
          <w:tcPr>
            <w:tcW w:w="383" w:type="pct"/>
            <w:tcBorders>
              <w:top w:val="nil"/>
              <w:left w:val="nil"/>
              <w:bottom w:val="single" w:sz="4" w:space="0" w:color="auto"/>
              <w:right w:val="single" w:sz="4" w:space="0" w:color="auto"/>
            </w:tcBorders>
            <w:shd w:val="clear" w:color="auto" w:fill="auto"/>
            <w:vAlign w:val="center"/>
            <w:hideMark/>
          </w:tcPr>
          <w:p w14:paraId="2C4A46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1 877 580,8</w:t>
            </w:r>
          </w:p>
        </w:tc>
        <w:tc>
          <w:tcPr>
            <w:tcW w:w="385" w:type="pct"/>
            <w:tcBorders>
              <w:top w:val="nil"/>
              <w:left w:val="nil"/>
              <w:bottom w:val="single" w:sz="4" w:space="0" w:color="auto"/>
              <w:right w:val="single" w:sz="4" w:space="0" w:color="auto"/>
            </w:tcBorders>
            <w:shd w:val="clear" w:color="auto" w:fill="auto"/>
            <w:vAlign w:val="center"/>
            <w:hideMark/>
          </w:tcPr>
          <w:p w14:paraId="386FCE5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1 785 148,0</w:t>
            </w:r>
          </w:p>
        </w:tc>
        <w:tc>
          <w:tcPr>
            <w:tcW w:w="444" w:type="pct"/>
            <w:tcBorders>
              <w:top w:val="nil"/>
              <w:left w:val="nil"/>
              <w:bottom w:val="single" w:sz="4" w:space="0" w:color="auto"/>
              <w:right w:val="single" w:sz="8" w:space="0" w:color="auto"/>
            </w:tcBorders>
            <w:shd w:val="clear" w:color="auto" w:fill="auto"/>
            <w:vAlign w:val="center"/>
            <w:hideMark/>
          </w:tcPr>
          <w:p w14:paraId="344C1F0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13 707 165,1</w:t>
            </w:r>
          </w:p>
        </w:tc>
      </w:tr>
      <w:tr w:rsidR="00072C12" w:rsidRPr="00072C12" w14:paraId="4E04DCEF"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0039352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DB7BDC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000000"/>
              <w:right w:val="single" w:sz="4" w:space="0" w:color="auto"/>
            </w:tcBorders>
            <w:vAlign w:val="center"/>
            <w:hideMark/>
          </w:tcPr>
          <w:p w14:paraId="7CF85B2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5ECCCF1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72307CF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4937F07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33 567 860,4</w:t>
            </w:r>
          </w:p>
        </w:tc>
        <w:tc>
          <w:tcPr>
            <w:tcW w:w="383" w:type="pct"/>
            <w:tcBorders>
              <w:top w:val="nil"/>
              <w:left w:val="nil"/>
              <w:bottom w:val="single" w:sz="4" w:space="0" w:color="auto"/>
              <w:right w:val="single" w:sz="4" w:space="0" w:color="auto"/>
            </w:tcBorders>
            <w:shd w:val="clear" w:color="auto" w:fill="auto"/>
            <w:vAlign w:val="center"/>
            <w:hideMark/>
          </w:tcPr>
          <w:p w14:paraId="0211F1E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52 781 874,4</w:t>
            </w:r>
          </w:p>
        </w:tc>
        <w:tc>
          <w:tcPr>
            <w:tcW w:w="383" w:type="pct"/>
            <w:tcBorders>
              <w:top w:val="nil"/>
              <w:left w:val="nil"/>
              <w:bottom w:val="single" w:sz="4" w:space="0" w:color="auto"/>
              <w:right w:val="single" w:sz="4" w:space="0" w:color="auto"/>
            </w:tcBorders>
            <w:shd w:val="clear" w:color="auto" w:fill="auto"/>
            <w:vAlign w:val="center"/>
            <w:hideMark/>
          </w:tcPr>
          <w:p w14:paraId="057A2CD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69 829 006,8</w:t>
            </w:r>
          </w:p>
        </w:tc>
        <w:tc>
          <w:tcPr>
            <w:tcW w:w="383" w:type="pct"/>
            <w:tcBorders>
              <w:top w:val="nil"/>
              <w:left w:val="nil"/>
              <w:bottom w:val="single" w:sz="4" w:space="0" w:color="auto"/>
              <w:right w:val="single" w:sz="4" w:space="0" w:color="auto"/>
            </w:tcBorders>
            <w:shd w:val="clear" w:color="auto" w:fill="auto"/>
            <w:vAlign w:val="center"/>
            <w:hideMark/>
          </w:tcPr>
          <w:p w14:paraId="3B1732F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78 425 331,8</w:t>
            </w:r>
          </w:p>
        </w:tc>
        <w:tc>
          <w:tcPr>
            <w:tcW w:w="383" w:type="pct"/>
            <w:tcBorders>
              <w:top w:val="nil"/>
              <w:left w:val="nil"/>
              <w:bottom w:val="single" w:sz="4" w:space="0" w:color="auto"/>
              <w:right w:val="single" w:sz="4" w:space="0" w:color="auto"/>
            </w:tcBorders>
            <w:shd w:val="clear" w:color="auto" w:fill="auto"/>
            <w:vAlign w:val="center"/>
            <w:hideMark/>
          </w:tcPr>
          <w:p w14:paraId="040AE5B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73 883 606,6</w:t>
            </w:r>
          </w:p>
        </w:tc>
        <w:tc>
          <w:tcPr>
            <w:tcW w:w="385" w:type="pct"/>
            <w:tcBorders>
              <w:top w:val="nil"/>
              <w:left w:val="nil"/>
              <w:bottom w:val="single" w:sz="4" w:space="0" w:color="auto"/>
              <w:right w:val="single" w:sz="4" w:space="0" w:color="auto"/>
            </w:tcBorders>
            <w:shd w:val="clear" w:color="auto" w:fill="auto"/>
            <w:vAlign w:val="center"/>
            <w:hideMark/>
          </w:tcPr>
          <w:p w14:paraId="311ACA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73 037 958,1</w:t>
            </w:r>
          </w:p>
        </w:tc>
        <w:tc>
          <w:tcPr>
            <w:tcW w:w="444" w:type="pct"/>
            <w:tcBorders>
              <w:top w:val="nil"/>
              <w:left w:val="nil"/>
              <w:bottom w:val="single" w:sz="4" w:space="0" w:color="auto"/>
              <w:right w:val="single" w:sz="4" w:space="0" w:color="auto"/>
            </w:tcBorders>
            <w:shd w:val="clear" w:color="auto" w:fill="auto"/>
            <w:vAlign w:val="center"/>
            <w:hideMark/>
          </w:tcPr>
          <w:p w14:paraId="6BCA61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381 525 638,1</w:t>
            </w:r>
          </w:p>
        </w:tc>
      </w:tr>
      <w:tr w:rsidR="00072C12" w:rsidRPr="00072C12" w14:paraId="18D4E63C"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2B9C9B9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320A80E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7FFA72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05BBAA4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0B813B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36 771 610,5</w:t>
            </w:r>
          </w:p>
        </w:tc>
        <w:tc>
          <w:tcPr>
            <w:tcW w:w="383" w:type="pct"/>
            <w:tcBorders>
              <w:top w:val="nil"/>
              <w:left w:val="nil"/>
              <w:bottom w:val="single" w:sz="4" w:space="0" w:color="auto"/>
              <w:right w:val="single" w:sz="4" w:space="0" w:color="auto"/>
            </w:tcBorders>
            <w:shd w:val="clear" w:color="auto" w:fill="auto"/>
            <w:vAlign w:val="center"/>
            <w:hideMark/>
          </w:tcPr>
          <w:p w14:paraId="77E1883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55 310 712,4</w:t>
            </w:r>
          </w:p>
        </w:tc>
        <w:tc>
          <w:tcPr>
            <w:tcW w:w="383" w:type="pct"/>
            <w:tcBorders>
              <w:top w:val="nil"/>
              <w:left w:val="nil"/>
              <w:bottom w:val="single" w:sz="4" w:space="0" w:color="auto"/>
              <w:right w:val="single" w:sz="4" w:space="0" w:color="auto"/>
            </w:tcBorders>
            <w:shd w:val="clear" w:color="auto" w:fill="auto"/>
            <w:vAlign w:val="center"/>
            <w:hideMark/>
          </w:tcPr>
          <w:p w14:paraId="2233690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72 177 584,0</w:t>
            </w:r>
          </w:p>
        </w:tc>
        <w:tc>
          <w:tcPr>
            <w:tcW w:w="383" w:type="pct"/>
            <w:tcBorders>
              <w:top w:val="nil"/>
              <w:left w:val="nil"/>
              <w:bottom w:val="single" w:sz="4" w:space="0" w:color="auto"/>
              <w:right w:val="single" w:sz="4" w:space="0" w:color="auto"/>
            </w:tcBorders>
            <w:shd w:val="clear" w:color="auto" w:fill="auto"/>
            <w:vAlign w:val="center"/>
            <w:hideMark/>
          </w:tcPr>
          <w:p w14:paraId="2951945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80 388 602,8</w:t>
            </w:r>
          </w:p>
        </w:tc>
        <w:tc>
          <w:tcPr>
            <w:tcW w:w="383" w:type="pct"/>
            <w:tcBorders>
              <w:top w:val="nil"/>
              <w:left w:val="nil"/>
              <w:bottom w:val="single" w:sz="4" w:space="0" w:color="auto"/>
              <w:right w:val="single" w:sz="4" w:space="0" w:color="auto"/>
            </w:tcBorders>
            <w:shd w:val="clear" w:color="auto" w:fill="auto"/>
            <w:vAlign w:val="center"/>
            <w:hideMark/>
          </w:tcPr>
          <w:p w14:paraId="39B513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75 761 187,4</w:t>
            </w:r>
          </w:p>
        </w:tc>
        <w:tc>
          <w:tcPr>
            <w:tcW w:w="385" w:type="pct"/>
            <w:tcBorders>
              <w:top w:val="nil"/>
              <w:left w:val="nil"/>
              <w:bottom w:val="single" w:sz="4" w:space="0" w:color="auto"/>
              <w:right w:val="single" w:sz="4" w:space="0" w:color="auto"/>
            </w:tcBorders>
            <w:shd w:val="clear" w:color="auto" w:fill="auto"/>
            <w:vAlign w:val="center"/>
            <w:hideMark/>
          </w:tcPr>
          <w:p w14:paraId="72C7F6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74 823 106,1</w:t>
            </w:r>
          </w:p>
        </w:tc>
        <w:tc>
          <w:tcPr>
            <w:tcW w:w="444" w:type="pct"/>
            <w:tcBorders>
              <w:top w:val="nil"/>
              <w:left w:val="nil"/>
              <w:bottom w:val="single" w:sz="4" w:space="0" w:color="auto"/>
              <w:right w:val="single" w:sz="8" w:space="0" w:color="auto"/>
            </w:tcBorders>
            <w:shd w:val="clear" w:color="auto" w:fill="auto"/>
            <w:vAlign w:val="center"/>
            <w:hideMark/>
          </w:tcPr>
          <w:p w14:paraId="7C59B72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395 232 803,2</w:t>
            </w:r>
          </w:p>
        </w:tc>
      </w:tr>
      <w:tr w:rsidR="00072C12" w:rsidRPr="00072C12" w14:paraId="17CA1952"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3A9137C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7015BF0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4E8BC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54D3C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664CDFD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E3338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DFA56D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7E2433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E391EA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0598A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461D02B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61FF3C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D50A2E4"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3F3A1F8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33D8557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0D544EE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76642AD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7BCB7C8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875106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E02EC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130183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D1EED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682503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004CB63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19F5FF5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F4EE8C1"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6985CC3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4CF83FA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6AAE449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3A89BEF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5170552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5D7FE5A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E9A16C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867B0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CF83A4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9E111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A62CBA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3B2BEDC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C33590B"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314403B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194E4D0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14:paraId="6BEDFA6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23AD359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46ED9D6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4BD219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6BE39C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ABC64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85B47F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0E3DA9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045BE3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6E9F9C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9449793"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58EBFA9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6FF9A64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76DFFA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31F5E3D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41337D9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F65B7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C3741E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EE7DE5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04A460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C6DC69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A67C02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4DF31A18"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3777CDB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0A1B2A1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4F29801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Внебюджетные средства</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23580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14F5F44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3AA9A7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98FAE4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81E239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7479E4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19129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08FA5C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7C5E51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B12027E"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023CEA0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75EAEA2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026C62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7A8D601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1CAD72C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451A381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1 833 764,5</w:t>
            </w:r>
          </w:p>
        </w:tc>
        <w:tc>
          <w:tcPr>
            <w:tcW w:w="383" w:type="pct"/>
            <w:tcBorders>
              <w:top w:val="nil"/>
              <w:left w:val="nil"/>
              <w:bottom w:val="single" w:sz="4" w:space="0" w:color="auto"/>
              <w:right w:val="single" w:sz="4" w:space="0" w:color="auto"/>
            </w:tcBorders>
            <w:shd w:val="clear" w:color="auto" w:fill="auto"/>
            <w:vAlign w:val="center"/>
            <w:hideMark/>
          </w:tcPr>
          <w:p w14:paraId="19E7338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2 336 507,2</w:t>
            </w:r>
          </w:p>
        </w:tc>
        <w:tc>
          <w:tcPr>
            <w:tcW w:w="383" w:type="pct"/>
            <w:tcBorders>
              <w:top w:val="nil"/>
              <w:left w:val="nil"/>
              <w:bottom w:val="single" w:sz="4" w:space="0" w:color="auto"/>
              <w:right w:val="single" w:sz="4" w:space="0" w:color="auto"/>
            </w:tcBorders>
            <w:shd w:val="clear" w:color="auto" w:fill="auto"/>
            <w:vAlign w:val="center"/>
            <w:hideMark/>
          </w:tcPr>
          <w:p w14:paraId="55B0CC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3 880 950,7</w:t>
            </w:r>
          </w:p>
        </w:tc>
        <w:tc>
          <w:tcPr>
            <w:tcW w:w="383" w:type="pct"/>
            <w:tcBorders>
              <w:top w:val="nil"/>
              <w:left w:val="nil"/>
              <w:bottom w:val="single" w:sz="4" w:space="0" w:color="auto"/>
              <w:right w:val="single" w:sz="4" w:space="0" w:color="auto"/>
            </w:tcBorders>
            <w:shd w:val="clear" w:color="auto" w:fill="auto"/>
            <w:vAlign w:val="center"/>
            <w:hideMark/>
          </w:tcPr>
          <w:p w14:paraId="7A9FAAF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4 690 528,1</w:t>
            </w:r>
          </w:p>
        </w:tc>
        <w:tc>
          <w:tcPr>
            <w:tcW w:w="383" w:type="pct"/>
            <w:tcBorders>
              <w:top w:val="nil"/>
              <w:left w:val="nil"/>
              <w:bottom w:val="single" w:sz="4" w:space="0" w:color="auto"/>
              <w:right w:val="single" w:sz="4" w:space="0" w:color="auto"/>
            </w:tcBorders>
            <w:shd w:val="clear" w:color="auto" w:fill="auto"/>
            <w:vAlign w:val="center"/>
            <w:hideMark/>
          </w:tcPr>
          <w:p w14:paraId="5A6ED47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2 875 363,4</w:t>
            </w:r>
          </w:p>
        </w:tc>
        <w:tc>
          <w:tcPr>
            <w:tcW w:w="385" w:type="pct"/>
            <w:tcBorders>
              <w:top w:val="nil"/>
              <w:left w:val="nil"/>
              <w:bottom w:val="single" w:sz="4" w:space="0" w:color="auto"/>
              <w:right w:val="single" w:sz="4" w:space="0" w:color="auto"/>
            </w:tcBorders>
            <w:shd w:val="clear" w:color="auto" w:fill="auto"/>
            <w:vAlign w:val="center"/>
            <w:hideMark/>
          </w:tcPr>
          <w:p w14:paraId="68D9DA7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2 993 253,3</w:t>
            </w:r>
          </w:p>
        </w:tc>
        <w:tc>
          <w:tcPr>
            <w:tcW w:w="444" w:type="pct"/>
            <w:tcBorders>
              <w:top w:val="nil"/>
              <w:left w:val="nil"/>
              <w:bottom w:val="single" w:sz="4" w:space="0" w:color="auto"/>
              <w:right w:val="single" w:sz="4" w:space="0" w:color="auto"/>
            </w:tcBorders>
            <w:shd w:val="clear" w:color="auto" w:fill="auto"/>
            <w:vAlign w:val="center"/>
            <w:hideMark/>
          </w:tcPr>
          <w:p w14:paraId="089F873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18 610 367,2</w:t>
            </w:r>
          </w:p>
        </w:tc>
      </w:tr>
      <w:tr w:rsidR="00072C12" w:rsidRPr="00072C12" w14:paraId="3D8B0CB4"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2CF6959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0AD6427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58C16D7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0F90F64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4743B96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0C2DBC6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1 833 764,5</w:t>
            </w:r>
          </w:p>
        </w:tc>
        <w:tc>
          <w:tcPr>
            <w:tcW w:w="383" w:type="pct"/>
            <w:tcBorders>
              <w:top w:val="nil"/>
              <w:left w:val="nil"/>
              <w:bottom w:val="single" w:sz="4" w:space="0" w:color="auto"/>
              <w:right w:val="single" w:sz="4" w:space="0" w:color="auto"/>
            </w:tcBorders>
            <w:shd w:val="clear" w:color="auto" w:fill="auto"/>
            <w:vAlign w:val="center"/>
            <w:hideMark/>
          </w:tcPr>
          <w:p w14:paraId="51A1968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2 336 507,2</w:t>
            </w:r>
          </w:p>
        </w:tc>
        <w:tc>
          <w:tcPr>
            <w:tcW w:w="383" w:type="pct"/>
            <w:tcBorders>
              <w:top w:val="nil"/>
              <w:left w:val="nil"/>
              <w:bottom w:val="single" w:sz="4" w:space="0" w:color="auto"/>
              <w:right w:val="single" w:sz="4" w:space="0" w:color="auto"/>
            </w:tcBorders>
            <w:shd w:val="clear" w:color="auto" w:fill="auto"/>
            <w:vAlign w:val="center"/>
            <w:hideMark/>
          </w:tcPr>
          <w:p w14:paraId="3F18B47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3 880 950,7</w:t>
            </w:r>
          </w:p>
        </w:tc>
        <w:tc>
          <w:tcPr>
            <w:tcW w:w="383" w:type="pct"/>
            <w:tcBorders>
              <w:top w:val="nil"/>
              <w:left w:val="nil"/>
              <w:bottom w:val="single" w:sz="4" w:space="0" w:color="auto"/>
              <w:right w:val="single" w:sz="4" w:space="0" w:color="auto"/>
            </w:tcBorders>
            <w:shd w:val="clear" w:color="auto" w:fill="auto"/>
            <w:vAlign w:val="center"/>
            <w:hideMark/>
          </w:tcPr>
          <w:p w14:paraId="31CF7FD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4 690 528,1</w:t>
            </w:r>
          </w:p>
        </w:tc>
        <w:tc>
          <w:tcPr>
            <w:tcW w:w="383" w:type="pct"/>
            <w:tcBorders>
              <w:top w:val="nil"/>
              <w:left w:val="nil"/>
              <w:bottom w:val="single" w:sz="4" w:space="0" w:color="auto"/>
              <w:right w:val="single" w:sz="4" w:space="0" w:color="auto"/>
            </w:tcBorders>
            <w:shd w:val="clear" w:color="auto" w:fill="auto"/>
            <w:vAlign w:val="center"/>
            <w:hideMark/>
          </w:tcPr>
          <w:p w14:paraId="006809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2 875 363,4</w:t>
            </w:r>
          </w:p>
        </w:tc>
        <w:tc>
          <w:tcPr>
            <w:tcW w:w="385" w:type="pct"/>
            <w:tcBorders>
              <w:top w:val="nil"/>
              <w:left w:val="nil"/>
              <w:bottom w:val="single" w:sz="4" w:space="0" w:color="auto"/>
              <w:right w:val="single" w:sz="4" w:space="0" w:color="auto"/>
            </w:tcBorders>
            <w:shd w:val="clear" w:color="auto" w:fill="auto"/>
            <w:vAlign w:val="center"/>
            <w:hideMark/>
          </w:tcPr>
          <w:p w14:paraId="323B04D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2 993 253,3</w:t>
            </w:r>
          </w:p>
        </w:tc>
        <w:tc>
          <w:tcPr>
            <w:tcW w:w="444" w:type="pct"/>
            <w:tcBorders>
              <w:top w:val="nil"/>
              <w:left w:val="nil"/>
              <w:bottom w:val="single" w:sz="4" w:space="0" w:color="auto"/>
              <w:right w:val="single" w:sz="8" w:space="0" w:color="auto"/>
            </w:tcBorders>
            <w:shd w:val="clear" w:color="auto" w:fill="auto"/>
            <w:vAlign w:val="center"/>
            <w:hideMark/>
          </w:tcPr>
          <w:p w14:paraId="1D360C8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18 610 367,2</w:t>
            </w:r>
          </w:p>
        </w:tc>
      </w:tr>
      <w:tr w:rsidR="00072C12" w:rsidRPr="00072C12" w14:paraId="53815589"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1A732CA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4F86008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62CE20E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tcBorders>
              <w:top w:val="single" w:sz="4" w:space="0" w:color="auto"/>
              <w:left w:val="nil"/>
              <w:bottom w:val="single" w:sz="4" w:space="0" w:color="auto"/>
              <w:right w:val="single" w:sz="4" w:space="0" w:color="auto"/>
            </w:tcBorders>
            <w:shd w:val="clear" w:color="auto" w:fill="auto"/>
            <w:vAlign w:val="center"/>
            <w:hideMark/>
          </w:tcPr>
          <w:p w14:paraId="18D198D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48" w:type="pct"/>
            <w:tcBorders>
              <w:top w:val="nil"/>
              <w:left w:val="nil"/>
              <w:bottom w:val="single" w:sz="4" w:space="0" w:color="auto"/>
              <w:right w:val="single" w:sz="4" w:space="0" w:color="auto"/>
            </w:tcBorders>
            <w:shd w:val="clear" w:color="auto" w:fill="auto"/>
            <w:vAlign w:val="center"/>
            <w:hideMark/>
          </w:tcPr>
          <w:p w14:paraId="3BE2005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8331FC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13 679 261,8</w:t>
            </w:r>
          </w:p>
        </w:tc>
        <w:tc>
          <w:tcPr>
            <w:tcW w:w="383" w:type="pct"/>
            <w:tcBorders>
              <w:top w:val="nil"/>
              <w:left w:val="nil"/>
              <w:bottom w:val="single" w:sz="4" w:space="0" w:color="auto"/>
              <w:right w:val="single" w:sz="4" w:space="0" w:color="auto"/>
            </w:tcBorders>
            <w:shd w:val="clear" w:color="auto" w:fill="auto"/>
            <w:vAlign w:val="center"/>
            <w:hideMark/>
          </w:tcPr>
          <w:p w14:paraId="0C580FC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17 112 968,8</w:t>
            </w:r>
          </w:p>
        </w:tc>
        <w:tc>
          <w:tcPr>
            <w:tcW w:w="383" w:type="pct"/>
            <w:tcBorders>
              <w:top w:val="nil"/>
              <w:left w:val="nil"/>
              <w:bottom w:val="single" w:sz="4" w:space="0" w:color="auto"/>
              <w:right w:val="single" w:sz="4" w:space="0" w:color="auto"/>
            </w:tcBorders>
            <w:shd w:val="clear" w:color="auto" w:fill="auto"/>
            <w:vAlign w:val="center"/>
            <w:hideMark/>
          </w:tcPr>
          <w:p w14:paraId="29614AD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19 369 989,7</w:t>
            </w:r>
          </w:p>
        </w:tc>
        <w:tc>
          <w:tcPr>
            <w:tcW w:w="383" w:type="pct"/>
            <w:tcBorders>
              <w:top w:val="nil"/>
              <w:left w:val="nil"/>
              <w:bottom w:val="single" w:sz="4" w:space="0" w:color="auto"/>
              <w:right w:val="single" w:sz="4" w:space="0" w:color="auto"/>
            </w:tcBorders>
            <w:shd w:val="clear" w:color="auto" w:fill="auto"/>
            <w:vAlign w:val="center"/>
            <w:hideMark/>
          </w:tcPr>
          <w:p w14:paraId="1481BB6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21 093 517,2</w:t>
            </w:r>
          </w:p>
        </w:tc>
        <w:tc>
          <w:tcPr>
            <w:tcW w:w="383" w:type="pct"/>
            <w:tcBorders>
              <w:top w:val="nil"/>
              <w:left w:val="nil"/>
              <w:bottom w:val="single" w:sz="4" w:space="0" w:color="auto"/>
              <w:right w:val="single" w:sz="4" w:space="0" w:color="auto"/>
            </w:tcBorders>
            <w:shd w:val="clear" w:color="auto" w:fill="auto"/>
            <w:vAlign w:val="center"/>
            <w:hideMark/>
          </w:tcPr>
          <w:p w14:paraId="4FFF445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25 892 447,6</w:t>
            </w:r>
          </w:p>
        </w:tc>
        <w:tc>
          <w:tcPr>
            <w:tcW w:w="385" w:type="pct"/>
            <w:tcBorders>
              <w:top w:val="nil"/>
              <w:left w:val="nil"/>
              <w:bottom w:val="single" w:sz="4" w:space="0" w:color="auto"/>
              <w:right w:val="single" w:sz="4" w:space="0" w:color="auto"/>
            </w:tcBorders>
            <w:shd w:val="clear" w:color="auto" w:fill="auto"/>
            <w:vAlign w:val="center"/>
            <w:hideMark/>
          </w:tcPr>
          <w:p w14:paraId="0EECD8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26 954 038,0</w:t>
            </w:r>
          </w:p>
        </w:tc>
        <w:tc>
          <w:tcPr>
            <w:tcW w:w="444" w:type="pct"/>
            <w:tcBorders>
              <w:top w:val="nil"/>
              <w:left w:val="nil"/>
              <w:bottom w:val="single" w:sz="4" w:space="0" w:color="auto"/>
              <w:right w:val="single" w:sz="4" w:space="0" w:color="auto"/>
            </w:tcBorders>
            <w:shd w:val="clear" w:color="auto" w:fill="auto"/>
            <w:vAlign w:val="center"/>
            <w:hideMark/>
          </w:tcPr>
          <w:p w14:paraId="2F470B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124 102 223,1</w:t>
            </w:r>
          </w:p>
        </w:tc>
      </w:tr>
      <w:tr w:rsidR="00072C12" w:rsidRPr="00072C12" w14:paraId="6747F802"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23BB3CF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611F960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3CBFF9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1417E97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4635B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15 513 026,3</w:t>
            </w:r>
          </w:p>
        </w:tc>
        <w:tc>
          <w:tcPr>
            <w:tcW w:w="383" w:type="pct"/>
            <w:tcBorders>
              <w:top w:val="nil"/>
              <w:left w:val="nil"/>
              <w:bottom w:val="single" w:sz="4" w:space="0" w:color="auto"/>
              <w:right w:val="single" w:sz="4" w:space="0" w:color="auto"/>
            </w:tcBorders>
            <w:shd w:val="clear" w:color="auto" w:fill="auto"/>
            <w:vAlign w:val="center"/>
            <w:hideMark/>
          </w:tcPr>
          <w:p w14:paraId="22B595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19 449 476,0</w:t>
            </w:r>
          </w:p>
        </w:tc>
        <w:tc>
          <w:tcPr>
            <w:tcW w:w="383" w:type="pct"/>
            <w:tcBorders>
              <w:top w:val="nil"/>
              <w:left w:val="nil"/>
              <w:bottom w:val="single" w:sz="4" w:space="0" w:color="auto"/>
              <w:right w:val="single" w:sz="4" w:space="0" w:color="auto"/>
            </w:tcBorders>
            <w:shd w:val="clear" w:color="auto" w:fill="auto"/>
            <w:vAlign w:val="center"/>
            <w:hideMark/>
          </w:tcPr>
          <w:p w14:paraId="2B32FD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23 250 940,4</w:t>
            </w:r>
          </w:p>
        </w:tc>
        <w:tc>
          <w:tcPr>
            <w:tcW w:w="383" w:type="pct"/>
            <w:tcBorders>
              <w:top w:val="nil"/>
              <w:left w:val="nil"/>
              <w:bottom w:val="single" w:sz="4" w:space="0" w:color="auto"/>
              <w:right w:val="single" w:sz="4" w:space="0" w:color="auto"/>
            </w:tcBorders>
            <w:shd w:val="clear" w:color="auto" w:fill="auto"/>
            <w:vAlign w:val="center"/>
            <w:hideMark/>
          </w:tcPr>
          <w:p w14:paraId="5E45FED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25 784 045,3</w:t>
            </w:r>
          </w:p>
        </w:tc>
        <w:tc>
          <w:tcPr>
            <w:tcW w:w="383" w:type="pct"/>
            <w:tcBorders>
              <w:top w:val="nil"/>
              <w:left w:val="nil"/>
              <w:bottom w:val="single" w:sz="4" w:space="0" w:color="auto"/>
              <w:right w:val="single" w:sz="4" w:space="0" w:color="auto"/>
            </w:tcBorders>
            <w:shd w:val="clear" w:color="auto" w:fill="auto"/>
            <w:vAlign w:val="center"/>
            <w:hideMark/>
          </w:tcPr>
          <w:p w14:paraId="3E4E5F9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28 767 811,0</w:t>
            </w:r>
          </w:p>
        </w:tc>
        <w:tc>
          <w:tcPr>
            <w:tcW w:w="385" w:type="pct"/>
            <w:tcBorders>
              <w:top w:val="nil"/>
              <w:left w:val="nil"/>
              <w:bottom w:val="single" w:sz="4" w:space="0" w:color="auto"/>
              <w:right w:val="single" w:sz="4" w:space="0" w:color="auto"/>
            </w:tcBorders>
            <w:shd w:val="clear" w:color="auto" w:fill="auto"/>
            <w:vAlign w:val="center"/>
            <w:hideMark/>
          </w:tcPr>
          <w:p w14:paraId="5FB5E3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29 947 291,3</w:t>
            </w:r>
          </w:p>
        </w:tc>
        <w:tc>
          <w:tcPr>
            <w:tcW w:w="444" w:type="pct"/>
            <w:tcBorders>
              <w:top w:val="nil"/>
              <w:left w:val="nil"/>
              <w:bottom w:val="single" w:sz="4" w:space="0" w:color="auto"/>
              <w:right w:val="single" w:sz="8" w:space="0" w:color="auto"/>
            </w:tcBorders>
            <w:shd w:val="clear" w:color="auto" w:fill="auto"/>
            <w:vAlign w:val="center"/>
            <w:hideMark/>
          </w:tcPr>
          <w:p w14:paraId="5FE174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142 712 590,3</w:t>
            </w:r>
          </w:p>
        </w:tc>
      </w:tr>
      <w:tr w:rsidR="00072C12" w:rsidRPr="00072C12" w14:paraId="361530DA"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F0248E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val="restart"/>
            <w:tcBorders>
              <w:top w:val="nil"/>
              <w:left w:val="single" w:sz="4" w:space="0" w:color="auto"/>
              <w:bottom w:val="single" w:sz="4" w:space="0" w:color="auto"/>
              <w:right w:val="single" w:sz="4" w:space="0" w:color="auto"/>
            </w:tcBorders>
            <w:shd w:val="clear" w:color="auto" w:fill="auto"/>
            <w:vAlign w:val="center"/>
            <w:hideMark/>
          </w:tcPr>
          <w:p w14:paraId="25B3C08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7BECCEA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46BFF86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4DA9D2F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7106E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C6589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E6145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4BB55B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1D4332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4BB72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E74F239"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65FFFA2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82BA32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D1EB68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0E4C5A9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223B2F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5 037 514,6</w:t>
            </w:r>
          </w:p>
        </w:tc>
        <w:tc>
          <w:tcPr>
            <w:tcW w:w="383" w:type="pct"/>
            <w:tcBorders>
              <w:top w:val="nil"/>
              <w:left w:val="nil"/>
              <w:bottom w:val="single" w:sz="4" w:space="0" w:color="auto"/>
              <w:right w:val="single" w:sz="4" w:space="0" w:color="auto"/>
            </w:tcBorders>
            <w:shd w:val="clear" w:color="auto" w:fill="auto"/>
            <w:vAlign w:val="center"/>
            <w:hideMark/>
          </w:tcPr>
          <w:p w14:paraId="538C2F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4 865 345,2</w:t>
            </w:r>
          </w:p>
        </w:tc>
        <w:tc>
          <w:tcPr>
            <w:tcW w:w="383" w:type="pct"/>
            <w:tcBorders>
              <w:top w:val="nil"/>
              <w:left w:val="nil"/>
              <w:bottom w:val="single" w:sz="4" w:space="0" w:color="auto"/>
              <w:right w:val="single" w:sz="4" w:space="0" w:color="auto"/>
            </w:tcBorders>
            <w:shd w:val="clear" w:color="auto" w:fill="auto"/>
            <w:vAlign w:val="center"/>
            <w:hideMark/>
          </w:tcPr>
          <w:p w14:paraId="441950A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6 229 527,9</w:t>
            </w:r>
          </w:p>
        </w:tc>
        <w:tc>
          <w:tcPr>
            <w:tcW w:w="383" w:type="pct"/>
            <w:tcBorders>
              <w:top w:val="nil"/>
              <w:left w:val="nil"/>
              <w:bottom w:val="single" w:sz="4" w:space="0" w:color="auto"/>
              <w:right w:val="single" w:sz="4" w:space="0" w:color="auto"/>
            </w:tcBorders>
            <w:shd w:val="clear" w:color="auto" w:fill="auto"/>
            <w:vAlign w:val="center"/>
            <w:hideMark/>
          </w:tcPr>
          <w:p w14:paraId="1A36FCE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6 653 799,1</w:t>
            </w:r>
          </w:p>
        </w:tc>
        <w:tc>
          <w:tcPr>
            <w:tcW w:w="383" w:type="pct"/>
            <w:tcBorders>
              <w:top w:val="nil"/>
              <w:left w:val="nil"/>
              <w:bottom w:val="single" w:sz="4" w:space="0" w:color="auto"/>
              <w:right w:val="single" w:sz="4" w:space="0" w:color="auto"/>
            </w:tcBorders>
            <w:shd w:val="clear" w:color="auto" w:fill="auto"/>
            <w:vAlign w:val="center"/>
            <w:hideMark/>
          </w:tcPr>
          <w:p w14:paraId="4A9181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4 752 944,2</w:t>
            </w:r>
          </w:p>
        </w:tc>
        <w:tc>
          <w:tcPr>
            <w:tcW w:w="385" w:type="pct"/>
            <w:tcBorders>
              <w:top w:val="nil"/>
              <w:left w:val="nil"/>
              <w:bottom w:val="single" w:sz="4" w:space="0" w:color="auto"/>
              <w:right w:val="single" w:sz="4" w:space="0" w:color="auto"/>
            </w:tcBorders>
            <w:shd w:val="clear" w:color="auto" w:fill="auto"/>
            <w:vAlign w:val="center"/>
            <w:hideMark/>
          </w:tcPr>
          <w:p w14:paraId="4B1BA26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4 778 401,3</w:t>
            </w:r>
          </w:p>
        </w:tc>
        <w:tc>
          <w:tcPr>
            <w:tcW w:w="444" w:type="pct"/>
            <w:tcBorders>
              <w:top w:val="nil"/>
              <w:left w:val="nil"/>
              <w:bottom w:val="single" w:sz="4" w:space="0" w:color="auto"/>
              <w:right w:val="single" w:sz="8" w:space="0" w:color="auto"/>
            </w:tcBorders>
            <w:shd w:val="clear" w:color="auto" w:fill="auto"/>
            <w:vAlign w:val="center"/>
            <w:hideMark/>
          </w:tcPr>
          <w:p w14:paraId="7E31FAF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32 317 532,3</w:t>
            </w:r>
          </w:p>
        </w:tc>
      </w:tr>
      <w:tr w:rsidR="00072C12" w:rsidRPr="00072C12" w14:paraId="4C0DE091"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77D6C8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31B8EEC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EAE091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159E757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B0C469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5 037 514,6</w:t>
            </w:r>
          </w:p>
        </w:tc>
        <w:tc>
          <w:tcPr>
            <w:tcW w:w="383" w:type="pct"/>
            <w:tcBorders>
              <w:top w:val="nil"/>
              <w:left w:val="nil"/>
              <w:bottom w:val="single" w:sz="4" w:space="0" w:color="auto"/>
              <w:right w:val="single" w:sz="4" w:space="0" w:color="auto"/>
            </w:tcBorders>
            <w:shd w:val="clear" w:color="auto" w:fill="auto"/>
            <w:vAlign w:val="center"/>
            <w:hideMark/>
          </w:tcPr>
          <w:p w14:paraId="20FD073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4 865 345,2</w:t>
            </w:r>
          </w:p>
        </w:tc>
        <w:tc>
          <w:tcPr>
            <w:tcW w:w="383" w:type="pct"/>
            <w:tcBorders>
              <w:top w:val="nil"/>
              <w:left w:val="nil"/>
              <w:bottom w:val="single" w:sz="4" w:space="0" w:color="auto"/>
              <w:right w:val="single" w:sz="4" w:space="0" w:color="auto"/>
            </w:tcBorders>
            <w:shd w:val="clear" w:color="auto" w:fill="auto"/>
            <w:vAlign w:val="center"/>
            <w:hideMark/>
          </w:tcPr>
          <w:p w14:paraId="2609B1B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6 229 527,9</w:t>
            </w:r>
          </w:p>
        </w:tc>
        <w:tc>
          <w:tcPr>
            <w:tcW w:w="383" w:type="pct"/>
            <w:tcBorders>
              <w:top w:val="nil"/>
              <w:left w:val="nil"/>
              <w:bottom w:val="single" w:sz="4" w:space="0" w:color="auto"/>
              <w:right w:val="single" w:sz="4" w:space="0" w:color="auto"/>
            </w:tcBorders>
            <w:shd w:val="clear" w:color="auto" w:fill="auto"/>
            <w:vAlign w:val="center"/>
            <w:hideMark/>
          </w:tcPr>
          <w:p w14:paraId="5CF304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6 653 799,1</w:t>
            </w:r>
          </w:p>
        </w:tc>
        <w:tc>
          <w:tcPr>
            <w:tcW w:w="383" w:type="pct"/>
            <w:tcBorders>
              <w:top w:val="nil"/>
              <w:left w:val="nil"/>
              <w:bottom w:val="single" w:sz="4" w:space="0" w:color="auto"/>
              <w:right w:val="single" w:sz="4" w:space="0" w:color="auto"/>
            </w:tcBorders>
            <w:shd w:val="clear" w:color="auto" w:fill="auto"/>
            <w:vAlign w:val="center"/>
            <w:hideMark/>
          </w:tcPr>
          <w:p w14:paraId="71F2599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4 752 944,2</w:t>
            </w:r>
          </w:p>
        </w:tc>
        <w:tc>
          <w:tcPr>
            <w:tcW w:w="385" w:type="pct"/>
            <w:tcBorders>
              <w:top w:val="nil"/>
              <w:left w:val="nil"/>
              <w:bottom w:val="single" w:sz="4" w:space="0" w:color="auto"/>
              <w:right w:val="single" w:sz="4" w:space="0" w:color="auto"/>
            </w:tcBorders>
            <w:shd w:val="clear" w:color="auto" w:fill="auto"/>
            <w:vAlign w:val="center"/>
            <w:hideMark/>
          </w:tcPr>
          <w:p w14:paraId="79644D3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4 778 401,3</w:t>
            </w:r>
          </w:p>
        </w:tc>
        <w:tc>
          <w:tcPr>
            <w:tcW w:w="444" w:type="pct"/>
            <w:tcBorders>
              <w:top w:val="nil"/>
              <w:left w:val="nil"/>
              <w:bottom w:val="single" w:sz="4" w:space="0" w:color="auto"/>
              <w:right w:val="single" w:sz="8" w:space="0" w:color="auto"/>
            </w:tcBorders>
            <w:shd w:val="clear" w:color="auto" w:fill="auto"/>
            <w:vAlign w:val="center"/>
            <w:hideMark/>
          </w:tcPr>
          <w:p w14:paraId="17F278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32 317 532,3</w:t>
            </w:r>
          </w:p>
        </w:tc>
      </w:tr>
      <w:tr w:rsidR="00072C12" w:rsidRPr="00072C12" w14:paraId="30E5B619" w14:textId="77777777" w:rsidTr="00072C12">
        <w:trPr>
          <w:trHeight w:val="300"/>
        </w:trPr>
        <w:tc>
          <w:tcPr>
            <w:tcW w:w="219" w:type="pct"/>
            <w:vMerge/>
            <w:tcBorders>
              <w:top w:val="nil"/>
              <w:left w:val="single" w:sz="8" w:space="0" w:color="auto"/>
              <w:bottom w:val="single" w:sz="4" w:space="0" w:color="auto"/>
              <w:right w:val="single" w:sz="4" w:space="0" w:color="auto"/>
            </w:tcBorders>
            <w:vAlign w:val="center"/>
            <w:hideMark/>
          </w:tcPr>
          <w:p w14:paraId="4B6CFD9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F490DF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63" w:type="pct"/>
            <w:gridSpan w:val="2"/>
            <w:tcBorders>
              <w:top w:val="single" w:sz="4" w:space="0" w:color="auto"/>
              <w:left w:val="nil"/>
              <w:bottom w:val="single" w:sz="4" w:space="0" w:color="auto"/>
              <w:right w:val="single" w:sz="4" w:space="0" w:color="auto"/>
            </w:tcBorders>
            <w:shd w:val="clear" w:color="auto" w:fill="auto"/>
            <w:vAlign w:val="center"/>
            <w:hideMark/>
          </w:tcPr>
          <w:p w14:paraId="20AA094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698" w:type="pct"/>
            <w:gridSpan w:val="3"/>
            <w:tcBorders>
              <w:top w:val="single" w:sz="4" w:space="0" w:color="auto"/>
              <w:left w:val="nil"/>
              <w:bottom w:val="single" w:sz="4" w:space="0" w:color="auto"/>
              <w:right w:val="single" w:sz="4" w:space="0" w:color="auto"/>
            </w:tcBorders>
            <w:shd w:val="clear" w:color="auto" w:fill="auto"/>
            <w:vAlign w:val="center"/>
            <w:hideMark/>
          </w:tcPr>
          <w:p w14:paraId="36330AB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5F2ED61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47 247 122,2</w:t>
            </w:r>
          </w:p>
        </w:tc>
        <w:tc>
          <w:tcPr>
            <w:tcW w:w="383" w:type="pct"/>
            <w:tcBorders>
              <w:top w:val="nil"/>
              <w:left w:val="nil"/>
              <w:bottom w:val="single" w:sz="4" w:space="0" w:color="auto"/>
              <w:right w:val="single" w:sz="4" w:space="0" w:color="auto"/>
            </w:tcBorders>
            <w:shd w:val="clear" w:color="auto" w:fill="auto"/>
            <w:vAlign w:val="center"/>
            <w:hideMark/>
          </w:tcPr>
          <w:p w14:paraId="22D8E2E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69 894 843,2</w:t>
            </w:r>
          </w:p>
        </w:tc>
        <w:tc>
          <w:tcPr>
            <w:tcW w:w="383" w:type="pct"/>
            <w:tcBorders>
              <w:top w:val="nil"/>
              <w:left w:val="nil"/>
              <w:bottom w:val="single" w:sz="4" w:space="0" w:color="auto"/>
              <w:right w:val="single" w:sz="4" w:space="0" w:color="auto"/>
            </w:tcBorders>
            <w:shd w:val="clear" w:color="auto" w:fill="auto"/>
            <w:vAlign w:val="center"/>
            <w:hideMark/>
          </w:tcPr>
          <w:p w14:paraId="7584FBD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89 198 996,5</w:t>
            </w:r>
          </w:p>
        </w:tc>
        <w:tc>
          <w:tcPr>
            <w:tcW w:w="383" w:type="pct"/>
            <w:tcBorders>
              <w:top w:val="nil"/>
              <w:left w:val="nil"/>
              <w:bottom w:val="single" w:sz="4" w:space="0" w:color="auto"/>
              <w:right w:val="single" w:sz="4" w:space="0" w:color="auto"/>
            </w:tcBorders>
            <w:shd w:val="clear" w:color="auto" w:fill="auto"/>
            <w:vAlign w:val="center"/>
            <w:hideMark/>
          </w:tcPr>
          <w:p w14:paraId="09BDB3E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99 518 849,0</w:t>
            </w:r>
          </w:p>
        </w:tc>
        <w:tc>
          <w:tcPr>
            <w:tcW w:w="383" w:type="pct"/>
            <w:tcBorders>
              <w:top w:val="nil"/>
              <w:left w:val="nil"/>
              <w:bottom w:val="single" w:sz="4" w:space="0" w:color="auto"/>
              <w:right w:val="single" w:sz="4" w:space="0" w:color="auto"/>
            </w:tcBorders>
            <w:shd w:val="clear" w:color="auto" w:fill="auto"/>
            <w:vAlign w:val="center"/>
            <w:hideMark/>
          </w:tcPr>
          <w:p w14:paraId="4DAC89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99 776 054,2</w:t>
            </w:r>
          </w:p>
        </w:tc>
        <w:tc>
          <w:tcPr>
            <w:tcW w:w="385" w:type="pct"/>
            <w:tcBorders>
              <w:top w:val="nil"/>
              <w:left w:val="nil"/>
              <w:bottom w:val="single" w:sz="4" w:space="0" w:color="auto"/>
              <w:right w:val="single" w:sz="4" w:space="0" w:color="auto"/>
            </w:tcBorders>
            <w:shd w:val="clear" w:color="auto" w:fill="auto"/>
            <w:vAlign w:val="center"/>
            <w:hideMark/>
          </w:tcPr>
          <w:p w14:paraId="6F129E8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99 991 996,1</w:t>
            </w:r>
          </w:p>
        </w:tc>
        <w:tc>
          <w:tcPr>
            <w:tcW w:w="444" w:type="pct"/>
            <w:tcBorders>
              <w:top w:val="nil"/>
              <w:left w:val="nil"/>
              <w:bottom w:val="single" w:sz="4" w:space="0" w:color="auto"/>
              <w:right w:val="single" w:sz="8" w:space="0" w:color="auto"/>
            </w:tcBorders>
            <w:shd w:val="clear" w:color="auto" w:fill="auto"/>
            <w:vAlign w:val="center"/>
            <w:hideMark/>
          </w:tcPr>
          <w:p w14:paraId="38585C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505 627 861,2</w:t>
            </w:r>
          </w:p>
        </w:tc>
      </w:tr>
      <w:tr w:rsidR="00072C12" w:rsidRPr="00072C12" w14:paraId="38AB1F2B" w14:textId="77777777" w:rsidTr="00072C12">
        <w:trPr>
          <w:trHeight w:val="315"/>
        </w:trPr>
        <w:tc>
          <w:tcPr>
            <w:tcW w:w="219" w:type="pct"/>
            <w:vMerge/>
            <w:tcBorders>
              <w:top w:val="nil"/>
              <w:left w:val="single" w:sz="8" w:space="0" w:color="auto"/>
              <w:bottom w:val="single" w:sz="4" w:space="0" w:color="auto"/>
              <w:right w:val="single" w:sz="4" w:space="0" w:color="auto"/>
            </w:tcBorders>
            <w:vAlign w:val="center"/>
            <w:hideMark/>
          </w:tcPr>
          <w:p w14:paraId="7787A65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4" w:space="0" w:color="auto"/>
              <w:right w:val="single" w:sz="4" w:space="0" w:color="auto"/>
            </w:tcBorders>
            <w:vAlign w:val="center"/>
            <w:hideMark/>
          </w:tcPr>
          <w:p w14:paraId="2A0609F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360" w:type="pct"/>
            <w:gridSpan w:val="5"/>
            <w:tcBorders>
              <w:top w:val="single" w:sz="4" w:space="0" w:color="auto"/>
              <w:left w:val="nil"/>
              <w:bottom w:val="nil"/>
              <w:right w:val="single" w:sz="4" w:space="0" w:color="auto"/>
            </w:tcBorders>
            <w:shd w:val="clear" w:color="auto" w:fill="auto"/>
            <w:vAlign w:val="center"/>
            <w:hideMark/>
          </w:tcPr>
          <w:p w14:paraId="44B9FE6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nil"/>
              <w:right w:val="single" w:sz="4" w:space="0" w:color="auto"/>
            </w:tcBorders>
            <w:shd w:val="clear" w:color="auto" w:fill="auto"/>
            <w:vAlign w:val="center"/>
            <w:hideMark/>
          </w:tcPr>
          <w:p w14:paraId="2E61D14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52 284 636,8</w:t>
            </w:r>
          </w:p>
        </w:tc>
        <w:tc>
          <w:tcPr>
            <w:tcW w:w="383" w:type="pct"/>
            <w:tcBorders>
              <w:top w:val="nil"/>
              <w:left w:val="nil"/>
              <w:bottom w:val="nil"/>
              <w:right w:val="single" w:sz="4" w:space="0" w:color="auto"/>
            </w:tcBorders>
            <w:shd w:val="clear" w:color="auto" w:fill="auto"/>
            <w:vAlign w:val="center"/>
            <w:hideMark/>
          </w:tcPr>
          <w:p w14:paraId="79A616B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74 760 188,4</w:t>
            </w:r>
          </w:p>
        </w:tc>
        <w:tc>
          <w:tcPr>
            <w:tcW w:w="383" w:type="pct"/>
            <w:tcBorders>
              <w:top w:val="nil"/>
              <w:left w:val="nil"/>
              <w:bottom w:val="nil"/>
              <w:right w:val="single" w:sz="4" w:space="0" w:color="auto"/>
            </w:tcBorders>
            <w:shd w:val="clear" w:color="auto" w:fill="auto"/>
            <w:vAlign w:val="center"/>
            <w:hideMark/>
          </w:tcPr>
          <w:p w14:paraId="73C22B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95 428 524,4</w:t>
            </w:r>
          </w:p>
        </w:tc>
        <w:tc>
          <w:tcPr>
            <w:tcW w:w="383" w:type="pct"/>
            <w:tcBorders>
              <w:top w:val="nil"/>
              <w:left w:val="nil"/>
              <w:bottom w:val="nil"/>
              <w:right w:val="single" w:sz="4" w:space="0" w:color="auto"/>
            </w:tcBorders>
            <w:shd w:val="clear" w:color="auto" w:fill="auto"/>
            <w:vAlign w:val="center"/>
            <w:hideMark/>
          </w:tcPr>
          <w:p w14:paraId="7B069A8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106 172 648,1</w:t>
            </w:r>
          </w:p>
        </w:tc>
        <w:tc>
          <w:tcPr>
            <w:tcW w:w="383" w:type="pct"/>
            <w:tcBorders>
              <w:top w:val="nil"/>
              <w:left w:val="nil"/>
              <w:bottom w:val="nil"/>
              <w:right w:val="single" w:sz="4" w:space="0" w:color="auto"/>
            </w:tcBorders>
            <w:shd w:val="clear" w:color="auto" w:fill="auto"/>
            <w:vAlign w:val="center"/>
            <w:hideMark/>
          </w:tcPr>
          <w:p w14:paraId="4762FDB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104 528 998,4</w:t>
            </w:r>
          </w:p>
        </w:tc>
        <w:tc>
          <w:tcPr>
            <w:tcW w:w="385" w:type="pct"/>
            <w:tcBorders>
              <w:top w:val="nil"/>
              <w:left w:val="nil"/>
              <w:bottom w:val="nil"/>
              <w:right w:val="single" w:sz="4" w:space="0" w:color="auto"/>
            </w:tcBorders>
            <w:shd w:val="clear" w:color="auto" w:fill="auto"/>
            <w:vAlign w:val="center"/>
            <w:hideMark/>
          </w:tcPr>
          <w:p w14:paraId="3BAD2D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104 770 397,4</w:t>
            </w:r>
          </w:p>
        </w:tc>
        <w:tc>
          <w:tcPr>
            <w:tcW w:w="444" w:type="pct"/>
            <w:tcBorders>
              <w:top w:val="nil"/>
              <w:left w:val="nil"/>
              <w:bottom w:val="nil"/>
              <w:right w:val="single" w:sz="8" w:space="0" w:color="auto"/>
            </w:tcBorders>
            <w:shd w:val="clear" w:color="auto" w:fill="auto"/>
            <w:vAlign w:val="center"/>
            <w:hideMark/>
          </w:tcPr>
          <w:p w14:paraId="7DBC37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537 945 393,5</w:t>
            </w:r>
          </w:p>
        </w:tc>
      </w:tr>
      <w:tr w:rsidR="00072C12" w:rsidRPr="00072C12" w14:paraId="3213D7EE" w14:textId="77777777" w:rsidTr="00072C12">
        <w:trPr>
          <w:trHeight w:val="300"/>
        </w:trPr>
        <w:tc>
          <w:tcPr>
            <w:tcW w:w="219"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7D7887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w:t>
            </w:r>
          </w:p>
        </w:tc>
        <w:tc>
          <w:tcPr>
            <w:tcW w:w="676"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29B20E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5</w:t>
            </w:r>
          </w:p>
        </w:tc>
        <w:tc>
          <w:tcPr>
            <w:tcW w:w="444" w:type="pct"/>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4496E4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69"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01823B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single" w:sz="8" w:space="0" w:color="auto"/>
              <w:left w:val="nil"/>
              <w:bottom w:val="single" w:sz="4" w:space="0" w:color="auto"/>
              <w:right w:val="single" w:sz="4" w:space="0" w:color="auto"/>
            </w:tcBorders>
            <w:shd w:val="clear" w:color="auto" w:fill="auto"/>
            <w:vAlign w:val="center"/>
            <w:hideMark/>
          </w:tcPr>
          <w:p w14:paraId="591DC98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66C897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3871C56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7FAF3D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00CD1CD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8" w:space="0" w:color="auto"/>
              <w:left w:val="nil"/>
              <w:bottom w:val="single" w:sz="4" w:space="0" w:color="auto"/>
              <w:right w:val="single" w:sz="4" w:space="0" w:color="auto"/>
            </w:tcBorders>
            <w:shd w:val="clear" w:color="auto" w:fill="auto"/>
            <w:vAlign w:val="center"/>
            <w:hideMark/>
          </w:tcPr>
          <w:p w14:paraId="57D70E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8" w:space="0" w:color="auto"/>
              <w:left w:val="nil"/>
              <w:bottom w:val="single" w:sz="4" w:space="0" w:color="auto"/>
              <w:right w:val="single" w:sz="4" w:space="0" w:color="auto"/>
            </w:tcBorders>
            <w:shd w:val="clear" w:color="auto" w:fill="auto"/>
            <w:vAlign w:val="center"/>
            <w:hideMark/>
          </w:tcPr>
          <w:p w14:paraId="704DCA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8" w:space="0" w:color="auto"/>
              <w:left w:val="nil"/>
              <w:bottom w:val="single" w:sz="4" w:space="0" w:color="auto"/>
              <w:right w:val="single" w:sz="8" w:space="0" w:color="auto"/>
            </w:tcBorders>
            <w:shd w:val="clear" w:color="auto" w:fill="auto"/>
            <w:vAlign w:val="center"/>
            <w:hideMark/>
          </w:tcPr>
          <w:p w14:paraId="7362D8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64C7908"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E4FA57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108AD40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38F5645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391830B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701253D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0A2669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EAEB36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F26656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F0D874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50B54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EAC3AE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205D4C7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F76BE19"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ECBFA0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243BB6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5B78541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8" w:space="0" w:color="auto"/>
              <w:left w:val="single" w:sz="4" w:space="0" w:color="auto"/>
              <w:bottom w:val="single" w:sz="4" w:space="0" w:color="auto"/>
              <w:right w:val="single" w:sz="4" w:space="0" w:color="auto"/>
            </w:tcBorders>
            <w:vAlign w:val="center"/>
            <w:hideMark/>
          </w:tcPr>
          <w:p w14:paraId="323F377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3E3EEDA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0F2EEB7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60C13F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867AFF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CD790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4CA51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00B77F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1AA7B92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846B9E6"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79679B8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16C5CB4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3D14BE1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37" w:type="pct"/>
            <w:gridSpan w:val="2"/>
            <w:tcBorders>
              <w:top w:val="single" w:sz="4" w:space="0" w:color="auto"/>
              <w:left w:val="nil"/>
              <w:bottom w:val="single" w:sz="4" w:space="0" w:color="auto"/>
              <w:right w:val="single" w:sz="4" w:space="0" w:color="auto"/>
            </w:tcBorders>
            <w:shd w:val="clear" w:color="auto" w:fill="auto"/>
            <w:vAlign w:val="center"/>
            <w:hideMark/>
          </w:tcPr>
          <w:p w14:paraId="5FCE050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80" w:type="pct"/>
            <w:gridSpan w:val="2"/>
            <w:tcBorders>
              <w:top w:val="single" w:sz="4" w:space="0" w:color="auto"/>
              <w:left w:val="nil"/>
              <w:bottom w:val="single" w:sz="4" w:space="0" w:color="auto"/>
              <w:right w:val="single" w:sz="4" w:space="0" w:color="auto"/>
            </w:tcBorders>
            <w:shd w:val="clear" w:color="auto" w:fill="auto"/>
            <w:vAlign w:val="center"/>
            <w:hideMark/>
          </w:tcPr>
          <w:p w14:paraId="7DA4852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2B94592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3 006 661,8</w:t>
            </w:r>
          </w:p>
        </w:tc>
        <w:tc>
          <w:tcPr>
            <w:tcW w:w="383" w:type="pct"/>
            <w:tcBorders>
              <w:top w:val="nil"/>
              <w:left w:val="nil"/>
              <w:bottom w:val="single" w:sz="4" w:space="0" w:color="auto"/>
              <w:right w:val="single" w:sz="4" w:space="0" w:color="auto"/>
            </w:tcBorders>
            <w:shd w:val="clear" w:color="auto" w:fill="auto"/>
            <w:vAlign w:val="center"/>
            <w:hideMark/>
          </w:tcPr>
          <w:p w14:paraId="752CBA9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2 919 792,3</w:t>
            </w:r>
          </w:p>
        </w:tc>
        <w:tc>
          <w:tcPr>
            <w:tcW w:w="383" w:type="pct"/>
            <w:tcBorders>
              <w:top w:val="nil"/>
              <w:left w:val="nil"/>
              <w:bottom w:val="single" w:sz="4" w:space="0" w:color="auto"/>
              <w:right w:val="single" w:sz="4" w:space="0" w:color="auto"/>
            </w:tcBorders>
            <w:shd w:val="clear" w:color="auto" w:fill="auto"/>
            <w:vAlign w:val="center"/>
            <w:hideMark/>
          </w:tcPr>
          <w:p w14:paraId="4FFEAD4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2 970 287,8</w:t>
            </w:r>
          </w:p>
        </w:tc>
        <w:tc>
          <w:tcPr>
            <w:tcW w:w="383" w:type="pct"/>
            <w:tcBorders>
              <w:top w:val="nil"/>
              <w:left w:val="nil"/>
              <w:bottom w:val="single" w:sz="4" w:space="0" w:color="auto"/>
              <w:right w:val="single" w:sz="4" w:space="0" w:color="auto"/>
            </w:tcBorders>
            <w:shd w:val="clear" w:color="auto" w:fill="auto"/>
            <w:vAlign w:val="center"/>
            <w:hideMark/>
          </w:tcPr>
          <w:p w14:paraId="784B9EF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3 139 200,0</w:t>
            </w:r>
          </w:p>
        </w:tc>
        <w:tc>
          <w:tcPr>
            <w:tcW w:w="383" w:type="pct"/>
            <w:tcBorders>
              <w:top w:val="nil"/>
              <w:left w:val="nil"/>
              <w:bottom w:val="single" w:sz="4" w:space="0" w:color="auto"/>
              <w:right w:val="single" w:sz="4" w:space="0" w:color="auto"/>
            </w:tcBorders>
            <w:shd w:val="clear" w:color="auto" w:fill="auto"/>
            <w:vAlign w:val="center"/>
            <w:hideMark/>
          </w:tcPr>
          <w:p w14:paraId="081E5FD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3 264 140,1</w:t>
            </w:r>
          </w:p>
        </w:tc>
        <w:tc>
          <w:tcPr>
            <w:tcW w:w="385" w:type="pct"/>
            <w:tcBorders>
              <w:top w:val="nil"/>
              <w:left w:val="nil"/>
              <w:bottom w:val="single" w:sz="4" w:space="0" w:color="auto"/>
              <w:right w:val="single" w:sz="4" w:space="0" w:color="auto"/>
            </w:tcBorders>
            <w:shd w:val="clear" w:color="auto" w:fill="auto"/>
            <w:vAlign w:val="center"/>
            <w:hideMark/>
          </w:tcPr>
          <w:p w14:paraId="104EB8F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3 278 158,3</w:t>
            </w:r>
          </w:p>
        </w:tc>
        <w:tc>
          <w:tcPr>
            <w:tcW w:w="444" w:type="pct"/>
            <w:tcBorders>
              <w:top w:val="nil"/>
              <w:left w:val="nil"/>
              <w:bottom w:val="single" w:sz="4" w:space="0" w:color="auto"/>
              <w:right w:val="single" w:sz="4" w:space="0" w:color="auto"/>
            </w:tcBorders>
            <w:shd w:val="clear" w:color="auto" w:fill="auto"/>
            <w:vAlign w:val="center"/>
            <w:hideMark/>
          </w:tcPr>
          <w:p w14:paraId="371A554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18 578 240,3</w:t>
            </w:r>
          </w:p>
        </w:tc>
      </w:tr>
      <w:tr w:rsidR="00072C12" w:rsidRPr="00072C12" w14:paraId="2AB1C5C6"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1C56610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8D442E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single" w:sz="8" w:space="0" w:color="auto"/>
              <w:left w:val="single" w:sz="4" w:space="0" w:color="auto"/>
              <w:bottom w:val="single" w:sz="4" w:space="0" w:color="000000"/>
              <w:right w:val="single" w:sz="4" w:space="0" w:color="auto"/>
            </w:tcBorders>
            <w:vAlign w:val="center"/>
            <w:hideMark/>
          </w:tcPr>
          <w:p w14:paraId="42173BB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105B6E6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1EA6DD0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3 006 661,8</w:t>
            </w:r>
          </w:p>
        </w:tc>
        <w:tc>
          <w:tcPr>
            <w:tcW w:w="383" w:type="pct"/>
            <w:tcBorders>
              <w:top w:val="nil"/>
              <w:left w:val="nil"/>
              <w:bottom w:val="single" w:sz="4" w:space="0" w:color="auto"/>
              <w:right w:val="single" w:sz="4" w:space="0" w:color="auto"/>
            </w:tcBorders>
            <w:shd w:val="clear" w:color="auto" w:fill="auto"/>
            <w:vAlign w:val="center"/>
            <w:hideMark/>
          </w:tcPr>
          <w:p w14:paraId="027A223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2 919 792,3</w:t>
            </w:r>
          </w:p>
        </w:tc>
        <w:tc>
          <w:tcPr>
            <w:tcW w:w="383" w:type="pct"/>
            <w:tcBorders>
              <w:top w:val="nil"/>
              <w:left w:val="nil"/>
              <w:bottom w:val="single" w:sz="4" w:space="0" w:color="auto"/>
              <w:right w:val="single" w:sz="4" w:space="0" w:color="auto"/>
            </w:tcBorders>
            <w:shd w:val="clear" w:color="auto" w:fill="auto"/>
            <w:vAlign w:val="center"/>
            <w:hideMark/>
          </w:tcPr>
          <w:p w14:paraId="227EAB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2 970 287,8</w:t>
            </w:r>
          </w:p>
        </w:tc>
        <w:tc>
          <w:tcPr>
            <w:tcW w:w="383" w:type="pct"/>
            <w:tcBorders>
              <w:top w:val="nil"/>
              <w:left w:val="nil"/>
              <w:bottom w:val="single" w:sz="4" w:space="0" w:color="auto"/>
              <w:right w:val="single" w:sz="4" w:space="0" w:color="auto"/>
            </w:tcBorders>
            <w:shd w:val="clear" w:color="auto" w:fill="auto"/>
            <w:vAlign w:val="center"/>
            <w:hideMark/>
          </w:tcPr>
          <w:p w14:paraId="70744E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3 139 200,0</w:t>
            </w:r>
          </w:p>
        </w:tc>
        <w:tc>
          <w:tcPr>
            <w:tcW w:w="383" w:type="pct"/>
            <w:tcBorders>
              <w:top w:val="nil"/>
              <w:left w:val="nil"/>
              <w:bottom w:val="single" w:sz="4" w:space="0" w:color="auto"/>
              <w:right w:val="single" w:sz="4" w:space="0" w:color="auto"/>
            </w:tcBorders>
            <w:shd w:val="clear" w:color="auto" w:fill="auto"/>
            <w:vAlign w:val="center"/>
            <w:hideMark/>
          </w:tcPr>
          <w:p w14:paraId="38E3AB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3 264 140,1</w:t>
            </w:r>
          </w:p>
        </w:tc>
        <w:tc>
          <w:tcPr>
            <w:tcW w:w="385" w:type="pct"/>
            <w:tcBorders>
              <w:top w:val="nil"/>
              <w:left w:val="nil"/>
              <w:bottom w:val="single" w:sz="4" w:space="0" w:color="auto"/>
              <w:right w:val="single" w:sz="4" w:space="0" w:color="auto"/>
            </w:tcBorders>
            <w:shd w:val="clear" w:color="auto" w:fill="auto"/>
            <w:vAlign w:val="center"/>
            <w:hideMark/>
          </w:tcPr>
          <w:p w14:paraId="1143D32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3 278 158,3</w:t>
            </w:r>
          </w:p>
        </w:tc>
        <w:tc>
          <w:tcPr>
            <w:tcW w:w="444" w:type="pct"/>
            <w:tcBorders>
              <w:top w:val="nil"/>
              <w:left w:val="nil"/>
              <w:bottom w:val="single" w:sz="4" w:space="0" w:color="auto"/>
              <w:right w:val="single" w:sz="8" w:space="0" w:color="auto"/>
            </w:tcBorders>
            <w:shd w:val="clear" w:color="auto" w:fill="auto"/>
            <w:vAlign w:val="center"/>
            <w:hideMark/>
          </w:tcPr>
          <w:p w14:paraId="7207A7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18 578 240,3</w:t>
            </w:r>
          </w:p>
        </w:tc>
      </w:tr>
      <w:tr w:rsidR="00072C12" w:rsidRPr="00072C12" w14:paraId="271A5886"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0FD028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557382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7E12301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CB0A3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7A533F1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6A812C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8E5F3D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8C8C09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8907A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9C11BA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004F50C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7DD9C9A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28294E0"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8C2E5C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7F58F4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1286996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50B7822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2B099A9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2A7C6D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27119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7F3601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EB9FC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008F5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12CD14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09D02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6508E80"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669613A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267C524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A6C194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70134D5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2F8B603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10F80F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77B62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36DAE7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1CBF7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8EF7AF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64D7F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6109C7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1C0A23B"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6B77A09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7587D6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8CF82E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37" w:type="pct"/>
            <w:gridSpan w:val="2"/>
            <w:tcBorders>
              <w:top w:val="single" w:sz="4" w:space="0" w:color="auto"/>
              <w:left w:val="nil"/>
              <w:bottom w:val="single" w:sz="4" w:space="0" w:color="auto"/>
              <w:right w:val="single" w:sz="4" w:space="0" w:color="auto"/>
            </w:tcBorders>
            <w:shd w:val="clear" w:color="auto" w:fill="auto"/>
            <w:vAlign w:val="center"/>
            <w:hideMark/>
          </w:tcPr>
          <w:p w14:paraId="5BDDB16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80" w:type="pct"/>
            <w:gridSpan w:val="2"/>
            <w:tcBorders>
              <w:top w:val="single" w:sz="4" w:space="0" w:color="auto"/>
              <w:left w:val="nil"/>
              <w:bottom w:val="single" w:sz="4" w:space="0" w:color="auto"/>
              <w:right w:val="single" w:sz="4" w:space="0" w:color="auto"/>
            </w:tcBorders>
            <w:shd w:val="clear" w:color="auto" w:fill="auto"/>
            <w:vAlign w:val="center"/>
            <w:hideMark/>
          </w:tcPr>
          <w:p w14:paraId="62EAD1C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57F46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EC9B3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AF3473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200AF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F49437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8AF1F9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15B2C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D5C4D88"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761C73B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C91423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BA5EF5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17DC327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75884F0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94D87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E515B6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22C737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E561EB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8E4B90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99A3E7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5ECC0C9"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917012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7293BEC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2909FBE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Внебюджетные средства</w:t>
            </w:r>
          </w:p>
        </w:tc>
        <w:tc>
          <w:tcPr>
            <w:tcW w:w="46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11CE9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448" w:type="pct"/>
            <w:tcBorders>
              <w:top w:val="nil"/>
              <w:left w:val="nil"/>
              <w:bottom w:val="single" w:sz="4" w:space="0" w:color="auto"/>
              <w:right w:val="single" w:sz="4" w:space="0" w:color="auto"/>
            </w:tcBorders>
            <w:shd w:val="clear" w:color="auto" w:fill="auto"/>
            <w:vAlign w:val="center"/>
            <w:hideMark/>
          </w:tcPr>
          <w:p w14:paraId="69306D5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01DFC30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049B9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755116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588EF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16585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5EAD8F1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435884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AB162A7"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56ACBDF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3C0018C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6AC43E2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059205B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4DF0F36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2FB66E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4B2E03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D512A3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DCDB1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70D886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D37957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686EB8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3E1ACF3"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02228B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024F218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30C69C2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69" w:type="pct"/>
            <w:gridSpan w:val="3"/>
            <w:vMerge/>
            <w:tcBorders>
              <w:top w:val="single" w:sz="4" w:space="0" w:color="auto"/>
              <w:left w:val="single" w:sz="4" w:space="0" w:color="auto"/>
              <w:bottom w:val="single" w:sz="4" w:space="0" w:color="auto"/>
              <w:right w:val="single" w:sz="4" w:space="0" w:color="auto"/>
            </w:tcBorders>
            <w:vAlign w:val="center"/>
            <w:hideMark/>
          </w:tcPr>
          <w:p w14:paraId="4E60652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8" w:type="pct"/>
            <w:tcBorders>
              <w:top w:val="nil"/>
              <w:left w:val="nil"/>
              <w:bottom w:val="single" w:sz="4" w:space="0" w:color="auto"/>
              <w:right w:val="single" w:sz="4" w:space="0" w:color="auto"/>
            </w:tcBorders>
            <w:shd w:val="clear" w:color="auto" w:fill="auto"/>
            <w:vAlign w:val="center"/>
            <w:hideMark/>
          </w:tcPr>
          <w:p w14:paraId="6315E3E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383" w:type="pct"/>
            <w:tcBorders>
              <w:top w:val="nil"/>
              <w:left w:val="nil"/>
              <w:bottom w:val="single" w:sz="4" w:space="0" w:color="auto"/>
              <w:right w:val="single" w:sz="4" w:space="0" w:color="auto"/>
            </w:tcBorders>
            <w:shd w:val="clear" w:color="auto" w:fill="auto"/>
            <w:vAlign w:val="center"/>
            <w:hideMark/>
          </w:tcPr>
          <w:p w14:paraId="59D436F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D4D376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565297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986F40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094B9CF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34D05D1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3890BE4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9B6F286"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3B4AE5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6591CF3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25C7825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37" w:type="pct"/>
            <w:gridSpan w:val="2"/>
            <w:tcBorders>
              <w:top w:val="single" w:sz="4" w:space="0" w:color="auto"/>
              <w:left w:val="nil"/>
              <w:bottom w:val="single" w:sz="4" w:space="0" w:color="auto"/>
              <w:right w:val="single" w:sz="4" w:space="0" w:color="auto"/>
            </w:tcBorders>
            <w:shd w:val="clear" w:color="auto" w:fill="auto"/>
            <w:vAlign w:val="center"/>
            <w:hideMark/>
          </w:tcPr>
          <w:p w14:paraId="71E02C2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480" w:type="pct"/>
            <w:gridSpan w:val="2"/>
            <w:tcBorders>
              <w:top w:val="single" w:sz="4" w:space="0" w:color="auto"/>
              <w:left w:val="nil"/>
              <w:bottom w:val="single" w:sz="4" w:space="0" w:color="auto"/>
              <w:right w:val="single" w:sz="4" w:space="0" w:color="auto"/>
            </w:tcBorders>
            <w:shd w:val="clear" w:color="auto" w:fill="auto"/>
            <w:vAlign w:val="center"/>
            <w:hideMark/>
          </w:tcPr>
          <w:p w14:paraId="4009D6B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547FE7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9F2469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E8A1B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33E293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2BFA6A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D692A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5697697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7A1B1A7"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4A82B9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single" w:sz="8" w:space="0" w:color="auto"/>
              <w:left w:val="single" w:sz="4" w:space="0" w:color="auto"/>
              <w:bottom w:val="single" w:sz="4" w:space="0" w:color="auto"/>
              <w:right w:val="single" w:sz="4" w:space="0" w:color="auto"/>
            </w:tcBorders>
            <w:vAlign w:val="center"/>
            <w:hideMark/>
          </w:tcPr>
          <w:p w14:paraId="141EAD0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77E0272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6D49EB1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4" w:space="0" w:color="auto"/>
              <w:right w:val="single" w:sz="4" w:space="0" w:color="auto"/>
            </w:tcBorders>
            <w:shd w:val="clear" w:color="auto" w:fill="auto"/>
            <w:vAlign w:val="center"/>
            <w:hideMark/>
          </w:tcPr>
          <w:p w14:paraId="47CBA8F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6B1EEC9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C665DC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E2872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0C66F2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27A362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41F60E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B89BC26"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129007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val="restart"/>
            <w:tcBorders>
              <w:top w:val="nil"/>
              <w:left w:val="single" w:sz="4" w:space="0" w:color="auto"/>
              <w:bottom w:val="single" w:sz="8" w:space="0" w:color="000000"/>
              <w:right w:val="single" w:sz="4" w:space="0" w:color="auto"/>
            </w:tcBorders>
            <w:shd w:val="clear" w:color="auto" w:fill="auto"/>
            <w:vAlign w:val="center"/>
            <w:hideMark/>
          </w:tcPr>
          <w:p w14:paraId="0D0413A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444" w:type="pct"/>
            <w:vMerge w:val="restart"/>
            <w:tcBorders>
              <w:top w:val="nil"/>
              <w:left w:val="single" w:sz="4" w:space="0" w:color="auto"/>
              <w:bottom w:val="single" w:sz="4" w:space="0" w:color="auto"/>
              <w:right w:val="single" w:sz="4" w:space="0" w:color="auto"/>
            </w:tcBorders>
            <w:shd w:val="clear" w:color="auto" w:fill="auto"/>
            <w:vAlign w:val="center"/>
            <w:hideMark/>
          </w:tcPr>
          <w:p w14:paraId="7071A9A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Проектная часть</w:t>
            </w: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5386654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nil"/>
              <w:left w:val="nil"/>
              <w:bottom w:val="single" w:sz="4" w:space="0" w:color="auto"/>
              <w:right w:val="single" w:sz="4" w:space="0" w:color="auto"/>
            </w:tcBorders>
            <w:shd w:val="clear" w:color="auto" w:fill="auto"/>
            <w:vAlign w:val="center"/>
            <w:hideMark/>
          </w:tcPr>
          <w:p w14:paraId="65E8272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16325B7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4EB670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5DB607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7C116E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43B7F66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0375069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736553B"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E03BE9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60B491C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0A4A86F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6827B61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Расходы развития</w:t>
            </w:r>
          </w:p>
        </w:tc>
        <w:tc>
          <w:tcPr>
            <w:tcW w:w="383" w:type="pct"/>
            <w:tcBorders>
              <w:top w:val="nil"/>
              <w:left w:val="nil"/>
              <w:bottom w:val="single" w:sz="4" w:space="0" w:color="auto"/>
              <w:right w:val="single" w:sz="4" w:space="0" w:color="auto"/>
            </w:tcBorders>
            <w:shd w:val="clear" w:color="auto" w:fill="auto"/>
            <w:vAlign w:val="center"/>
            <w:hideMark/>
          </w:tcPr>
          <w:p w14:paraId="5681C2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B027A0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390F73C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20D92C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nil"/>
              <w:left w:val="nil"/>
              <w:bottom w:val="single" w:sz="4" w:space="0" w:color="auto"/>
              <w:right w:val="single" w:sz="4" w:space="0" w:color="auto"/>
            </w:tcBorders>
            <w:shd w:val="clear" w:color="auto" w:fill="auto"/>
            <w:vAlign w:val="center"/>
            <w:hideMark/>
          </w:tcPr>
          <w:p w14:paraId="4691CA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nil"/>
              <w:left w:val="nil"/>
              <w:bottom w:val="single" w:sz="4" w:space="0" w:color="auto"/>
              <w:right w:val="single" w:sz="4" w:space="0" w:color="auto"/>
            </w:tcBorders>
            <w:shd w:val="clear" w:color="auto" w:fill="auto"/>
            <w:vAlign w:val="center"/>
            <w:hideMark/>
          </w:tcPr>
          <w:p w14:paraId="621AD1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nil"/>
              <w:left w:val="nil"/>
              <w:bottom w:val="single" w:sz="4" w:space="0" w:color="auto"/>
              <w:right w:val="single" w:sz="8" w:space="0" w:color="auto"/>
            </w:tcBorders>
            <w:shd w:val="clear" w:color="auto" w:fill="auto"/>
            <w:vAlign w:val="center"/>
            <w:hideMark/>
          </w:tcPr>
          <w:p w14:paraId="39E23C7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E19D0FD"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3A7094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0BFE953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4" w:type="pct"/>
            <w:vMerge/>
            <w:tcBorders>
              <w:top w:val="nil"/>
              <w:left w:val="single" w:sz="4" w:space="0" w:color="auto"/>
              <w:bottom w:val="single" w:sz="4" w:space="0" w:color="auto"/>
              <w:right w:val="single" w:sz="4" w:space="0" w:color="auto"/>
            </w:tcBorders>
            <w:vAlign w:val="center"/>
            <w:hideMark/>
          </w:tcPr>
          <w:p w14:paraId="40AF7C8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917" w:type="pct"/>
            <w:gridSpan w:val="4"/>
            <w:tcBorders>
              <w:top w:val="single" w:sz="4" w:space="0" w:color="auto"/>
              <w:left w:val="nil"/>
              <w:bottom w:val="single" w:sz="4" w:space="0" w:color="auto"/>
              <w:right w:val="single" w:sz="4" w:space="0" w:color="auto"/>
            </w:tcBorders>
            <w:shd w:val="clear" w:color="auto" w:fill="auto"/>
            <w:vAlign w:val="center"/>
            <w:hideMark/>
          </w:tcPr>
          <w:p w14:paraId="274A2D0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3AF20E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508E9F0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A76B5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7260A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597AC06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533471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2B3C29B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101F9525" w14:textId="77777777" w:rsidTr="00072C12">
        <w:trPr>
          <w:trHeight w:val="300"/>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7F733C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02E5A68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63" w:type="pct"/>
            <w:gridSpan w:val="2"/>
            <w:tcBorders>
              <w:top w:val="single" w:sz="4" w:space="0" w:color="auto"/>
              <w:left w:val="nil"/>
              <w:bottom w:val="single" w:sz="4" w:space="0" w:color="auto"/>
              <w:right w:val="single" w:sz="4" w:space="0" w:color="auto"/>
            </w:tcBorders>
            <w:shd w:val="clear" w:color="auto" w:fill="auto"/>
            <w:vAlign w:val="center"/>
            <w:hideMark/>
          </w:tcPr>
          <w:p w14:paraId="3F31D4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Процессная часть</w:t>
            </w:r>
          </w:p>
        </w:tc>
        <w:tc>
          <w:tcPr>
            <w:tcW w:w="698" w:type="pct"/>
            <w:gridSpan w:val="3"/>
            <w:tcBorders>
              <w:top w:val="single" w:sz="4" w:space="0" w:color="auto"/>
              <w:left w:val="nil"/>
              <w:bottom w:val="single" w:sz="4" w:space="0" w:color="auto"/>
              <w:right w:val="single" w:sz="4" w:space="0" w:color="auto"/>
            </w:tcBorders>
            <w:shd w:val="clear" w:color="auto" w:fill="auto"/>
            <w:vAlign w:val="center"/>
            <w:hideMark/>
          </w:tcPr>
          <w:p w14:paraId="75B2BF7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Текущие расходы</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56939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3 006 661,8</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0BEF10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2 919 792,3</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83282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2 970 287,8</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4C7143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3 139 200,0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46071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3 264 140,1</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2E0DA5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3 278 158,3</w:t>
            </w:r>
          </w:p>
        </w:tc>
        <w:tc>
          <w:tcPr>
            <w:tcW w:w="444" w:type="pct"/>
            <w:tcBorders>
              <w:top w:val="single" w:sz="4" w:space="0" w:color="auto"/>
              <w:left w:val="nil"/>
              <w:bottom w:val="single" w:sz="4" w:space="0" w:color="auto"/>
              <w:right w:val="single" w:sz="8" w:space="0" w:color="auto"/>
            </w:tcBorders>
            <w:shd w:val="clear" w:color="auto" w:fill="auto"/>
            <w:vAlign w:val="center"/>
            <w:hideMark/>
          </w:tcPr>
          <w:p w14:paraId="37248C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18 578 240,3</w:t>
            </w:r>
          </w:p>
        </w:tc>
      </w:tr>
      <w:tr w:rsidR="00072C12" w:rsidRPr="00072C12" w14:paraId="02A793E4" w14:textId="77777777" w:rsidTr="00072C12">
        <w:trPr>
          <w:trHeight w:val="315"/>
        </w:trPr>
        <w:tc>
          <w:tcPr>
            <w:tcW w:w="219" w:type="pct"/>
            <w:vMerge/>
            <w:tcBorders>
              <w:top w:val="single" w:sz="8" w:space="0" w:color="auto"/>
              <w:left w:val="single" w:sz="8" w:space="0" w:color="auto"/>
              <w:bottom w:val="single" w:sz="8" w:space="0" w:color="000000"/>
              <w:right w:val="single" w:sz="4" w:space="0" w:color="auto"/>
            </w:tcBorders>
            <w:vAlign w:val="center"/>
            <w:hideMark/>
          </w:tcPr>
          <w:p w14:paraId="26A95BC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76" w:type="pct"/>
            <w:vMerge/>
            <w:tcBorders>
              <w:top w:val="nil"/>
              <w:left w:val="single" w:sz="4" w:space="0" w:color="auto"/>
              <w:bottom w:val="single" w:sz="8" w:space="0" w:color="000000"/>
              <w:right w:val="single" w:sz="4" w:space="0" w:color="auto"/>
            </w:tcBorders>
            <w:vAlign w:val="center"/>
            <w:hideMark/>
          </w:tcPr>
          <w:p w14:paraId="4A33732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360" w:type="pct"/>
            <w:gridSpan w:val="5"/>
            <w:tcBorders>
              <w:top w:val="single" w:sz="4" w:space="0" w:color="auto"/>
              <w:left w:val="nil"/>
              <w:bottom w:val="single" w:sz="8" w:space="0" w:color="auto"/>
              <w:right w:val="single" w:sz="4" w:space="0" w:color="auto"/>
            </w:tcBorders>
            <w:shd w:val="clear" w:color="auto" w:fill="auto"/>
            <w:vAlign w:val="center"/>
            <w:hideMark/>
          </w:tcPr>
          <w:p w14:paraId="32D59B6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ВСЕГО</w:t>
            </w:r>
          </w:p>
        </w:tc>
        <w:tc>
          <w:tcPr>
            <w:tcW w:w="383" w:type="pct"/>
            <w:tcBorders>
              <w:top w:val="nil"/>
              <w:left w:val="nil"/>
              <w:bottom w:val="single" w:sz="8" w:space="0" w:color="auto"/>
              <w:right w:val="single" w:sz="4" w:space="0" w:color="auto"/>
            </w:tcBorders>
            <w:shd w:val="clear" w:color="auto" w:fill="auto"/>
            <w:vAlign w:val="center"/>
            <w:hideMark/>
          </w:tcPr>
          <w:p w14:paraId="47B778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3 006 661,8</w:t>
            </w:r>
          </w:p>
        </w:tc>
        <w:tc>
          <w:tcPr>
            <w:tcW w:w="383" w:type="pct"/>
            <w:tcBorders>
              <w:top w:val="nil"/>
              <w:left w:val="nil"/>
              <w:bottom w:val="single" w:sz="8" w:space="0" w:color="auto"/>
              <w:right w:val="single" w:sz="4" w:space="0" w:color="auto"/>
            </w:tcBorders>
            <w:shd w:val="clear" w:color="auto" w:fill="auto"/>
            <w:vAlign w:val="center"/>
            <w:hideMark/>
          </w:tcPr>
          <w:p w14:paraId="6484E5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2 919 792,3</w:t>
            </w:r>
          </w:p>
        </w:tc>
        <w:tc>
          <w:tcPr>
            <w:tcW w:w="383" w:type="pct"/>
            <w:tcBorders>
              <w:top w:val="nil"/>
              <w:left w:val="nil"/>
              <w:bottom w:val="single" w:sz="8" w:space="0" w:color="auto"/>
              <w:right w:val="single" w:sz="4" w:space="0" w:color="auto"/>
            </w:tcBorders>
            <w:shd w:val="clear" w:color="auto" w:fill="auto"/>
            <w:vAlign w:val="center"/>
            <w:hideMark/>
          </w:tcPr>
          <w:p w14:paraId="595BF5B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2 970 287,8</w:t>
            </w:r>
          </w:p>
        </w:tc>
        <w:tc>
          <w:tcPr>
            <w:tcW w:w="383" w:type="pct"/>
            <w:tcBorders>
              <w:top w:val="nil"/>
              <w:left w:val="nil"/>
              <w:bottom w:val="single" w:sz="8" w:space="0" w:color="auto"/>
              <w:right w:val="single" w:sz="4" w:space="0" w:color="auto"/>
            </w:tcBorders>
            <w:shd w:val="clear" w:color="auto" w:fill="auto"/>
            <w:vAlign w:val="center"/>
            <w:hideMark/>
          </w:tcPr>
          <w:p w14:paraId="37EE0DB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3 139 200,0</w:t>
            </w:r>
          </w:p>
        </w:tc>
        <w:tc>
          <w:tcPr>
            <w:tcW w:w="383" w:type="pct"/>
            <w:tcBorders>
              <w:top w:val="nil"/>
              <w:left w:val="nil"/>
              <w:bottom w:val="single" w:sz="8" w:space="0" w:color="auto"/>
              <w:right w:val="single" w:sz="4" w:space="0" w:color="auto"/>
            </w:tcBorders>
            <w:shd w:val="clear" w:color="auto" w:fill="auto"/>
            <w:vAlign w:val="center"/>
            <w:hideMark/>
          </w:tcPr>
          <w:p w14:paraId="429069E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3 264 140,1</w:t>
            </w:r>
          </w:p>
        </w:tc>
        <w:tc>
          <w:tcPr>
            <w:tcW w:w="385" w:type="pct"/>
            <w:tcBorders>
              <w:top w:val="nil"/>
              <w:left w:val="nil"/>
              <w:bottom w:val="single" w:sz="8" w:space="0" w:color="auto"/>
              <w:right w:val="single" w:sz="4" w:space="0" w:color="auto"/>
            </w:tcBorders>
            <w:shd w:val="clear" w:color="auto" w:fill="auto"/>
            <w:vAlign w:val="center"/>
            <w:hideMark/>
          </w:tcPr>
          <w:p w14:paraId="393C00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3 278 158,3</w:t>
            </w:r>
          </w:p>
        </w:tc>
        <w:tc>
          <w:tcPr>
            <w:tcW w:w="444" w:type="pct"/>
            <w:tcBorders>
              <w:top w:val="nil"/>
              <w:left w:val="nil"/>
              <w:bottom w:val="single" w:sz="8" w:space="0" w:color="auto"/>
              <w:right w:val="single" w:sz="8" w:space="0" w:color="auto"/>
            </w:tcBorders>
            <w:shd w:val="clear" w:color="auto" w:fill="auto"/>
            <w:vAlign w:val="center"/>
            <w:hideMark/>
          </w:tcPr>
          <w:p w14:paraId="4DE5C44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18 578 240,3</w:t>
            </w:r>
          </w:p>
        </w:tc>
      </w:tr>
    </w:tbl>
    <w:p w14:paraId="5362EFC7" w14:textId="77777777" w:rsidR="008B2627" w:rsidRDefault="008B2627" w:rsidP="0016555C">
      <w:pPr>
        <w:autoSpaceDE w:val="0"/>
        <w:autoSpaceDN w:val="0"/>
        <w:adjustRightInd w:val="0"/>
        <w:spacing w:after="0" w:line="240" w:lineRule="auto"/>
        <w:jc w:val="center"/>
        <w:rPr>
          <w:rFonts w:ascii="Times New Roman" w:hAnsi="Times New Roman" w:cs="Times New Roman"/>
          <w:sz w:val="24"/>
          <w:szCs w:val="24"/>
        </w:rPr>
      </w:pPr>
    </w:p>
    <w:p w14:paraId="21A3A73A" w14:textId="77777777" w:rsidR="00CA2D4C" w:rsidRPr="00A76746" w:rsidRDefault="00CA2D4C" w:rsidP="00CA2D4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7.2. Объем </w:t>
      </w:r>
      <w:r w:rsidRPr="00A76746">
        <w:rPr>
          <w:rFonts w:ascii="Times New Roman" w:hAnsi="Times New Roman" w:cs="Times New Roman"/>
          <w:b/>
          <w:sz w:val="24"/>
          <w:szCs w:val="24"/>
        </w:rPr>
        <w:t>финансирования государственной программы</w:t>
      </w:r>
    </w:p>
    <w:p w14:paraId="1E5313E5" w14:textId="77777777" w:rsidR="00CA2D4C" w:rsidRDefault="00CA2D4C" w:rsidP="00CA2D4C">
      <w:pPr>
        <w:autoSpaceDE w:val="0"/>
        <w:autoSpaceDN w:val="0"/>
        <w:adjustRightInd w:val="0"/>
        <w:spacing w:after="80" w:line="240" w:lineRule="auto"/>
        <w:jc w:val="center"/>
        <w:rPr>
          <w:rFonts w:ascii="Times New Roman" w:hAnsi="Times New Roman" w:cs="Times New Roman"/>
          <w:b/>
          <w:bCs/>
          <w:sz w:val="24"/>
          <w:szCs w:val="24"/>
        </w:rPr>
      </w:pPr>
      <w:r w:rsidRPr="3F296275">
        <w:rPr>
          <w:rFonts w:ascii="Times New Roman" w:hAnsi="Times New Roman" w:cs="Times New Roman"/>
          <w:b/>
          <w:bCs/>
          <w:sz w:val="24"/>
          <w:szCs w:val="24"/>
        </w:rPr>
        <w:t>по ответственному исполнителю, исполнителям и участникам государственной программы</w:t>
      </w:r>
    </w:p>
    <w:tbl>
      <w:tblPr>
        <w:tblW w:w="5000" w:type="pct"/>
        <w:tblLook w:val="04A0" w:firstRow="1" w:lastRow="0" w:firstColumn="1" w:lastColumn="0" w:noHBand="0" w:noVBand="1"/>
      </w:tblPr>
      <w:tblGrid>
        <w:gridCol w:w="705"/>
        <w:gridCol w:w="3034"/>
        <w:gridCol w:w="1919"/>
        <w:gridCol w:w="1304"/>
        <w:gridCol w:w="1304"/>
        <w:gridCol w:w="1304"/>
        <w:gridCol w:w="1304"/>
        <w:gridCol w:w="1304"/>
        <w:gridCol w:w="1304"/>
        <w:gridCol w:w="1304"/>
      </w:tblGrid>
      <w:tr w:rsidR="00072C12" w:rsidRPr="00072C12" w14:paraId="659DB855" w14:textId="77777777" w:rsidTr="00072C12">
        <w:trPr>
          <w:trHeight w:val="423"/>
        </w:trPr>
        <w:tc>
          <w:tcPr>
            <w:tcW w:w="2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A3DAC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 п/п</w:t>
            </w:r>
          </w:p>
        </w:tc>
        <w:tc>
          <w:tcPr>
            <w:tcW w:w="10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0BADE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Наименование ответственного исполнителя, соисполнителя, участника государственной программы</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1C1D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Вид источника финансирования</w:t>
            </w:r>
          </w:p>
        </w:tc>
        <w:tc>
          <w:tcPr>
            <w:tcW w:w="2646" w:type="pct"/>
            <w:gridSpan w:val="6"/>
            <w:tcBorders>
              <w:top w:val="single" w:sz="4" w:space="0" w:color="auto"/>
              <w:left w:val="nil"/>
              <w:bottom w:val="single" w:sz="4" w:space="0" w:color="auto"/>
              <w:right w:val="single" w:sz="4" w:space="0" w:color="auto"/>
            </w:tcBorders>
            <w:shd w:val="clear" w:color="auto" w:fill="auto"/>
            <w:vAlign w:val="center"/>
            <w:hideMark/>
          </w:tcPr>
          <w:p w14:paraId="4F94B37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Объем финансирования по годам, тыс. руб.</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62B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r>
      <w:tr w:rsidR="00072C12" w:rsidRPr="00072C12" w14:paraId="1A267643" w14:textId="77777777" w:rsidTr="00072C12">
        <w:trPr>
          <w:trHeight w:val="570"/>
        </w:trPr>
        <w:tc>
          <w:tcPr>
            <w:tcW w:w="238" w:type="pct"/>
            <w:vMerge/>
            <w:tcBorders>
              <w:top w:val="single" w:sz="4" w:space="0" w:color="auto"/>
              <w:left w:val="single" w:sz="4" w:space="0" w:color="auto"/>
              <w:bottom w:val="single" w:sz="4" w:space="0" w:color="auto"/>
              <w:right w:val="single" w:sz="4" w:space="0" w:color="auto"/>
            </w:tcBorders>
            <w:vAlign w:val="center"/>
            <w:hideMark/>
          </w:tcPr>
          <w:p w14:paraId="6EB57A5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single" w:sz="4" w:space="0" w:color="auto"/>
              <w:left w:val="single" w:sz="4" w:space="0" w:color="auto"/>
              <w:bottom w:val="single" w:sz="4" w:space="0" w:color="auto"/>
              <w:right w:val="single" w:sz="4" w:space="0" w:color="auto"/>
            </w:tcBorders>
            <w:vAlign w:val="center"/>
            <w:hideMark/>
          </w:tcPr>
          <w:p w14:paraId="4322E67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14:paraId="2CF0707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441" w:type="pct"/>
            <w:tcBorders>
              <w:top w:val="nil"/>
              <w:left w:val="nil"/>
              <w:bottom w:val="single" w:sz="4" w:space="0" w:color="auto"/>
              <w:right w:val="single" w:sz="4" w:space="0" w:color="auto"/>
            </w:tcBorders>
            <w:shd w:val="clear" w:color="auto" w:fill="auto"/>
            <w:vAlign w:val="center"/>
            <w:hideMark/>
          </w:tcPr>
          <w:p w14:paraId="1F17947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2021 год</w:t>
            </w:r>
          </w:p>
        </w:tc>
        <w:tc>
          <w:tcPr>
            <w:tcW w:w="441" w:type="pct"/>
            <w:tcBorders>
              <w:top w:val="nil"/>
              <w:left w:val="nil"/>
              <w:bottom w:val="single" w:sz="4" w:space="0" w:color="auto"/>
              <w:right w:val="single" w:sz="4" w:space="0" w:color="auto"/>
            </w:tcBorders>
            <w:shd w:val="clear" w:color="auto" w:fill="auto"/>
            <w:vAlign w:val="center"/>
            <w:hideMark/>
          </w:tcPr>
          <w:p w14:paraId="66A88B0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2022 год</w:t>
            </w:r>
          </w:p>
        </w:tc>
        <w:tc>
          <w:tcPr>
            <w:tcW w:w="441" w:type="pct"/>
            <w:tcBorders>
              <w:top w:val="nil"/>
              <w:left w:val="nil"/>
              <w:bottom w:val="single" w:sz="4" w:space="0" w:color="auto"/>
              <w:right w:val="single" w:sz="4" w:space="0" w:color="auto"/>
            </w:tcBorders>
            <w:shd w:val="clear" w:color="auto" w:fill="auto"/>
            <w:vAlign w:val="center"/>
            <w:hideMark/>
          </w:tcPr>
          <w:p w14:paraId="6AE9680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2023 год</w:t>
            </w:r>
          </w:p>
        </w:tc>
        <w:tc>
          <w:tcPr>
            <w:tcW w:w="441" w:type="pct"/>
            <w:tcBorders>
              <w:top w:val="nil"/>
              <w:left w:val="nil"/>
              <w:bottom w:val="single" w:sz="4" w:space="0" w:color="auto"/>
              <w:right w:val="single" w:sz="4" w:space="0" w:color="auto"/>
            </w:tcBorders>
            <w:shd w:val="clear" w:color="auto" w:fill="auto"/>
            <w:vAlign w:val="center"/>
            <w:hideMark/>
          </w:tcPr>
          <w:p w14:paraId="174987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2024 год</w:t>
            </w:r>
          </w:p>
        </w:tc>
        <w:tc>
          <w:tcPr>
            <w:tcW w:w="441" w:type="pct"/>
            <w:tcBorders>
              <w:top w:val="nil"/>
              <w:left w:val="nil"/>
              <w:bottom w:val="single" w:sz="4" w:space="0" w:color="auto"/>
              <w:right w:val="single" w:sz="4" w:space="0" w:color="auto"/>
            </w:tcBorders>
            <w:shd w:val="clear" w:color="auto" w:fill="auto"/>
            <w:vAlign w:val="center"/>
            <w:hideMark/>
          </w:tcPr>
          <w:p w14:paraId="7AE1008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2025 год</w:t>
            </w:r>
          </w:p>
        </w:tc>
        <w:tc>
          <w:tcPr>
            <w:tcW w:w="441" w:type="pct"/>
            <w:tcBorders>
              <w:top w:val="nil"/>
              <w:left w:val="nil"/>
              <w:bottom w:val="single" w:sz="4" w:space="0" w:color="auto"/>
              <w:right w:val="single" w:sz="4" w:space="0" w:color="auto"/>
            </w:tcBorders>
            <w:shd w:val="clear" w:color="auto" w:fill="auto"/>
            <w:vAlign w:val="center"/>
            <w:hideMark/>
          </w:tcPr>
          <w:p w14:paraId="24DF68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2026 год</w:t>
            </w: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29C5890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r>
      <w:tr w:rsidR="00072C12" w:rsidRPr="00072C12" w14:paraId="7640F55E" w14:textId="77777777" w:rsidTr="00072C12">
        <w:trPr>
          <w:trHeight w:val="300"/>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50939BF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w:t>
            </w:r>
          </w:p>
        </w:tc>
        <w:tc>
          <w:tcPr>
            <w:tcW w:w="1026" w:type="pct"/>
            <w:tcBorders>
              <w:top w:val="nil"/>
              <w:left w:val="nil"/>
              <w:bottom w:val="single" w:sz="4" w:space="0" w:color="auto"/>
              <w:right w:val="single" w:sz="4" w:space="0" w:color="auto"/>
            </w:tcBorders>
            <w:shd w:val="clear" w:color="auto" w:fill="auto"/>
            <w:vAlign w:val="center"/>
            <w:hideMark/>
          </w:tcPr>
          <w:p w14:paraId="49D3325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w:t>
            </w:r>
          </w:p>
        </w:tc>
        <w:tc>
          <w:tcPr>
            <w:tcW w:w="649" w:type="pct"/>
            <w:tcBorders>
              <w:top w:val="nil"/>
              <w:left w:val="nil"/>
              <w:bottom w:val="single" w:sz="4" w:space="0" w:color="auto"/>
              <w:right w:val="single" w:sz="4" w:space="0" w:color="auto"/>
            </w:tcBorders>
            <w:shd w:val="clear" w:color="auto" w:fill="auto"/>
            <w:vAlign w:val="center"/>
            <w:hideMark/>
          </w:tcPr>
          <w:p w14:paraId="463F04C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w:t>
            </w:r>
          </w:p>
        </w:tc>
        <w:tc>
          <w:tcPr>
            <w:tcW w:w="441" w:type="pct"/>
            <w:tcBorders>
              <w:top w:val="nil"/>
              <w:left w:val="nil"/>
              <w:bottom w:val="single" w:sz="4" w:space="0" w:color="auto"/>
              <w:right w:val="single" w:sz="4" w:space="0" w:color="auto"/>
            </w:tcBorders>
            <w:shd w:val="clear" w:color="auto" w:fill="auto"/>
            <w:vAlign w:val="center"/>
            <w:hideMark/>
          </w:tcPr>
          <w:p w14:paraId="7AA62F1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w:t>
            </w:r>
          </w:p>
        </w:tc>
        <w:tc>
          <w:tcPr>
            <w:tcW w:w="441" w:type="pct"/>
            <w:tcBorders>
              <w:top w:val="nil"/>
              <w:left w:val="nil"/>
              <w:bottom w:val="single" w:sz="4" w:space="0" w:color="auto"/>
              <w:right w:val="single" w:sz="4" w:space="0" w:color="auto"/>
            </w:tcBorders>
            <w:shd w:val="clear" w:color="auto" w:fill="auto"/>
            <w:vAlign w:val="center"/>
            <w:hideMark/>
          </w:tcPr>
          <w:p w14:paraId="54694A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w:t>
            </w:r>
          </w:p>
        </w:tc>
        <w:tc>
          <w:tcPr>
            <w:tcW w:w="441" w:type="pct"/>
            <w:tcBorders>
              <w:top w:val="nil"/>
              <w:left w:val="nil"/>
              <w:bottom w:val="single" w:sz="4" w:space="0" w:color="auto"/>
              <w:right w:val="single" w:sz="4" w:space="0" w:color="auto"/>
            </w:tcBorders>
            <w:shd w:val="clear" w:color="auto" w:fill="auto"/>
            <w:vAlign w:val="center"/>
            <w:hideMark/>
          </w:tcPr>
          <w:p w14:paraId="664B37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w:t>
            </w:r>
          </w:p>
        </w:tc>
        <w:tc>
          <w:tcPr>
            <w:tcW w:w="441" w:type="pct"/>
            <w:tcBorders>
              <w:top w:val="nil"/>
              <w:left w:val="nil"/>
              <w:bottom w:val="single" w:sz="4" w:space="0" w:color="auto"/>
              <w:right w:val="single" w:sz="4" w:space="0" w:color="auto"/>
            </w:tcBorders>
            <w:shd w:val="clear" w:color="auto" w:fill="auto"/>
            <w:vAlign w:val="center"/>
            <w:hideMark/>
          </w:tcPr>
          <w:p w14:paraId="6E986FD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w:t>
            </w:r>
          </w:p>
        </w:tc>
        <w:tc>
          <w:tcPr>
            <w:tcW w:w="441" w:type="pct"/>
            <w:tcBorders>
              <w:top w:val="nil"/>
              <w:left w:val="nil"/>
              <w:bottom w:val="single" w:sz="4" w:space="0" w:color="auto"/>
              <w:right w:val="single" w:sz="4" w:space="0" w:color="auto"/>
            </w:tcBorders>
            <w:shd w:val="clear" w:color="auto" w:fill="auto"/>
            <w:vAlign w:val="center"/>
            <w:hideMark/>
          </w:tcPr>
          <w:p w14:paraId="690738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w:t>
            </w:r>
          </w:p>
        </w:tc>
        <w:tc>
          <w:tcPr>
            <w:tcW w:w="441" w:type="pct"/>
            <w:tcBorders>
              <w:top w:val="nil"/>
              <w:left w:val="nil"/>
              <w:bottom w:val="single" w:sz="4" w:space="0" w:color="auto"/>
              <w:right w:val="single" w:sz="4" w:space="0" w:color="auto"/>
            </w:tcBorders>
            <w:shd w:val="clear" w:color="auto" w:fill="auto"/>
            <w:vAlign w:val="center"/>
            <w:hideMark/>
          </w:tcPr>
          <w:p w14:paraId="550736B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w:t>
            </w:r>
          </w:p>
        </w:tc>
        <w:tc>
          <w:tcPr>
            <w:tcW w:w="441" w:type="pct"/>
            <w:tcBorders>
              <w:top w:val="nil"/>
              <w:left w:val="nil"/>
              <w:bottom w:val="single" w:sz="4" w:space="0" w:color="auto"/>
              <w:right w:val="single" w:sz="4" w:space="0" w:color="auto"/>
            </w:tcBorders>
            <w:shd w:val="clear" w:color="auto" w:fill="auto"/>
            <w:vAlign w:val="center"/>
            <w:hideMark/>
          </w:tcPr>
          <w:p w14:paraId="10CBD1E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w:t>
            </w:r>
          </w:p>
        </w:tc>
      </w:tr>
      <w:tr w:rsidR="00072C12" w:rsidRPr="00072C12" w14:paraId="4C59F7DF"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3511FE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0E5F342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Комитет по транспорту</w:t>
            </w:r>
          </w:p>
        </w:tc>
        <w:tc>
          <w:tcPr>
            <w:tcW w:w="649" w:type="pct"/>
            <w:tcBorders>
              <w:top w:val="nil"/>
              <w:left w:val="nil"/>
              <w:bottom w:val="single" w:sz="4" w:space="0" w:color="auto"/>
              <w:right w:val="single" w:sz="4" w:space="0" w:color="auto"/>
            </w:tcBorders>
            <w:shd w:val="clear" w:color="auto" w:fill="auto"/>
            <w:vAlign w:val="center"/>
            <w:hideMark/>
          </w:tcPr>
          <w:p w14:paraId="75616AB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35484D3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65 222 650,1</w:t>
            </w:r>
          </w:p>
        </w:tc>
        <w:tc>
          <w:tcPr>
            <w:tcW w:w="441" w:type="pct"/>
            <w:tcBorders>
              <w:top w:val="nil"/>
              <w:left w:val="nil"/>
              <w:bottom w:val="single" w:sz="4" w:space="0" w:color="auto"/>
              <w:right w:val="single" w:sz="4" w:space="0" w:color="auto"/>
            </w:tcBorders>
            <w:shd w:val="clear" w:color="auto" w:fill="auto"/>
            <w:vAlign w:val="center"/>
            <w:hideMark/>
          </w:tcPr>
          <w:p w14:paraId="31C81E1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87 043 306,3</w:t>
            </w:r>
          </w:p>
        </w:tc>
        <w:tc>
          <w:tcPr>
            <w:tcW w:w="441" w:type="pct"/>
            <w:tcBorders>
              <w:top w:val="nil"/>
              <w:left w:val="nil"/>
              <w:bottom w:val="single" w:sz="4" w:space="0" w:color="auto"/>
              <w:right w:val="single" w:sz="4" w:space="0" w:color="auto"/>
            </w:tcBorders>
            <w:shd w:val="clear" w:color="auto" w:fill="auto"/>
            <w:vAlign w:val="center"/>
            <w:hideMark/>
          </w:tcPr>
          <w:p w14:paraId="653809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104 782 158,7</w:t>
            </w:r>
          </w:p>
        </w:tc>
        <w:tc>
          <w:tcPr>
            <w:tcW w:w="441" w:type="pct"/>
            <w:tcBorders>
              <w:top w:val="nil"/>
              <w:left w:val="nil"/>
              <w:bottom w:val="single" w:sz="4" w:space="0" w:color="auto"/>
              <w:right w:val="single" w:sz="4" w:space="0" w:color="auto"/>
            </w:tcBorders>
            <w:shd w:val="clear" w:color="auto" w:fill="auto"/>
            <w:vAlign w:val="center"/>
            <w:hideMark/>
          </w:tcPr>
          <w:p w14:paraId="31C466C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116 060 391,7</w:t>
            </w:r>
          </w:p>
        </w:tc>
        <w:tc>
          <w:tcPr>
            <w:tcW w:w="441" w:type="pct"/>
            <w:tcBorders>
              <w:top w:val="nil"/>
              <w:left w:val="nil"/>
              <w:bottom w:val="single" w:sz="4" w:space="0" w:color="auto"/>
              <w:right w:val="single" w:sz="4" w:space="0" w:color="auto"/>
            </w:tcBorders>
            <w:shd w:val="clear" w:color="auto" w:fill="auto"/>
            <w:vAlign w:val="center"/>
            <w:hideMark/>
          </w:tcPr>
          <w:p w14:paraId="56A8987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111 075 435,8</w:t>
            </w:r>
          </w:p>
        </w:tc>
        <w:tc>
          <w:tcPr>
            <w:tcW w:w="441" w:type="pct"/>
            <w:tcBorders>
              <w:top w:val="nil"/>
              <w:left w:val="nil"/>
              <w:bottom w:val="single" w:sz="4" w:space="0" w:color="auto"/>
              <w:right w:val="single" w:sz="4" w:space="0" w:color="auto"/>
            </w:tcBorders>
            <w:shd w:val="clear" w:color="auto" w:fill="auto"/>
            <w:vAlign w:val="center"/>
            <w:hideMark/>
          </w:tcPr>
          <w:p w14:paraId="1CED1C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113 935 736,5</w:t>
            </w:r>
          </w:p>
        </w:tc>
        <w:tc>
          <w:tcPr>
            <w:tcW w:w="441" w:type="pct"/>
            <w:tcBorders>
              <w:top w:val="nil"/>
              <w:left w:val="nil"/>
              <w:bottom w:val="single" w:sz="4" w:space="0" w:color="auto"/>
              <w:right w:val="single" w:sz="4" w:space="0" w:color="auto"/>
            </w:tcBorders>
            <w:shd w:val="clear" w:color="auto" w:fill="auto"/>
            <w:vAlign w:val="center"/>
            <w:hideMark/>
          </w:tcPr>
          <w:p w14:paraId="4F640D2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598 119 679,1</w:t>
            </w:r>
          </w:p>
        </w:tc>
      </w:tr>
      <w:tr w:rsidR="00072C12" w:rsidRPr="00072C12" w14:paraId="51C6DCEA"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32870A4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01A1ADE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3298DFD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2DD0170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310E17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9A679F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2A1F83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ABC6BC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97EF5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69D0B4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D6F2974"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515DE5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2FF879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6000CF5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1A1E4A1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65 222 650,1</w:t>
            </w:r>
          </w:p>
        </w:tc>
        <w:tc>
          <w:tcPr>
            <w:tcW w:w="441" w:type="pct"/>
            <w:tcBorders>
              <w:top w:val="nil"/>
              <w:left w:val="nil"/>
              <w:bottom w:val="single" w:sz="4" w:space="0" w:color="auto"/>
              <w:right w:val="single" w:sz="4" w:space="0" w:color="auto"/>
            </w:tcBorders>
            <w:shd w:val="clear" w:color="auto" w:fill="auto"/>
            <w:vAlign w:val="center"/>
            <w:hideMark/>
          </w:tcPr>
          <w:p w14:paraId="170E25C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87 043 306,3</w:t>
            </w:r>
          </w:p>
        </w:tc>
        <w:tc>
          <w:tcPr>
            <w:tcW w:w="441" w:type="pct"/>
            <w:tcBorders>
              <w:top w:val="nil"/>
              <w:left w:val="nil"/>
              <w:bottom w:val="single" w:sz="4" w:space="0" w:color="auto"/>
              <w:right w:val="single" w:sz="4" w:space="0" w:color="auto"/>
            </w:tcBorders>
            <w:shd w:val="clear" w:color="auto" w:fill="auto"/>
            <w:vAlign w:val="center"/>
            <w:hideMark/>
          </w:tcPr>
          <w:p w14:paraId="14CB5A8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104 782 158,7</w:t>
            </w:r>
          </w:p>
        </w:tc>
        <w:tc>
          <w:tcPr>
            <w:tcW w:w="441" w:type="pct"/>
            <w:tcBorders>
              <w:top w:val="nil"/>
              <w:left w:val="nil"/>
              <w:bottom w:val="single" w:sz="4" w:space="0" w:color="auto"/>
              <w:right w:val="single" w:sz="4" w:space="0" w:color="auto"/>
            </w:tcBorders>
            <w:shd w:val="clear" w:color="auto" w:fill="auto"/>
            <w:vAlign w:val="center"/>
            <w:hideMark/>
          </w:tcPr>
          <w:p w14:paraId="585D62E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116 060 391,7</w:t>
            </w:r>
          </w:p>
        </w:tc>
        <w:tc>
          <w:tcPr>
            <w:tcW w:w="441" w:type="pct"/>
            <w:tcBorders>
              <w:top w:val="nil"/>
              <w:left w:val="nil"/>
              <w:bottom w:val="single" w:sz="4" w:space="0" w:color="auto"/>
              <w:right w:val="single" w:sz="4" w:space="0" w:color="auto"/>
            </w:tcBorders>
            <w:shd w:val="clear" w:color="auto" w:fill="auto"/>
            <w:vAlign w:val="center"/>
            <w:hideMark/>
          </w:tcPr>
          <w:p w14:paraId="11A7508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111 075 435,8</w:t>
            </w:r>
          </w:p>
        </w:tc>
        <w:tc>
          <w:tcPr>
            <w:tcW w:w="441" w:type="pct"/>
            <w:tcBorders>
              <w:top w:val="nil"/>
              <w:left w:val="nil"/>
              <w:bottom w:val="single" w:sz="4" w:space="0" w:color="auto"/>
              <w:right w:val="single" w:sz="4" w:space="0" w:color="auto"/>
            </w:tcBorders>
            <w:shd w:val="clear" w:color="auto" w:fill="auto"/>
            <w:vAlign w:val="center"/>
            <w:hideMark/>
          </w:tcPr>
          <w:p w14:paraId="5AC8BEA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113 935 736,5</w:t>
            </w:r>
          </w:p>
        </w:tc>
        <w:tc>
          <w:tcPr>
            <w:tcW w:w="441" w:type="pct"/>
            <w:tcBorders>
              <w:top w:val="nil"/>
              <w:left w:val="nil"/>
              <w:bottom w:val="single" w:sz="4" w:space="0" w:color="auto"/>
              <w:right w:val="single" w:sz="4" w:space="0" w:color="auto"/>
            </w:tcBorders>
            <w:shd w:val="clear" w:color="auto" w:fill="auto"/>
            <w:vAlign w:val="center"/>
            <w:hideMark/>
          </w:tcPr>
          <w:p w14:paraId="6247F42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598 119 679,1</w:t>
            </w:r>
          </w:p>
        </w:tc>
      </w:tr>
      <w:tr w:rsidR="00072C12" w:rsidRPr="00072C12" w14:paraId="258996DD"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2C962F7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18A6D5E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3</w:t>
            </w:r>
          </w:p>
        </w:tc>
        <w:tc>
          <w:tcPr>
            <w:tcW w:w="649" w:type="pct"/>
            <w:tcBorders>
              <w:top w:val="nil"/>
              <w:left w:val="nil"/>
              <w:bottom w:val="single" w:sz="4" w:space="0" w:color="auto"/>
              <w:right w:val="single" w:sz="4" w:space="0" w:color="auto"/>
            </w:tcBorders>
            <w:shd w:val="clear" w:color="auto" w:fill="auto"/>
            <w:vAlign w:val="center"/>
            <w:hideMark/>
          </w:tcPr>
          <w:p w14:paraId="536895D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6E496FA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25 520 448,0</w:t>
            </w:r>
          </w:p>
        </w:tc>
        <w:tc>
          <w:tcPr>
            <w:tcW w:w="441" w:type="pct"/>
            <w:tcBorders>
              <w:top w:val="nil"/>
              <w:left w:val="nil"/>
              <w:bottom w:val="single" w:sz="4" w:space="0" w:color="auto"/>
              <w:right w:val="single" w:sz="4" w:space="0" w:color="auto"/>
            </w:tcBorders>
            <w:shd w:val="clear" w:color="auto" w:fill="auto"/>
            <w:vAlign w:val="center"/>
            <w:hideMark/>
          </w:tcPr>
          <w:p w14:paraId="124C96D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28 884 519,3</w:t>
            </w:r>
          </w:p>
        </w:tc>
        <w:tc>
          <w:tcPr>
            <w:tcW w:w="441" w:type="pct"/>
            <w:tcBorders>
              <w:top w:val="nil"/>
              <w:left w:val="nil"/>
              <w:bottom w:val="single" w:sz="4" w:space="0" w:color="auto"/>
              <w:right w:val="single" w:sz="4" w:space="0" w:color="auto"/>
            </w:tcBorders>
            <w:shd w:val="clear" w:color="auto" w:fill="auto"/>
            <w:vAlign w:val="center"/>
            <w:hideMark/>
          </w:tcPr>
          <w:p w14:paraId="1F43425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29 694 286,9</w:t>
            </w:r>
          </w:p>
        </w:tc>
        <w:tc>
          <w:tcPr>
            <w:tcW w:w="441" w:type="pct"/>
            <w:tcBorders>
              <w:top w:val="nil"/>
              <w:left w:val="nil"/>
              <w:bottom w:val="single" w:sz="4" w:space="0" w:color="auto"/>
              <w:right w:val="single" w:sz="4" w:space="0" w:color="auto"/>
            </w:tcBorders>
            <w:shd w:val="clear" w:color="auto" w:fill="auto"/>
            <w:vAlign w:val="center"/>
            <w:hideMark/>
          </w:tcPr>
          <w:p w14:paraId="72540E9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32 594 986,9</w:t>
            </w:r>
          </w:p>
        </w:tc>
        <w:tc>
          <w:tcPr>
            <w:tcW w:w="441" w:type="pct"/>
            <w:tcBorders>
              <w:top w:val="nil"/>
              <w:left w:val="nil"/>
              <w:bottom w:val="single" w:sz="4" w:space="0" w:color="auto"/>
              <w:right w:val="single" w:sz="4" w:space="0" w:color="auto"/>
            </w:tcBorders>
            <w:shd w:val="clear" w:color="auto" w:fill="auto"/>
            <w:vAlign w:val="center"/>
            <w:hideMark/>
          </w:tcPr>
          <w:p w14:paraId="1DBFB52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32 114 989,3</w:t>
            </w:r>
          </w:p>
        </w:tc>
        <w:tc>
          <w:tcPr>
            <w:tcW w:w="441" w:type="pct"/>
            <w:tcBorders>
              <w:top w:val="nil"/>
              <w:left w:val="nil"/>
              <w:bottom w:val="single" w:sz="4" w:space="0" w:color="auto"/>
              <w:right w:val="single" w:sz="4" w:space="0" w:color="auto"/>
            </w:tcBorders>
            <w:shd w:val="clear" w:color="auto" w:fill="auto"/>
            <w:vAlign w:val="center"/>
            <w:hideMark/>
          </w:tcPr>
          <w:p w14:paraId="5E9589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35 902 002,9</w:t>
            </w:r>
          </w:p>
        </w:tc>
        <w:tc>
          <w:tcPr>
            <w:tcW w:w="441" w:type="pct"/>
            <w:tcBorders>
              <w:top w:val="nil"/>
              <w:left w:val="nil"/>
              <w:bottom w:val="single" w:sz="4" w:space="0" w:color="auto"/>
              <w:right w:val="single" w:sz="4" w:space="0" w:color="auto"/>
            </w:tcBorders>
            <w:shd w:val="clear" w:color="auto" w:fill="auto"/>
            <w:vAlign w:val="center"/>
            <w:hideMark/>
          </w:tcPr>
          <w:p w14:paraId="29C27ED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184 711 233,3</w:t>
            </w:r>
          </w:p>
        </w:tc>
      </w:tr>
      <w:tr w:rsidR="00072C12" w:rsidRPr="00072C12" w14:paraId="6CF91318"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2A6D671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217B54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2292C7F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740E917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DEF85A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8E7487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BD2B2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D12D85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7030B1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ACCC6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49A06A56"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2A5E701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03FFCDB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0782F23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4594006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25 520 448,0</w:t>
            </w:r>
          </w:p>
        </w:tc>
        <w:tc>
          <w:tcPr>
            <w:tcW w:w="441" w:type="pct"/>
            <w:tcBorders>
              <w:top w:val="nil"/>
              <w:left w:val="nil"/>
              <w:bottom w:val="single" w:sz="4" w:space="0" w:color="auto"/>
              <w:right w:val="single" w:sz="4" w:space="0" w:color="auto"/>
            </w:tcBorders>
            <w:shd w:val="clear" w:color="auto" w:fill="auto"/>
            <w:vAlign w:val="center"/>
            <w:hideMark/>
          </w:tcPr>
          <w:p w14:paraId="59E12F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28 884 519,3</w:t>
            </w:r>
          </w:p>
        </w:tc>
        <w:tc>
          <w:tcPr>
            <w:tcW w:w="441" w:type="pct"/>
            <w:tcBorders>
              <w:top w:val="nil"/>
              <w:left w:val="nil"/>
              <w:bottom w:val="single" w:sz="4" w:space="0" w:color="auto"/>
              <w:right w:val="single" w:sz="4" w:space="0" w:color="auto"/>
            </w:tcBorders>
            <w:shd w:val="clear" w:color="auto" w:fill="auto"/>
            <w:vAlign w:val="center"/>
            <w:hideMark/>
          </w:tcPr>
          <w:p w14:paraId="2EE88D3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29 694 286,9</w:t>
            </w:r>
          </w:p>
        </w:tc>
        <w:tc>
          <w:tcPr>
            <w:tcW w:w="441" w:type="pct"/>
            <w:tcBorders>
              <w:top w:val="nil"/>
              <w:left w:val="nil"/>
              <w:bottom w:val="single" w:sz="4" w:space="0" w:color="auto"/>
              <w:right w:val="single" w:sz="4" w:space="0" w:color="auto"/>
            </w:tcBorders>
            <w:shd w:val="clear" w:color="auto" w:fill="auto"/>
            <w:vAlign w:val="center"/>
            <w:hideMark/>
          </w:tcPr>
          <w:p w14:paraId="2A7EE5B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32 594 986,9</w:t>
            </w:r>
          </w:p>
        </w:tc>
        <w:tc>
          <w:tcPr>
            <w:tcW w:w="441" w:type="pct"/>
            <w:tcBorders>
              <w:top w:val="nil"/>
              <w:left w:val="nil"/>
              <w:bottom w:val="single" w:sz="4" w:space="0" w:color="auto"/>
              <w:right w:val="single" w:sz="4" w:space="0" w:color="auto"/>
            </w:tcBorders>
            <w:shd w:val="clear" w:color="auto" w:fill="auto"/>
            <w:vAlign w:val="center"/>
            <w:hideMark/>
          </w:tcPr>
          <w:p w14:paraId="613EF8F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32 114 989,3</w:t>
            </w:r>
          </w:p>
        </w:tc>
        <w:tc>
          <w:tcPr>
            <w:tcW w:w="441" w:type="pct"/>
            <w:tcBorders>
              <w:top w:val="nil"/>
              <w:left w:val="nil"/>
              <w:bottom w:val="single" w:sz="4" w:space="0" w:color="auto"/>
              <w:right w:val="single" w:sz="4" w:space="0" w:color="auto"/>
            </w:tcBorders>
            <w:shd w:val="clear" w:color="auto" w:fill="auto"/>
            <w:vAlign w:val="center"/>
            <w:hideMark/>
          </w:tcPr>
          <w:p w14:paraId="47E2F08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35 902 002,9</w:t>
            </w:r>
          </w:p>
        </w:tc>
        <w:tc>
          <w:tcPr>
            <w:tcW w:w="441" w:type="pct"/>
            <w:tcBorders>
              <w:top w:val="nil"/>
              <w:left w:val="nil"/>
              <w:bottom w:val="single" w:sz="4" w:space="0" w:color="auto"/>
              <w:right w:val="single" w:sz="4" w:space="0" w:color="auto"/>
            </w:tcBorders>
            <w:shd w:val="clear" w:color="auto" w:fill="auto"/>
            <w:vAlign w:val="center"/>
            <w:hideMark/>
          </w:tcPr>
          <w:p w14:paraId="6831629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184 711 233,3</w:t>
            </w:r>
          </w:p>
        </w:tc>
      </w:tr>
      <w:tr w:rsidR="00072C12" w:rsidRPr="00072C12" w14:paraId="74E3B8B6"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2A1C4E8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1AFCFFA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4</w:t>
            </w:r>
          </w:p>
        </w:tc>
        <w:tc>
          <w:tcPr>
            <w:tcW w:w="649" w:type="pct"/>
            <w:tcBorders>
              <w:top w:val="nil"/>
              <w:left w:val="nil"/>
              <w:bottom w:val="single" w:sz="4" w:space="0" w:color="auto"/>
              <w:right w:val="single" w:sz="4" w:space="0" w:color="auto"/>
            </w:tcBorders>
            <w:shd w:val="clear" w:color="auto" w:fill="auto"/>
            <w:vAlign w:val="center"/>
            <w:hideMark/>
          </w:tcPr>
          <w:p w14:paraId="76E8CAD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5BBA68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36 771 540,3</w:t>
            </w:r>
          </w:p>
        </w:tc>
        <w:tc>
          <w:tcPr>
            <w:tcW w:w="441" w:type="pct"/>
            <w:tcBorders>
              <w:top w:val="nil"/>
              <w:left w:val="nil"/>
              <w:bottom w:val="single" w:sz="4" w:space="0" w:color="auto"/>
              <w:right w:val="single" w:sz="4" w:space="0" w:color="auto"/>
            </w:tcBorders>
            <w:shd w:val="clear" w:color="auto" w:fill="auto"/>
            <w:vAlign w:val="center"/>
            <w:hideMark/>
          </w:tcPr>
          <w:p w14:paraId="19528FD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55 298 994,7</w:t>
            </w:r>
          </w:p>
        </w:tc>
        <w:tc>
          <w:tcPr>
            <w:tcW w:w="441" w:type="pct"/>
            <w:tcBorders>
              <w:top w:val="nil"/>
              <w:left w:val="nil"/>
              <w:bottom w:val="single" w:sz="4" w:space="0" w:color="auto"/>
              <w:right w:val="single" w:sz="4" w:space="0" w:color="auto"/>
            </w:tcBorders>
            <w:shd w:val="clear" w:color="auto" w:fill="auto"/>
            <w:vAlign w:val="center"/>
            <w:hideMark/>
          </w:tcPr>
          <w:p w14:paraId="0F659E2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72 177 584,0</w:t>
            </w:r>
          </w:p>
        </w:tc>
        <w:tc>
          <w:tcPr>
            <w:tcW w:w="441" w:type="pct"/>
            <w:tcBorders>
              <w:top w:val="nil"/>
              <w:left w:val="nil"/>
              <w:bottom w:val="single" w:sz="4" w:space="0" w:color="auto"/>
              <w:right w:val="single" w:sz="4" w:space="0" w:color="auto"/>
            </w:tcBorders>
            <w:shd w:val="clear" w:color="auto" w:fill="auto"/>
            <w:vAlign w:val="center"/>
            <w:hideMark/>
          </w:tcPr>
          <w:p w14:paraId="4871E11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80 388 592,8</w:t>
            </w:r>
          </w:p>
        </w:tc>
        <w:tc>
          <w:tcPr>
            <w:tcW w:w="441" w:type="pct"/>
            <w:tcBorders>
              <w:top w:val="nil"/>
              <w:left w:val="nil"/>
              <w:bottom w:val="single" w:sz="4" w:space="0" w:color="auto"/>
              <w:right w:val="single" w:sz="4" w:space="0" w:color="auto"/>
            </w:tcBorders>
            <w:shd w:val="clear" w:color="auto" w:fill="auto"/>
            <w:vAlign w:val="center"/>
            <w:hideMark/>
          </w:tcPr>
          <w:p w14:paraId="53D5FB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75 761 177,4</w:t>
            </w:r>
          </w:p>
        </w:tc>
        <w:tc>
          <w:tcPr>
            <w:tcW w:w="441" w:type="pct"/>
            <w:tcBorders>
              <w:top w:val="nil"/>
              <w:left w:val="nil"/>
              <w:bottom w:val="single" w:sz="4" w:space="0" w:color="auto"/>
              <w:right w:val="single" w:sz="4" w:space="0" w:color="auto"/>
            </w:tcBorders>
            <w:shd w:val="clear" w:color="auto" w:fill="auto"/>
            <w:vAlign w:val="center"/>
            <w:hideMark/>
          </w:tcPr>
          <w:p w14:paraId="531612F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74 823 106,1</w:t>
            </w:r>
          </w:p>
        </w:tc>
        <w:tc>
          <w:tcPr>
            <w:tcW w:w="441" w:type="pct"/>
            <w:tcBorders>
              <w:top w:val="nil"/>
              <w:left w:val="nil"/>
              <w:bottom w:val="single" w:sz="4" w:space="0" w:color="auto"/>
              <w:right w:val="single" w:sz="4" w:space="0" w:color="auto"/>
            </w:tcBorders>
            <w:shd w:val="clear" w:color="auto" w:fill="auto"/>
            <w:vAlign w:val="center"/>
            <w:hideMark/>
          </w:tcPr>
          <w:p w14:paraId="10E323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395 220 995,3</w:t>
            </w:r>
          </w:p>
        </w:tc>
      </w:tr>
      <w:tr w:rsidR="00072C12" w:rsidRPr="00072C12" w14:paraId="45F42EA6"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F321FB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20F89F0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7CF8C12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6E17D7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3A209B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A5C16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9C82A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F2487C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7793B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0F51A0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6AE391CB"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43AE614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13D7E6B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5CBB049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0DAB4C2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36 771 540,3</w:t>
            </w:r>
          </w:p>
        </w:tc>
        <w:tc>
          <w:tcPr>
            <w:tcW w:w="441" w:type="pct"/>
            <w:tcBorders>
              <w:top w:val="nil"/>
              <w:left w:val="nil"/>
              <w:bottom w:val="single" w:sz="4" w:space="0" w:color="auto"/>
              <w:right w:val="single" w:sz="4" w:space="0" w:color="auto"/>
            </w:tcBorders>
            <w:shd w:val="clear" w:color="auto" w:fill="auto"/>
            <w:vAlign w:val="center"/>
            <w:hideMark/>
          </w:tcPr>
          <w:p w14:paraId="7F962CD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55 298 994,7</w:t>
            </w:r>
          </w:p>
        </w:tc>
        <w:tc>
          <w:tcPr>
            <w:tcW w:w="441" w:type="pct"/>
            <w:tcBorders>
              <w:top w:val="nil"/>
              <w:left w:val="nil"/>
              <w:bottom w:val="single" w:sz="4" w:space="0" w:color="auto"/>
              <w:right w:val="single" w:sz="4" w:space="0" w:color="auto"/>
            </w:tcBorders>
            <w:shd w:val="clear" w:color="auto" w:fill="auto"/>
            <w:vAlign w:val="center"/>
            <w:hideMark/>
          </w:tcPr>
          <w:p w14:paraId="3F4333C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72 177 584,0</w:t>
            </w:r>
          </w:p>
        </w:tc>
        <w:tc>
          <w:tcPr>
            <w:tcW w:w="441" w:type="pct"/>
            <w:tcBorders>
              <w:top w:val="nil"/>
              <w:left w:val="nil"/>
              <w:bottom w:val="single" w:sz="4" w:space="0" w:color="auto"/>
              <w:right w:val="single" w:sz="4" w:space="0" w:color="auto"/>
            </w:tcBorders>
            <w:shd w:val="clear" w:color="auto" w:fill="auto"/>
            <w:vAlign w:val="center"/>
            <w:hideMark/>
          </w:tcPr>
          <w:p w14:paraId="10266D4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80 388 592,8</w:t>
            </w:r>
          </w:p>
        </w:tc>
        <w:tc>
          <w:tcPr>
            <w:tcW w:w="441" w:type="pct"/>
            <w:tcBorders>
              <w:top w:val="nil"/>
              <w:left w:val="nil"/>
              <w:bottom w:val="single" w:sz="4" w:space="0" w:color="auto"/>
              <w:right w:val="single" w:sz="4" w:space="0" w:color="auto"/>
            </w:tcBorders>
            <w:shd w:val="clear" w:color="auto" w:fill="auto"/>
            <w:vAlign w:val="center"/>
            <w:hideMark/>
          </w:tcPr>
          <w:p w14:paraId="2D3B0CA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75 761 177,4</w:t>
            </w:r>
          </w:p>
        </w:tc>
        <w:tc>
          <w:tcPr>
            <w:tcW w:w="441" w:type="pct"/>
            <w:tcBorders>
              <w:top w:val="nil"/>
              <w:left w:val="nil"/>
              <w:bottom w:val="single" w:sz="4" w:space="0" w:color="auto"/>
              <w:right w:val="single" w:sz="4" w:space="0" w:color="auto"/>
            </w:tcBorders>
            <w:shd w:val="clear" w:color="auto" w:fill="auto"/>
            <w:vAlign w:val="center"/>
            <w:hideMark/>
          </w:tcPr>
          <w:p w14:paraId="4D61C7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74 823 106,1</w:t>
            </w:r>
          </w:p>
        </w:tc>
        <w:tc>
          <w:tcPr>
            <w:tcW w:w="441" w:type="pct"/>
            <w:tcBorders>
              <w:top w:val="nil"/>
              <w:left w:val="nil"/>
              <w:bottom w:val="single" w:sz="4" w:space="0" w:color="auto"/>
              <w:right w:val="single" w:sz="4" w:space="0" w:color="auto"/>
            </w:tcBorders>
            <w:shd w:val="clear" w:color="auto" w:fill="auto"/>
            <w:vAlign w:val="center"/>
            <w:hideMark/>
          </w:tcPr>
          <w:p w14:paraId="3B37E8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395 220 995,3</w:t>
            </w:r>
          </w:p>
        </w:tc>
      </w:tr>
      <w:tr w:rsidR="00072C12" w:rsidRPr="00072C12" w14:paraId="39814C53"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375D12E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08AA1E6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5</w:t>
            </w:r>
          </w:p>
        </w:tc>
        <w:tc>
          <w:tcPr>
            <w:tcW w:w="649" w:type="pct"/>
            <w:tcBorders>
              <w:top w:val="nil"/>
              <w:left w:val="nil"/>
              <w:bottom w:val="single" w:sz="4" w:space="0" w:color="auto"/>
              <w:right w:val="single" w:sz="4" w:space="0" w:color="auto"/>
            </w:tcBorders>
            <w:shd w:val="clear" w:color="auto" w:fill="auto"/>
            <w:vAlign w:val="center"/>
            <w:hideMark/>
          </w:tcPr>
          <w:p w14:paraId="015E098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0FA02FE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2 930 661,8</w:t>
            </w:r>
          </w:p>
        </w:tc>
        <w:tc>
          <w:tcPr>
            <w:tcW w:w="441" w:type="pct"/>
            <w:tcBorders>
              <w:top w:val="nil"/>
              <w:left w:val="nil"/>
              <w:bottom w:val="single" w:sz="4" w:space="0" w:color="auto"/>
              <w:right w:val="single" w:sz="4" w:space="0" w:color="auto"/>
            </w:tcBorders>
            <w:shd w:val="clear" w:color="auto" w:fill="auto"/>
            <w:vAlign w:val="center"/>
            <w:hideMark/>
          </w:tcPr>
          <w:p w14:paraId="0F5B4D3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2 859 792,3</w:t>
            </w:r>
          </w:p>
        </w:tc>
        <w:tc>
          <w:tcPr>
            <w:tcW w:w="441" w:type="pct"/>
            <w:tcBorders>
              <w:top w:val="nil"/>
              <w:left w:val="nil"/>
              <w:bottom w:val="single" w:sz="4" w:space="0" w:color="auto"/>
              <w:right w:val="single" w:sz="4" w:space="0" w:color="auto"/>
            </w:tcBorders>
            <w:shd w:val="clear" w:color="auto" w:fill="auto"/>
            <w:vAlign w:val="center"/>
            <w:hideMark/>
          </w:tcPr>
          <w:p w14:paraId="3CAD620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2 910 287,8</w:t>
            </w:r>
          </w:p>
        </w:tc>
        <w:tc>
          <w:tcPr>
            <w:tcW w:w="441" w:type="pct"/>
            <w:tcBorders>
              <w:top w:val="nil"/>
              <w:left w:val="nil"/>
              <w:bottom w:val="single" w:sz="4" w:space="0" w:color="auto"/>
              <w:right w:val="single" w:sz="4" w:space="0" w:color="auto"/>
            </w:tcBorders>
            <w:shd w:val="clear" w:color="auto" w:fill="auto"/>
            <w:vAlign w:val="center"/>
            <w:hideMark/>
          </w:tcPr>
          <w:p w14:paraId="629757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3 076 812,0</w:t>
            </w:r>
          </w:p>
        </w:tc>
        <w:tc>
          <w:tcPr>
            <w:tcW w:w="441" w:type="pct"/>
            <w:tcBorders>
              <w:top w:val="nil"/>
              <w:left w:val="nil"/>
              <w:bottom w:val="single" w:sz="4" w:space="0" w:color="auto"/>
              <w:right w:val="single" w:sz="4" w:space="0" w:color="auto"/>
            </w:tcBorders>
            <w:shd w:val="clear" w:color="auto" w:fill="auto"/>
            <w:vAlign w:val="center"/>
            <w:hideMark/>
          </w:tcPr>
          <w:p w14:paraId="6308FDD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3 199 269,1</w:t>
            </w:r>
          </w:p>
        </w:tc>
        <w:tc>
          <w:tcPr>
            <w:tcW w:w="441" w:type="pct"/>
            <w:tcBorders>
              <w:top w:val="nil"/>
              <w:left w:val="nil"/>
              <w:bottom w:val="single" w:sz="4" w:space="0" w:color="auto"/>
              <w:right w:val="single" w:sz="4" w:space="0" w:color="auto"/>
            </w:tcBorders>
            <w:shd w:val="clear" w:color="auto" w:fill="auto"/>
            <w:vAlign w:val="center"/>
            <w:hideMark/>
          </w:tcPr>
          <w:p w14:paraId="6AFE4E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3 210 627,6</w:t>
            </w:r>
          </w:p>
        </w:tc>
        <w:tc>
          <w:tcPr>
            <w:tcW w:w="441" w:type="pct"/>
            <w:tcBorders>
              <w:top w:val="nil"/>
              <w:left w:val="nil"/>
              <w:bottom w:val="single" w:sz="4" w:space="0" w:color="auto"/>
              <w:right w:val="single" w:sz="4" w:space="0" w:color="auto"/>
            </w:tcBorders>
            <w:shd w:val="clear" w:color="auto" w:fill="auto"/>
            <w:vAlign w:val="center"/>
            <w:hideMark/>
          </w:tcPr>
          <w:p w14:paraId="391D70E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18 187 450,6</w:t>
            </w:r>
          </w:p>
        </w:tc>
      </w:tr>
      <w:tr w:rsidR="00072C12" w:rsidRPr="00072C12" w14:paraId="685FF81A"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3059D00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008ED8D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0321755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359F5E2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DEBD17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ACEFAC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17666A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64CD26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4C30D36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82AADF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D6E44D7"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44BDD97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24C397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0144790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3AE38DE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2 930 661,8</w:t>
            </w:r>
          </w:p>
        </w:tc>
        <w:tc>
          <w:tcPr>
            <w:tcW w:w="441" w:type="pct"/>
            <w:tcBorders>
              <w:top w:val="nil"/>
              <w:left w:val="nil"/>
              <w:bottom w:val="single" w:sz="4" w:space="0" w:color="auto"/>
              <w:right w:val="single" w:sz="4" w:space="0" w:color="auto"/>
            </w:tcBorders>
            <w:shd w:val="clear" w:color="auto" w:fill="auto"/>
            <w:vAlign w:val="center"/>
            <w:hideMark/>
          </w:tcPr>
          <w:p w14:paraId="46C7D5F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2 859 792,3</w:t>
            </w:r>
          </w:p>
        </w:tc>
        <w:tc>
          <w:tcPr>
            <w:tcW w:w="441" w:type="pct"/>
            <w:tcBorders>
              <w:top w:val="nil"/>
              <w:left w:val="nil"/>
              <w:bottom w:val="single" w:sz="4" w:space="0" w:color="auto"/>
              <w:right w:val="single" w:sz="4" w:space="0" w:color="auto"/>
            </w:tcBorders>
            <w:shd w:val="clear" w:color="auto" w:fill="auto"/>
            <w:vAlign w:val="center"/>
            <w:hideMark/>
          </w:tcPr>
          <w:p w14:paraId="7B697F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2 910 287,8</w:t>
            </w:r>
          </w:p>
        </w:tc>
        <w:tc>
          <w:tcPr>
            <w:tcW w:w="441" w:type="pct"/>
            <w:tcBorders>
              <w:top w:val="nil"/>
              <w:left w:val="nil"/>
              <w:bottom w:val="single" w:sz="4" w:space="0" w:color="auto"/>
              <w:right w:val="single" w:sz="4" w:space="0" w:color="auto"/>
            </w:tcBorders>
            <w:shd w:val="clear" w:color="auto" w:fill="auto"/>
            <w:vAlign w:val="center"/>
            <w:hideMark/>
          </w:tcPr>
          <w:p w14:paraId="1946EF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3 076 812,0</w:t>
            </w:r>
          </w:p>
        </w:tc>
        <w:tc>
          <w:tcPr>
            <w:tcW w:w="441" w:type="pct"/>
            <w:tcBorders>
              <w:top w:val="nil"/>
              <w:left w:val="nil"/>
              <w:bottom w:val="single" w:sz="4" w:space="0" w:color="auto"/>
              <w:right w:val="single" w:sz="4" w:space="0" w:color="auto"/>
            </w:tcBorders>
            <w:shd w:val="clear" w:color="auto" w:fill="auto"/>
            <w:vAlign w:val="center"/>
            <w:hideMark/>
          </w:tcPr>
          <w:p w14:paraId="514E3D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3 199 269,1</w:t>
            </w:r>
          </w:p>
        </w:tc>
        <w:tc>
          <w:tcPr>
            <w:tcW w:w="441" w:type="pct"/>
            <w:tcBorders>
              <w:top w:val="nil"/>
              <w:left w:val="nil"/>
              <w:bottom w:val="single" w:sz="4" w:space="0" w:color="auto"/>
              <w:right w:val="single" w:sz="4" w:space="0" w:color="auto"/>
            </w:tcBorders>
            <w:shd w:val="clear" w:color="auto" w:fill="auto"/>
            <w:vAlign w:val="center"/>
            <w:hideMark/>
          </w:tcPr>
          <w:p w14:paraId="419A98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3 210 627,6</w:t>
            </w:r>
          </w:p>
        </w:tc>
        <w:tc>
          <w:tcPr>
            <w:tcW w:w="441" w:type="pct"/>
            <w:tcBorders>
              <w:top w:val="nil"/>
              <w:left w:val="nil"/>
              <w:bottom w:val="single" w:sz="4" w:space="0" w:color="auto"/>
              <w:right w:val="single" w:sz="4" w:space="0" w:color="auto"/>
            </w:tcBorders>
            <w:shd w:val="clear" w:color="auto" w:fill="auto"/>
            <w:vAlign w:val="center"/>
            <w:hideMark/>
          </w:tcPr>
          <w:p w14:paraId="62D416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18 187 450,6</w:t>
            </w:r>
          </w:p>
        </w:tc>
      </w:tr>
      <w:tr w:rsidR="00072C12" w:rsidRPr="00072C12" w14:paraId="7AF8411B"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0A53F11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51555C2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649" w:type="pct"/>
            <w:tcBorders>
              <w:top w:val="nil"/>
              <w:left w:val="nil"/>
              <w:bottom w:val="single" w:sz="4" w:space="0" w:color="auto"/>
              <w:right w:val="single" w:sz="4" w:space="0" w:color="auto"/>
            </w:tcBorders>
            <w:shd w:val="clear" w:color="auto" w:fill="auto"/>
            <w:vAlign w:val="center"/>
            <w:hideMark/>
          </w:tcPr>
          <w:p w14:paraId="52BDC2C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54E6080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35 014 949,0</w:t>
            </w:r>
          </w:p>
        </w:tc>
        <w:tc>
          <w:tcPr>
            <w:tcW w:w="441" w:type="pct"/>
            <w:tcBorders>
              <w:top w:val="nil"/>
              <w:left w:val="nil"/>
              <w:bottom w:val="single" w:sz="4" w:space="0" w:color="auto"/>
              <w:right w:val="single" w:sz="4" w:space="0" w:color="auto"/>
            </w:tcBorders>
            <w:shd w:val="clear" w:color="auto" w:fill="auto"/>
            <w:vAlign w:val="center"/>
            <w:hideMark/>
          </w:tcPr>
          <w:p w14:paraId="17CE2C0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34 251 484,6</w:t>
            </w:r>
          </w:p>
        </w:tc>
        <w:tc>
          <w:tcPr>
            <w:tcW w:w="441" w:type="pct"/>
            <w:tcBorders>
              <w:top w:val="nil"/>
              <w:left w:val="nil"/>
              <w:bottom w:val="single" w:sz="4" w:space="0" w:color="auto"/>
              <w:right w:val="single" w:sz="4" w:space="0" w:color="auto"/>
            </w:tcBorders>
            <w:shd w:val="clear" w:color="auto" w:fill="auto"/>
            <w:vAlign w:val="center"/>
            <w:hideMark/>
          </w:tcPr>
          <w:p w14:paraId="5B7B4F8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39 078 686,2</w:t>
            </w:r>
          </w:p>
        </w:tc>
        <w:tc>
          <w:tcPr>
            <w:tcW w:w="441" w:type="pct"/>
            <w:tcBorders>
              <w:top w:val="nil"/>
              <w:left w:val="nil"/>
              <w:bottom w:val="single" w:sz="4" w:space="0" w:color="auto"/>
              <w:right w:val="single" w:sz="4" w:space="0" w:color="auto"/>
            </w:tcBorders>
            <w:shd w:val="clear" w:color="auto" w:fill="auto"/>
            <w:vAlign w:val="center"/>
            <w:hideMark/>
          </w:tcPr>
          <w:p w14:paraId="24A698C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56 160 537,4</w:t>
            </w:r>
          </w:p>
        </w:tc>
        <w:tc>
          <w:tcPr>
            <w:tcW w:w="441" w:type="pct"/>
            <w:tcBorders>
              <w:top w:val="nil"/>
              <w:left w:val="nil"/>
              <w:bottom w:val="single" w:sz="4" w:space="0" w:color="auto"/>
              <w:right w:val="single" w:sz="4" w:space="0" w:color="auto"/>
            </w:tcBorders>
            <w:shd w:val="clear" w:color="auto" w:fill="auto"/>
            <w:vAlign w:val="center"/>
            <w:hideMark/>
          </w:tcPr>
          <w:p w14:paraId="263EEC1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78 541 978,2</w:t>
            </w:r>
          </w:p>
        </w:tc>
        <w:tc>
          <w:tcPr>
            <w:tcW w:w="441" w:type="pct"/>
            <w:tcBorders>
              <w:top w:val="nil"/>
              <w:left w:val="nil"/>
              <w:bottom w:val="single" w:sz="4" w:space="0" w:color="auto"/>
              <w:right w:val="single" w:sz="4" w:space="0" w:color="auto"/>
            </w:tcBorders>
            <w:shd w:val="clear" w:color="auto" w:fill="auto"/>
            <w:vAlign w:val="center"/>
            <w:hideMark/>
          </w:tcPr>
          <w:p w14:paraId="56F52A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62 974 270,6</w:t>
            </w:r>
          </w:p>
        </w:tc>
        <w:tc>
          <w:tcPr>
            <w:tcW w:w="441" w:type="pct"/>
            <w:tcBorders>
              <w:top w:val="nil"/>
              <w:left w:val="nil"/>
              <w:bottom w:val="single" w:sz="4" w:space="0" w:color="auto"/>
              <w:right w:val="single" w:sz="4" w:space="0" w:color="auto"/>
            </w:tcBorders>
            <w:shd w:val="clear" w:color="auto" w:fill="auto"/>
            <w:vAlign w:val="center"/>
            <w:hideMark/>
          </w:tcPr>
          <w:p w14:paraId="165CA37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306 021 906,0</w:t>
            </w:r>
          </w:p>
        </w:tc>
      </w:tr>
      <w:tr w:rsidR="00072C12" w:rsidRPr="00072C12" w14:paraId="34F5C6E9"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20E6951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8F20C3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08CC503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212CF4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10 391 991,9</w:t>
            </w:r>
          </w:p>
        </w:tc>
        <w:tc>
          <w:tcPr>
            <w:tcW w:w="441" w:type="pct"/>
            <w:tcBorders>
              <w:top w:val="nil"/>
              <w:left w:val="nil"/>
              <w:bottom w:val="single" w:sz="4" w:space="0" w:color="auto"/>
              <w:right w:val="single" w:sz="4" w:space="0" w:color="auto"/>
            </w:tcBorders>
            <w:shd w:val="clear" w:color="auto" w:fill="auto"/>
            <w:vAlign w:val="center"/>
            <w:hideMark/>
          </w:tcPr>
          <w:p w14:paraId="54B1073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441" w:type="pct"/>
            <w:tcBorders>
              <w:top w:val="nil"/>
              <w:left w:val="nil"/>
              <w:bottom w:val="single" w:sz="4" w:space="0" w:color="auto"/>
              <w:right w:val="single" w:sz="4" w:space="0" w:color="auto"/>
            </w:tcBorders>
            <w:shd w:val="clear" w:color="auto" w:fill="auto"/>
            <w:vAlign w:val="center"/>
            <w:hideMark/>
          </w:tcPr>
          <w:p w14:paraId="266DF30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441" w:type="pct"/>
            <w:tcBorders>
              <w:top w:val="nil"/>
              <w:left w:val="nil"/>
              <w:bottom w:val="single" w:sz="4" w:space="0" w:color="auto"/>
              <w:right w:val="single" w:sz="4" w:space="0" w:color="auto"/>
            </w:tcBorders>
            <w:shd w:val="clear" w:color="auto" w:fill="auto"/>
            <w:vAlign w:val="center"/>
            <w:hideMark/>
          </w:tcPr>
          <w:p w14:paraId="6311935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44F0A4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7497E0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974127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16 888 981,9</w:t>
            </w:r>
          </w:p>
        </w:tc>
      </w:tr>
      <w:tr w:rsidR="00072C12" w:rsidRPr="00072C12" w14:paraId="137ED68B"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3DCA46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529BA90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38B078C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6516B1E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45 406 940,9</w:t>
            </w:r>
          </w:p>
        </w:tc>
        <w:tc>
          <w:tcPr>
            <w:tcW w:w="441" w:type="pct"/>
            <w:tcBorders>
              <w:top w:val="nil"/>
              <w:left w:val="nil"/>
              <w:bottom w:val="single" w:sz="4" w:space="0" w:color="auto"/>
              <w:right w:val="single" w:sz="4" w:space="0" w:color="auto"/>
            </w:tcBorders>
            <w:shd w:val="clear" w:color="auto" w:fill="auto"/>
            <w:vAlign w:val="center"/>
            <w:hideMark/>
          </w:tcPr>
          <w:p w14:paraId="32B3C09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37 851 484,6</w:t>
            </w:r>
          </w:p>
        </w:tc>
        <w:tc>
          <w:tcPr>
            <w:tcW w:w="441" w:type="pct"/>
            <w:tcBorders>
              <w:top w:val="nil"/>
              <w:left w:val="nil"/>
              <w:bottom w:val="single" w:sz="4" w:space="0" w:color="auto"/>
              <w:right w:val="single" w:sz="4" w:space="0" w:color="auto"/>
            </w:tcBorders>
            <w:shd w:val="clear" w:color="auto" w:fill="auto"/>
            <w:vAlign w:val="center"/>
            <w:hideMark/>
          </w:tcPr>
          <w:p w14:paraId="34EF1F6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41 975 676,2</w:t>
            </w:r>
          </w:p>
        </w:tc>
        <w:tc>
          <w:tcPr>
            <w:tcW w:w="441" w:type="pct"/>
            <w:tcBorders>
              <w:top w:val="nil"/>
              <w:left w:val="nil"/>
              <w:bottom w:val="single" w:sz="4" w:space="0" w:color="auto"/>
              <w:right w:val="single" w:sz="4" w:space="0" w:color="auto"/>
            </w:tcBorders>
            <w:shd w:val="clear" w:color="auto" w:fill="auto"/>
            <w:vAlign w:val="center"/>
            <w:hideMark/>
          </w:tcPr>
          <w:p w14:paraId="549419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56 160 537,4</w:t>
            </w:r>
          </w:p>
        </w:tc>
        <w:tc>
          <w:tcPr>
            <w:tcW w:w="441" w:type="pct"/>
            <w:tcBorders>
              <w:top w:val="nil"/>
              <w:left w:val="nil"/>
              <w:bottom w:val="single" w:sz="4" w:space="0" w:color="auto"/>
              <w:right w:val="single" w:sz="4" w:space="0" w:color="auto"/>
            </w:tcBorders>
            <w:shd w:val="clear" w:color="auto" w:fill="auto"/>
            <w:vAlign w:val="center"/>
            <w:hideMark/>
          </w:tcPr>
          <w:p w14:paraId="509C18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78 541 978,2</w:t>
            </w:r>
          </w:p>
        </w:tc>
        <w:tc>
          <w:tcPr>
            <w:tcW w:w="441" w:type="pct"/>
            <w:tcBorders>
              <w:top w:val="nil"/>
              <w:left w:val="nil"/>
              <w:bottom w:val="single" w:sz="4" w:space="0" w:color="auto"/>
              <w:right w:val="single" w:sz="4" w:space="0" w:color="auto"/>
            </w:tcBorders>
            <w:shd w:val="clear" w:color="auto" w:fill="auto"/>
            <w:vAlign w:val="center"/>
            <w:hideMark/>
          </w:tcPr>
          <w:p w14:paraId="0F52E26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62 974 270,6</w:t>
            </w:r>
          </w:p>
        </w:tc>
        <w:tc>
          <w:tcPr>
            <w:tcW w:w="441" w:type="pct"/>
            <w:tcBorders>
              <w:top w:val="nil"/>
              <w:left w:val="nil"/>
              <w:bottom w:val="single" w:sz="4" w:space="0" w:color="auto"/>
              <w:right w:val="single" w:sz="4" w:space="0" w:color="auto"/>
            </w:tcBorders>
            <w:shd w:val="clear" w:color="auto" w:fill="auto"/>
            <w:vAlign w:val="center"/>
            <w:hideMark/>
          </w:tcPr>
          <w:p w14:paraId="79C4F1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322 910 887,9</w:t>
            </w:r>
          </w:p>
        </w:tc>
      </w:tr>
      <w:tr w:rsidR="00072C12" w:rsidRPr="00072C12" w14:paraId="0E520C9F"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03F95BB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2.2</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103FCDA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1</w:t>
            </w:r>
          </w:p>
        </w:tc>
        <w:tc>
          <w:tcPr>
            <w:tcW w:w="649" w:type="pct"/>
            <w:tcBorders>
              <w:top w:val="nil"/>
              <w:left w:val="nil"/>
              <w:bottom w:val="single" w:sz="4" w:space="0" w:color="auto"/>
              <w:right w:val="single" w:sz="4" w:space="0" w:color="auto"/>
            </w:tcBorders>
            <w:shd w:val="clear" w:color="auto" w:fill="auto"/>
            <w:vAlign w:val="center"/>
            <w:hideMark/>
          </w:tcPr>
          <w:p w14:paraId="7AC046A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3D63FC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34 938 949,0</w:t>
            </w:r>
          </w:p>
        </w:tc>
        <w:tc>
          <w:tcPr>
            <w:tcW w:w="441" w:type="pct"/>
            <w:tcBorders>
              <w:top w:val="nil"/>
              <w:left w:val="nil"/>
              <w:bottom w:val="single" w:sz="4" w:space="0" w:color="auto"/>
              <w:right w:val="single" w:sz="4" w:space="0" w:color="auto"/>
            </w:tcBorders>
            <w:shd w:val="clear" w:color="auto" w:fill="auto"/>
            <w:vAlign w:val="center"/>
            <w:hideMark/>
          </w:tcPr>
          <w:p w14:paraId="3FD196F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34 191 484,6</w:t>
            </w:r>
          </w:p>
        </w:tc>
        <w:tc>
          <w:tcPr>
            <w:tcW w:w="441" w:type="pct"/>
            <w:tcBorders>
              <w:top w:val="nil"/>
              <w:left w:val="nil"/>
              <w:bottom w:val="single" w:sz="4" w:space="0" w:color="auto"/>
              <w:right w:val="single" w:sz="4" w:space="0" w:color="auto"/>
            </w:tcBorders>
            <w:shd w:val="clear" w:color="auto" w:fill="auto"/>
            <w:vAlign w:val="center"/>
            <w:hideMark/>
          </w:tcPr>
          <w:p w14:paraId="669A636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39 018 686,2</w:t>
            </w:r>
          </w:p>
        </w:tc>
        <w:tc>
          <w:tcPr>
            <w:tcW w:w="441" w:type="pct"/>
            <w:tcBorders>
              <w:top w:val="nil"/>
              <w:left w:val="nil"/>
              <w:bottom w:val="single" w:sz="4" w:space="0" w:color="auto"/>
              <w:right w:val="single" w:sz="4" w:space="0" w:color="auto"/>
            </w:tcBorders>
            <w:shd w:val="clear" w:color="auto" w:fill="auto"/>
            <w:vAlign w:val="center"/>
            <w:hideMark/>
          </w:tcPr>
          <w:p w14:paraId="4BE3DA5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56 098 149,4</w:t>
            </w:r>
          </w:p>
        </w:tc>
        <w:tc>
          <w:tcPr>
            <w:tcW w:w="441" w:type="pct"/>
            <w:tcBorders>
              <w:top w:val="nil"/>
              <w:left w:val="nil"/>
              <w:bottom w:val="single" w:sz="4" w:space="0" w:color="auto"/>
              <w:right w:val="single" w:sz="4" w:space="0" w:color="auto"/>
            </w:tcBorders>
            <w:shd w:val="clear" w:color="auto" w:fill="auto"/>
            <w:vAlign w:val="center"/>
            <w:hideMark/>
          </w:tcPr>
          <w:p w14:paraId="7F3CA5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78 477 107,2</w:t>
            </w:r>
          </w:p>
        </w:tc>
        <w:tc>
          <w:tcPr>
            <w:tcW w:w="441" w:type="pct"/>
            <w:tcBorders>
              <w:top w:val="nil"/>
              <w:left w:val="nil"/>
              <w:bottom w:val="single" w:sz="4" w:space="0" w:color="auto"/>
              <w:right w:val="single" w:sz="4" w:space="0" w:color="auto"/>
            </w:tcBorders>
            <w:shd w:val="clear" w:color="auto" w:fill="auto"/>
            <w:vAlign w:val="center"/>
            <w:hideMark/>
          </w:tcPr>
          <w:p w14:paraId="54A72F6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62 906 739,9</w:t>
            </w:r>
          </w:p>
        </w:tc>
        <w:tc>
          <w:tcPr>
            <w:tcW w:w="441" w:type="pct"/>
            <w:tcBorders>
              <w:top w:val="nil"/>
              <w:left w:val="nil"/>
              <w:bottom w:val="single" w:sz="4" w:space="0" w:color="auto"/>
              <w:right w:val="single" w:sz="4" w:space="0" w:color="auto"/>
            </w:tcBorders>
            <w:shd w:val="clear" w:color="auto" w:fill="auto"/>
            <w:vAlign w:val="center"/>
            <w:hideMark/>
          </w:tcPr>
          <w:p w14:paraId="2CD1F9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305 631 116,3</w:t>
            </w:r>
          </w:p>
        </w:tc>
      </w:tr>
      <w:tr w:rsidR="00072C12" w:rsidRPr="00072C12" w14:paraId="3A9BA8D7"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7CBAE33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28AC6CD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79D800C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6EA253C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10 391 991,9</w:t>
            </w:r>
          </w:p>
        </w:tc>
        <w:tc>
          <w:tcPr>
            <w:tcW w:w="441" w:type="pct"/>
            <w:tcBorders>
              <w:top w:val="nil"/>
              <w:left w:val="nil"/>
              <w:bottom w:val="single" w:sz="4" w:space="0" w:color="auto"/>
              <w:right w:val="single" w:sz="4" w:space="0" w:color="auto"/>
            </w:tcBorders>
            <w:shd w:val="clear" w:color="auto" w:fill="auto"/>
            <w:vAlign w:val="center"/>
            <w:hideMark/>
          </w:tcPr>
          <w:p w14:paraId="64755E7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3 600 000,0</w:t>
            </w:r>
          </w:p>
        </w:tc>
        <w:tc>
          <w:tcPr>
            <w:tcW w:w="441" w:type="pct"/>
            <w:tcBorders>
              <w:top w:val="nil"/>
              <w:left w:val="nil"/>
              <w:bottom w:val="single" w:sz="4" w:space="0" w:color="auto"/>
              <w:right w:val="single" w:sz="4" w:space="0" w:color="auto"/>
            </w:tcBorders>
            <w:shd w:val="clear" w:color="auto" w:fill="auto"/>
            <w:vAlign w:val="center"/>
            <w:hideMark/>
          </w:tcPr>
          <w:p w14:paraId="05B7208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2 896 990,0</w:t>
            </w:r>
          </w:p>
        </w:tc>
        <w:tc>
          <w:tcPr>
            <w:tcW w:w="441" w:type="pct"/>
            <w:tcBorders>
              <w:top w:val="nil"/>
              <w:left w:val="nil"/>
              <w:bottom w:val="single" w:sz="4" w:space="0" w:color="auto"/>
              <w:right w:val="single" w:sz="4" w:space="0" w:color="auto"/>
            </w:tcBorders>
            <w:shd w:val="clear" w:color="auto" w:fill="auto"/>
            <w:vAlign w:val="center"/>
            <w:hideMark/>
          </w:tcPr>
          <w:p w14:paraId="5D68A9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32B0E4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5D075F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94B58D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16 888 981,9</w:t>
            </w:r>
          </w:p>
        </w:tc>
      </w:tr>
      <w:tr w:rsidR="00072C12" w:rsidRPr="00072C12" w14:paraId="2828744F"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00A9023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6EC5F39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3B1E768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1AB6889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45 330 940,9</w:t>
            </w:r>
          </w:p>
        </w:tc>
        <w:tc>
          <w:tcPr>
            <w:tcW w:w="441" w:type="pct"/>
            <w:tcBorders>
              <w:top w:val="nil"/>
              <w:left w:val="nil"/>
              <w:bottom w:val="single" w:sz="4" w:space="0" w:color="auto"/>
              <w:right w:val="single" w:sz="4" w:space="0" w:color="auto"/>
            </w:tcBorders>
            <w:shd w:val="clear" w:color="auto" w:fill="auto"/>
            <w:vAlign w:val="center"/>
            <w:hideMark/>
          </w:tcPr>
          <w:p w14:paraId="67A2D7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37 791 484,6</w:t>
            </w:r>
          </w:p>
        </w:tc>
        <w:tc>
          <w:tcPr>
            <w:tcW w:w="441" w:type="pct"/>
            <w:tcBorders>
              <w:top w:val="nil"/>
              <w:left w:val="nil"/>
              <w:bottom w:val="single" w:sz="4" w:space="0" w:color="auto"/>
              <w:right w:val="single" w:sz="4" w:space="0" w:color="auto"/>
            </w:tcBorders>
            <w:shd w:val="clear" w:color="auto" w:fill="auto"/>
            <w:vAlign w:val="center"/>
            <w:hideMark/>
          </w:tcPr>
          <w:p w14:paraId="6D2D8BD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41 915 676,2</w:t>
            </w:r>
          </w:p>
        </w:tc>
        <w:tc>
          <w:tcPr>
            <w:tcW w:w="441" w:type="pct"/>
            <w:tcBorders>
              <w:top w:val="nil"/>
              <w:left w:val="nil"/>
              <w:bottom w:val="single" w:sz="4" w:space="0" w:color="auto"/>
              <w:right w:val="single" w:sz="4" w:space="0" w:color="auto"/>
            </w:tcBorders>
            <w:shd w:val="clear" w:color="auto" w:fill="auto"/>
            <w:vAlign w:val="center"/>
            <w:hideMark/>
          </w:tcPr>
          <w:p w14:paraId="075B7F2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56 098 149,4</w:t>
            </w:r>
          </w:p>
        </w:tc>
        <w:tc>
          <w:tcPr>
            <w:tcW w:w="441" w:type="pct"/>
            <w:tcBorders>
              <w:top w:val="nil"/>
              <w:left w:val="nil"/>
              <w:bottom w:val="single" w:sz="4" w:space="0" w:color="auto"/>
              <w:right w:val="single" w:sz="4" w:space="0" w:color="auto"/>
            </w:tcBorders>
            <w:shd w:val="clear" w:color="auto" w:fill="auto"/>
            <w:vAlign w:val="center"/>
            <w:hideMark/>
          </w:tcPr>
          <w:p w14:paraId="5C296A7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78 477 107,2</w:t>
            </w:r>
          </w:p>
        </w:tc>
        <w:tc>
          <w:tcPr>
            <w:tcW w:w="441" w:type="pct"/>
            <w:tcBorders>
              <w:top w:val="nil"/>
              <w:left w:val="nil"/>
              <w:bottom w:val="single" w:sz="4" w:space="0" w:color="auto"/>
              <w:right w:val="single" w:sz="4" w:space="0" w:color="auto"/>
            </w:tcBorders>
            <w:shd w:val="clear" w:color="auto" w:fill="auto"/>
            <w:vAlign w:val="center"/>
            <w:hideMark/>
          </w:tcPr>
          <w:p w14:paraId="3BE5F7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62 906 739,9</w:t>
            </w:r>
          </w:p>
        </w:tc>
        <w:tc>
          <w:tcPr>
            <w:tcW w:w="441" w:type="pct"/>
            <w:tcBorders>
              <w:top w:val="nil"/>
              <w:left w:val="nil"/>
              <w:bottom w:val="single" w:sz="4" w:space="0" w:color="auto"/>
              <w:right w:val="single" w:sz="4" w:space="0" w:color="auto"/>
            </w:tcBorders>
            <w:shd w:val="clear" w:color="auto" w:fill="auto"/>
            <w:vAlign w:val="center"/>
            <w:hideMark/>
          </w:tcPr>
          <w:p w14:paraId="004D14E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322 520 098,2</w:t>
            </w:r>
          </w:p>
        </w:tc>
      </w:tr>
      <w:tr w:rsidR="00072C12" w:rsidRPr="00072C12" w14:paraId="79E2B419"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3302B4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2.3</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09D8094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5</w:t>
            </w:r>
          </w:p>
        </w:tc>
        <w:tc>
          <w:tcPr>
            <w:tcW w:w="649" w:type="pct"/>
            <w:tcBorders>
              <w:top w:val="nil"/>
              <w:left w:val="nil"/>
              <w:bottom w:val="single" w:sz="4" w:space="0" w:color="auto"/>
              <w:right w:val="single" w:sz="4" w:space="0" w:color="auto"/>
            </w:tcBorders>
            <w:shd w:val="clear" w:color="auto" w:fill="auto"/>
            <w:vAlign w:val="center"/>
            <w:hideMark/>
          </w:tcPr>
          <w:p w14:paraId="3FE900F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68D726E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76 000,0</w:t>
            </w:r>
          </w:p>
        </w:tc>
        <w:tc>
          <w:tcPr>
            <w:tcW w:w="441" w:type="pct"/>
            <w:tcBorders>
              <w:top w:val="nil"/>
              <w:left w:val="nil"/>
              <w:bottom w:val="single" w:sz="4" w:space="0" w:color="auto"/>
              <w:right w:val="single" w:sz="4" w:space="0" w:color="auto"/>
            </w:tcBorders>
            <w:shd w:val="clear" w:color="auto" w:fill="auto"/>
            <w:vAlign w:val="center"/>
            <w:hideMark/>
          </w:tcPr>
          <w:p w14:paraId="20FD1D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60 000,0</w:t>
            </w:r>
          </w:p>
        </w:tc>
        <w:tc>
          <w:tcPr>
            <w:tcW w:w="441" w:type="pct"/>
            <w:tcBorders>
              <w:top w:val="nil"/>
              <w:left w:val="nil"/>
              <w:bottom w:val="single" w:sz="4" w:space="0" w:color="auto"/>
              <w:right w:val="single" w:sz="4" w:space="0" w:color="auto"/>
            </w:tcBorders>
            <w:shd w:val="clear" w:color="auto" w:fill="auto"/>
            <w:vAlign w:val="center"/>
            <w:hideMark/>
          </w:tcPr>
          <w:p w14:paraId="2952417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60 000,0</w:t>
            </w:r>
          </w:p>
        </w:tc>
        <w:tc>
          <w:tcPr>
            <w:tcW w:w="441" w:type="pct"/>
            <w:tcBorders>
              <w:top w:val="nil"/>
              <w:left w:val="nil"/>
              <w:bottom w:val="single" w:sz="4" w:space="0" w:color="auto"/>
              <w:right w:val="single" w:sz="4" w:space="0" w:color="auto"/>
            </w:tcBorders>
            <w:shd w:val="clear" w:color="auto" w:fill="auto"/>
            <w:vAlign w:val="center"/>
            <w:hideMark/>
          </w:tcPr>
          <w:p w14:paraId="53A655F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62 388,0</w:t>
            </w:r>
          </w:p>
        </w:tc>
        <w:tc>
          <w:tcPr>
            <w:tcW w:w="441" w:type="pct"/>
            <w:tcBorders>
              <w:top w:val="nil"/>
              <w:left w:val="nil"/>
              <w:bottom w:val="single" w:sz="4" w:space="0" w:color="auto"/>
              <w:right w:val="single" w:sz="4" w:space="0" w:color="auto"/>
            </w:tcBorders>
            <w:shd w:val="clear" w:color="auto" w:fill="auto"/>
            <w:vAlign w:val="center"/>
            <w:hideMark/>
          </w:tcPr>
          <w:p w14:paraId="2F3C8F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64 871,0</w:t>
            </w:r>
          </w:p>
        </w:tc>
        <w:tc>
          <w:tcPr>
            <w:tcW w:w="441" w:type="pct"/>
            <w:tcBorders>
              <w:top w:val="nil"/>
              <w:left w:val="nil"/>
              <w:bottom w:val="single" w:sz="4" w:space="0" w:color="auto"/>
              <w:right w:val="single" w:sz="4" w:space="0" w:color="auto"/>
            </w:tcBorders>
            <w:shd w:val="clear" w:color="auto" w:fill="auto"/>
            <w:vAlign w:val="center"/>
            <w:hideMark/>
          </w:tcPr>
          <w:p w14:paraId="414C2A9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67 530,7</w:t>
            </w:r>
          </w:p>
        </w:tc>
        <w:tc>
          <w:tcPr>
            <w:tcW w:w="441" w:type="pct"/>
            <w:tcBorders>
              <w:top w:val="nil"/>
              <w:left w:val="nil"/>
              <w:bottom w:val="single" w:sz="4" w:space="0" w:color="auto"/>
              <w:right w:val="single" w:sz="4" w:space="0" w:color="auto"/>
            </w:tcBorders>
            <w:shd w:val="clear" w:color="auto" w:fill="auto"/>
            <w:vAlign w:val="center"/>
            <w:hideMark/>
          </w:tcPr>
          <w:p w14:paraId="220A22B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390 789,7</w:t>
            </w:r>
          </w:p>
        </w:tc>
      </w:tr>
      <w:tr w:rsidR="00072C12" w:rsidRPr="00072C12" w14:paraId="1CE53ADB"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0924195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8EC2A6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272322B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09F849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517983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4537790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C2AF5D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725C2A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EA82A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46B8BF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7228A0A"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210F98E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6E69E2B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6F2B1F3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64590B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76 000,0</w:t>
            </w:r>
          </w:p>
        </w:tc>
        <w:tc>
          <w:tcPr>
            <w:tcW w:w="441" w:type="pct"/>
            <w:tcBorders>
              <w:top w:val="nil"/>
              <w:left w:val="nil"/>
              <w:bottom w:val="single" w:sz="4" w:space="0" w:color="auto"/>
              <w:right w:val="single" w:sz="4" w:space="0" w:color="auto"/>
            </w:tcBorders>
            <w:shd w:val="clear" w:color="auto" w:fill="auto"/>
            <w:vAlign w:val="center"/>
            <w:hideMark/>
          </w:tcPr>
          <w:p w14:paraId="4728445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60 000,0</w:t>
            </w:r>
          </w:p>
        </w:tc>
        <w:tc>
          <w:tcPr>
            <w:tcW w:w="441" w:type="pct"/>
            <w:tcBorders>
              <w:top w:val="nil"/>
              <w:left w:val="nil"/>
              <w:bottom w:val="single" w:sz="4" w:space="0" w:color="auto"/>
              <w:right w:val="single" w:sz="4" w:space="0" w:color="auto"/>
            </w:tcBorders>
            <w:shd w:val="clear" w:color="auto" w:fill="auto"/>
            <w:vAlign w:val="center"/>
            <w:hideMark/>
          </w:tcPr>
          <w:p w14:paraId="6ED2CC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60 000,0</w:t>
            </w:r>
          </w:p>
        </w:tc>
        <w:tc>
          <w:tcPr>
            <w:tcW w:w="441" w:type="pct"/>
            <w:tcBorders>
              <w:top w:val="nil"/>
              <w:left w:val="nil"/>
              <w:bottom w:val="single" w:sz="4" w:space="0" w:color="auto"/>
              <w:right w:val="single" w:sz="4" w:space="0" w:color="auto"/>
            </w:tcBorders>
            <w:shd w:val="clear" w:color="auto" w:fill="auto"/>
            <w:vAlign w:val="center"/>
            <w:hideMark/>
          </w:tcPr>
          <w:p w14:paraId="280A45E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62 388,0</w:t>
            </w:r>
          </w:p>
        </w:tc>
        <w:tc>
          <w:tcPr>
            <w:tcW w:w="441" w:type="pct"/>
            <w:tcBorders>
              <w:top w:val="nil"/>
              <w:left w:val="nil"/>
              <w:bottom w:val="single" w:sz="4" w:space="0" w:color="auto"/>
              <w:right w:val="single" w:sz="4" w:space="0" w:color="auto"/>
            </w:tcBorders>
            <w:shd w:val="clear" w:color="auto" w:fill="auto"/>
            <w:vAlign w:val="center"/>
            <w:hideMark/>
          </w:tcPr>
          <w:p w14:paraId="2D278B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64 871,0</w:t>
            </w:r>
          </w:p>
        </w:tc>
        <w:tc>
          <w:tcPr>
            <w:tcW w:w="441" w:type="pct"/>
            <w:tcBorders>
              <w:top w:val="nil"/>
              <w:left w:val="nil"/>
              <w:bottom w:val="single" w:sz="4" w:space="0" w:color="auto"/>
              <w:right w:val="single" w:sz="4" w:space="0" w:color="auto"/>
            </w:tcBorders>
            <w:shd w:val="clear" w:color="auto" w:fill="auto"/>
            <w:vAlign w:val="center"/>
            <w:hideMark/>
          </w:tcPr>
          <w:p w14:paraId="611F814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67 530,7</w:t>
            </w:r>
          </w:p>
        </w:tc>
        <w:tc>
          <w:tcPr>
            <w:tcW w:w="441" w:type="pct"/>
            <w:tcBorders>
              <w:top w:val="nil"/>
              <w:left w:val="nil"/>
              <w:bottom w:val="single" w:sz="4" w:space="0" w:color="auto"/>
              <w:right w:val="single" w:sz="4" w:space="0" w:color="auto"/>
            </w:tcBorders>
            <w:shd w:val="clear" w:color="auto" w:fill="auto"/>
            <w:vAlign w:val="center"/>
            <w:hideMark/>
          </w:tcPr>
          <w:p w14:paraId="10AF10C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390 789,7</w:t>
            </w:r>
          </w:p>
        </w:tc>
      </w:tr>
      <w:tr w:rsidR="00072C12" w:rsidRPr="00072C12" w14:paraId="25AD5D14" w14:textId="77777777" w:rsidTr="00072C12">
        <w:trPr>
          <w:trHeight w:val="330"/>
        </w:trPr>
        <w:tc>
          <w:tcPr>
            <w:tcW w:w="2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1677D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lastRenderedPageBreak/>
              <w:t>3</w:t>
            </w:r>
          </w:p>
        </w:tc>
        <w:tc>
          <w:tcPr>
            <w:tcW w:w="10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01A8D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649" w:type="pct"/>
            <w:tcBorders>
              <w:top w:val="single" w:sz="4" w:space="0" w:color="auto"/>
              <w:left w:val="nil"/>
              <w:bottom w:val="single" w:sz="4" w:space="0" w:color="auto"/>
              <w:right w:val="single" w:sz="4" w:space="0" w:color="auto"/>
            </w:tcBorders>
            <w:shd w:val="clear" w:color="auto" w:fill="auto"/>
            <w:vAlign w:val="center"/>
            <w:hideMark/>
          </w:tcPr>
          <w:p w14:paraId="1AB6F92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7880233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12 914 573,4</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66D469C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12 714 227,8</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7DEA949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12 513 225,9</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2B533F8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11 693 393,0</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33B8A2E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4D4EBD6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60C5F74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76 648 875,4</w:t>
            </w:r>
          </w:p>
        </w:tc>
      </w:tr>
      <w:tr w:rsidR="00072C12" w:rsidRPr="00072C12" w14:paraId="38B76E10"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06D897C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3E43095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2CC9AE2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502B422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6956AD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4D2FCAE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D88379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DC897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35E9F4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0124A4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7E53A8F"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70063C7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3A4AAD9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5DF19C1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18FF223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12 914 573,4</w:t>
            </w:r>
          </w:p>
        </w:tc>
        <w:tc>
          <w:tcPr>
            <w:tcW w:w="441" w:type="pct"/>
            <w:tcBorders>
              <w:top w:val="nil"/>
              <w:left w:val="nil"/>
              <w:bottom w:val="single" w:sz="4" w:space="0" w:color="auto"/>
              <w:right w:val="single" w:sz="4" w:space="0" w:color="auto"/>
            </w:tcBorders>
            <w:shd w:val="clear" w:color="auto" w:fill="auto"/>
            <w:vAlign w:val="center"/>
            <w:hideMark/>
          </w:tcPr>
          <w:p w14:paraId="0ECF458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12 714 227,8</w:t>
            </w:r>
          </w:p>
        </w:tc>
        <w:tc>
          <w:tcPr>
            <w:tcW w:w="441" w:type="pct"/>
            <w:tcBorders>
              <w:top w:val="nil"/>
              <w:left w:val="nil"/>
              <w:bottom w:val="single" w:sz="4" w:space="0" w:color="auto"/>
              <w:right w:val="single" w:sz="4" w:space="0" w:color="auto"/>
            </w:tcBorders>
            <w:shd w:val="clear" w:color="auto" w:fill="auto"/>
            <w:vAlign w:val="center"/>
            <w:hideMark/>
          </w:tcPr>
          <w:p w14:paraId="40AA5D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12 513 225,9</w:t>
            </w:r>
          </w:p>
        </w:tc>
        <w:tc>
          <w:tcPr>
            <w:tcW w:w="441" w:type="pct"/>
            <w:tcBorders>
              <w:top w:val="nil"/>
              <w:left w:val="nil"/>
              <w:bottom w:val="single" w:sz="4" w:space="0" w:color="auto"/>
              <w:right w:val="single" w:sz="4" w:space="0" w:color="auto"/>
            </w:tcBorders>
            <w:shd w:val="clear" w:color="auto" w:fill="auto"/>
            <w:vAlign w:val="center"/>
            <w:hideMark/>
          </w:tcPr>
          <w:p w14:paraId="62CA1AF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11 693 393,0</w:t>
            </w:r>
          </w:p>
        </w:tc>
        <w:tc>
          <w:tcPr>
            <w:tcW w:w="441" w:type="pct"/>
            <w:tcBorders>
              <w:top w:val="nil"/>
              <w:left w:val="nil"/>
              <w:bottom w:val="single" w:sz="4" w:space="0" w:color="auto"/>
              <w:right w:val="single" w:sz="4" w:space="0" w:color="auto"/>
            </w:tcBorders>
            <w:shd w:val="clear" w:color="auto" w:fill="auto"/>
            <w:vAlign w:val="center"/>
            <w:hideMark/>
          </w:tcPr>
          <w:p w14:paraId="7E79D80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441" w:type="pct"/>
            <w:tcBorders>
              <w:top w:val="nil"/>
              <w:left w:val="nil"/>
              <w:bottom w:val="single" w:sz="4" w:space="0" w:color="auto"/>
              <w:right w:val="single" w:sz="4" w:space="0" w:color="auto"/>
            </w:tcBorders>
            <w:shd w:val="clear" w:color="auto" w:fill="auto"/>
            <w:vAlign w:val="center"/>
            <w:hideMark/>
          </w:tcPr>
          <w:p w14:paraId="2360DA3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1" w:type="pct"/>
            <w:tcBorders>
              <w:top w:val="nil"/>
              <w:left w:val="nil"/>
              <w:bottom w:val="single" w:sz="4" w:space="0" w:color="auto"/>
              <w:right w:val="single" w:sz="4" w:space="0" w:color="auto"/>
            </w:tcBorders>
            <w:shd w:val="clear" w:color="auto" w:fill="auto"/>
            <w:vAlign w:val="center"/>
            <w:hideMark/>
          </w:tcPr>
          <w:p w14:paraId="55A00B7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76 648 875,4</w:t>
            </w:r>
          </w:p>
        </w:tc>
      </w:tr>
      <w:tr w:rsidR="00072C12" w:rsidRPr="00072C12" w14:paraId="0EAE7BE2"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300467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3.1</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340C141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2</w:t>
            </w:r>
          </w:p>
        </w:tc>
        <w:tc>
          <w:tcPr>
            <w:tcW w:w="649" w:type="pct"/>
            <w:tcBorders>
              <w:top w:val="nil"/>
              <w:left w:val="nil"/>
              <w:bottom w:val="single" w:sz="4" w:space="0" w:color="auto"/>
              <w:right w:val="single" w:sz="4" w:space="0" w:color="auto"/>
            </w:tcBorders>
            <w:shd w:val="clear" w:color="auto" w:fill="auto"/>
            <w:vAlign w:val="center"/>
            <w:hideMark/>
          </w:tcPr>
          <w:p w14:paraId="4E6AFE0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799F7C2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12 914 573,4</w:t>
            </w:r>
          </w:p>
        </w:tc>
        <w:tc>
          <w:tcPr>
            <w:tcW w:w="441" w:type="pct"/>
            <w:tcBorders>
              <w:top w:val="nil"/>
              <w:left w:val="nil"/>
              <w:bottom w:val="single" w:sz="4" w:space="0" w:color="auto"/>
              <w:right w:val="single" w:sz="4" w:space="0" w:color="auto"/>
            </w:tcBorders>
            <w:shd w:val="clear" w:color="auto" w:fill="auto"/>
            <w:vAlign w:val="center"/>
            <w:hideMark/>
          </w:tcPr>
          <w:p w14:paraId="766AAD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12 714 227,8</w:t>
            </w:r>
          </w:p>
        </w:tc>
        <w:tc>
          <w:tcPr>
            <w:tcW w:w="441" w:type="pct"/>
            <w:tcBorders>
              <w:top w:val="nil"/>
              <w:left w:val="nil"/>
              <w:bottom w:val="single" w:sz="4" w:space="0" w:color="auto"/>
              <w:right w:val="single" w:sz="4" w:space="0" w:color="auto"/>
            </w:tcBorders>
            <w:shd w:val="clear" w:color="auto" w:fill="auto"/>
            <w:vAlign w:val="center"/>
            <w:hideMark/>
          </w:tcPr>
          <w:p w14:paraId="758CE0F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12 513 225,9</w:t>
            </w:r>
          </w:p>
        </w:tc>
        <w:tc>
          <w:tcPr>
            <w:tcW w:w="441" w:type="pct"/>
            <w:tcBorders>
              <w:top w:val="nil"/>
              <w:left w:val="nil"/>
              <w:bottom w:val="single" w:sz="4" w:space="0" w:color="auto"/>
              <w:right w:val="single" w:sz="4" w:space="0" w:color="auto"/>
            </w:tcBorders>
            <w:shd w:val="clear" w:color="auto" w:fill="auto"/>
            <w:vAlign w:val="center"/>
            <w:hideMark/>
          </w:tcPr>
          <w:p w14:paraId="389FCCA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11 693 393,0</w:t>
            </w:r>
          </w:p>
        </w:tc>
        <w:tc>
          <w:tcPr>
            <w:tcW w:w="441" w:type="pct"/>
            <w:tcBorders>
              <w:top w:val="nil"/>
              <w:left w:val="nil"/>
              <w:bottom w:val="single" w:sz="4" w:space="0" w:color="auto"/>
              <w:right w:val="single" w:sz="4" w:space="0" w:color="auto"/>
            </w:tcBorders>
            <w:shd w:val="clear" w:color="auto" w:fill="auto"/>
            <w:vAlign w:val="center"/>
            <w:hideMark/>
          </w:tcPr>
          <w:p w14:paraId="657C24C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441" w:type="pct"/>
            <w:tcBorders>
              <w:top w:val="nil"/>
              <w:left w:val="nil"/>
              <w:bottom w:val="single" w:sz="4" w:space="0" w:color="auto"/>
              <w:right w:val="single" w:sz="4" w:space="0" w:color="auto"/>
            </w:tcBorders>
            <w:shd w:val="clear" w:color="auto" w:fill="auto"/>
            <w:vAlign w:val="center"/>
            <w:hideMark/>
          </w:tcPr>
          <w:p w14:paraId="669B99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1" w:type="pct"/>
            <w:tcBorders>
              <w:top w:val="nil"/>
              <w:left w:val="nil"/>
              <w:bottom w:val="single" w:sz="4" w:space="0" w:color="auto"/>
              <w:right w:val="single" w:sz="4" w:space="0" w:color="auto"/>
            </w:tcBorders>
            <w:shd w:val="clear" w:color="auto" w:fill="auto"/>
            <w:vAlign w:val="center"/>
            <w:hideMark/>
          </w:tcPr>
          <w:p w14:paraId="7A5E4C9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76 648 875,4</w:t>
            </w:r>
          </w:p>
        </w:tc>
      </w:tr>
      <w:tr w:rsidR="00072C12" w:rsidRPr="00072C12" w14:paraId="666BD56B"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6D333D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7F78956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500933A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0C0FDC1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77B6EA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55169D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F554CA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66A27F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418CEA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617B44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5E47CF0C"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1E74A9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3125E2E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157E22B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230690D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12 914 573,4</w:t>
            </w:r>
          </w:p>
        </w:tc>
        <w:tc>
          <w:tcPr>
            <w:tcW w:w="441" w:type="pct"/>
            <w:tcBorders>
              <w:top w:val="nil"/>
              <w:left w:val="nil"/>
              <w:bottom w:val="single" w:sz="4" w:space="0" w:color="auto"/>
              <w:right w:val="single" w:sz="4" w:space="0" w:color="auto"/>
            </w:tcBorders>
            <w:shd w:val="clear" w:color="auto" w:fill="auto"/>
            <w:vAlign w:val="center"/>
            <w:hideMark/>
          </w:tcPr>
          <w:p w14:paraId="4DEE363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12 714 227,8</w:t>
            </w:r>
          </w:p>
        </w:tc>
        <w:tc>
          <w:tcPr>
            <w:tcW w:w="441" w:type="pct"/>
            <w:tcBorders>
              <w:top w:val="nil"/>
              <w:left w:val="nil"/>
              <w:bottom w:val="single" w:sz="4" w:space="0" w:color="auto"/>
              <w:right w:val="single" w:sz="4" w:space="0" w:color="auto"/>
            </w:tcBorders>
            <w:shd w:val="clear" w:color="auto" w:fill="auto"/>
            <w:vAlign w:val="center"/>
            <w:hideMark/>
          </w:tcPr>
          <w:p w14:paraId="46A357E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12 513 225,9</w:t>
            </w:r>
          </w:p>
        </w:tc>
        <w:tc>
          <w:tcPr>
            <w:tcW w:w="441" w:type="pct"/>
            <w:tcBorders>
              <w:top w:val="nil"/>
              <w:left w:val="nil"/>
              <w:bottom w:val="single" w:sz="4" w:space="0" w:color="auto"/>
              <w:right w:val="single" w:sz="4" w:space="0" w:color="auto"/>
            </w:tcBorders>
            <w:shd w:val="clear" w:color="auto" w:fill="auto"/>
            <w:vAlign w:val="center"/>
            <w:hideMark/>
          </w:tcPr>
          <w:p w14:paraId="036F93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11 693 393,0</w:t>
            </w:r>
          </w:p>
        </w:tc>
        <w:tc>
          <w:tcPr>
            <w:tcW w:w="441" w:type="pct"/>
            <w:tcBorders>
              <w:top w:val="nil"/>
              <w:left w:val="nil"/>
              <w:bottom w:val="single" w:sz="4" w:space="0" w:color="auto"/>
              <w:right w:val="single" w:sz="4" w:space="0" w:color="auto"/>
            </w:tcBorders>
            <w:shd w:val="clear" w:color="auto" w:fill="auto"/>
            <w:vAlign w:val="center"/>
            <w:hideMark/>
          </w:tcPr>
          <w:p w14:paraId="6A700A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13 551 528,4</w:t>
            </w:r>
          </w:p>
        </w:tc>
        <w:tc>
          <w:tcPr>
            <w:tcW w:w="441" w:type="pct"/>
            <w:tcBorders>
              <w:top w:val="nil"/>
              <w:left w:val="nil"/>
              <w:bottom w:val="single" w:sz="4" w:space="0" w:color="auto"/>
              <w:right w:val="single" w:sz="4" w:space="0" w:color="auto"/>
            </w:tcBorders>
            <w:shd w:val="clear" w:color="auto" w:fill="auto"/>
            <w:vAlign w:val="center"/>
            <w:hideMark/>
          </w:tcPr>
          <w:p w14:paraId="67467F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13 261 926,9</w:t>
            </w:r>
          </w:p>
        </w:tc>
        <w:tc>
          <w:tcPr>
            <w:tcW w:w="441" w:type="pct"/>
            <w:tcBorders>
              <w:top w:val="nil"/>
              <w:left w:val="nil"/>
              <w:bottom w:val="single" w:sz="4" w:space="0" w:color="auto"/>
              <w:right w:val="single" w:sz="4" w:space="0" w:color="auto"/>
            </w:tcBorders>
            <w:shd w:val="clear" w:color="auto" w:fill="auto"/>
            <w:vAlign w:val="center"/>
            <w:hideMark/>
          </w:tcPr>
          <w:p w14:paraId="168DF0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76 648 875,4</w:t>
            </w:r>
          </w:p>
        </w:tc>
      </w:tr>
      <w:tr w:rsidR="00072C12" w:rsidRPr="00072C12" w14:paraId="0786FD45"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03DEF7D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1BD6F64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Комитет по строительству</w:t>
            </w:r>
          </w:p>
        </w:tc>
        <w:tc>
          <w:tcPr>
            <w:tcW w:w="649" w:type="pct"/>
            <w:tcBorders>
              <w:top w:val="nil"/>
              <w:left w:val="nil"/>
              <w:bottom w:val="single" w:sz="4" w:space="0" w:color="auto"/>
              <w:right w:val="single" w:sz="4" w:space="0" w:color="auto"/>
            </w:tcBorders>
            <w:shd w:val="clear" w:color="auto" w:fill="auto"/>
            <w:vAlign w:val="center"/>
            <w:hideMark/>
          </w:tcPr>
          <w:p w14:paraId="20B3EA3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312C74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254 010,4</w:t>
            </w:r>
          </w:p>
        </w:tc>
        <w:tc>
          <w:tcPr>
            <w:tcW w:w="441" w:type="pct"/>
            <w:tcBorders>
              <w:top w:val="nil"/>
              <w:left w:val="nil"/>
              <w:bottom w:val="single" w:sz="4" w:space="0" w:color="auto"/>
              <w:right w:val="single" w:sz="4" w:space="0" w:color="auto"/>
            </w:tcBorders>
            <w:shd w:val="clear" w:color="auto" w:fill="auto"/>
            <w:vAlign w:val="center"/>
            <w:hideMark/>
          </w:tcPr>
          <w:p w14:paraId="117F3C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1 845 994,1</w:t>
            </w:r>
          </w:p>
        </w:tc>
        <w:tc>
          <w:tcPr>
            <w:tcW w:w="441" w:type="pct"/>
            <w:tcBorders>
              <w:top w:val="nil"/>
              <w:left w:val="nil"/>
              <w:bottom w:val="single" w:sz="4" w:space="0" w:color="auto"/>
              <w:right w:val="single" w:sz="4" w:space="0" w:color="auto"/>
            </w:tcBorders>
            <w:shd w:val="clear" w:color="auto" w:fill="auto"/>
            <w:vAlign w:val="center"/>
            <w:hideMark/>
          </w:tcPr>
          <w:p w14:paraId="593761F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899 313,4</w:t>
            </w:r>
          </w:p>
        </w:tc>
        <w:tc>
          <w:tcPr>
            <w:tcW w:w="441" w:type="pct"/>
            <w:tcBorders>
              <w:top w:val="nil"/>
              <w:left w:val="nil"/>
              <w:bottom w:val="single" w:sz="4" w:space="0" w:color="auto"/>
              <w:right w:val="single" w:sz="4" w:space="0" w:color="auto"/>
            </w:tcBorders>
            <w:shd w:val="clear" w:color="auto" w:fill="auto"/>
            <w:vAlign w:val="center"/>
            <w:hideMark/>
          </w:tcPr>
          <w:p w14:paraId="3CB5AD6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29 762,2</w:t>
            </w:r>
          </w:p>
        </w:tc>
        <w:tc>
          <w:tcPr>
            <w:tcW w:w="441" w:type="pct"/>
            <w:tcBorders>
              <w:top w:val="nil"/>
              <w:left w:val="nil"/>
              <w:bottom w:val="single" w:sz="4" w:space="0" w:color="auto"/>
              <w:right w:val="single" w:sz="4" w:space="0" w:color="auto"/>
            </w:tcBorders>
            <w:shd w:val="clear" w:color="auto" w:fill="auto"/>
            <w:vAlign w:val="center"/>
            <w:hideMark/>
          </w:tcPr>
          <w:p w14:paraId="20CA012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34 466,3</w:t>
            </w:r>
          </w:p>
        </w:tc>
        <w:tc>
          <w:tcPr>
            <w:tcW w:w="441" w:type="pct"/>
            <w:tcBorders>
              <w:top w:val="nil"/>
              <w:left w:val="nil"/>
              <w:bottom w:val="single" w:sz="4" w:space="0" w:color="auto"/>
              <w:right w:val="single" w:sz="4" w:space="0" w:color="auto"/>
            </w:tcBorders>
            <w:shd w:val="clear" w:color="auto" w:fill="auto"/>
            <w:vAlign w:val="center"/>
            <w:hideMark/>
          </w:tcPr>
          <w:p w14:paraId="009A88D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34 046,9</w:t>
            </w:r>
          </w:p>
        </w:tc>
        <w:tc>
          <w:tcPr>
            <w:tcW w:w="441" w:type="pct"/>
            <w:tcBorders>
              <w:top w:val="nil"/>
              <w:left w:val="nil"/>
              <w:bottom w:val="single" w:sz="4" w:space="0" w:color="auto"/>
              <w:right w:val="single" w:sz="4" w:space="0" w:color="auto"/>
            </w:tcBorders>
            <w:shd w:val="clear" w:color="auto" w:fill="auto"/>
            <w:vAlign w:val="center"/>
            <w:hideMark/>
          </w:tcPr>
          <w:p w14:paraId="437F590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3 097 593,3</w:t>
            </w:r>
          </w:p>
        </w:tc>
      </w:tr>
      <w:tr w:rsidR="00072C12" w:rsidRPr="00072C12" w14:paraId="360D2C84"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60AF06F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35AA6BA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65F185B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7DA2B9D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6BFF4B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D1D31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3FF28D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ECDFFE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FDEB47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DBEA6A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A25F03C"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32718C7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927444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0273C38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2E2089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254 010,4</w:t>
            </w:r>
          </w:p>
        </w:tc>
        <w:tc>
          <w:tcPr>
            <w:tcW w:w="441" w:type="pct"/>
            <w:tcBorders>
              <w:top w:val="nil"/>
              <w:left w:val="nil"/>
              <w:bottom w:val="single" w:sz="4" w:space="0" w:color="auto"/>
              <w:right w:val="single" w:sz="4" w:space="0" w:color="auto"/>
            </w:tcBorders>
            <w:shd w:val="clear" w:color="auto" w:fill="auto"/>
            <w:vAlign w:val="center"/>
            <w:hideMark/>
          </w:tcPr>
          <w:p w14:paraId="3150783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1 845 994,1</w:t>
            </w:r>
          </w:p>
        </w:tc>
        <w:tc>
          <w:tcPr>
            <w:tcW w:w="441" w:type="pct"/>
            <w:tcBorders>
              <w:top w:val="nil"/>
              <w:left w:val="nil"/>
              <w:bottom w:val="single" w:sz="4" w:space="0" w:color="auto"/>
              <w:right w:val="single" w:sz="4" w:space="0" w:color="auto"/>
            </w:tcBorders>
            <w:shd w:val="clear" w:color="auto" w:fill="auto"/>
            <w:vAlign w:val="center"/>
            <w:hideMark/>
          </w:tcPr>
          <w:p w14:paraId="771FD58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899 313,4</w:t>
            </w:r>
          </w:p>
        </w:tc>
        <w:tc>
          <w:tcPr>
            <w:tcW w:w="441" w:type="pct"/>
            <w:tcBorders>
              <w:top w:val="nil"/>
              <w:left w:val="nil"/>
              <w:bottom w:val="single" w:sz="4" w:space="0" w:color="auto"/>
              <w:right w:val="single" w:sz="4" w:space="0" w:color="auto"/>
            </w:tcBorders>
            <w:shd w:val="clear" w:color="auto" w:fill="auto"/>
            <w:vAlign w:val="center"/>
            <w:hideMark/>
          </w:tcPr>
          <w:p w14:paraId="1B5075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29 762,2</w:t>
            </w:r>
          </w:p>
        </w:tc>
        <w:tc>
          <w:tcPr>
            <w:tcW w:w="441" w:type="pct"/>
            <w:tcBorders>
              <w:top w:val="nil"/>
              <w:left w:val="nil"/>
              <w:bottom w:val="single" w:sz="4" w:space="0" w:color="auto"/>
              <w:right w:val="single" w:sz="4" w:space="0" w:color="auto"/>
            </w:tcBorders>
            <w:shd w:val="clear" w:color="auto" w:fill="auto"/>
            <w:vAlign w:val="center"/>
            <w:hideMark/>
          </w:tcPr>
          <w:p w14:paraId="78BFB75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34 466,3</w:t>
            </w:r>
          </w:p>
        </w:tc>
        <w:tc>
          <w:tcPr>
            <w:tcW w:w="441" w:type="pct"/>
            <w:tcBorders>
              <w:top w:val="nil"/>
              <w:left w:val="nil"/>
              <w:bottom w:val="single" w:sz="4" w:space="0" w:color="auto"/>
              <w:right w:val="single" w:sz="4" w:space="0" w:color="auto"/>
            </w:tcBorders>
            <w:shd w:val="clear" w:color="auto" w:fill="auto"/>
            <w:vAlign w:val="center"/>
            <w:hideMark/>
          </w:tcPr>
          <w:p w14:paraId="6DE8FBE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34 046,9</w:t>
            </w:r>
          </w:p>
        </w:tc>
        <w:tc>
          <w:tcPr>
            <w:tcW w:w="441" w:type="pct"/>
            <w:tcBorders>
              <w:top w:val="nil"/>
              <w:left w:val="nil"/>
              <w:bottom w:val="single" w:sz="4" w:space="0" w:color="auto"/>
              <w:right w:val="single" w:sz="4" w:space="0" w:color="auto"/>
            </w:tcBorders>
            <w:shd w:val="clear" w:color="auto" w:fill="auto"/>
            <w:vAlign w:val="center"/>
            <w:hideMark/>
          </w:tcPr>
          <w:p w14:paraId="1E15172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3 097 593,3</w:t>
            </w:r>
          </w:p>
        </w:tc>
      </w:tr>
      <w:tr w:rsidR="00072C12" w:rsidRPr="00072C12" w14:paraId="142BC0D0"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0C7E091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4.1</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5A2E676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1</w:t>
            </w:r>
          </w:p>
        </w:tc>
        <w:tc>
          <w:tcPr>
            <w:tcW w:w="649" w:type="pct"/>
            <w:tcBorders>
              <w:top w:val="nil"/>
              <w:left w:val="nil"/>
              <w:bottom w:val="single" w:sz="4" w:space="0" w:color="auto"/>
              <w:right w:val="single" w:sz="4" w:space="0" w:color="auto"/>
            </w:tcBorders>
            <w:shd w:val="clear" w:color="auto" w:fill="auto"/>
            <w:vAlign w:val="center"/>
            <w:hideMark/>
          </w:tcPr>
          <w:p w14:paraId="4142BEC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389DAD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253 940,2</w:t>
            </w:r>
          </w:p>
        </w:tc>
        <w:tc>
          <w:tcPr>
            <w:tcW w:w="441" w:type="pct"/>
            <w:tcBorders>
              <w:top w:val="nil"/>
              <w:left w:val="nil"/>
              <w:bottom w:val="single" w:sz="4" w:space="0" w:color="auto"/>
              <w:right w:val="single" w:sz="4" w:space="0" w:color="auto"/>
            </w:tcBorders>
            <w:shd w:val="clear" w:color="auto" w:fill="auto"/>
            <w:vAlign w:val="center"/>
            <w:hideMark/>
          </w:tcPr>
          <w:p w14:paraId="141B1BC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1 834 276,4</w:t>
            </w:r>
          </w:p>
        </w:tc>
        <w:tc>
          <w:tcPr>
            <w:tcW w:w="441" w:type="pct"/>
            <w:tcBorders>
              <w:top w:val="nil"/>
              <w:left w:val="nil"/>
              <w:bottom w:val="single" w:sz="4" w:space="0" w:color="auto"/>
              <w:right w:val="single" w:sz="4" w:space="0" w:color="auto"/>
            </w:tcBorders>
            <w:shd w:val="clear" w:color="auto" w:fill="auto"/>
            <w:vAlign w:val="center"/>
            <w:hideMark/>
          </w:tcPr>
          <w:p w14:paraId="6F05B22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899 313,4</w:t>
            </w:r>
          </w:p>
        </w:tc>
        <w:tc>
          <w:tcPr>
            <w:tcW w:w="441" w:type="pct"/>
            <w:tcBorders>
              <w:top w:val="nil"/>
              <w:left w:val="nil"/>
              <w:bottom w:val="single" w:sz="4" w:space="0" w:color="auto"/>
              <w:right w:val="single" w:sz="4" w:space="0" w:color="auto"/>
            </w:tcBorders>
            <w:shd w:val="clear" w:color="auto" w:fill="auto"/>
            <w:vAlign w:val="center"/>
            <w:hideMark/>
          </w:tcPr>
          <w:p w14:paraId="488F7A1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29 752,2</w:t>
            </w:r>
          </w:p>
        </w:tc>
        <w:tc>
          <w:tcPr>
            <w:tcW w:w="441" w:type="pct"/>
            <w:tcBorders>
              <w:top w:val="nil"/>
              <w:left w:val="nil"/>
              <w:bottom w:val="single" w:sz="4" w:space="0" w:color="auto"/>
              <w:right w:val="single" w:sz="4" w:space="0" w:color="auto"/>
            </w:tcBorders>
            <w:shd w:val="clear" w:color="auto" w:fill="auto"/>
            <w:vAlign w:val="center"/>
            <w:hideMark/>
          </w:tcPr>
          <w:p w14:paraId="434BF05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34 456,3</w:t>
            </w:r>
          </w:p>
        </w:tc>
        <w:tc>
          <w:tcPr>
            <w:tcW w:w="441" w:type="pct"/>
            <w:tcBorders>
              <w:top w:val="nil"/>
              <w:left w:val="nil"/>
              <w:bottom w:val="single" w:sz="4" w:space="0" w:color="auto"/>
              <w:right w:val="single" w:sz="4" w:space="0" w:color="auto"/>
            </w:tcBorders>
            <w:shd w:val="clear" w:color="auto" w:fill="auto"/>
            <w:vAlign w:val="center"/>
            <w:hideMark/>
          </w:tcPr>
          <w:p w14:paraId="534F28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34 046,9</w:t>
            </w:r>
          </w:p>
        </w:tc>
        <w:tc>
          <w:tcPr>
            <w:tcW w:w="441" w:type="pct"/>
            <w:tcBorders>
              <w:top w:val="nil"/>
              <w:left w:val="nil"/>
              <w:bottom w:val="single" w:sz="4" w:space="0" w:color="auto"/>
              <w:right w:val="single" w:sz="4" w:space="0" w:color="auto"/>
            </w:tcBorders>
            <w:shd w:val="clear" w:color="auto" w:fill="auto"/>
            <w:vAlign w:val="center"/>
            <w:hideMark/>
          </w:tcPr>
          <w:p w14:paraId="1EC204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3 085 785,4</w:t>
            </w:r>
          </w:p>
        </w:tc>
      </w:tr>
      <w:tr w:rsidR="00072C12" w:rsidRPr="00072C12" w14:paraId="7E433002"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6D909FE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605492C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278EC46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2B11E93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92D444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8A1AC2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D55B21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B9D6A4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103FF4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16582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28A12DF9"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7295C91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7750E32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752740F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7DF4DA1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253 940,2</w:t>
            </w:r>
          </w:p>
        </w:tc>
        <w:tc>
          <w:tcPr>
            <w:tcW w:w="441" w:type="pct"/>
            <w:tcBorders>
              <w:top w:val="nil"/>
              <w:left w:val="nil"/>
              <w:bottom w:val="single" w:sz="4" w:space="0" w:color="auto"/>
              <w:right w:val="single" w:sz="4" w:space="0" w:color="auto"/>
            </w:tcBorders>
            <w:shd w:val="clear" w:color="auto" w:fill="auto"/>
            <w:vAlign w:val="center"/>
            <w:hideMark/>
          </w:tcPr>
          <w:p w14:paraId="355F766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1 834 276,4</w:t>
            </w:r>
          </w:p>
        </w:tc>
        <w:tc>
          <w:tcPr>
            <w:tcW w:w="441" w:type="pct"/>
            <w:tcBorders>
              <w:top w:val="nil"/>
              <w:left w:val="nil"/>
              <w:bottom w:val="single" w:sz="4" w:space="0" w:color="auto"/>
              <w:right w:val="single" w:sz="4" w:space="0" w:color="auto"/>
            </w:tcBorders>
            <w:shd w:val="clear" w:color="auto" w:fill="auto"/>
            <w:vAlign w:val="center"/>
            <w:hideMark/>
          </w:tcPr>
          <w:p w14:paraId="2A4E235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899 313,4</w:t>
            </w:r>
          </w:p>
        </w:tc>
        <w:tc>
          <w:tcPr>
            <w:tcW w:w="441" w:type="pct"/>
            <w:tcBorders>
              <w:top w:val="nil"/>
              <w:left w:val="nil"/>
              <w:bottom w:val="single" w:sz="4" w:space="0" w:color="auto"/>
              <w:right w:val="single" w:sz="4" w:space="0" w:color="auto"/>
            </w:tcBorders>
            <w:shd w:val="clear" w:color="auto" w:fill="auto"/>
            <w:vAlign w:val="center"/>
            <w:hideMark/>
          </w:tcPr>
          <w:p w14:paraId="12AF67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29 752,2</w:t>
            </w:r>
          </w:p>
        </w:tc>
        <w:tc>
          <w:tcPr>
            <w:tcW w:w="441" w:type="pct"/>
            <w:tcBorders>
              <w:top w:val="nil"/>
              <w:left w:val="nil"/>
              <w:bottom w:val="single" w:sz="4" w:space="0" w:color="auto"/>
              <w:right w:val="single" w:sz="4" w:space="0" w:color="auto"/>
            </w:tcBorders>
            <w:shd w:val="clear" w:color="auto" w:fill="auto"/>
            <w:vAlign w:val="center"/>
            <w:hideMark/>
          </w:tcPr>
          <w:p w14:paraId="6E1D976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34 456,3</w:t>
            </w:r>
          </w:p>
        </w:tc>
        <w:tc>
          <w:tcPr>
            <w:tcW w:w="441" w:type="pct"/>
            <w:tcBorders>
              <w:top w:val="nil"/>
              <w:left w:val="nil"/>
              <w:bottom w:val="single" w:sz="4" w:space="0" w:color="auto"/>
              <w:right w:val="single" w:sz="4" w:space="0" w:color="auto"/>
            </w:tcBorders>
            <w:shd w:val="clear" w:color="auto" w:fill="auto"/>
            <w:vAlign w:val="center"/>
            <w:hideMark/>
          </w:tcPr>
          <w:p w14:paraId="0045455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34 046,9</w:t>
            </w:r>
          </w:p>
        </w:tc>
        <w:tc>
          <w:tcPr>
            <w:tcW w:w="441" w:type="pct"/>
            <w:tcBorders>
              <w:top w:val="nil"/>
              <w:left w:val="nil"/>
              <w:bottom w:val="single" w:sz="4" w:space="0" w:color="auto"/>
              <w:right w:val="single" w:sz="4" w:space="0" w:color="auto"/>
            </w:tcBorders>
            <w:shd w:val="clear" w:color="auto" w:fill="auto"/>
            <w:vAlign w:val="center"/>
            <w:hideMark/>
          </w:tcPr>
          <w:p w14:paraId="7C822A6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3 085 785,4</w:t>
            </w:r>
          </w:p>
        </w:tc>
      </w:tr>
      <w:tr w:rsidR="00072C12" w:rsidRPr="00072C12" w14:paraId="2A09E82E"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4A6D840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4.2</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666F8AFC"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4</w:t>
            </w:r>
          </w:p>
        </w:tc>
        <w:tc>
          <w:tcPr>
            <w:tcW w:w="649" w:type="pct"/>
            <w:tcBorders>
              <w:top w:val="nil"/>
              <w:left w:val="nil"/>
              <w:bottom w:val="single" w:sz="4" w:space="0" w:color="auto"/>
              <w:right w:val="single" w:sz="4" w:space="0" w:color="auto"/>
            </w:tcBorders>
            <w:shd w:val="clear" w:color="auto" w:fill="auto"/>
            <w:vAlign w:val="center"/>
            <w:hideMark/>
          </w:tcPr>
          <w:p w14:paraId="6033E27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41834E1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70,2</w:t>
            </w:r>
          </w:p>
        </w:tc>
        <w:tc>
          <w:tcPr>
            <w:tcW w:w="441" w:type="pct"/>
            <w:tcBorders>
              <w:top w:val="nil"/>
              <w:left w:val="nil"/>
              <w:bottom w:val="single" w:sz="4" w:space="0" w:color="auto"/>
              <w:right w:val="single" w:sz="4" w:space="0" w:color="auto"/>
            </w:tcBorders>
            <w:shd w:val="clear" w:color="auto" w:fill="auto"/>
            <w:vAlign w:val="center"/>
            <w:hideMark/>
          </w:tcPr>
          <w:p w14:paraId="65587D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11 717,7</w:t>
            </w:r>
          </w:p>
        </w:tc>
        <w:tc>
          <w:tcPr>
            <w:tcW w:w="441" w:type="pct"/>
            <w:tcBorders>
              <w:top w:val="nil"/>
              <w:left w:val="nil"/>
              <w:bottom w:val="single" w:sz="4" w:space="0" w:color="auto"/>
              <w:right w:val="single" w:sz="4" w:space="0" w:color="auto"/>
            </w:tcBorders>
            <w:shd w:val="clear" w:color="auto" w:fill="auto"/>
            <w:vAlign w:val="center"/>
            <w:hideMark/>
          </w:tcPr>
          <w:p w14:paraId="0ED0EF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07E1C3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10,0</w:t>
            </w:r>
          </w:p>
        </w:tc>
        <w:tc>
          <w:tcPr>
            <w:tcW w:w="441" w:type="pct"/>
            <w:tcBorders>
              <w:top w:val="nil"/>
              <w:left w:val="nil"/>
              <w:bottom w:val="single" w:sz="4" w:space="0" w:color="auto"/>
              <w:right w:val="single" w:sz="4" w:space="0" w:color="auto"/>
            </w:tcBorders>
            <w:shd w:val="clear" w:color="auto" w:fill="auto"/>
            <w:vAlign w:val="center"/>
            <w:hideMark/>
          </w:tcPr>
          <w:p w14:paraId="010D27E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10,0</w:t>
            </w:r>
          </w:p>
        </w:tc>
        <w:tc>
          <w:tcPr>
            <w:tcW w:w="441" w:type="pct"/>
            <w:tcBorders>
              <w:top w:val="nil"/>
              <w:left w:val="nil"/>
              <w:bottom w:val="single" w:sz="4" w:space="0" w:color="auto"/>
              <w:right w:val="single" w:sz="4" w:space="0" w:color="auto"/>
            </w:tcBorders>
            <w:shd w:val="clear" w:color="auto" w:fill="auto"/>
            <w:vAlign w:val="center"/>
            <w:hideMark/>
          </w:tcPr>
          <w:p w14:paraId="70BF713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B66990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11 807,9</w:t>
            </w:r>
          </w:p>
        </w:tc>
      </w:tr>
      <w:tr w:rsidR="00072C12" w:rsidRPr="00072C12" w14:paraId="65576031"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91CF49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46DF3FEF"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7DA484D1"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2B8853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7FF7A4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F01D7F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4C816F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1B251C6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9C06B9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5ED8D6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0201CAA5"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6412309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28DEBCD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03FF4F7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749917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70,2</w:t>
            </w:r>
          </w:p>
        </w:tc>
        <w:tc>
          <w:tcPr>
            <w:tcW w:w="441" w:type="pct"/>
            <w:tcBorders>
              <w:top w:val="nil"/>
              <w:left w:val="nil"/>
              <w:bottom w:val="single" w:sz="4" w:space="0" w:color="auto"/>
              <w:right w:val="single" w:sz="4" w:space="0" w:color="auto"/>
            </w:tcBorders>
            <w:shd w:val="clear" w:color="auto" w:fill="auto"/>
            <w:vAlign w:val="center"/>
            <w:hideMark/>
          </w:tcPr>
          <w:p w14:paraId="302924F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11 717,7</w:t>
            </w:r>
          </w:p>
        </w:tc>
        <w:tc>
          <w:tcPr>
            <w:tcW w:w="441" w:type="pct"/>
            <w:tcBorders>
              <w:top w:val="nil"/>
              <w:left w:val="nil"/>
              <w:bottom w:val="single" w:sz="4" w:space="0" w:color="auto"/>
              <w:right w:val="single" w:sz="4" w:space="0" w:color="auto"/>
            </w:tcBorders>
            <w:shd w:val="clear" w:color="auto" w:fill="auto"/>
            <w:vAlign w:val="center"/>
            <w:hideMark/>
          </w:tcPr>
          <w:p w14:paraId="357CAA3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A9A010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10,0</w:t>
            </w:r>
          </w:p>
        </w:tc>
        <w:tc>
          <w:tcPr>
            <w:tcW w:w="441" w:type="pct"/>
            <w:tcBorders>
              <w:top w:val="nil"/>
              <w:left w:val="nil"/>
              <w:bottom w:val="single" w:sz="4" w:space="0" w:color="auto"/>
              <w:right w:val="single" w:sz="4" w:space="0" w:color="auto"/>
            </w:tcBorders>
            <w:shd w:val="clear" w:color="auto" w:fill="auto"/>
            <w:vAlign w:val="center"/>
            <w:hideMark/>
          </w:tcPr>
          <w:p w14:paraId="512735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10,0</w:t>
            </w:r>
          </w:p>
        </w:tc>
        <w:tc>
          <w:tcPr>
            <w:tcW w:w="441" w:type="pct"/>
            <w:tcBorders>
              <w:top w:val="nil"/>
              <w:left w:val="nil"/>
              <w:bottom w:val="single" w:sz="4" w:space="0" w:color="auto"/>
              <w:right w:val="single" w:sz="4" w:space="0" w:color="auto"/>
            </w:tcBorders>
            <w:shd w:val="clear" w:color="auto" w:fill="auto"/>
            <w:vAlign w:val="center"/>
            <w:hideMark/>
          </w:tcPr>
          <w:p w14:paraId="682CF71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00F32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11 807,9</w:t>
            </w:r>
          </w:p>
        </w:tc>
      </w:tr>
      <w:tr w:rsidR="00072C12" w:rsidRPr="00072C12" w14:paraId="61F038F6"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19C7BC1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1E876EE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 xml:space="preserve">Комитет имущественных отношений </w:t>
            </w:r>
            <w:r w:rsidRPr="00072C12">
              <w:rPr>
                <w:rFonts w:ascii="Times New Roman" w:eastAsia="Times New Roman" w:hAnsi="Times New Roman" w:cs="Times New Roman"/>
                <w:color w:val="000000"/>
                <w:sz w:val="14"/>
                <w:szCs w:val="14"/>
                <w:lang w:eastAsia="ru-RU"/>
              </w:rPr>
              <w:br/>
              <w:t>Санкт-Петербурга</w:t>
            </w:r>
          </w:p>
        </w:tc>
        <w:tc>
          <w:tcPr>
            <w:tcW w:w="649" w:type="pct"/>
            <w:tcBorders>
              <w:top w:val="nil"/>
              <w:left w:val="nil"/>
              <w:bottom w:val="single" w:sz="4" w:space="0" w:color="auto"/>
              <w:right w:val="single" w:sz="4" w:space="0" w:color="auto"/>
            </w:tcBorders>
            <w:shd w:val="clear" w:color="auto" w:fill="auto"/>
            <w:vAlign w:val="center"/>
            <w:hideMark/>
          </w:tcPr>
          <w:p w14:paraId="4CB6C61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1ADA84A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4 880 220,0</w:t>
            </w:r>
          </w:p>
        </w:tc>
        <w:tc>
          <w:tcPr>
            <w:tcW w:w="441" w:type="pct"/>
            <w:tcBorders>
              <w:top w:val="nil"/>
              <w:left w:val="nil"/>
              <w:bottom w:val="single" w:sz="4" w:space="0" w:color="auto"/>
              <w:right w:val="single" w:sz="4" w:space="0" w:color="auto"/>
            </w:tcBorders>
            <w:shd w:val="clear" w:color="auto" w:fill="auto"/>
            <w:vAlign w:val="center"/>
            <w:hideMark/>
          </w:tcPr>
          <w:p w14:paraId="4C20A14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2 519 749,7</w:t>
            </w:r>
          </w:p>
        </w:tc>
        <w:tc>
          <w:tcPr>
            <w:tcW w:w="441" w:type="pct"/>
            <w:tcBorders>
              <w:top w:val="nil"/>
              <w:left w:val="nil"/>
              <w:bottom w:val="single" w:sz="4" w:space="0" w:color="auto"/>
              <w:right w:val="single" w:sz="4" w:space="0" w:color="auto"/>
            </w:tcBorders>
            <w:shd w:val="clear" w:color="auto" w:fill="auto"/>
            <w:vAlign w:val="center"/>
            <w:hideMark/>
          </w:tcPr>
          <w:p w14:paraId="1AD84F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2 513 310,0</w:t>
            </w:r>
          </w:p>
        </w:tc>
        <w:tc>
          <w:tcPr>
            <w:tcW w:w="441" w:type="pct"/>
            <w:tcBorders>
              <w:top w:val="nil"/>
              <w:left w:val="nil"/>
              <w:bottom w:val="single" w:sz="4" w:space="0" w:color="auto"/>
              <w:right w:val="single" w:sz="4" w:space="0" w:color="auto"/>
            </w:tcBorders>
            <w:shd w:val="clear" w:color="auto" w:fill="auto"/>
            <w:vAlign w:val="center"/>
            <w:hideMark/>
          </w:tcPr>
          <w:p w14:paraId="776CD82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2 530 350,9</w:t>
            </w:r>
          </w:p>
        </w:tc>
        <w:tc>
          <w:tcPr>
            <w:tcW w:w="441" w:type="pct"/>
            <w:tcBorders>
              <w:top w:val="nil"/>
              <w:left w:val="nil"/>
              <w:bottom w:val="single" w:sz="4" w:space="0" w:color="auto"/>
              <w:right w:val="single" w:sz="4" w:space="0" w:color="auto"/>
            </w:tcBorders>
            <w:shd w:val="clear" w:color="auto" w:fill="auto"/>
            <w:vAlign w:val="center"/>
            <w:hideMark/>
          </w:tcPr>
          <w:p w14:paraId="25AC2C4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2 513 300,0</w:t>
            </w:r>
          </w:p>
        </w:tc>
        <w:tc>
          <w:tcPr>
            <w:tcW w:w="441" w:type="pct"/>
            <w:tcBorders>
              <w:top w:val="nil"/>
              <w:left w:val="nil"/>
              <w:bottom w:val="single" w:sz="4" w:space="0" w:color="auto"/>
              <w:right w:val="single" w:sz="4" w:space="0" w:color="auto"/>
            </w:tcBorders>
            <w:shd w:val="clear" w:color="auto" w:fill="auto"/>
            <w:vAlign w:val="center"/>
            <w:hideMark/>
          </w:tcPr>
          <w:p w14:paraId="592C565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7 500 000,0</w:t>
            </w:r>
          </w:p>
        </w:tc>
        <w:tc>
          <w:tcPr>
            <w:tcW w:w="441" w:type="pct"/>
            <w:tcBorders>
              <w:top w:val="nil"/>
              <w:left w:val="nil"/>
              <w:bottom w:val="single" w:sz="4" w:space="0" w:color="auto"/>
              <w:right w:val="single" w:sz="4" w:space="0" w:color="auto"/>
            </w:tcBorders>
            <w:shd w:val="clear" w:color="auto" w:fill="auto"/>
            <w:vAlign w:val="center"/>
            <w:hideMark/>
          </w:tcPr>
          <w:p w14:paraId="14FA508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22 456 930,6</w:t>
            </w:r>
          </w:p>
        </w:tc>
      </w:tr>
      <w:tr w:rsidR="00072C12" w:rsidRPr="00072C12" w14:paraId="60B6EF0A"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57C6211D"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66F1370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4ED87A5B"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61DAD01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26E1D2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5616BB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56DF95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70338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3196967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79161F2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3A17C4A6"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64FD4FD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64ECB296"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678C0945"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024C81A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4 880 220,0</w:t>
            </w:r>
          </w:p>
        </w:tc>
        <w:tc>
          <w:tcPr>
            <w:tcW w:w="441" w:type="pct"/>
            <w:tcBorders>
              <w:top w:val="nil"/>
              <w:left w:val="nil"/>
              <w:bottom w:val="single" w:sz="4" w:space="0" w:color="auto"/>
              <w:right w:val="single" w:sz="4" w:space="0" w:color="auto"/>
            </w:tcBorders>
            <w:shd w:val="clear" w:color="auto" w:fill="auto"/>
            <w:vAlign w:val="center"/>
            <w:hideMark/>
          </w:tcPr>
          <w:p w14:paraId="4C1762A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2 519 749,7</w:t>
            </w:r>
          </w:p>
        </w:tc>
        <w:tc>
          <w:tcPr>
            <w:tcW w:w="441" w:type="pct"/>
            <w:tcBorders>
              <w:top w:val="nil"/>
              <w:left w:val="nil"/>
              <w:bottom w:val="single" w:sz="4" w:space="0" w:color="auto"/>
              <w:right w:val="single" w:sz="4" w:space="0" w:color="auto"/>
            </w:tcBorders>
            <w:shd w:val="clear" w:color="auto" w:fill="auto"/>
            <w:vAlign w:val="center"/>
            <w:hideMark/>
          </w:tcPr>
          <w:p w14:paraId="383058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2 513 310,0</w:t>
            </w:r>
          </w:p>
        </w:tc>
        <w:tc>
          <w:tcPr>
            <w:tcW w:w="441" w:type="pct"/>
            <w:tcBorders>
              <w:top w:val="nil"/>
              <w:left w:val="nil"/>
              <w:bottom w:val="single" w:sz="4" w:space="0" w:color="auto"/>
              <w:right w:val="single" w:sz="4" w:space="0" w:color="auto"/>
            </w:tcBorders>
            <w:shd w:val="clear" w:color="auto" w:fill="auto"/>
            <w:vAlign w:val="center"/>
            <w:hideMark/>
          </w:tcPr>
          <w:p w14:paraId="31CE0FF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2 530 350,9</w:t>
            </w:r>
          </w:p>
        </w:tc>
        <w:tc>
          <w:tcPr>
            <w:tcW w:w="441" w:type="pct"/>
            <w:tcBorders>
              <w:top w:val="nil"/>
              <w:left w:val="nil"/>
              <w:bottom w:val="single" w:sz="4" w:space="0" w:color="auto"/>
              <w:right w:val="single" w:sz="4" w:space="0" w:color="auto"/>
            </w:tcBorders>
            <w:shd w:val="clear" w:color="auto" w:fill="auto"/>
            <w:vAlign w:val="center"/>
            <w:hideMark/>
          </w:tcPr>
          <w:p w14:paraId="4947765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2 513 300,0</w:t>
            </w:r>
          </w:p>
        </w:tc>
        <w:tc>
          <w:tcPr>
            <w:tcW w:w="441" w:type="pct"/>
            <w:tcBorders>
              <w:top w:val="nil"/>
              <w:left w:val="nil"/>
              <w:bottom w:val="single" w:sz="4" w:space="0" w:color="auto"/>
              <w:right w:val="single" w:sz="4" w:space="0" w:color="auto"/>
            </w:tcBorders>
            <w:shd w:val="clear" w:color="auto" w:fill="auto"/>
            <w:vAlign w:val="center"/>
            <w:hideMark/>
          </w:tcPr>
          <w:p w14:paraId="5593818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7 500 000,0</w:t>
            </w:r>
          </w:p>
        </w:tc>
        <w:tc>
          <w:tcPr>
            <w:tcW w:w="441" w:type="pct"/>
            <w:tcBorders>
              <w:top w:val="nil"/>
              <w:left w:val="nil"/>
              <w:bottom w:val="single" w:sz="4" w:space="0" w:color="auto"/>
              <w:right w:val="single" w:sz="4" w:space="0" w:color="auto"/>
            </w:tcBorders>
            <w:shd w:val="clear" w:color="auto" w:fill="auto"/>
            <w:vAlign w:val="center"/>
            <w:hideMark/>
          </w:tcPr>
          <w:p w14:paraId="16DD126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22 456 930,6</w:t>
            </w:r>
          </w:p>
        </w:tc>
      </w:tr>
      <w:tr w:rsidR="00072C12" w:rsidRPr="00072C12" w14:paraId="6C4ECA07" w14:textId="77777777" w:rsidTr="00072C12">
        <w:trPr>
          <w:trHeight w:val="330"/>
        </w:trPr>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14:paraId="3CDFD5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5.1</w:t>
            </w:r>
          </w:p>
        </w:tc>
        <w:tc>
          <w:tcPr>
            <w:tcW w:w="1026" w:type="pct"/>
            <w:vMerge w:val="restart"/>
            <w:tcBorders>
              <w:top w:val="nil"/>
              <w:left w:val="single" w:sz="4" w:space="0" w:color="auto"/>
              <w:bottom w:val="single" w:sz="4" w:space="0" w:color="auto"/>
              <w:right w:val="single" w:sz="4" w:space="0" w:color="auto"/>
            </w:tcBorders>
            <w:shd w:val="clear" w:color="auto" w:fill="auto"/>
            <w:vAlign w:val="center"/>
            <w:hideMark/>
          </w:tcPr>
          <w:p w14:paraId="721C7D0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1</w:t>
            </w:r>
          </w:p>
        </w:tc>
        <w:tc>
          <w:tcPr>
            <w:tcW w:w="649" w:type="pct"/>
            <w:tcBorders>
              <w:top w:val="nil"/>
              <w:left w:val="nil"/>
              <w:bottom w:val="single" w:sz="4" w:space="0" w:color="auto"/>
              <w:right w:val="single" w:sz="4" w:space="0" w:color="auto"/>
            </w:tcBorders>
            <w:shd w:val="clear" w:color="auto" w:fill="auto"/>
            <w:vAlign w:val="center"/>
            <w:hideMark/>
          </w:tcPr>
          <w:p w14:paraId="49F4D45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Бюджет Санкт-Петербурга</w:t>
            </w:r>
          </w:p>
        </w:tc>
        <w:tc>
          <w:tcPr>
            <w:tcW w:w="441" w:type="pct"/>
            <w:tcBorders>
              <w:top w:val="nil"/>
              <w:left w:val="nil"/>
              <w:bottom w:val="single" w:sz="4" w:space="0" w:color="auto"/>
              <w:right w:val="single" w:sz="4" w:space="0" w:color="auto"/>
            </w:tcBorders>
            <w:shd w:val="clear" w:color="auto" w:fill="auto"/>
            <w:vAlign w:val="center"/>
            <w:hideMark/>
          </w:tcPr>
          <w:p w14:paraId="508348B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4 880 220,0</w:t>
            </w:r>
          </w:p>
        </w:tc>
        <w:tc>
          <w:tcPr>
            <w:tcW w:w="441" w:type="pct"/>
            <w:tcBorders>
              <w:top w:val="nil"/>
              <w:left w:val="nil"/>
              <w:bottom w:val="single" w:sz="4" w:space="0" w:color="auto"/>
              <w:right w:val="single" w:sz="4" w:space="0" w:color="auto"/>
            </w:tcBorders>
            <w:shd w:val="clear" w:color="auto" w:fill="auto"/>
            <w:vAlign w:val="center"/>
            <w:hideMark/>
          </w:tcPr>
          <w:p w14:paraId="5788EA3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2 519 749,7</w:t>
            </w:r>
          </w:p>
        </w:tc>
        <w:tc>
          <w:tcPr>
            <w:tcW w:w="441" w:type="pct"/>
            <w:tcBorders>
              <w:top w:val="nil"/>
              <w:left w:val="nil"/>
              <w:bottom w:val="single" w:sz="4" w:space="0" w:color="auto"/>
              <w:right w:val="single" w:sz="4" w:space="0" w:color="auto"/>
            </w:tcBorders>
            <w:shd w:val="clear" w:color="auto" w:fill="auto"/>
            <w:vAlign w:val="center"/>
            <w:hideMark/>
          </w:tcPr>
          <w:p w14:paraId="3A8E557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2 513 310,0</w:t>
            </w:r>
          </w:p>
        </w:tc>
        <w:tc>
          <w:tcPr>
            <w:tcW w:w="441" w:type="pct"/>
            <w:tcBorders>
              <w:top w:val="nil"/>
              <w:left w:val="nil"/>
              <w:bottom w:val="single" w:sz="4" w:space="0" w:color="auto"/>
              <w:right w:val="single" w:sz="4" w:space="0" w:color="auto"/>
            </w:tcBorders>
            <w:shd w:val="clear" w:color="auto" w:fill="auto"/>
            <w:vAlign w:val="center"/>
            <w:hideMark/>
          </w:tcPr>
          <w:p w14:paraId="0171780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2 530 350,9</w:t>
            </w:r>
          </w:p>
        </w:tc>
        <w:tc>
          <w:tcPr>
            <w:tcW w:w="441" w:type="pct"/>
            <w:tcBorders>
              <w:top w:val="nil"/>
              <w:left w:val="nil"/>
              <w:bottom w:val="single" w:sz="4" w:space="0" w:color="auto"/>
              <w:right w:val="single" w:sz="4" w:space="0" w:color="auto"/>
            </w:tcBorders>
            <w:shd w:val="clear" w:color="auto" w:fill="auto"/>
            <w:vAlign w:val="center"/>
            <w:hideMark/>
          </w:tcPr>
          <w:p w14:paraId="79161DB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2 513 300,0</w:t>
            </w:r>
          </w:p>
        </w:tc>
        <w:tc>
          <w:tcPr>
            <w:tcW w:w="441" w:type="pct"/>
            <w:tcBorders>
              <w:top w:val="nil"/>
              <w:left w:val="nil"/>
              <w:bottom w:val="single" w:sz="4" w:space="0" w:color="auto"/>
              <w:right w:val="single" w:sz="4" w:space="0" w:color="auto"/>
            </w:tcBorders>
            <w:shd w:val="clear" w:color="auto" w:fill="auto"/>
            <w:vAlign w:val="center"/>
            <w:hideMark/>
          </w:tcPr>
          <w:p w14:paraId="607F2E1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7 500 000,0</w:t>
            </w:r>
          </w:p>
        </w:tc>
        <w:tc>
          <w:tcPr>
            <w:tcW w:w="441" w:type="pct"/>
            <w:tcBorders>
              <w:top w:val="nil"/>
              <w:left w:val="nil"/>
              <w:bottom w:val="single" w:sz="4" w:space="0" w:color="auto"/>
              <w:right w:val="single" w:sz="4" w:space="0" w:color="auto"/>
            </w:tcBorders>
            <w:shd w:val="clear" w:color="auto" w:fill="auto"/>
            <w:vAlign w:val="center"/>
            <w:hideMark/>
          </w:tcPr>
          <w:p w14:paraId="0A18966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22 456 930,6</w:t>
            </w:r>
          </w:p>
        </w:tc>
      </w:tr>
      <w:tr w:rsidR="00072C12" w:rsidRPr="00072C12" w14:paraId="7AF9331A"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25A95BDE"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6D3607B9"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4CD3274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Федеральный бюджет</w:t>
            </w:r>
          </w:p>
        </w:tc>
        <w:tc>
          <w:tcPr>
            <w:tcW w:w="441" w:type="pct"/>
            <w:tcBorders>
              <w:top w:val="nil"/>
              <w:left w:val="nil"/>
              <w:bottom w:val="single" w:sz="4" w:space="0" w:color="auto"/>
              <w:right w:val="single" w:sz="4" w:space="0" w:color="auto"/>
            </w:tcBorders>
            <w:shd w:val="clear" w:color="auto" w:fill="auto"/>
            <w:vAlign w:val="center"/>
            <w:hideMark/>
          </w:tcPr>
          <w:p w14:paraId="5B96141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78EE0D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2F54BAC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608E24E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4829BB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040F0A6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c>
          <w:tcPr>
            <w:tcW w:w="441" w:type="pct"/>
            <w:tcBorders>
              <w:top w:val="nil"/>
              <w:left w:val="nil"/>
              <w:bottom w:val="single" w:sz="4" w:space="0" w:color="auto"/>
              <w:right w:val="single" w:sz="4" w:space="0" w:color="auto"/>
            </w:tcBorders>
            <w:shd w:val="clear" w:color="auto" w:fill="auto"/>
            <w:vAlign w:val="center"/>
            <w:hideMark/>
          </w:tcPr>
          <w:p w14:paraId="500F6DE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0,0</w:t>
            </w:r>
          </w:p>
        </w:tc>
      </w:tr>
      <w:tr w:rsidR="00072C12" w:rsidRPr="00072C12" w14:paraId="78B6C9A6" w14:textId="77777777" w:rsidTr="00072C12">
        <w:trPr>
          <w:trHeight w:val="330"/>
        </w:trPr>
        <w:tc>
          <w:tcPr>
            <w:tcW w:w="238" w:type="pct"/>
            <w:vMerge/>
            <w:tcBorders>
              <w:top w:val="nil"/>
              <w:left w:val="single" w:sz="4" w:space="0" w:color="auto"/>
              <w:bottom w:val="single" w:sz="4" w:space="0" w:color="auto"/>
              <w:right w:val="single" w:sz="4" w:space="0" w:color="auto"/>
            </w:tcBorders>
            <w:vAlign w:val="center"/>
            <w:hideMark/>
          </w:tcPr>
          <w:p w14:paraId="452A5F0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1026" w:type="pct"/>
            <w:vMerge/>
            <w:tcBorders>
              <w:top w:val="nil"/>
              <w:left w:val="single" w:sz="4" w:space="0" w:color="auto"/>
              <w:bottom w:val="single" w:sz="4" w:space="0" w:color="auto"/>
              <w:right w:val="single" w:sz="4" w:space="0" w:color="auto"/>
            </w:tcBorders>
            <w:vAlign w:val="center"/>
            <w:hideMark/>
          </w:tcPr>
          <w:p w14:paraId="058BC59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p>
        </w:tc>
        <w:tc>
          <w:tcPr>
            <w:tcW w:w="649" w:type="pct"/>
            <w:tcBorders>
              <w:top w:val="nil"/>
              <w:left w:val="nil"/>
              <w:bottom w:val="single" w:sz="4" w:space="0" w:color="auto"/>
              <w:right w:val="single" w:sz="4" w:space="0" w:color="auto"/>
            </w:tcBorders>
            <w:shd w:val="clear" w:color="auto" w:fill="auto"/>
            <w:vAlign w:val="center"/>
            <w:hideMark/>
          </w:tcPr>
          <w:p w14:paraId="5E2800F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w:t>
            </w:r>
          </w:p>
        </w:tc>
        <w:tc>
          <w:tcPr>
            <w:tcW w:w="441" w:type="pct"/>
            <w:tcBorders>
              <w:top w:val="nil"/>
              <w:left w:val="nil"/>
              <w:bottom w:val="single" w:sz="4" w:space="0" w:color="auto"/>
              <w:right w:val="single" w:sz="4" w:space="0" w:color="auto"/>
            </w:tcBorders>
            <w:shd w:val="clear" w:color="auto" w:fill="auto"/>
            <w:vAlign w:val="center"/>
            <w:hideMark/>
          </w:tcPr>
          <w:p w14:paraId="3FBA6FD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4 880 220,0</w:t>
            </w:r>
          </w:p>
        </w:tc>
        <w:tc>
          <w:tcPr>
            <w:tcW w:w="441" w:type="pct"/>
            <w:tcBorders>
              <w:top w:val="nil"/>
              <w:left w:val="nil"/>
              <w:bottom w:val="single" w:sz="4" w:space="0" w:color="auto"/>
              <w:right w:val="single" w:sz="4" w:space="0" w:color="auto"/>
            </w:tcBorders>
            <w:shd w:val="clear" w:color="auto" w:fill="auto"/>
            <w:vAlign w:val="center"/>
            <w:hideMark/>
          </w:tcPr>
          <w:p w14:paraId="6E60FF4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2 519 749,7</w:t>
            </w:r>
          </w:p>
        </w:tc>
        <w:tc>
          <w:tcPr>
            <w:tcW w:w="441" w:type="pct"/>
            <w:tcBorders>
              <w:top w:val="nil"/>
              <w:left w:val="nil"/>
              <w:bottom w:val="single" w:sz="4" w:space="0" w:color="auto"/>
              <w:right w:val="single" w:sz="4" w:space="0" w:color="auto"/>
            </w:tcBorders>
            <w:shd w:val="clear" w:color="auto" w:fill="auto"/>
            <w:vAlign w:val="center"/>
            <w:hideMark/>
          </w:tcPr>
          <w:p w14:paraId="1A2DB91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2 513 310,0</w:t>
            </w:r>
          </w:p>
        </w:tc>
        <w:tc>
          <w:tcPr>
            <w:tcW w:w="441" w:type="pct"/>
            <w:tcBorders>
              <w:top w:val="nil"/>
              <w:left w:val="nil"/>
              <w:bottom w:val="single" w:sz="4" w:space="0" w:color="auto"/>
              <w:right w:val="single" w:sz="4" w:space="0" w:color="auto"/>
            </w:tcBorders>
            <w:shd w:val="clear" w:color="auto" w:fill="auto"/>
            <w:vAlign w:val="center"/>
            <w:hideMark/>
          </w:tcPr>
          <w:p w14:paraId="67222B5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2 530 350,9</w:t>
            </w:r>
          </w:p>
        </w:tc>
        <w:tc>
          <w:tcPr>
            <w:tcW w:w="441" w:type="pct"/>
            <w:tcBorders>
              <w:top w:val="nil"/>
              <w:left w:val="nil"/>
              <w:bottom w:val="single" w:sz="4" w:space="0" w:color="auto"/>
              <w:right w:val="single" w:sz="4" w:space="0" w:color="auto"/>
            </w:tcBorders>
            <w:shd w:val="clear" w:color="auto" w:fill="auto"/>
            <w:vAlign w:val="center"/>
            <w:hideMark/>
          </w:tcPr>
          <w:p w14:paraId="24E5010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2 513 300,0</w:t>
            </w:r>
          </w:p>
        </w:tc>
        <w:tc>
          <w:tcPr>
            <w:tcW w:w="441" w:type="pct"/>
            <w:tcBorders>
              <w:top w:val="nil"/>
              <w:left w:val="nil"/>
              <w:bottom w:val="single" w:sz="4" w:space="0" w:color="auto"/>
              <w:right w:val="single" w:sz="4" w:space="0" w:color="auto"/>
            </w:tcBorders>
            <w:shd w:val="clear" w:color="auto" w:fill="auto"/>
            <w:vAlign w:val="center"/>
            <w:hideMark/>
          </w:tcPr>
          <w:p w14:paraId="0065E07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7 500 000,0</w:t>
            </w:r>
          </w:p>
        </w:tc>
        <w:tc>
          <w:tcPr>
            <w:tcW w:w="441" w:type="pct"/>
            <w:tcBorders>
              <w:top w:val="nil"/>
              <w:left w:val="nil"/>
              <w:bottom w:val="single" w:sz="4" w:space="0" w:color="auto"/>
              <w:right w:val="single" w:sz="4" w:space="0" w:color="auto"/>
            </w:tcBorders>
            <w:shd w:val="clear" w:color="auto" w:fill="auto"/>
            <w:vAlign w:val="center"/>
            <w:hideMark/>
          </w:tcPr>
          <w:p w14:paraId="5F5FC93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22 456 930,6</w:t>
            </w:r>
          </w:p>
        </w:tc>
      </w:tr>
      <w:tr w:rsidR="00072C12" w:rsidRPr="00072C12" w14:paraId="0B1B1EB8" w14:textId="77777777" w:rsidTr="00072C12">
        <w:trPr>
          <w:trHeight w:val="645"/>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1762D3E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w:t>
            </w:r>
          </w:p>
        </w:tc>
        <w:tc>
          <w:tcPr>
            <w:tcW w:w="1026" w:type="pct"/>
            <w:tcBorders>
              <w:top w:val="nil"/>
              <w:left w:val="nil"/>
              <w:bottom w:val="single" w:sz="4" w:space="0" w:color="auto"/>
              <w:right w:val="single" w:sz="4" w:space="0" w:color="auto"/>
            </w:tcBorders>
            <w:shd w:val="clear" w:color="auto" w:fill="auto"/>
            <w:vAlign w:val="center"/>
            <w:hideMark/>
          </w:tcPr>
          <w:p w14:paraId="4567FC4A"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ГУП «Петербургский метрополитен»</w:t>
            </w:r>
          </w:p>
        </w:tc>
        <w:tc>
          <w:tcPr>
            <w:tcW w:w="649" w:type="pct"/>
            <w:tcBorders>
              <w:top w:val="nil"/>
              <w:left w:val="nil"/>
              <w:bottom w:val="single" w:sz="4" w:space="0" w:color="auto"/>
              <w:right w:val="single" w:sz="4" w:space="0" w:color="auto"/>
            </w:tcBorders>
            <w:shd w:val="clear" w:color="auto" w:fill="auto"/>
            <w:vAlign w:val="center"/>
            <w:hideMark/>
          </w:tcPr>
          <w:p w14:paraId="414685A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 внебюджетные средства*</w:t>
            </w:r>
          </w:p>
        </w:tc>
        <w:tc>
          <w:tcPr>
            <w:tcW w:w="441" w:type="pct"/>
            <w:tcBorders>
              <w:top w:val="nil"/>
              <w:left w:val="nil"/>
              <w:bottom w:val="single" w:sz="4" w:space="0" w:color="auto"/>
              <w:right w:val="single" w:sz="4" w:space="0" w:color="auto"/>
            </w:tcBorders>
            <w:shd w:val="clear" w:color="auto" w:fill="auto"/>
            <w:vAlign w:val="center"/>
            <w:hideMark/>
          </w:tcPr>
          <w:p w14:paraId="4981A77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21 621 334,9</w:t>
            </w:r>
          </w:p>
        </w:tc>
        <w:tc>
          <w:tcPr>
            <w:tcW w:w="441" w:type="pct"/>
            <w:tcBorders>
              <w:top w:val="nil"/>
              <w:left w:val="nil"/>
              <w:bottom w:val="single" w:sz="4" w:space="0" w:color="auto"/>
              <w:right w:val="single" w:sz="4" w:space="0" w:color="auto"/>
            </w:tcBorders>
            <w:shd w:val="clear" w:color="auto" w:fill="auto"/>
            <w:vAlign w:val="center"/>
            <w:hideMark/>
          </w:tcPr>
          <w:p w14:paraId="0E03481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23 275 283,1</w:t>
            </w:r>
          </w:p>
        </w:tc>
        <w:tc>
          <w:tcPr>
            <w:tcW w:w="441" w:type="pct"/>
            <w:tcBorders>
              <w:top w:val="nil"/>
              <w:left w:val="nil"/>
              <w:bottom w:val="single" w:sz="4" w:space="0" w:color="auto"/>
              <w:right w:val="single" w:sz="4" w:space="0" w:color="auto"/>
            </w:tcBorders>
            <w:shd w:val="clear" w:color="auto" w:fill="auto"/>
            <w:vAlign w:val="center"/>
            <w:hideMark/>
          </w:tcPr>
          <w:p w14:paraId="2EF27B5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24 744 212,1</w:t>
            </w:r>
          </w:p>
        </w:tc>
        <w:tc>
          <w:tcPr>
            <w:tcW w:w="441" w:type="pct"/>
            <w:tcBorders>
              <w:top w:val="nil"/>
              <w:left w:val="nil"/>
              <w:bottom w:val="single" w:sz="4" w:space="0" w:color="auto"/>
              <w:right w:val="single" w:sz="4" w:space="0" w:color="auto"/>
            </w:tcBorders>
            <w:shd w:val="clear" w:color="auto" w:fill="auto"/>
            <w:vAlign w:val="center"/>
            <w:hideMark/>
          </w:tcPr>
          <w:p w14:paraId="2772ADA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26 573 132,1</w:t>
            </w:r>
          </w:p>
        </w:tc>
        <w:tc>
          <w:tcPr>
            <w:tcW w:w="441" w:type="pct"/>
            <w:tcBorders>
              <w:top w:val="nil"/>
              <w:left w:val="nil"/>
              <w:bottom w:val="single" w:sz="4" w:space="0" w:color="auto"/>
              <w:right w:val="single" w:sz="4" w:space="0" w:color="auto"/>
            </w:tcBorders>
            <w:shd w:val="clear" w:color="auto" w:fill="auto"/>
            <w:vAlign w:val="center"/>
            <w:hideMark/>
          </w:tcPr>
          <w:p w14:paraId="757C622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28 217 869,6</w:t>
            </w:r>
          </w:p>
        </w:tc>
        <w:tc>
          <w:tcPr>
            <w:tcW w:w="441" w:type="pct"/>
            <w:tcBorders>
              <w:top w:val="nil"/>
              <w:left w:val="nil"/>
              <w:bottom w:val="single" w:sz="4" w:space="0" w:color="auto"/>
              <w:right w:val="single" w:sz="4" w:space="0" w:color="auto"/>
            </w:tcBorders>
            <w:shd w:val="clear" w:color="auto" w:fill="auto"/>
            <w:vAlign w:val="center"/>
            <w:hideMark/>
          </w:tcPr>
          <w:p w14:paraId="3FCDD8B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29 374 802,3</w:t>
            </w:r>
          </w:p>
        </w:tc>
        <w:tc>
          <w:tcPr>
            <w:tcW w:w="441" w:type="pct"/>
            <w:tcBorders>
              <w:top w:val="nil"/>
              <w:left w:val="nil"/>
              <w:bottom w:val="single" w:sz="4" w:space="0" w:color="auto"/>
              <w:right w:val="single" w:sz="4" w:space="0" w:color="auto"/>
            </w:tcBorders>
            <w:shd w:val="clear" w:color="auto" w:fill="auto"/>
            <w:vAlign w:val="center"/>
            <w:hideMark/>
          </w:tcPr>
          <w:p w14:paraId="56FEE16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153 806 634,1</w:t>
            </w:r>
          </w:p>
        </w:tc>
      </w:tr>
      <w:tr w:rsidR="00072C12" w:rsidRPr="00072C12" w14:paraId="59C4336D" w14:textId="77777777" w:rsidTr="00072C12">
        <w:trPr>
          <w:trHeight w:val="645"/>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2A761F9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7.1</w:t>
            </w:r>
          </w:p>
        </w:tc>
        <w:tc>
          <w:tcPr>
            <w:tcW w:w="1026" w:type="pct"/>
            <w:tcBorders>
              <w:top w:val="nil"/>
              <w:left w:val="nil"/>
              <w:bottom w:val="single" w:sz="4" w:space="0" w:color="auto"/>
              <w:right w:val="single" w:sz="4" w:space="0" w:color="auto"/>
            </w:tcBorders>
            <w:shd w:val="clear" w:color="auto" w:fill="auto"/>
            <w:vAlign w:val="center"/>
            <w:hideMark/>
          </w:tcPr>
          <w:p w14:paraId="10A66D7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3</w:t>
            </w:r>
          </w:p>
        </w:tc>
        <w:tc>
          <w:tcPr>
            <w:tcW w:w="649" w:type="pct"/>
            <w:tcBorders>
              <w:top w:val="nil"/>
              <w:left w:val="nil"/>
              <w:bottom w:val="single" w:sz="4" w:space="0" w:color="auto"/>
              <w:right w:val="single" w:sz="4" w:space="0" w:color="auto"/>
            </w:tcBorders>
            <w:shd w:val="clear" w:color="auto" w:fill="auto"/>
            <w:vAlign w:val="center"/>
            <w:hideMark/>
          </w:tcPr>
          <w:p w14:paraId="5BC191D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 внебюджетные средства*</w:t>
            </w:r>
          </w:p>
        </w:tc>
        <w:tc>
          <w:tcPr>
            <w:tcW w:w="441" w:type="pct"/>
            <w:tcBorders>
              <w:top w:val="nil"/>
              <w:left w:val="nil"/>
              <w:bottom w:val="single" w:sz="4" w:space="0" w:color="auto"/>
              <w:right w:val="single" w:sz="4" w:space="0" w:color="auto"/>
            </w:tcBorders>
            <w:shd w:val="clear" w:color="auto" w:fill="auto"/>
            <w:vAlign w:val="center"/>
            <w:hideMark/>
          </w:tcPr>
          <w:p w14:paraId="2C04E6B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21 621 334,9</w:t>
            </w:r>
          </w:p>
        </w:tc>
        <w:tc>
          <w:tcPr>
            <w:tcW w:w="441" w:type="pct"/>
            <w:tcBorders>
              <w:top w:val="nil"/>
              <w:left w:val="nil"/>
              <w:bottom w:val="single" w:sz="4" w:space="0" w:color="auto"/>
              <w:right w:val="single" w:sz="4" w:space="0" w:color="auto"/>
            </w:tcBorders>
            <w:shd w:val="clear" w:color="auto" w:fill="auto"/>
            <w:vAlign w:val="center"/>
            <w:hideMark/>
          </w:tcPr>
          <w:p w14:paraId="531476E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23 275 283,1</w:t>
            </w:r>
          </w:p>
        </w:tc>
        <w:tc>
          <w:tcPr>
            <w:tcW w:w="441" w:type="pct"/>
            <w:tcBorders>
              <w:top w:val="nil"/>
              <w:left w:val="nil"/>
              <w:bottom w:val="single" w:sz="4" w:space="0" w:color="auto"/>
              <w:right w:val="single" w:sz="4" w:space="0" w:color="auto"/>
            </w:tcBorders>
            <w:shd w:val="clear" w:color="auto" w:fill="auto"/>
            <w:vAlign w:val="center"/>
            <w:hideMark/>
          </w:tcPr>
          <w:p w14:paraId="5322C6D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24 744 212,1</w:t>
            </w:r>
          </w:p>
        </w:tc>
        <w:tc>
          <w:tcPr>
            <w:tcW w:w="441" w:type="pct"/>
            <w:tcBorders>
              <w:top w:val="nil"/>
              <w:left w:val="nil"/>
              <w:bottom w:val="single" w:sz="4" w:space="0" w:color="auto"/>
              <w:right w:val="single" w:sz="4" w:space="0" w:color="auto"/>
            </w:tcBorders>
            <w:shd w:val="clear" w:color="auto" w:fill="auto"/>
            <w:vAlign w:val="center"/>
            <w:hideMark/>
          </w:tcPr>
          <w:p w14:paraId="783261F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26 573 132,1</w:t>
            </w:r>
          </w:p>
        </w:tc>
        <w:tc>
          <w:tcPr>
            <w:tcW w:w="441" w:type="pct"/>
            <w:tcBorders>
              <w:top w:val="nil"/>
              <w:left w:val="nil"/>
              <w:bottom w:val="single" w:sz="4" w:space="0" w:color="auto"/>
              <w:right w:val="single" w:sz="4" w:space="0" w:color="auto"/>
            </w:tcBorders>
            <w:shd w:val="clear" w:color="auto" w:fill="auto"/>
            <w:vAlign w:val="center"/>
            <w:hideMark/>
          </w:tcPr>
          <w:p w14:paraId="3FE6493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28 217 869,6</w:t>
            </w:r>
          </w:p>
        </w:tc>
        <w:tc>
          <w:tcPr>
            <w:tcW w:w="441" w:type="pct"/>
            <w:tcBorders>
              <w:top w:val="nil"/>
              <w:left w:val="nil"/>
              <w:bottom w:val="single" w:sz="4" w:space="0" w:color="auto"/>
              <w:right w:val="single" w:sz="4" w:space="0" w:color="auto"/>
            </w:tcBorders>
            <w:shd w:val="clear" w:color="auto" w:fill="auto"/>
            <w:vAlign w:val="center"/>
            <w:hideMark/>
          </w:tcPr>
          <w:p w14:paraId="00933A5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29 374 802,3</w:t>
            </w:r>
          </w:p>
        </w:tc>
        <w:tc>
          <w:tcPr>
            <w:tcW w:w="441" w:type="pct"/>
            <w:tcBorders>
              <w:top w:val="nil"/>
              <w:left w:val="nil"/>
              <w:bottom w:val="single" w:sz="4" w:space="0" w:color="auto"/>
              <w:right w:val="single" w:sz="4" w:space="0" w:color="auto"/>
            </w:tcBorders>
            <w:shd w:val="clear" w:color="auto" w:fill="auto"/>
            <w:vAlign w:val="center"/>
            <w:hideMark/>
          </w:tcPr>
          <w:p w14:paraId="2B32DFE6"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153 806 634,1</w:t>
            </w:r>
          </w:p>
        </w:tc>
      </w:tr>
      <w:tr w:rsidR="00072C12" w:rsidRPr="00072C12" w14:paraId="6F190D66" w14:textId="77777777" w:rsidTr="00072C12">
        <w:trPr>
          <w:trHeight w:val="645"/>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56F5BCC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w:t>
            </w:r>
          </w:p>
        </w:tc>
        <w:tc>
          <w:tcPr>
            <w:tcW w:w="1026" w:type="pct"/>
            <w:tcBorders>
              <w:top w:val="nil"/>
              <w:left w:val="nil"/>
              <w:bottom w:val="single" w:sz="4" w:space="0" w:color="auto"/>
              <w:right w:val="single" w:sz="4" w:space="0" w:color="auto"/>
            </w:tcBorders>
            <w:shd w:val="clear" w:color="auto" w:fill="auto"/>
            <w:vAlign w:val="center"/>
            <w:hideMark/>
          </w:tcPr>
          <w:p w14:paraId="2C579D78"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СПб ГУП «Пассажиравтотранс»</w:t>
            </w:r>
          </w:p>
        </w:tc>
        <w:tc>
          <w:tcPr>
            <w:tcW w:w="649" w:type="pct"/>
            <w:tcBorders>
              <w:top w:val="nil"/>
              <w:left w:val="nil"/>
              <w:bottom w:val="single" w:sz="4" w:space="0" w:color="auto"/>
              <w:right w:val="single" w:sz="4" w:space="0" w:color="auto"/>
            </w:tcBorders>
            <w:shd w:val="clear" w:color="auto" w:fill="auto"/>
            <w:vAlign w:val="center"/>
            <w:hideMark/>
          </w:tcPr>
          <w:p w14:paraId="3840DE8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 внебюджетные средства*</w:t>
            </w:r>
          </w:p>
        </w:tc>
        <w:tc>
          <w:tcPr>
            <w:tcW w:w="441" w:type="pct"/>
            <w:tcBorders>
              <w:top w:val="nil"/>
              <w:left w:val="nil"/>
              <w:bottom w:val="single" w:sz="4" w:space="0" w:color="auto"/>
              <w:right w:val="single" w:sz="4" w:space="0" w:color="auto"/>
            </w:tcBorders>
            <w:shd w:val="clear" w:color="auto" w:fill="auto"/>
            <w:vAlign w:val="center"/>
            <w:hideMark/>
          </w:tcPr>
          <w:p w14:paraId="2BA4F9DE"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8 746 868,4</w:t>
            </w:r>
          </w:p>
        </w:tc>
        <w:tc>
          <w:tcPr>
            <w:tcW w:w="441" w:type="pct"/>
            <w:tcBorders>
              <w:top w:val="nil"/>
              <w:left w:val="nil"/>
              <w:bottom w:val="single" w:sz="4" w:space="0" w:color="auto"/>
              <w:right w:val="single" w:sz="4" w:space="0" w:color="auto"/>
            </w:tcBorders>
            <w:shd w:val="clear" w:color="auto" w:fill="auto"/>
            <w:vAlign w:val="center"/>
            <w:hideMark/>
          </w:tcPr>
          <w:p w14:paraId="73128EE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10 060 312,4</w:t>
            </w:r>
          </w:p>
        </w:tc>
        <w:tc>
          <w:tcPr>
            <w:tcW w:w="441" w:type="pct"/>
            <w:tcBorders>
              <w:top w:val="nil"/>
              <w:left w:val="nil"/>
              <w:bottom w:val="single" w:sz="4" w:space="0" w:color="auto"/>
              <w:right w:val="single" w:sz="4" w:space="0" w:color="auto"/>
            </w:tcBorders>
            <w:shd w:val="clear" w:color="auto" w:fill="auto"/>
            <w:vAlign w:val="center"/>
            <w:hideMark/>
          </w:tcPr>
          <w:p w14:paraId="2A019BF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11 184 230,3</w:t>
            </w:r>
          </w:p>
        </w:tc>
        <w:tc>
          <w:tcPr>
            <w:tcW w:w="441" w:type="pct"/>
            <w:tcBorders>
              <w:top w:val="nil"/>
              <w:left w:val="nil"/>
              <w:bottom w:val="single" w:sz="4" w:space="0" w:color="auto"/>
              <w:right w:val="single" w:sz="4" w:space="0" w:color="auto"/>
            </w:tcBorders>
            <w:shd w:val="clear" w:color="auto" w:fill="auto"/>
            <w:vAlign w:val="center"/>
            <w:hideMark/>
          </w:tcPr>
          <w:p w14:paraId="1AC967C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11 860 056,1</w:t>
            </w:r>
          </w:p>
        </w:tc>
        <w:tc>
          <w:tcPr>
            <w:tcW w:w="441" w:type="pct"/>
            <w:tcBorders>
              <w:top w:val="nil"/>
              <w:left w:val="nil"/>
              <w:bottom w:val="single" w:sz="4" w:space="0" w:color="auto"/>
              <w:right w:val="single" w:sz="4" w:space="0" w:color="auto"/>
            </w:tcBorders>
            <w:shd w:val="clear" w:color="auto" w:fill="auto"/>
            <w:vAlign w:val="center"/>
            <w:hideMark/>
          </w:tcPr>
          <w:p w14:paraId="3B9E888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12 337 597,9</w:t>
            </w:r>
          </w:p>
        </w:tc>
        <w:tc>
          <w:tcPr>
            <w:tcW w:w="441" w:type="pct"/>
            <w:tcBorders>
              <w:top w:val="nil"/>
              <w:left w:val="nil"/>
              <w:bottom w:val="single" w:sz="4" w:space="0" w:color="auto"/>
              <w:right w:val="single" w:sz="4" w:space="0" w:color="auto"/>
            </w:tcBorders>
            <w:shd w:val="clear" w:color="auto" w:fill="auto"/>
            <w:vAlign w:val="center"/>
            <w:hideMark/>
          </w:tcPr>
          <w:p w14:paraId="4BE91B2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12 843 439,4</w:t>
            </w:r>
          </w:p>
        </w:tc>
        <w:tc>
          <w:tcPr>
            <w:tcW w:w="441" w:type="pct"/>
            <w:tcBorders>
              <w:top w:val="nil"/>
              <w:left w:val="nil"/>
              <w:bottom w:val="single" w:sz="4" w:space="0" w:color="auto"/>
              <w:right w:val="single" w:sz="4" w:space="0" w:color="auto"/>
            </w:tcBorders>
            <w:shd w:val="clear" w:color="auto" w:fill="auto"/>
            <w:vAlign w:val="center"/>
            <w:hideMark/>
          </w:tcPr>
          <w:p w14:paraId="48C2AAA3"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67 032 504,5</w:t>
            </w:r>
          </w:p>
        </w:tc>
      </w:tr>
      <w:tr w:rsidR="00072C12" w:rsidRPr="00072C12" w14:paraId="3E37F8EE" w14:textId="77777777" w:rsidTr="00072C12">
        <w:trPr>
          <w:trHeight w:val="645"/>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2F23E84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8.1</w:t>
            </w:r>
          </w:p>
        </w:tc>
        <w:tc>
          <w:tcPr>
            <w:tcW w:w="1026" w:type="pct"/>
            <w:tcBorders>
              <w:top w:val="nil"/>
              <w:left w:val="nil"/>
              <w:bottom w:val="single" w:sz="4" w:space="0" w:color="auto"/>
              <w:right w:val="single" w:sz="4" w:space="0" w:color="auto"/>
            </w:tcBorders>
            <w:shd w:val="clear" w:color="auto" w:fill="auto"/>
            <w:vAlign w:val="center"/>
            <w:hideMark/>
          </w:tcPr>
          <w:p w14:paraId="0F91FC87"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4</w:t>
            </w:r>
          </w:p>
        </w:tc>
        <w:tc>
          <w:tcPr>
            <w:tcW w:w="649" w:type="pct"/>
            <w:tcBorders>
              <w:top w:val="nil"/>
              <w:left w:val="nil"/>
              <w:bottom w:val="single" w:sz="4" w:space="0" w:color="auto"/>
              <w:right w:val="single" w:sz="4" w:space="0" w:color="auto"/>
            </w:tcBorders>
            <w:shd w:val="clear" w:color="auto" w:fill="auto"/>
            <w:vAlign w:val="center"/>
            <w:hideMark/>
          </w:tcPr>
          <w:p w14:paraId="6E9184A2"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 внебюджетные средства*</w:t>
            </w:r>
          </w:p>
        </w:tc>
        <w:tc>
          <w:tcPr>
            <w:tcW w:w="441" w:type="pct"/>
            <w:tcBorders>
              <w:top w:val="nil"/>
              <w:left w:val="nil"/>
              <w:bottom w:val="single" w:sz="4" w:space="0" w:color="auto"/>
              <w:right w:val="single" w:sz="4" w:space="0" w:color="auto"/>
            </w:tcBorders>
            <w:shd w:val="clear" w:color="auto" w:fill="auto"/>
            <w:vAlign w:val="center"/>
            <w:hideMark/>
          </w:tcPr>
          <w:p w14:paraId="5F9A208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8 746 868,4</w:t>
            </w:r>
          </w:p>
        </w:tc>
        <w:tc>
          <w:tcPr>
            <w:tcW w:w="441" w:type="pct"/>
            <w:tcBorders>
              <w:top w:val="nil"/>
              <w:left w:val="nil"/>
              <w:bottom w:val="single" w:sz="4" w:space="0" w:color="auto"/>
              <w:right w:val="single" w:sz="4" w:space="0" w:color="auto"/>
            </w:tcBorders>
            <w:shd w:val="clear" w:color="auto" w:fill="auto"/>
            <w:vAlign w:val="center"/>
            <w:hideMark/>
          </w:tcPr>
          <w:p w14:paraId="36DEC79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10 060 312,4</w:t>
            </w:r>
          </w:p>
        </w:tc>
        <w:tc>
          <w:tcPr>
            <w:tcW w:w="441" w:type="pct"/>
            <w:tcBorders>
              <w:top w:val="nil"/>
              <w:left w:val="nil"/>
              <w:bottom w:val="single" w:sz="4" w:space="0" w:color="auto"/>
              <w:right w:val="single" w:sz="4" w:space="0" w:color="auto"/>
            </w:tcBorders>
            <w:shd w:val="clear" w:color="auto" w:fill="auto"/>
            <w:vAlign w:val="center"/>
            <w:hideMark/>
          </w:tcPr>
          <w:p w14:paraId="1B9CB37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11 184 230,3</w:t>
            </w:r>
          </w:p>
        </w:tc>
        <w:tc>
          <w:tcPr>
            <w:tcW w:w="441" w:type="pct"/>
            <w:tcBorders>
              <w:top w:val="nil"/>
              <w:left w:val="nil"/>
              <w:bottom w:val="single" w:sz="4" w:space="0" w:color="auto"/>
              <w:right w:val="single" w:sz="4" w:space="0" w:color="auto"/>
            </w:tcBorders>
            <w:shd w:val="clear" w:color="auto" w:fill="auto"/>
            <w:vAlign w:val="center"/>
            <w:hideMark/>
          </w:tcPr>
          <w:p w14:paraId="659CD4F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11 860 056,1</w:t>
            </w:r>
          </w:p>
        </w:tc>
        <w:tc>
          <w:tcPr>
            <w:tcW w:w="441" w:type="pct"/>
            <w:tcBorders>
              <w:top w:val="nil"/>
              <w:left w:val="nil"/>
              <w:bottom w:val="single" w:sz="4" w:space="0" w:color="auto"/>
              <w:right w:val="single" w:sz="4" w:space="0" w:color="auto"/>
            </w:tcBorders>
            <w:shd w:val="clear" w:color="auto" w:fill="auto"/>
            <w:vAlign w:val="center"/>
            <w:hideMark/>
          </w:tcPr>
          <w:p w14:paraId="4CA3A6B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12 337 597,9</w:t>
            </w:r>
          </w:p>
        </w:tc>
        <w:tc>
          <w:tcPr>
            <w:tcW w:w="441" w:type="pct"/>
            <w:tcBorders>
              <w:top w:val="nil"/>
              <w:left w:val="nil"/>
              <w:bottom w:val="single" w:sz="4" w:space="0" w:color="auto"/>
              <w:right w:val="single" w:sz="4" w:space="0" w:color="auto"/>
            </w:tcBorders>
            <w:shd w:val="clear" w:color="auto" w:fill="auto"/>
            <w:vAlign w:val="center"/>
            <w:hideMark/>
          </w:tcPr>
          <w:p w14:paraId="3D3F3B74"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12 843 439,4</w:t>
            </w:r>
          </w:p>
        </w:tc>
        <w:tc>
          <w:tcPr>
            <w:tcW w:w="441" w:type="pct"/>
            <w:tcBorders>
              <w:top w:val="nil"/>
              <w:left w:val="nil"/>
              <w:bottom w:val="single" w:sz="4" w:space="0" w:color="auto"/>
              <w:right w:val="single" w:sz="4" w:space="0" w:color="auto"/>
            </w:tcBorders>
            <w:shd w:val="clear" w:color="auto" w:fill="auto"/>
            <w:vAlign w:val="center"/>
            <w:hideMark/>
          </w:tcPr>
          <w:p w14:paraId="3DD8B8D8"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67 032 504,5</w:t>
            </w:r>
          </w:p>
        </w:tc>
      </w:tr>
      <w:tr w:rsidR="00072C12" w:rsidRPr="00072C12" w14:paraId="1E8801B6" w14:textId="77777777" w:rsidTr="00072C12">
        <w:trPr>
          <w:trHeight w:val="645"/>
        </w:trPr>
        <w:tc>
          <w:tcPr>
            <w:tcW w:w="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55A0BA"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lastRenderedPageBreak/>
              <w:t>9</w:t>
            </w:r>
          </w:p>
        </w:tc>
        <w:tc>
          <w:tcPr>
            <w:tcW w:w="1026" w:type="pct"/>
            <w:tcBorders>
              <w:top w:val="single" w:sz="4" w:space="0" w:color="auto"/>
              <w:left w:val="nil"/>
              <w:bottom w:val="single" w:sz="4" w:space="0" w:color="auto"/>
              <w:right w:val="single" w:sz="4" w:space="0" w:color="auto"/>
            </w:tcBorders>
            <w:shd w:val="clear" w:color="auto" w:fill="auto"/>
            <w:vAlign w:val="center"/>
            <w:hideMark/>
          </w:tcPr>
          <w:p w14:paraId="6403A003"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СПб ГУП «Горэлектротранс»</w:t>
            </w:r>
          </w:p>
        </w:tc>
        <w:tc>
          <w:tcPr>
            <w:tcW w:w="649" w:type="pct"/>
            <w:tcBorders>
              <w:top w:val="single" w:sz="4" w:space="0" w:color="auto"/>
              <w:left w:val="nil"/>
              <w:bottom w:val="single" w:sz="4" w:space="0" w:color="auto"/>
              <w:right w:val="single" w:sz="4" w:space="0" w:color="auto"/>
            </w:tcBorders>
            <w:shd w:val="clear" w:color="auto" w:fill="auto"/>
            <w:vAlign w:val="center"/>
            <w:hideMark/>
          </w:tcPr>
          <w:p w14:paraId="7A1E85E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 внебюджетные средства*</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0002ED12"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6 766 157,9</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0B4D876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9 389 163,6</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38507FA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12 066 710,1</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033D9C9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13 923 989,2</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6DADA18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16 430 213,1</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39199860"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17 103 851,8</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25F762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75 680 085,7</w:t>
            </w:r>
          </w:p>
        </w:tc>
      </w:tr>
      <w:tr w:rsidR="00072C12" w:rsidRPr="00072C12" w14:paraId="21A0DE03" w14:textId="77777777" w:rsidTr="00072C12">
        <w:trPr>
          <w:trHeight w:val="645"/>
        </w:trPr>
        <w:tc>
          <w:tcPr>
            <w:tcW w:w="238" w:type="pct"/>
            <w:tcBorders>
              <w:top w:val="nil"/>
              <w:left w:val="single" w:sz="4" w:space="0" w:color="auto"/>
              <w:bottom w:val="single" w:sz="4" w:space="0" w:color="auto"/>
              <w:right w:val="single" w:sz="4" w:space="0" w:color="auto"/>
            </w:tcBorders>
            <w:shd w:val="clear" w:color="auto" w:fill="auto"/>
            <w:vAlign w:val="center"/>
            <w:hideMark/>
          </w:tcPr>
          <w:p w14:paraId="62B65E3C"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9.1</w:t>
            </w:r>
          </w:p>
        </w:tc>
        <w:tc>
          <w:tcPr>
            <w:tcW w:w="1026" w:type="pct"/>
            <w:tcBorders>
              <w:top w:val="nil"/>
              <w:left w:val="nil"/>
              <w:bottom w:val="single" w:sz="4" w:space="0" w:color="auto"/>
              <w:right w:val="single" w:sz="4" w:space="0" w:color="auto"/>
            </w:tcBorders>
            <w:shd w:val="clear" w:color="auto" w:fill="auto"/>
            <w:vAlign w:val="center"/>
            <w:hideMark/>
          </w:tcPr>
          <w:p w14:paraId="094A09B4"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Подпрограмма 4</w:t>
            </w:r>
          </w:p>
        </w:tc>
        <w:tc>
          <w:tcPr>
            <w:tcW w:w="649" w:type="pct"/>
            <w:tcBorders>
              <w:top w:val="nil"/>
              <w:left w:val="nil"/>
              <w:bottom w:val="single" w:sz="4" w:space="0" w:color="auto"/>
              <w:right w:val="single" w:sz="4" w:space="0" w:color="auto"/>
            </w:tcBorders>
            <w:shd w:val="clear" w:color="auto" w:fill="auto"/>
            <w:vAlign w:val="center"/>
            <w:hideMark/>
          </w:tcPr>
          <w:p w14:paraId="7862F310" w14:textId="77777777" w:rsidR="00072C12" w:rsidRPr="00072C12" w:rsidRDefault="00072C12" w:rsidP="00072C12">
            <w:pPr>
              <w:spacing w:after="0" w:line="240" w:lineRule="auto"/>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Итого внебюджетные средства*</w:t>
            </w:r>
          </w:p>
        </w:tc>
        <w:tc>
          <w:tcPr>
            <w:tcW w:w="441" w:type="pct"/>
            <w:tcBorders>
              <w:top w:val="nil"/>
              <w:left w:val="nil"/>
              <w:bottom w:val="single" w:sz="4" w:space="0" w:color="auto"/>
              <w:right w:val="single" w:sz="4" w:space="0" w:color="auto"/>
            </w:tcBorders>
            <w:shd w:val="clear" w:color="auto" w:fill="auto"/>
            <w:vAlign w:val="center"/>
            <w:hideMark/>
          </w:tcPr>
          <w:p w14:paraId="0713A141"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6 766 157,9</w:t>
            </w:r>
          </w:p>
        </w:tc>
        <w:tc>
          <w:tcPr>
            <w:tcW w:w="441" w:type="pct"/>
            <w:tcBorders>
              <w:top w:val="nil"/>
              <w:left w:val="nil"/>
              <w:bottom w:val="single" w:sz="4" w:space="0" w:color="auto"/>
              <w:right w:val="single" w:sz="4" w:space="0" w:color="auto"/>
            </w:tcBorders>
            <w:shd w:val="clear" w:color="auto" w:fill="auto"/>
            <w:vAlign w:val="center"/>
            <w:hideMark/>
          </w:tcPr>
          <w:p w14:paraId="171DF86F"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9 389 163,6</w:t>
            </w:r>
          </w:p>
        </w:tc>
        <w:tc>
          <w:tcPr>
            <w:tcW w:w="441" w:type="pct"/>
            <w:tcBorders>
              <w:top w:val="nil"/>
              <w:left w:val="nil"/>
              <w:bottom w:val="single" w:sz="4" w:space="0" w:color="auto"/>
              <w:right w:val="single" w:sz="4" w:space="0" w:color="auto"/>
            </w:tcBorders>
            <w:shd w:val="clear" w:color="auto" w:fill="auto"/>
            <w:vAlign w:val="center"/>
            <w:hideMark/>
          </w:tcPr>
          <w:p w14:paraId="73D0682D"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12 066 710,1</w:t>
            </w:r>
          </w:p>
        </w:tc>
        <w:tc>
          <w:tcPr>
            <w:tcW w:w="441" w:type="pct"/>
            <w:tcBorders>
              <w:top w:val="nil"/>
              <w:left w:val="nil"/>
              <w:bottom w:val="single" w:sz="4" w:space="0" w:color="auto"/>
              <w:right w:val="single" w:sz="4" w:space="0" w:color="auto"/>
            </w:tcBorders>
            <w:shd w:val="clear" w:color="auto" w:fill="auto"/>
            <w:vAlign w:val="center"/>
            <w:hideMark/>
          </w:tcPr>
          <w:p w14:paraId="1D398CD9"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13 923 989,2</w:t>
            </w:r>
          </w:p>
        </w:tc>
        <w:tc>
          <w:tcPr>
            <w:tcW w:w="441" w:type="pct"/>
            <w:tcBorders>
              <w:top w:val="nil"/>
              <w:left w:val="nil"/>
              <w:bottom w:val="single" w:sz="4" w:space="0" w:color="auto"/>
              <w:right w:val="single" w:sz="4" w:space="0" w:color="auto"/>
            </w:tcBorders>
            <w:shd w:val="clear" w:color="auto" w:fill="auto"/>
            <w:vAlign w:val="center"/>
            <w:hideMark/>
          </w:tcPr>
          <w:p w14:paraId="43DD161B"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16 430 213,1</w:t>
            </w:r>
          </w:p>
        </w:tc>
        <w:tc>
          <w:tcPr>
            <w:tcW w:w="441" w:type="pct"/>
            <w:tcBorders>
              <w:top w:val="nil"/>
              <w:left w:val="nil"/>
              <w:bottom w:val="single" w:sz="4" w:space="0" w:color="auto"/>
              <w:right w:val="single" w:sz="4" w:space="0" w:color="auto"/>
            </w:tcBorders>
            <w:shd w:val="clear" w:color="auto" w:fill="auto"/>
            <w:vAlign w:val="center"/>
            <w:hideMark/>
          </w:tcPr>
          <w:p w14:paraId="13A5E945"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17 103 851,8</w:t>
            </w:r>
          </w:p>
        </w:tc>
        <w:tc>
          <w:tcPr>
            <w:tcW w:w="441" w:type="pct"/>
            <w:tcBorders>
              <w:top w:val="nil"/>
              <w:left w:val="nil"/>
              <w:bottom w:val="single" w:sz="4" w:space="0" w:color="auto"/>
              <w:right w:val="single" w:sz="4" w:space="0" w:color="auto"/>
            </w:tcBorders>
            <w:shd w:val="clear" w:color="auto" w:fill="auto"/>
            <w:vAlign w:val="center"/>
            <w:hideMark/>
          </w:tcPr>
          <w:p w14:paraId="5EF2BF47" w14:textId="77777777" w:rsidR="00072C12" w:rsidRPr="00072C12" w:rsidRDefault="00072C12" w:rsidP="00072C12">
            <w:pPr>
              <w:spacing w:after="0" w:line="240" w:lineRule="auto"/>
              <w:jc w:val="center"/>
              <w:rPr>
                <w:rFonts w:ascii="Times New Roman" w:eastAsia="Times New Roman" w:hAnsi="Times New Roman" w:cs="Times New Roman"/>
                <w:color w:val="000000"/>
                <w:sz w:val="14"/>
                <w:szCs w:val="14"/>
                <w:lang w:eastAsia="ru-RU"/>
              </w:rPr>
            </w:pPr>
            <w:r w:rsidRPr="00072C12">
              <w:rPr>
                <w:rFonts w:ascii="Times New Roman" w:eastAsia="Times New Roman" w:hAnsi="Times New Roman" w:cs="Times New Roman"/>
                <w:color w:val="000000"/>
                <w:sz w:val="14"/>
                <w:szCs w:val="14"/>
                <w:lang w:eastAsia="ru-RU"/>
              </w:rPr>
              <w:t>75 680 085,7</w:t>
            </w:r>
          </w:p>
        </w:tc>
      </w:tr>
    </w:tbl>
    <w:p w14:paraId="371E54B0" w14:textId="77777777" w:rsidR="00CA2D4C" w:rsidRPr="0016555C" w:rsidRDefault="00CA2D4C" w:rsidP="0016555C">
      <w:pPr>
        <w:autoSpaceDE w:val="0"/>
        <w:autoSpaceDN w:val="0"/>
        <w:adjustRightInd w:val="0"/>
        <w:spacing w:after="0" w:line="240" w:lineRule="auto"/>
        <w:jc w:val="center"/>
        <w:rPr>
          <w:rFonts w:ascii="Times New Roman" w:hAnsi="Times New Roman" w:cs="Times New Roman"/>
          <w:sz w:val="24"/>
          <w:szCs w:val="24"/>
        </w:rPr>
      </w:pPr>
    </w:p>
    <w:p w14:paraId="5DC4596E" w14:textId="77777777" w:rsidR="0016555C" w:rsidRPr="0016555C" w:rsidRDefault="0016555C" w:rsidP="0016555C">
      <w:pPr>
        <w:spacing w:after="0" w:line="1" w:lineRule="atLeast"/>
        <w:contextualSpacing/>
        <w:rPr>
          <w:rFonts w:eastAsiaTheme="minorEastAsia"/>
          <w:sz w:val="2"/>
          <w:lang w:eastAsia="ru-RU"/>
        </w:rPr>
      </w:pPr>
    </w:p>
    <w:p w14:paraId="44C67960" w14:textId="77777777" w:rsidR="00274567" w:rsidRPr="00CF43F4" w:rsidRDefault="00703AB4" w:rsidP="00703AB4">
      <w:pPr>
        <w:spacing w:after="0" w:line="240" w:lineRule="auto"/>
        <w:jc w:val="both"/>
        <w:rPr>
          <w:rFonts w:ascii="Times New Roman" w:hAnsi="Times New Roman" w:cs="Times New Roman"/>
          <w:sz w:val="24"/>
          <w:szCs w:val="24"/>
        </w:rPr>
      </w:pPr>
      <w:r w:rsidRPr="00CF43F4">
        <w:rPr>
          <w:rFonts w:ascii="Times New Roman" w:hAnsi="Times New Roman" w:cs="Times New Roman"/>
          <w:sz w:val="24"/>
          <w:szCs w:val="24"/>
        </w:rPr>
        <w:t>______________________</w:t>
      </w:r>
    </w:p>
    <w:p w14:paraId="144A484D" w14:textId="3F8900EE" w:rsidR="00703AB4" w:rsidRDefault="3F296275" w:rsidP="00B670B9">
      <w:pPr>
        <w:autoSpaceDE w:val="0"/>
        <w:autoSpaceDN w:val="0"/>
        <w:adjustRightInd w:val="0"/>
        <w:spacing w:after="0" w:line="240" w:lineRule="auto"/>
        <w:jc w:val="both"/>
        <w:rPr>
          <w:rFonts w:ascii="Times New Roman" w:hAnsi="Times New Roman" w:cs="Times New Roman"/>
          <w:sz w:val="24"/>
          <w:szCs w:val="24"/>
        </w:rPr>
      </w:pPr>
      <w:r w:rsidRPr="3F296275">
        <w:rPr>
          <w:rFonts w:ascii="Times New Roman" w:hAnsi="Times New Roman" w:cs="Times New Roman"/>
          <w:sz w:val="24"/>
          <w:szCs w:val="24"/>
        </w:rPr>
        <w:t>* Объем финансирования указан информационно и может уточняться с учетом ежегодно утверждаемых планов финансово-хозяйственной деятельности государственных унитарных предприятий Санкт-Петербурга.</w:t>
      </w:r>
    </w:p>
    <w:p w14:paraId="5E86F948" w14:textId="77777777" w:rsidR="00703AB4" w:rsidRDefault="00703AB4" w:rsidP="00274567">
      <w:pPr>
        <w:spacing w:after="0" w:line="240" w:lineRule="auto"/>
        <w:ind w:firstLine="709"/>
        <w:jc w:val="both"/>
        <w:rPr>
          <w:rFonts w:ascii="Times New Roman" w:hAnsi="Times New Roman" w:cs="Times New Roman"/>
          <w:sz w:val="24"/>
          <w:szCs w:val="24"/>
        </w:rPr>
      </w:pPr>
    </w:p>
    <w:p w14:paraId="1946BE5E" w14:textId="77777777" w:rsidR="00703AB4" w:rsidRDefault="00703AB4" w:rsidP="00274567">
      <w:pPr>
        <w:spacing w:after="0" w:line="240" w:lineRule="auto"/>
        <w:ind w:firstLine="709"/>
        <w:jc w:val="both"/>
        <w:rPr>
          <w:rFonts w:ascii="Times New Roman" w:hAnsi="Times New Roman" w:cs="Times New Roman"/>
          <w:sz w:val="24"/>
          <w:szCs w:val="24"/>
        </w:rPr>
      </w:pPr>
    </w:p>
    <w:p w14:paraId="51C34A15" w14:textId="77777777" w:rsidR="00703AB4" w:rsidRDefault="00703AB4" w:rsidP="00274567">
      <w:pPr>
        <w:spacing w:after="0" w:line="240" w:lineRule="auto"/>
        <w:ind w:firstLine="709"/>
        <w:jc w:val="both"/>
        <w:rPr>
          <w:rFonts w:ascii="Times New Roman" w:hAnsi="Times New Roman" w:cs="Times New Roman"/>
          <w:sz w:val="24"/>
          <w:szCs w:val="24"/>
        </w:rPr>
      </w:pPr>
    </w:p>
    <w:p w14:paraId="7E051CA8" w14:textId="77777777" w:rsidR="00703AB4" w:rsidRDefault="00703AB4" w:rsidP="00274567">
      <w:pPr>
        <w:spacing w:after="0" w:line="240" w:lineRule="auto"/>
        <w:ind w:firstLine="709"/>
        <w:jc w:val="both"/>
        <w:rPr>
          <w:rFonts w:ascii="Times New Roman" w:hAnsi="Times New Roman" w:cs="Times New Roman"/>
          <w:sz w:val="24"/>
          <w:szCs w:val="24"/>
        </w:rPr>
      </w:pPr>
    </w:p>
    <w:p w14:paraId="126953D2" w14:textId="77777777" w:rsidR="00703AB4" w:rsidRPr="00771E90" w:rsidRDefault="00703AB4" w:rsidP="00274567">
      <w:pPr>
        <w:spacing w:after="0" w:line="240" w:lineRule="auto"/>
        <w:ind w:firstLine="709"/>
        <w:jc w:val="both"/>
        <w:rPr>
          <w:rFonts w:ascii="Times New Roman" w:hAnsi="Times New Roman" w:cs="Times New Roman"/>
          <w:sz w:val="24"/>
          <w:szCs w:val="24"/>
        </w:rPr>
        <w:sectPr w:rsidR="00703AB4" w:rsidRPr="00771E90" w:rsidSect="00274567">
          <w:pgSz w:w="16838" w:h="11906" w:orient="landscape"/>
          <w:pgMar w:top="1134" w:right="1134" w:bottom="567" w:left="1134" w:header="709" w:footer="709" w:gutter="0"/>
          <w:cols w:space="708"/>
          <w:docGrid w:linePitch="360"/>
        </w:sectPr>
      </w:pPr>
    </w:p>
    <w:p w14:paraId="76F848D5" w14:textId="77777777" w:rsidR="00703AB4" w:rsidRDefault="00703AB4" w:rsidP="00703AB4">
      <w:pPr>
        <w:spacing w:after="0" w:line="240" w:lineRule="auto"/>
        <w:jc w:val="center"/>
        <w:rPr>
          <w:rFonts w:ascii="Times New Roman" w:hAnsi="Times New Roman" w:cs="Times New Roman"/>
          <w:b/>
          <w:sz w:val="24"/>
          <w:szCs w:val="24"/>
        </w:rPr>
      </w:pPr>
      <w:r w:rsidRPr="00703AB4">
        <w:rPr>
          <w:rFonts w:ascii="Times New Roman" w:hAnsi="Times New Roman" w:cs="Times New Roman"/>
          <w:b/>
          <w:sz w:val="24"/>
          <w:szCs w:val="24"/>
          <w:lang w:val="en-US"/>
        </w:rPr>
        <w:lastRenderedPageBreak/>
        <w:t>8</w:t>
      </w:r>
      <w:r w:rsidRPr="00703AB4">
        <w:rPr>
          <w:rFonts w:ascii="Times New Roman" w:hAnsi="Times New Roman" w:cs="Times New Roman"/>
          <w:b/>
          <w:sz w:val="24"/>
          <w:szCs w:val="24"/>
        </w:rPr>
        <w:t>. Подпрограмма 1</w:t>
      </w:r>
    </w:p>
    <w:p w14:paraId="1E5BF58C" w14:textId="77777777" w:rsidR="00703AB4" w:rsidRPr="00703AB4" w:rsidRDefault="00703AB4" w:rsidP="00703AB4">
      <w:pPr>
        <w:spacing w:after="0" w:line="240" w:lineRule="auto"/>
        <w:jc w:val="center"/>
        <w:rPr>
          <w:rFonts w:ascii="Times New Roman" w:hAnsi="Times New Roman" w:cs="Times New Roman"/>
          <w:b/>
          <w:sz w:val="24"/>
          <w:szCs w:val="24"/>
        </w:rPr>
      </w:pPr>
    </w:p>
    <w:p w14:paraId="14641457" w14:textId="77777777" w:rsidR="00703AB4" w:rsidRDefault="00703AB4" w:rsidP="00703AB4">
      <w:pPr>
        <w:spacing w:after="0" w:line="240" w:lineRule="auto"/>
        <w:jc w:val="center"/>
        <w:rPr>
          <w:rFonts w:ascii="Times New Roman" w:hAnsi="Times New Roman" w:cs="Times New Roman"/>
          <w:b/>
          <w:sz w:val="24"/>
          <w:szCs w:val="24"/>
        </w:rPr>
      </w:pPr>
      <w:r w:rsidRPr="00703AB4">
        <w:rPr>
          <w:rFonts w:ascii="Times New Roman" w:hAnsi="Times New Roman" w:cs="Times New Roman"/>
          <w:b/>
          <w:sz w:val="24"/>
          <w:szCs w:val="24"/>
        </w:rPr>
        <w:t>8.1. Паспорт подпрограммы 1</w:t>
      </w:r>
    </w:p>
    <w:p w14:paraId="053A08E0" w14:textId="77777777" w:rsidR="00703AB4" w:rsidRDefault="00703AB4" w:rsidP="00703AB4">
      <w:pPr>
        <w:spacing w:after="0" w:line="240"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87"/>
        <w:gridCol w:w="4609"/>
        <w:gridCol w:w="5233"/>
      </w:tblGrid>
      <w:tr w:rsidR="00703AB4" w:rsidRPr="00165D3E" w14:paraId="1AEB3967" w14:textId="77777777" w:rsidTr="3F296275">
        <w:tc>
          <w:tcPr>
            <w:tcW w:w="236" w:type="pct"/>
            <w:tcBorders>
              <w:top w:val="single" w:sz="4" w:space="0" w:color="auto"/>
              <w:left w:val="single" w:sz="4" w:space="0" w:color="auto"/>
              <w:bottom w:val="single" w:sz="4" w:space="0" w:color="auto"/>
              <w:right w:val="single" w:sz="4" w:space="0" w:color="auto"/>
            </w:tcBorders>
          </w:tcPr>
          <w:p w14:paraId="71CBABF6"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sz w:val="24"/>
                <w:szCs w:val="24"/>
              </w:rPr>
            </w:pPr>
            <w:r w:rsidRPr="00165D3E">
              <w:rPr>
                <w:rFonts w:ascii="Times New Roman" w:hAnsi="Times New Roman" w:cs="Times New Roman"/>
                <w:sz w:val="24"/>
                <w:szCs w:val="24"/>
              </w:rPr>
              <w:t>1</w:t>
            </w:r>
          </w:p>
        </w:tc>
        <w:tc>
          <w:tcPr>
            <w:tcW w:w="2231" w:type="pct"/>
            <w:tcBorders>
              <w:top w:val="single" w:sz="4" w:space="0" w:color="auto"/>
              <w:left w:val="single" w:sz="4" w:space="0" w:color="auto"/>
              <w:bottom w:val="single" w:sz="4" w:space="0" w:color="auto"/>
              <w:right w:val="single" w:sz="4" w:space="0" w:color="auto"/>
            </w:tcBorders>
          </w:tcPr>
          <w:p w14:paraId="4EEC8A2E" w14:textId="77777777" w:rsidR="00703AB4" w:rsidRPr="00165D3E" w:rsidRDefault="00703AB4" w:rsidP="00703AB4">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Исполнители подпрограммы </w:t>
            </w:r>
            <w:r w:rsidR="002932D1" w:rsidRPr="00165D3E">
              <w:rPr>
                <w:rFonts w:ascii="Times New Roman" w:hAnsi="Times New Roman" w:cs="Times New Roman"/>
                <w:sz w:val="24"/>
                <w:szCs w:val="24"/>
              </w:rPr>
              <w:t>1</w:t>
            </w:r>
          </w:p>
          <w:p w14:paraId="61F0DE5D" w14:textId="77777777" w:rsidR="00703AB4" w:rsidRPr="00165D3E" w:rsidRDefault="00703AB4" w:rsidP="00703AB4">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(соисполнители государственной программы и (или) ответственный исполнитель государственной программы)</w:t>
            </w:r>
          </w:p>
        </w:tc>
        <w:tc>
          <w:tcPr>
            <w:tcW w:w="2533" w:type="pct"/>
            <w:tcBorders>
              <w:top w:val="single" w:sz="4" w:space="0" w:color="auto"/>
              <w:left w:val="single" w:sz="4" w:space="0" w:color="auto"/>
              <w:bottom w:val="single" w:sz="4" w:space="0" w:color="auto"/>
              <w:right w:val="single" w:sz="4" w:space="0" w:color="auto"/>
            </w:tcBorders>
          </w:tcPr>
          <w:p w14:paraId="6318D5A5" w14:textId="76CEC4C2" w:rsidR="00663358" w:rsidRPr="00165D3E" w:rsidRDefault="00663358" w:rsidP="00663358">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Комитет имущественных отношений </w:t>
            </w:r>
            <w:r w:rsidRPr="00165D3E">
              <w:rPr>
                <w:rFonts w:ascii="Times New Roman" w:hAnsi="Times New Roman" w:cs="Times New Roman"/>
                <w:sz w:val="24"/>
                <w:szCs w:val="24"/>
              </w:rPr>
              <w:br/>
              <w:t xml:space="preserve">Санкт-Петербурга; </w:t>
            </w:r>
            <w:r w:rsidRPr="00165D3E">
              <w:rPr>
                <w:rFonts w:ascii="Times New Roman" w:hAnsi="Times New Roman" w:cs="Times New Roman"/>
                <w:sz w:val="24"/>
                <w:szCs w:val="24"/>
              </w:rPr>
              <w:br/>
              <w:t>Комитет по развитию транспортной инфраструктуры Санкт-Петербурга;</w:t>
            </w:r>
          </w:p>
          <w:p w14:paraId="2838D778" w14:textId="77777777" w:rsidR="00703AB4" w:rsidRDefault="00663358" w:rsidP="00663358">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Комитет по строительству</w:t>
            </w:r>
          </w:p>
          <w:p w14:paraId="1674D195" w14:textId="77777777" w:rsidR="00F95156" w:rsidRPr="00F95156" w:rsidRDefault="00F95156" w:rsidP="00663358">
            <w:pPr>
              <w:autoSpaceDE w:val="0"/>
              <w:autoSpaceDN w:val="0"/>
              <w:adjustRightInd w:val="0"/>
              <w:spacing w:after="0" w:line="240" w:lineRule="auto"/>
              <w:rPr>
                <w:rFonts w:ascii="Times New Roman" w:hAnsi="Times New Roman" w:cs="Times New Roman"/>
                <w:sz w:val="12"/>
                <w:szCs w:val="12"/>
              </w:rPr>
            </w:pPr>
          </w:p>
        </w:tc>
      </w:tr>
      <w:tr w:rsidR="00703AB4" w:rsidRPr="00165D3E" w14:paraId="24E06457" w14:textId="77777777" w:rsidTr="3F296275">
        <w:tc>
          <w:tcPr>
            <w:tcW w:w="236" w:type="pct"/>
            <w:tcBorders>
              <w:top w:val="single" w:sz="4" w:space="0" w:color="auto"/>
              <w:left w:val="single" w:sz="4" w:space="0" w:color="auto"/>
              <w:bottom w:val="single" w:sz="4" w:space="0" w:color="auto"/>
              <w:right w:val="single" w:sz="4" w:space="0" w:color="auto"/>
            </w:tcBorders>
          </w:tcPr>
          <w:p w14:paraId="1BC03362"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sz w:val="24"/>
                <w:szCs w:val="24"/>
              </w:rPr>
            </w:pPr>
            <w:r w:rsidRPr="00165D3E">
              <w:rPr>
                <w:rFonts w:ascii="Times New Roman" w:hAnsi="Times New Roman" w:cs="Times New Roman"/>
                <w:sz w:val="24"/>
                <w:szCs w:val="24"/>
              </w:rPr>
              <w:t>2</w:t>
            </w:r>
          </w:p>
        </w:tc>
        <w:tc>
          <w:tcPr>
            <w:tcW w:w="2231" w:type="pct"/>
            <w:tcBorders>
              <w:top w:val="single" w:sz="4" w:space="0" w:color="auto"/>
              <w:left w:val="single" w:sz="4" w:space="0" w:color="auto"/>
              <w:bottom w:val="single" w:sz="4" w:space="0" w:color="auto"/>
              <w:right w:val="single" w:sz="4" w:space="0" w:color="auto"/>
            </w:tcBorders>
          </w:tcPr>
          <w:p w14:paraId="48F50228" w14:textId="0059BDA0" w:rsidR="00703AB4" w:rsidRPr="00165D3E" w:rsidRDefault="3F296275" w:rsidP="00703AB4">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Участник(участники) государственной программы (в части реализации подпрограммы 1)</w:t>
            </w:r>
          </w:p>
        </w:tc>
        <w:tc>
          <w:tcPr>
            <w:tcW w:w="2533" w:type="pct"/>
            <w:tcBorders>
              <w:top w:val="single" w:sz="4" w:space="0" w:color="auto"/>
              <w:left w:val="single" w:sz="4" w:space="0" w:color="auto"/>
              <w:bottom w:val="single" w:sz="4" w:space="0" w:color="auto"/>
              <w:right w:val="single" w:sz="4" w:space="0" w:color="auto"/>
            </w:tcBorders>
          </w:tcPr>
          <w:p w14:paraId="6702D3E6" w14:textId="77777777" w:rsidR="00703AB4" w:rsidRPr="00165D3E" w:rsidRDefault="00507942" w:rsidP="0066335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w:t>
            </w:r>
          </w:p>
        </w:tc>
      </w:tr>
      <w:tr w:rsidR="00703AB4" w:rsidRPr="00165D3E" w14:paraId="49BE6383" w14:textId="77777777" w:rsidTr="3F296275">
        <w:tc>
          <w:tcPr>
            <w:tcW w:w="236" w:type="pct"/>
            <w:tcBorders>
              <w:top w:val="single" w:sz="4" w:space="0" w:color="auto"/>
              <w:left w:val="single" w:sz="4" w:space="0" w:color="auto"/>
              <w:bottom w:val="single" w:sz="4" w:space="0" w:color="auto"/>
              <w:right w:val="single" w:sz="4" w:space="0" w:color="auto"/>
            </w:tcBorders>
          </w:tcPr>
          <w:p w14:paraId="5139319E"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sz w:val="24"/>
                <w:szCs w:val="24"/>
              </w:rPr>
            </w:pPr>
            <w:r w:rsidRPr="00165D3E">
              <w:rPr>
                <w:rFonts w:ascii="Times New Roman" w:hAnsi="Times New Roman" w:cs="Times New Roman"/>
                <w:sz w:val="24"/>
                <w:szCs w:val="24"/>
              </w:rPr>
              <w:t>3</w:t>
            </w:r>
          </w:p>
        </w:tc>
        <w:tc>
          <w:tcPr>
            <w:tcW w:w="2231" w:type="pct"/>
            <w:tcBorders>
              <w:top w:val="single" w:sz="4" w:space="0" w:color="auto"/>
              <w:left w:val="single" w:sz="4" w:space="0" w:color="auto"/>
              <w:bottom w:val="single" w:sz="4" w:space="0" w:color="auto"/>
              <w:right w:val="single" w:sz="4" w:space="0" w:color="auto"/>
            </w:tcBorders>
          </w:tcPr>
          <w:p w14:paraId="19664D5E" w14:textId="77777777" w:rsidR="00703AB4" w:rsidRPr="00165D3E" w:rsidRDefault="00703AB4" w:rsidP="00703AB4">
            <w:pPr>
              <w:autoSpaceDE w:val="0"/>
              <w:autoSpaceDN w:val="0"/>
              <w:adjustRightInd w:val="0"/>
              <w:spacing w:after="0" w:line="240" w:lineRule="auto"/>
              <w:rPr>
                <w:rFonts w:ascii="Times New Roman" w:hAnsi="Times New Roman" w:cs="Times New Roman"/>
                <w:sz w:val="24"/>
                <w:szCs w:val="24"/>
                <w:lang w:val="en-US"/>
              </w:rPr>
            </w:pPr>
            <w:r w:rsidRPr="00165D3E">
              <w:rPr>
                <w:rFonts w:ascii="Times New Roman" w:hAnsi="Times New Roman" w:cs="Times New Roman"/>
                <w:sz w:val="24"/>
                <w:szCs w:val="24"/>
              </w:rPr>
              <w:t>Цели подпрограммы</w:t>
            </w:r>
            <w:r w:rsidR="002932D1" w:rsidRPr="00165D3E">
              <w:rPr>
                <w:rFonts w:ascii="Times New Roman" w:hAnsi="Times New Roman" w:cs="Times New Roman"/>
                <w:sz w:val="24"/>
                <w:szCs w:val="24"/>
                <w:lang w:val="en-US"/>
              </w:rPr>
              <w:t xml:space="preserve"> 1</w:t>
            </w:r>
          </w:p>
        </w:tc>
        <w:tc>
          <w:tcPr>
            <w:tcW w:w="2533" w:type="pct"/>
            <w:tcBorders>
              <w:top w:val="single" w:sz="4" w:space="0" w:color="auto"/>
              <w:left w:val="single" w:sz="4" w:space="0" w:color="auto"/>
              <w:bottom w:val="single" w:sz="4" w:space="0" w:color="auto"/>
              <w:right w:val="single" w:sz="4" w:space="0" w:color="auto"/>
            </w:tcBorders>
          </w:tcPr>
          <w:p w14:paraId="2AA495C1" w14:textId="77777777" w:rsidR="00663358" w:rsidRPr="00165D3E" w:rsidRDefault="00663358" w:rsidP="00663358">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Формирование сбалансированной мультимодальной транспортной системы </w:t>
            </w:r>
            <w:r w:rsidRPr="00165D3E">
              <w:rPr>
                <w:rFonts w:ascii="Times New Roman" w:hAnsi="Times New Roman" w:cs="Times New Roman"/>
                <w:sz w:val="24"/>
                <w:szCs w:val="24"/>
              </w:rPr>
              <w:br/>
              <w:t>Санкт-Петербурга.</w:t>
            </w:r>
          </w:p>
          <w:p w14:paraId="7739DBB5" w14:textId="77777777" w:rsidR="00703AB4" w:rsidRDefault="00663358" w:rsidP="00663358">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Доведение параметров </w:t>
            </w:r>
            <w:r w:rsidR="00372305">
              <w:rPr>
                <w:rFonts w:ascii="Times New Roman" w:hAnsi="Times New Roman" w:cs="Times New Roman"/>
                <w:sz w:val="24"/>
                <w:szCs w:val="24"/>
              </w:rPr>
              <w:t>УДС</w:t>
            </w:r>
            <w:r w:rsidRPr="00165D3E">
              <w:rPr>
                <w:rFonts w:ascii="Times New Roman" w:hAnsi="Times New Roman" w:cs="Times New Roman"/>
                <w:sz w:val="24"/>
                <w:szCs w:val="24"/>
              </w:rPr>
              <w:t>, искусственных дорожных сооружений и берегозащитных сооружений Санкт-Петербурга до нормативных</w:t>
            </w:r>
          </w:p>
          <w:p w14:paraId="3C72A837" w14:textId="77777777" w:rsidR="00F95156" w:rsidRPr="00F95156" w:rsidRDefault="00F95156" w:rsidP="00663358">
            <w:pPr>
              <w:autoSpaceDE w:val="0"/>
              <w:autoSpaceDN w:val="0"/>
              <w:adjustRightInd w:val="0"/>
              <w:spacing w:after="0" w:line="240" w:lineRule="auto"/>
              <w:rPr>
                <w:rFonts w:ascii="Times New Roman" w:hAnsi="Times New Roman" w:cs="Times New Roman"/>
                <w:sz w:val="12"/>
                <w:szCs w:val="12"/>
              </w:rPr>
            </w:pPr>
          </w:p>
        </w:tc>
      </w:tr>
      <w:tr w:rsidR="00703AB4" w:rsidRPr="00165D3E" w14:paraId="092A5695" w14:textId="77777777" w:rsidTr="3F296275">
        <w:tc>
          <w:tcPr>
            <w:tcW w:w="236" w:type="pct"/>
            <w:tcBorders>
              <w:top w:val="single" w:sz="4" w:space="0" w:color="auto"/>
              <w:left w:val="single" w:sz="4" w:space="0" w:color="auto"/>
              <w:bottom w:val="single" w:sz="4" w:space="0" w:color="auto"/>
              <w:right w:val="single" w:sz="4" w:space="0" w:color="auto"/>
            </w:tcBorders>
          </w:tcPr>
          <w:p w14:paraId="7D3D5FE3"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sz w:val="24"/>
                <w:szCs w:val="24"/>
              </w:rPr>
            </w:pPr>
            <w:r w:rsidRPr="00165D3E">
              <w:rPr>
                <w:rFonts w:ascii="Times New Roman" w:hAnsi="Times New Roman" w:cs="Times New Roman"/>
                <w:sz w:val="24"/>
                <w:szCs w:val="24"/>
              </w:rPr>
              <w:t>4</w:t>
            </w:r>
          </w:p>
        </w:tc>
        <w:tc>
          <w:tcPr>
            <w:tcW w:w="2231" w:type="pct"/>
            <w:tcBorders>
              <w:top w:val="single" w:sz="4" w:space="0" w:color="auto"/>
              <w:left w:val="single" w:sz="4" w:space="0" w:color="auto"/>
              <w:bottom w:val="single" w:sz="4" w:space="0" w:color="auto"/>
              <w:right w:val="single" w:sz="4" w:space="0" w:color="auto"/>
            </w:tcBorders>
          </w:tcPr>
          <w:p w14:paraId="164F9DDF" w14:textId="77777777" w:rsidR="00703AB4" w:rsidRPr="00165D3E" w:rsidRDefault="00703AB4" w:rsidP="00703AB4">
            <w:pPr>
              <w:autoSpaceDE w:val="0"/>
              <w:autoSpaceDN w:val="0"/>
              <w:adjustRightInd w:val="0"/>
              <w:spacing w:after="0" w:line="240" w:lineRule="auto"/>
              <w:rPr>
                <w:rFonts w:ascii="Times New Roman" w:hAnsi="Times New Roman" w:cs="Times New Roman"/>
                <w:sz w:val="24"/>
                <w:szCs w:val="24"/>
                <w:lang w:val="en-US"/>
              </w:rPr>
            </w:pPr>
            <w:r w:rsidRPr="00165D3E">
              <w:rPr>
                <w:rFonts w:ascii="Times New Roman" w:hAnsi="Times New Roman" w:cs="Times New Roman"/>
                <w:sz w:val="24"/>
                <w:szCs w:val="24"/>
              </w:rPr>
              <w:t>Задачи подпрограммы</w:t>
            </w:r>
            <w:r w:rsidR="002932D1" w:rsidRPr="00165D3E">
              <w:rPr>
                <w:rFonts w:ascii="Times New Roman" w:hAnsi="Times New Roman" w:cs="Times New Roman"/>
                <w:sz w:val="24"/>
                <w:szCs w:val="24"/>
                <w:lang w:val="en-US"/>
              </w:rPr>
              <w:t xml:space="preserve"> 1</w:t>
            </w:r>
          </w:p>
        </w:tc>
        <w:tc>
          <w:tcPr>
            <w:tcW w:w="2533" w:type="pct"/>
            <w:tcBorders>
              <w:top w:val="single" w:sz="4" w:space="0" w:color="auto"/>
              <w:left w:val="single" w:sz="4" w:space="0" w:color="auto"/>
              <w:bottom w:val="single" w:sz="4" w:space="0" w:color="auto"/>
              <w:right w:val="single" w:sz="4" w:space="0" w:color="auto"/>
            </w:tcBorders>
          </w:tcPr>
          <w:p w14:paraId="59D6DFE0" w14:textId="77777777" w:rsidR="002932D1" w:rsidRPr="00165D3E" w:rsidRDefault="002932D1" w:rsidP="002932D1">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Об</w:t>
            </w:r>
            <w:r w:rsidR="00372305">
              <w:rPr>
                <w:rFonts w:ascii="Times New Roman" w:hAnsi="Times New Roman" w:cs="Times New Roman"/>
                <w:sz w:val="24"/>
                <w:szCs w:val="24"/>
              </w:rPr>
              <w:t xml:space="preserve">еспечение доступности, </w:t>
            </w:r>
            <w:r w:rsidR="00372305" w:rsidRPr="004E6EB1">
              <w:rPr>
                <w:rFonts w:ascii="Times New Roman" w:hAnsi="Times New Roman" w:cs="Times New Roman"/>
                <w:sz w:val="24"/>
                <w:szCs w:val="24"/>
              </w:rPr>
              <w:t xml:space="preserve">надежности </w:t>
            </w:r>
            <w:r w:rsidR="00803F3D">
              <w:rPr>
                <w:rFonts w:ascii="Times New Roman" w:hAnsi="Times New Roman" w:cs="Times New Roman"/>
                <w:sz w:val="24"/>
                <w:szCs w:val="24"/>
              </w:rPr>
              <w:br/>
            </w:r>
            <w:r w:rsidR="00372305" w:rsidRPr="004E6EB1">
              <w:rPr>
                <w:rFonts w:ascii="Times New Roman" w:hAnsi="Times New Roman" w:cs="Times New Roman"/>
                <w:sz w:val="24"/>
                <w:szCs w:val="24"/>
              </w:rPr>
              <w:t>и комфортности функционирования</w:t>
            </w:r>
            <w:r w:rsidR="00372305">
              <w:rPr>
                <w:rFonts w:ascii="Times New Roman" w:hAnsi="Times New Roman" w:cs="Times New Roman"/>
                <w:sz w:val="24"/>
                <w:szCs w:val="24"/>
              </w:rPr>
              <w:t xml:space="preserve"> </w:t>
            </w:r>
            <w:r w:rsidRPr="00165D3E">
              <w:rPr>
                <w:rFonts w:ascii="Times New Roman" w:hAnsi="Times New Roman" w:cs="Times New Roman"/>
                <w:sz w:val="24"/>
                <w:szCs w:val="24"/>
              </w:rPr>
              <w:t>транспортного комплекса Санкт-Петербурга.</w:t>
            </w:r>
          </w:p>
          <w:p w14:paraId="63DC923D" w14:textId="77777777" w:rsidR="002932D1" w:rsidRPr="00165D3E" w:rsidRDefault="002932D1" w:rsidP="002932D1">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Повышение безопасности функционирования транспортного комплекса Санкт-Петербурга.</w:t>
            </w:r>
          </w:p>
          <w:p w14:paraId="11813A92" w14:textId="77777777" w:rsidR="002932D1" w:rsidRPr="00165D3E" w:rsidRDefault="002932D1" w:rsidP="002932D1">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Повышение эффективности использования всех видов ресурсов транспортного комплекса </w:t>
            </w:r>
            <w:r w:rsidRPr="00165D3E">
              <w:rPr>
                <w:rFonts w:ascii="Times New Roman" w:hAnsi="Times New Roman" w:cs="Times New Roman"/>
                <w:sz w:val="24"/>
                <w:szCs w:val="24"/>
              </w:rPr>
              <w:br/>
              <w:t xml:space="preserve">Санкт-Петербурга. </w:t>
            </w:r>
            <w:r w:rsidR="00CB5386">
              <w:rPr>
                <w:rFonts w:ascii="Times New Roman" w:hAnsi="Times New Roman" w:cs="Times New Roman"/>
                <w:sz w:val="24"/>
                <w:szCs w:val="24"/>
              </w:rPr>
              <w:br/>
            </w:r>
            <w:r w:rsidRPr="00165D3E">
              <w:rPr>
                <w:rFonts w:ascii="Times New Roman" w:hAnsi="Times New Roman" w:cs="Times New Roman"/>
                <w:sz w:val="24"/>
                <w:szCs w:val="24"/>
              </w:rPr>
              <w:t>Улучшение условий немоторизованного движения.</w:t>
            </w:r>
          </w:p>
          <w:p w14:paraId="46F1BE93" w14:textId="77777777" w:rsidR="00F95156" w:rsidRPr="00372305" w:rsidRDefault="002932D1" w:rsidP="002932D1">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Повышение эффективности внешнего транспортного сообщения</w:t>
            </w:r>
          </w:p>
        </w:tc>
      </w:tr>
      <w:tr w:rsidR="00703AB4" w:rsidRPr="00165D3E" w14:paraId="04F8CA8E" w14:textId="77777777" w:rsidTr="3F296275">
        <w:tc>
          <w:tcPr>
            <w:tcW w:w="236" w:type="pct"/>
            <w:tcBorders>
              <w:top w:val="single" w:sz="4" w:space="0" w:color="auto"/>
              <w:left w:val="single" w:sz="4" w:space="0" w:color="auto"/>
              <w:bottom w:val="single" w:sz="4" w:space="0" w:color="auto"/>
              <w:right w:val="single" w:sz="4" w:space="0" w:color="auto"/>
            </w:tcBorders>
          </w:tcPr>
          <w:p w14:paraId="6EB7D3A3"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color w:val="FF0000"/>
                <w:sz w:val="24"/>
                <w:szCs w:val="24"/>
              </w:rPr>
            </w:pPr>
            <w:r w:rsidRPr="00165D3E">
              <w:rPr>
                <w:rFonts w:ascii="Times New Roman" w:hAnsi="Times New Roman" w:cs="Times New Roman"/>
                <w:sz w:val="24"/>
                <w:szCs w:val="24"/>
              </w:rPr>
              <w:t>5</w:t>
            </w:r>
          </w:p>
        </w:tc>
        <w:tc>
          <w:tcPr>
            <w:tcW w:w="2231" w:type="pct"/>
            <w:tcBorders>
              <w:top w:val="single" w:sz="4" w:space="0" w:color="auto"/>
              <w:left w:val="single" w:sz="4" w:space="0" w:color="auto"/>
              <w:bottom w:val="single" w:sz="4" w:space="0" w:color="auto"/>
              <w:right w:val="single" w:sz="4" w:space="0" w:color="auto"/>
            </w:tcBorders>
          </w:tcPr>
          <w:p w14:paraId="5B05E962" w14:textId="77777777" w:rsidR="00703AB4" w:rsidRDefault="00703AB4" w:rsidP="00703AB4">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Региональные проекты, реализуемые </w:t>
            </w:r>
            <w:r w:rsidRPr="00165D3E">
              <w:rPr>
                <w:rFonts w:ascii="Times New Roman" w:hAnsi="Times New Roman" w:cs="Times New Roman"/>
                <w:sz w:val="24"/>
                <w:szCs w:val="24"/>
              </w:rPr>
              <w:br/>
              <w:t xml:space="preserve">в рамках подпрограммы </w:t>
            </w:r>
            <w:r w:rsidR="00B305E2">
              <w:rPr>
                <w:rFonts w:ascii="Times New Roman" w:hAnsi="Times New Roman" w:cs="Times New Roman"/>
                <w:sz w:val="24"/>
                <w:szCs w:val="24"/>
              </w:rPr>
              <w:t>1</w:t>
            </w:r>
          </w:p>
          <w:p w14:paraId="7A9A139D" w14:textId="77777777" w:rsidR="00F95156" w:rsidRPr="00F95156" w:rsidRDefault="00F95156" w:rsidP="00703AB4">
            <w:pPr>
              <w:autoSpaceDE w:val="0"/>
              <w:autoSpaceDN w:val="0"/>
              <w:adjustRightInd w:val="0"/>
              <w:spacing w:after="0" w:line="240" w:lineRule="auto"/>
              <w:rPr>
                <w:rFonts w:ascii="Times New Roman" w:hAnsi="Times New Roman" w:cs="Times New Roman"/>
                <w:strike/>
                <w:sz w:val="12"/>
                <w:szCs w:val="12"/>
              </w:rPr>
            </w:pPr>
          </w:p>
        </w:tc>
        <w:tc>
          <w:tcPr>
            <w:tcW w:w="2533" w:type="pct"/>
            <w:tcBorders>
              <w:top w:val="single" w:sz="4" w:space="0" w:color="auto"/>
              <w:left w:val="single" w:sz="4" w:space="0" w:color="auto"/>
              <w:bottom w:val="single" w:sz="4" w:space="0" w:color="auto"/>
              <w:right w:val="single" w:sz="4" w:space="0" w:color="auto"/>
            </w:tcBorders>
          </w:tcPr>
          <w:p w14:paraId="692444F3" w14:textId="77777777" w:rsidR="00703AB4" w:rsidRPr="00165D3E" w:rsidRDefault="00F95156" w:rsidP="002932D1">
            <w:pPr>
              <w:autoSpaceDE w:val="0"/>
              <w:autoSpaceDN w:val="0"/>
              <w:adjustRightInd w:val="0"/>
              <w:spacing w:after="0" w:line="240" w:lineRule="auto"/>
              <w:jc w:val="center"/>
              <w:rPr>
                <w:rFonts w:ascii="Times New Roman" w:hAnsi="Times New Roman" w:cs="Times New Roman"/>
                <w:sz w:val="24"/>
                <w:szCs w:val="24"/>
                <w:lang w:val="en-US"/>
              </w:rPr>
            </w:pPr>
            <w:r w:rsidRPr="00165D3E">
              <w:rPr>
                <w:rFonts w:ascii="Times New Roman" w:hAnsi="Times New Roman" w:cs="Times New Roman"/>
                <w:sz w:val="24"/>
                <w:szCs w:val="24"/>
              </w:rPr>
              <w:t>–</w:t>
            </w:r>
          </w:p>
        </w:tc>
      </w:tr>
      <w:tr w:rsidR="00703AB4" w:rsidRPr="00165D3E" w14:paraId="5FED79D5" w14:textId="77777777" w:rsidTr="3F296275">
        <w:trPr>
          <w:trHeight w:val="28"/>
        </w:trPr>
        <w:tc>
          <w:tcPr>
            <w:tcW w:w="236" w:type="pct"/>
            <w:tcBorders>
              <w:top w:val="single" w:sz="4" w:space="0" w:color="auto"/>
              <w:left w:val="single" w:sz="4" w:space="0" w:color="auto"/>
              <w:bottom w:val="single" w:sz="4" w:space="0" w:color="auto"/>
              <w:right w:val="single" w:sz="4" w:space="0" w:color="auto"/>
            </w:tcBorders>
          </w:tcPr>
          <w:p w14:paraId="1AB71995"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sz w:val="24"/>
                <w:szCs w:val="24"/>
              </w:rPr>
            </w:pPr>
            <w:r w:rsidRPr="00165D3E">
              <w:rPr>
                <w:rFonts w:ascii="Times New Roman" w:hAnsi="Times New Roman" w:cs="Times New Roman"/>
                <w:sz w:val="24"/>
                <w:szCs w:val="24"/>
              </w:rPr>
              <w:t>6</w:t>
            </w:r>
          </w:p>
        </w:tc>
        <w:tc>
          <w:tcPr>
            <w:tcW w:w="2231" w:type="pct"/>
            <w:tcBorders>
              <w:top w:val="single" w:sz="4" w:space="0" w:color="auto"/>
              <w:left w:val="single" w:sz="4" w:space="0" w:color="auto"/>
              <w:bottom w:val="single" w:sz="4" w:space="0" w:color="auto"/>
              <w:right w:val="single" w:sz="4" w:space="0" w:color="auto"/>
            </w:tcBorders>
          </w:tcPr>
          <w:p w14:paraId="17C4947C" w14:textId="77777777" w:rsidR="004E6EB1" w:rsidRDefault="004E6EB1" w:rsidP="004E6E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Общий объем финансирования подпрограммы по источникам финансирования, в том числе по годам реализации</w:t>
            </w:r>
          </w:p>
          <w:p w14:paraId="56A0069A" w14:textId="77777777" w:rsidR="00703AB4" w:rsidRPr="00165D3E" w:rsidRDefault="00703AB4" w:rsidP="00703AB4">
            <w:pPr>
              <w:autoSpaceDE w:val="0"/>
              <w:autoSpaceDN w:val="0"/>
              <w:adjustRightInd w:val="0"/>
              <w:spacing w:after="0" w:line="240" w:lineRule="auto"/>
              <w:rPr>
                <w:rFonts w:ascii="Times New Roman" w:hAnsi="Times New Roman" w:cs="Times New Roman"/>
                <w:sz w:val="24"/>
                <w:szCs w:val="24"/>
              </w:rPr>
            </w:pPr>
          </w:p>
        </w:tc>
        <w:tc>
          <w:tcPr>
            <w:tcW w:w="2533" w:type="pct"/>
            <w:tcBorders>
              <w:top w:val="single" w:sz="4" w:space="0" w:color="auto"/>
              <w:left w:val="single" w:sz="4" w:space="0" w:color="auto"/>
              <w:bottom w:val="single" w:sz="4" w:space="0" w:color="auto"/>
              <w:right w:val="single" w:sz="4" w:space="0" w:color="auto"/>
            </w:tcBorders>
          </w:tcPr>
          <w:p w14:paraId="0242AC6C" w14:textId="69838B39" w:rsidR="002932D1" w:rsidRPr="00165D3E" w:rsidRDefault="7F94FA36" w:rsidP="002932D1">
            <w:pPr>
              <w:autoSpaceDE w:val="0"/>
              <w:autoSpaceDN w:val="0"/>
              <w:adjustRightInd w:val="0"/>
              <w:spacing w:after="0" w:line="240" w:lineRule="auto"/>
              <w:rPr>
                <w:rFonts w:ascii="Times New Roman" w:hAnsi="Times New Roman" w:cs="Times New Roman"/>
                <w:sz w:val="24"/>
                <w:szCs w:val="24"/>
              </w:rPr>
            </w:pPr>
            <w:r w:rsidRPr="7F94FA36">
              <w:rPr>
                <w:rFonts w:ascii="Times New Roman" w:hAnsi="Times New Roman" w:cs="Times New Roman"/>
                <w:sz w:val="24"/>
                <w:szCs w:val="24"/>
              </w:rPr>
              <w:t xml:space="preserve">Всего: </w:t>
            </w:r>
            <w:r w:rsidR="00CD3A99" w:rsidRPr="00CD3A99">
              <w:rPr>
                <w:rFonts w:ascii="Times New Roman" w:hAnsi="Times New Roman" w:cs="Times New Roman"/>
                <w:sz w:val="24"/>
                <w:szCs w:val="24"/>
              </w:rPr>
              <w:t>348 062 814,2</w:t>
            </w:r>
            <w:r w:rsidR="00F06207">
              <w:rPr>
                <w:rFonts w:ascii="Times New Roman" w:hAnsi="Times New Roman" w:cs="Times New Roman"/>
                <w:sz w:val="24"/>
                <w:szCs w:val="24"/>
              </w:rPr>
              <w:t xml:space="preserve"> </w:t>
            </w:r>
            <w:r w:rsidRPr="7F94FA36">
              <w:rPr>
                <w:rFonts w:ascii="Times New Roman" w:hAnsi="Times New Roman" w:cs="Times New Roman"/>
                <w:sz w:val="24"/>
                <w:szCs w:val="24"/>
              </w:rPr>
              <w:t>тыс. руб., из них:</w:t>
            </w:r>
          </w:p>
          <w:p w14:paraId="5B4470CF" w14:textId="77777777" w:rsidR="002932D1" w:rsidRPr="00165D3E" w:rsidRDefault="002932D1" w:rsidP="002932D1">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бюджет Санкт-Петербурга</w:t>
            </w:r>
            <w:r w:rsidR="00BB36AE">
              <w:rPr>
                <w:rFonts w:ascii="Times New Roman" w:hAnsi="Times New Roman" w:cs="Times New Roman"/>
                <w:sz w:val="24"/>
                <w:szCs w:val="24"/>
              </w:rPr>
              <w:t>,</w:t>
            </w:r>
          </w:p>
          <w:p w14:paraId="5059C0C7" w14:textId="4E9E6459" w:rsidR="002932D1" w:rsidRPr="00165D3E" w:rsidRDefault="7F94FA36" w:rsidP="002932D1">
            <w:pPr>
              <w:autoSpaceDE w:val="0"/>
              <w:autoSpaceDN w:val="0"/>
              <w:adjustRightInd w:val="0"/>
              <w:spacing w:after="0" w:line="240" w:lineRule="auto"/>
              <w:rPr>
                <w:rFonts w:ascii="Times New Roman" w:hAnsi="Times New Roman" w:cs="Times New Roman"/>
                <w:sz w:val="24"/>
                <w:szCs w:val="24"/>
              </w:rPr>
            </w:pPr>
            <w:r w:rsidRPr="7F94FA36">
              <w:rPr>
                <w:rFonts w:ascii="Times New Roman" w:hAnsi="Times New Roman" w:cs="Times New Roman"/>
                <w:sz w:val="24"/>
                <w:szCs w:val="24"/>
              </w:rPr>
              <w:t xml:space="preserve">итого: </w:t>
            </w:r>
            <w:r w:rsidR="00CD3A99" w:rsidRPr="00CD3A99">
              <w:rPr>
                <w:rFonts w:ascii="Times New Roman" w:hAnsi="Times New Roman" w:cs="Times New Roman"/>
                <w:sz w:val="24"/>
                <w:szCs w:val="24"/>
              </w:rPr>
              <w:t>331 173 832,3</w:t>
            </w:r>
            <w:r w:rsidR="00366F56">
              <w:rPr>
                <w:rFonts w:ascii="Times New Roman" w:hAnsi="Times New Roman" w:cs="Times New Roman"/>
                <w:sz w:val="24"/>
                <w:szCs w:val="24"/>
              </w:rPr>
              <w:t xml:space="preserve"> </w:t>
            </w:r>
            <w:r w:rsidRPr="7F94FA36">
              <w:rPr>
                <w:rFonts w:ascii="Times New Roman" w:hAnsi="Times New Roman" w:cs="Times New Roman"/>
                <w:sz w:val="24"/>
                <w:szCs w:val="24"/>
              </w:rPr>
              <w:t>тыс. руб., в том числе:</w:t>
            </w:r>
          </w:p>
          <w:p w14:paraId="46404146" w14:textId="69B7D013" w:rsidR="002932D1" w:rsidRPr="00165D3E" w:rsidRDefault="002A5041" w:rsidP="002932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2021</w:t>
            </w:r>
            <w:r w:rsidR="002932D1" w:rsidRPr="00165D3E">
              <w:rPr>
                <w:rFonts w:ascii="Times New Roman" w:hAnsi="Times New Roman" w:cs="Times New Roman"/>
                <w:sz w:val="24"/>
                <w:szCs w:val="24"/>
              </w:rPr>
              <w:t xml:space="preserve"> год </w:t>
            </w:r>
            <w:r w:rsidR="005214B5" w:rsidRPr="00165D3E">
              <w:rPr>
                <w:rFonts w:ascii="Times New Roman" w:hAnsi="Times New Roman" w:cs="Times New Roman"/>
                <w:sz w:val="24"/>
                <w:szCs w:val="24"/>
              </w:rPr>
              <w:t>–</w:t>
            </w:r>
            <w:r w:rsidR="00BA17DF">
              <w:rPr>
                <w:rFonts w:ascii="Times New Roman" w:hAnsi="Times New Roman" w:cs="Times New Roman"/>
                <w:sz w:val="24"/>
                <w:szCs w:val="24"/>
              </w:rPr>
              <w:t xml:space="preserve"> </w:t>
            </w:r>
            <w:r w:rsidR="005214CB">
              <w:rPr>
                <w:rFonts w:ascii="Times New Roman" w:hAnsi="Times New Roman" w:cs="Times New Roman"/>
                <w:sz w:val="24"/>
                <w:szCs w:val="24"/>
              </w:rPr>
              <w:t>40 073 109,2</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тыс.</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руб.;</w:t>
            </w:r>
          </w:p>
          <w:p w14:paraId="6594A99A" w14:textId="1106FC10" w:rsidR="002932D1" w:rsidRPr="00165D3E" w:rsidRDefault="002A5041" w:rsidP="002932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2932D1" w:rsidRPr="00165D3E">
              <w:rPr>
                <w:rFonts w:ascii="Times New Roman" w:hAnsi="Times New Roman" w:cs="Times New Roman"/>
                <w:sz w:val="24"/>
                <w:szCs w:val="24"/>
              </w:rPr>
              <w:t xml:space="preserve"> год </w:t>
            </w:r>
            <w:r w:rsidR="005214B5" w:rsidRPr="00165D3E">
              <w:rPr>
                <w:rFonts w:ascii="Times New Roman" w:hAnsi="Times New Roman" w:cs="Times New Roman"/>
                <w:sz w:val="24"/>
                <w:szCs w:val="24"/>
              </w:rPr>
              <w:t>–</w:t>
            </w:r>
            <w:r w:rsidR="00BA17DF">
              <w:rPr>
                <w:rFonts w:ascii="Times New Roman" w:hAnsi="Times New Roman" w:cs="Times New Roman"/>
                <w:sz w:val="24"/>
                <w:szCs w:val="24"/>
              </w:rPr>
              <w:t xml:space="preserve"> </w:t>
            </w:r>
            <w:r w:rsidR="006532E5">
              <w:rPr>
                <w:rFonts w:ascii="Times New Roman" w:hAnsi="Times New Roman" w:cs="Times New Roman"/>
                <w:sz w:val="24"/>
                <w:szCs w:val="24"/>
              </w:rPr>
              <w:t>38 545 510,7</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тыс.</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руб.;</w:t>
            </w:r>
          </w:p>
          <w:p w14:paraId="55743829" w14:textId="6682C721" w:rsidR="002932D1" w:rsidRPr="00165D3E" w:rsidRDefault="002A5041" w:rsidP="002932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002932D1" w:rsidRPr="00165D3E">
              <w:rPr>
                <w:rFonts w:ascii="Times New Roman" w:hAnsi="Times New Roman" w:cs="Times New Roman"/>
                <w:sz w:val="24"/>
                <w:szCs w:val="24"/>
              </w:rPr>
              <w:t xml:space="preserve"> год </w:t>
            </w:r>
            <w:r w:rsidR="005214B5" w:rsidRPr="00165D3E">
              <w:rPr>
                <w:rFonts w:ascii="Times New Roman" w:hAnsi="Times New Roman" w:cs="Times New Roman"/>
                <w:sz w:val="24"/>
                <w:szCs w:val="24"/>
              </w:rPr>
              <w:t>–</w:t>
            </w:r>
            <w:r w:rsidR="00311073">
              <w:rPr>
                <w:rFonts w:ascii="Times New Roman" w:hAnsi="Times New Roman" w:cs="Times New Roman"/>
                <w:sz w:val="24"/>
                <w:szCs w:val="24"/>
              </w:rPr>
              <w:t xml:space="preserve"> </w:t>
            </w:r>
            <w:r w:rsidR="006532E5">
              <w:rPr>
                <w:rFonts w:ascii="Times New Roman" w:hAnsi="Times New Roman" w:cs="Times New Roman"/>
                <w:sz w:val="24"/>
                <w:szCs w:val="24"/>
              </w:rPr>
              <w:t>42 43</w:t>
            </w:r>
            <w:r w:rsidR="00351DB7">
              <w:rPr>
                <w:rFonts w:ascii="Times New Roman" w:hAnsi="Times New Roman" w:cs="Times New Roman"/>
                <w:sz w:val="24"/>
                <w:szCs w:val="24"/>
              </w:rPr>
              <w:t>1</w:t>
            </w:r>
            <w:r w:rsidR="006532E5">
              <w:rPr>
                <w:rFonts w:ascii="Times New Roman" w:hAnsi="Times New Roman" w:cs="Times New Roman"/>
                <w:sz w:val="24"/>
                <w:szCs w:val="24"/>
              </w:rPr>
              <w:t> 309,6</w:t>
            </w:r>
            <w:r w:rsidR="00311073">
              <w:rPr>
                <w:rFonts w:ascii="Times New Roman" w:hAnsi="Times New Roman" w:cs="Times New Roman"/>
                <w:sz w:val="24"/>
                <w:szCs w:val="24"/>
              </w:rPr>
              <w:t xml:space="preserve"> </w:t>
            </w:r>
            <w:r w:rsidR="002932D1" w:rsidRPr="00165D3E">
              <w:rPr>
                <w:rFonts w:ascii="Times New Roman" w:hAnsi="Times New Roman" w:cs="Times New Roman"/>
                <w:sz w:val="24"/>
                <w:szCs w:val="24"/>
              </w:rPr>
              <w:t>тыс.</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руб.;</w:t>
            </w:r>
          </w:p>
          <w:p w14:paraId="1B79A639" w14:textId="0CF153A9" w:rsidR="002932D1" w:rsidRPr="00165D3E" w:rsidRDefault="002A5041" w:rsidP="002932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002932D1" w:rsidRPr="00165D3E">
              <w:rPr>
                <w:rFonts w:ascii="Times New Roman" w:hAnsi="Times New Roman" w:cs="Times New Roman"/>
                <w:sz w:val="24"/>
                <w:szCs w:val="24"/>
              </w:rPr>
              <w:t xml:space="preserve"> год </w:t>
            </w:r>
            <w:r w:rsidR="005214B5" w:rsidRPr="00165D3E">
              <w:rPr>
                <w:rFonts w:ascii="Times New Roman" w:hAnsi="Times New Roman" w:cs="Times New Roman"/>
                <w:sz w:val="24"/>
                <w:szCs w:val="24"/>
              </w:rPr>
              <w:t>–</w:t>
            </w:r>
            <w:r w:rsidR="00311073">
              <w:rPr>
                <w:rFonts w:ascii="Times New Roman" w:hAnsi="Times New Roman" w:cs="Times New Roman"/>
                <w:sz w:val="24"/>
                <w:szCs w:val="24"/>
              </w:rPr>
              <w:t xml:space="preserve"> 58</w:t>
            </w:r>
            <w:r w:rsidR="008F7539">
              <w:rPr>
                <w:rFonts w:ascii="Times New Roman" w:hAnsi="Times New Roman" w:cs="Times New Roman"/>
                <w:sz w:val="24"/>
                <w:szCs w:val="24"/>
              </w:rPr>
              <w:t> </w:t>
            </w:r>
            <w:r w:rsidR="00311073">
              <w:rPr>
                <w:rFonts w:ascii="Times New Roman" w:hAnsi="Times New Roman" w:cs="Times New Roman"/>
                <w:sz w:val="24"/>
                <w:szCs w:val="24"/>
              </w:rPr>
              <w:t>658</w:t>
            </w:r>
            <w:r w:rsidR="008F7539">
              <w:rPr>
                <w:rFonts w:ascii="Times New Roman" w:hAnsi="Times New Roman" w:cs="Times New Roman"/>
                <w:sz w:val="24"/>
                <w:szCs w:val="24"/>
              </w:rPr>
              <w:t xml:space="preserve"> </w:t>
            </w:r>
            <w:r w:rsidR="00311073">
              <w:rPr>
                <w:rFonts w:ascii="Times New Roman" w:hAnsi="Times New Roman" w:cs="Times New Roman"/>
                <w:sz w:val="24"/>
                <w:szCs w:val="24"/>
              </w:rPr>
              <w:t xml:space="preserve">252,5 </w:t>
            </w:r>
            <w:r w:rsidR="002932D1" w:rsidRPr="00165D3E">
              <w:rPr>
                <w:rFonts w:ascii="Times New Roman" w:hAnsi="Times New Roman" w:cs="Times New Roman"/>
                <w:sz w:val="24"/>
                <w:szCs w:val="24"/>
              </w:rPr>
              <w:t>тыс.</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руб.;</w:t>
            </w:r>
          </w:p>
          <w:p w14:paraId="1A0F5B4A" w14:textId="3B3E19EA" w:rsidR="00703AB4" w:rsidRDefault="002A5041" w:rsidP="009C64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932D1" w:rsidRPr="00165D3E">
              <w:rPr>
                <w:rFonts w:ascii="Times New Roman" w:hAnsi="Times New Roman" w:cs="Times New Roman"/>
                <w:sz w:val="24"/>
                <w:szCs w:val="24"/>
              </w:rPr>
              <w:t xml:space="preserve"> год </w:t>
            </w:r>
            <w:r w:rsidR="005214B5" w:rsidRPr="00165D3E">
              <w:rPr>
                <w:rFonts w:ascii="Times New Roman" w:hAnsi="Times New Roman" w:cs="Times New Roman"/>
                <w:sz w:val="24"/>
                <w:szCs w:val="24"/>
              </w:rPr>
              <w:t>–</w:t>
            </w:r>
            <w:r w:rsidR="00311073">
              <w:rPr>
                <w:rFonts w:ascii="Times New Roman" w:hAnsi="Times New Roman" w:cs="Times New Roman"/>
                <w:sz w:val="24"/>
                <w:szCs w:val="24"/>
              </w:rPr>
              <w:t xml:space="preserve"> </w:t>
            </w:r>
            <w:r w:rsidR="00CD3A99" w:rsidRPr="00CD3A99">
              <w:rPr>
                <w:rFonts w:ascii="Times New Roman" w:hAnsi="Times New Roman" w:cs="Times New Roman"/>
                <w:sz w:val="24"/>
                <w:szCs w:val="24"/>
              </w:rPr>
              <w:t>81 024 863,5</w:t>
            </w:r>
            <w:r w:rsidR="00366F56">
              <w:rPr>
                <w:rFonts w:ascii="Times New Roman" w:hAnsi="Times New Roman" w:cs="Times New Roman"/>
                <w:sz w:val="24"/>
                <w:szCs w:val="24"/>
              </w:rPr>
              <w:t xml:space="preserve"> </w:t>
            </w:r>
            <w:r w:rsidR="002932D1" w:rsidRPr="00165D3E">
              <w:rPr>
                <w:rFonts w:ascii="Times New Roman" w:hAnsi="Times New Roman" w:cs="Times New Roman"/>
                <w:sz w:val="24"/>
                <w:szCs w:val="24"/>
              </w:rPr>
              <w:t>тыс.</w:t>
            </w:r>
            <w:r w:rsidR="00BA17DF">
              <w:rPr>
                <w:rFonts w:ascii="Times New Roman" w:hAnsi="Times New Roman" w:cs="Times New Roman"/>
                <w:sz w:val="24"/>
                <w:szCs w:val="24"/>
              </w:rPr>
              <w:t xml:space="preserve"> </w:t>
            </w:r>
            <w:r w:rsidR="002932D1" w:rsidRPr="00165D3E">
              <w:rPr>
                <w:rFonts w:ascii="Times New Roman" w:hAnsi="Times New Roman" w:cs="Times New Roman"/>
                <w:sz w:val="24"/>
                <w:szCs w:val="24"/>
              </w:rPr>
              <w:t>руб.</w:t>
            </w:r>
            <w:r w:rsidR="00BB36AE">
              <w:rPr>
                <w:rFonts w:ascii="Times New Roman" w:hAnsi="Times New Roman" w:cs="Times New Roman"/>
                <w:sz w:val="24"/>
                <w:szCs w:val="24"/>
              </w:rPr>
              <w:t>,</w:t>
            </w:r>
          </w:p>
          <w:p w14:paraId="3E5D6A36" w14:textId="2138C67D" w:rsidR="00A12244" w:rsidRPr="00165D3E" w:rsidRDefault="00A12244" w:rsidP="009C64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2026 год </w:t>
            </w:r>
            <w:r w:rsidR="006532E5">
              <w:rPr>
                <w:rFonts w:ascii="Times New Roman" w:hAnsi="Times New Roman" w:cs="Times New Roman"/>
                <w:sz w:val="24"/>
                <w:szCs w:val="24"/>
              </w:rPr>
              <w:t>–</w:t>
            </w:r>
            <w:r>
              <w:rPr>
                <w:rFonts w:ascii="Times New Roman" w:hAnsi="Times New Roman" w:cs="Times New Roman"/>
                <w:sz w:val="24"/>
                <w:szCs w:val="24"/>
              </w:rPr>
              <w:t xml:space="preserve"> </w:t>
            </w:r>
            <w:r w:rsidR="00CD3A99" w:rsidRPr="00CD3A99">
              <w:rPr>
                <w:rFonts w:ascii="Times New Roman" w:hAnsi="Times New Roman" w:cs="Times New Roman"/>
                <w:sz w:val="24"/>
                <w:szCs w:val="24"/>
              </w:rPr>
              <w:t>70 440 786,8</w:t>
            </w:r>
            <w:r w:rsidR="006532E5">
              <w:rPr>
                <w:rFonts w:ascii="Times New Roman" w:hAnsi="Times New Roman" w:cs="Times New Roman"/>
                <w:sz w:val="24"/>
                <w:szCs w:val="24"/>
              </w:rPr>
              <w:t xml:space="preserve"> тыс. руб.</w:t>
            </w:r>
            <w:r w:rsidR="007C359B">
              <w:rPr>
                <w:rFonts w:ascii="Times New Roman" w:hAnsi="Times New Roman" w:cs="Times New Roman"/>
                <w:sz w:val="24"/>
                <w:szCs w:val="24"/>
              </w:rPr>
              <w:t>,</w:t>
            </w:r>
          </w:p>
          <w:p w14:paraId="705699D8" w14:textId="77777777" w:rsidR="00AD72E1" w:rsidRPr="00165D3E" w:rsidRDefault="00BB36AE" w:rsidP="00AD72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w:t>
            </w:r>
            <w:r w:rsidR="00AD72E1" w:rsidRPr="00165D3E">
              <w:rPr>
                <w:rFonts w:ascii="Times New Roman" w:hAnsi="Times New Roman" w:cs="Times New Roman"/>
                <w:sz w:val="24"/>
                <w:szCs w:val="24"/>
              </w:rPr>
              <w:t>едеральный бюджет</w:t>
            </w:r>
            <w:r>
              <w:rPr>
                <w:rFonts w:ascii="Times New Roman" w:hAnsi="Times New Roman" w:cs="Times New Roman"/>
                <w:sz w:val="24"/>
                <w:szCs w:val="24"/>
              </w:rPr>
              <w:t>,</w:t>
            </w:r>
          </w:p>
          <w:p w14:paraId="356FB10E" w14:textId="209357ED" w:rsidR="00AD72E1" w:rsidRPr="00165D3E" w:rsidRDefault="004E02EA" w:rsidP="41DAD7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 </w:t>
            </w:r>
            <w:r w:rsidR="00311073">
              <w:rPr>
                <w:rFonts w:ascii="Times New Roman" w:hAnsi="Times New Roman" w:cs="Times New Roman"/>
                <w:sz w:val="24"/>
                <w:szCs w:val="24"/>
              </w:rPr>
              <w:t xml:space="preserve">16 888 981,9 </w:t>
            </w:r>
            <w:r w:rsidR="106B427B" w:rsidRPr="106B427B">
              <w:rPr>
                <w:rFonts w:ascii="Times New Roman" w:hAnsi="Times New Roman" w:cs="Times New Roman"/>
                <w:sz w:val="24"/>
                <w:szCs w:val="24"/>
              </w:rPr>
              <w:t>тыс. руб., в том числе:</w:t>
            </w:r>
          </w:p>
          <w:p w14:paraId="34AFEF72" w14:textId="757CA2C2" w:rsidR="00AD72E1" w:rsidRPr="00165D3E" w:rsidRDefault="41DAD73F" w:rsidP="41DAD73F">
            <w:pPr>
              <w:autoSpaceDE w:val="0"/>
              <w:autoSpaceDN w:val="0"/>
              <w:adjustRightInd w:val="0"/>
              <w:spacing w:after="0" w:line="240" w:lineRule="auto"/>
              <w:rPr>
                <w:rFonts w:ascii="Times New Roman" w:hAnsi="Times New Roman" w:cs="Times New Roman"/>
                <w:sz w:val="24"/>
                <w:szCs w:val="24"/>
              </w:rPr>
            </w:pPr>
            <w:r w:rsidRPr="41DAD73F">
              <w:rPr>
                <w:rFonts w:ascii="Times New Roman" w:hAnsi="Times New Roman" w:cs="Times New Roman"/>
                <w:sz w:val="24"/>
                <w:szCs w:val="24"/>
              </w:rPr>
              <w:t xml:space="preserve">2021 год – </w:t>
            </w:r>
            <w:r w:rsidR="00FE6FE3">
              <w:rPr>
                <w:rFonts w:ascii="Times New Roman" w:hAnsi="Times New Roman" w:cs="Times New Roman"/>
                <w:sz w:val="24"/>
                <w:szCs w:val="24"/>
              </w:rPr>
              <w:t>10 391 991,9</w:t>
            </w:r>
            <w:r w:rsidRPr="41DAD73F">
              <w:rPr>
                <w:rFonts w:ascii="Times New Roman" w:hAnsi="Times New Roman" w:cs="Times New Roman"/>
                <w:sz w:val="24"/>
                <w:szCs w:val="24"/>
              </w:rPr>
              <w:t xml:space="preserve"> тыс. руб.;</w:t>
            </w:r>
          </w:p>
          <w:p w14:paraId="50A10B1C" w14:textId="28E52071" w:rsidR="00AD72E1" w:rsidRDefault="00AD72E1" w:rsidP="00AD72E1">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 xml:space="preserve">2022 год – </w:t>
            </w:r>
            <w:r w:rsidR="00FE6FE3">
              <w:rPr>
                <w:rFonts w:ascii="Times New Roman" w:hAnsi="Times New Roman" w:cs="Times New Roman"/>
                <w:sz w:val="24"/>
                <w:szCs w:val="24"/>
              </w:rPr>
              <w:t>3 600 000,0</w:t>
            </w:r>
            <w:r w:rsidRPr="00165D3E">
              <w:rPr>
                <w:rFonts w:ascii="Times New Roman" w:hAnsi="Times New Roman" w:cs="Times New Roman"/>
                <w:sz w:val="24"/>
                <w:szCs w:val="24"/>
              </w:rPr>
              <w:t xml:space="preserve"> тыс.</w:t>
            </w:r>
            <w:r w:rsidR="00BA17DF">
              <w:rPr>
                <w:rFonts w:ascii="Times New Roman" w:hAnsi="Times New Roman" w:cs="Times New Roman"/>
                <w:sz w:val="24"/>
                <w:szCs w:val="24"/>
              </w:rPr>
              <w:t xml:space="preserve"> </w:t>
            </w:r>
            <w:r w:rsidRPr="00165D3E">
              <w:rPr>
                <w:rFonts w:ascii="Times New Roman" w:hAnsi="Times New Roman" w:cs="Times New Roman"/>
                <w:sz w:val="24"/>
                <w:szCs w:val="24"/>
              </w:rPr>
              <w:t>руб.</w:t>
            </w:r>
            <w:r w:rsidR="00BA17DF">
              <w:rPr>
                <w:rFonts w:ascii="Times New Roman" w:hAnsi="Times New Roman" w:cs="Times New Roman"/>
                <w:sz w:val="24"/>
                <w:szCs w:val="24"/>
              </w:rPr>
              <w:t>;</w:t>
            </w:r>
          </w:p>
          <w:p w14:paraId="56DEA694" w14:textId="39BFF3F0" w:rsidR="00404156" w:rsidRPr="00F95156" w:rsidRDefault="3F296275" w:rsidP="00FE6FE3">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 xml:space="preserve">2023 год – </w:t>
            </w:r>
            <w:r w:rsidR="00FE6FE3">
              <w:rPr>
                <w:rFonts w:ascii="Times New Roman" w:hAnsi="Times New Roman" w:cs="Times New Roman"/>
                <w:sz w:val="24"/>
                <w:szCs w:val="24"/>
              </w:rPr>
              <w:t>2 896 990,0</w:t>
            </w:r>
            <w:r w:rsidRPr="3F296275">
              <w:rPr>
                <w:rFonts w:ascii="Times New Roman" w:hAnsi="Times New Roman" w:cs="Times New Roman"/>
                <w:sz w:val="24"/>
                <w:szCs w:val="24"/>
              </w:rPr>
              <w:t xml:space="preserve"> тыс. руб.</w:t>
            </w:r>
          </w:p>
        </w:tc>
      </w:tr>
      <w:tr w:rsidR="00703AB4" w:rsidRPr="00165D3E" w14:paraId="285D4A12" w14:textId="77777777" w:rsidTr="3F296275">
        <w:tc>
          <w:tcPr>
            <w:tcW w:w="236" w:type="pct"/>
            <w:tcBorders>
              <w:top w:val="single" w:sz="4" w:space="0" w:color="auto"/>
              <w:left w:val="single" w:sz="4" w:space="0" w:color="auto"/>
              <w:bottom w:val="single" w:sz="4" w:space="0" w:color="auto"/>
              <w:right w:val="single" w:sz="4" w:space="0" w:color="auto"/>
            </w:tcBorders>
          </w:tcPr>
          <w:p w14:paraId="1A7F9116" w14:textId="77777777" w:rsidR="00703AB4" w:rsidRPr="00165D3E" w:rsidRDefault="00703AB4" w:rsidP="00703AB4">
            <w:pPr>
              <w:autoSpaceDE w:val="0"/>
              <w:autoSpaceDN w:val="0"/>
              <w:adjustRightInd w:val="0"/>
              <w:spacing w:after="0" w:line="240" w:lineRule="auto"/>
              <w:jc w:val="center"/>
              <w:rPr>
                <w:rFonts w:ascii="Times New Roman" w:hAnsi="Times New Roman" w:cs="Times New Roman"/>
                <w:sz w:val="24"/>
                <w:szCs w:val="24"/>
              </w:rPr>
            </w:pPr>
            <w:r w:rsidRPr="00165D3E">
              <w:rPr>
                <w:rFonts w:ascii="Times New Roman" w:hAnsi="Times New Roman" w:cs="Times New Roman"/>
                <w:sz w:val="24"/>
                <w:szCs w:val="24"/>
              </w:rPr>
              <w:lastRenderedPageBreak/>
              <w:t>7</w:t>
            </w:r>
          </w:p>
        </w:tc>
        <w:tc>
          <w:tcPr>
            <w:tcW w:w="2231" w:type="pct"/>
            <w:tcBorders>
              <w:top w:val="single" w:sz="4" w:space="0" w:color="auto"/>
              <w:left w:val="single" w:sz="4" w:space="0" w:color="auto"/>
              <w:bottom w:val="single" w:sz="4" w:space="0" w:color="auto"/>
              <w:right w:val="single" w:sz="4" w:space="0" w:color="auto"/>
            </w:tcBorders>
          </w:tcPr>
          <w:p w14:paraId="68E6F763" w14:textId="77777777" w:rsidR="00703AB4" w:rsidRPr="00165D3E" w:rsidRDefault="00703AB4" w:rsidP="00703AB4">
            <w:pPr>
              <w:autoSpaceDE w:val="0"/>
              <w:autoSpaceDN w:val="0"/>
              <w:adjustRightInd w:val="0"/>
              <w:spacing w:after="0" w:line="240" w:lineRule="auto"/>
              <w:rPr>
                <w:rFonts w:ascii="Times New Roman" w:hAnsi="Times New Roman" w:cs="Times New Roman"/>
                <w:sz w:val="24"/>
                <w:szCs w:val="24"/>
              </w:rPr>
            </w:pPr>
            <w:r w:rsidRPr="00165D3E">
              <w:rPr>
                <w:rFonts w:ascii="Times New Roman" w:hAnsi="Times New Roman" w:cs="Times New Roman"/>
                <w:sz w:val="24"/>
                <w:szCs w:val="24"/>
              </w:rPr>
              <w:t>Ожидаемые результаты реализации подпрограммы</w:t>
            </w:r>
            <w:r w:rsidR="00B66C5C" w:rsidRPr="00165D3E">
              <w:rPr>
                <w:rFonts w:ascii="Times New Roman" w:hAnsi="Times New Roman" w:cs="Times New Roman"/>
                <w:sz w:val="24"/>
                <w:szCs w:val="24"/>
              </w:rPr>
              <w:t xml:space="preserve"> 1</w:t>
            </w:r>
          </w:p>
        </w:tc>
        <w:tc>
          <w:tcPr>
            <w:tcW w:w="2533" w:type="pct"/>
            <w:tcBorders>
              <w:top w:val="single" w:sz="4" w:space="0" w:color="auto"/>
              <w:left w:val="single" w:sz="4" w:space="0" w:color="auto"/>
              <w:bottom w:val="single" w:sz="4" w:space="0" w:color="auto"/>
              <w:right w:val="single" w:sz="4" w:space="0" w:color="auto"/>
            </w:tcBorders>
          </w:tcPr>
          <w:p w14:paraId="347D61CF" w14:textId="77777777" w:rsidR="004E6EB1" w:rsidRDefault="004E6EB1" w:rsidP="004E6E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Повышение протяженности сети автомобильных дорог общего пользования регионального значения в Санкт-Петербурге до </w:t>
            </w:r>
            <w:r w:rsidR="003F0A4B">
              <w:rPr>
                <w:rFonts w:ascii="Times New Roman" w:hAnsi="Times New Roman" w:cs="Times New Roman"/>
                <w:sz w:val="24"/>
                <w:szCs w:val="24"/>
              </w:rPr>
              <w:t>3488,53</w:t>
            </w:r>
            <w:r>
              <w:rPr>
                <w:rFonts w:ascii="Times New Roman" w:hAnsi="Times New Roman" w:cs="Times New Roman"/>
                <w:sz w:val="24"/>
                <w:szCs w:val="24"/>
              </w:rPr>
              <w:t xml:space="preserve"> км.</w:t>
            </w:r>
          </w:p>
          <w:p w14:paraId="1A05A4C5" w14:textId="77777777" w:rsidR="004E6EB1" w:rsidRDefault="004E6EB1" w:rsidP="004E6E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Снижение среднего времени поездки </w:t>
            </w:r>
            <w:r w:rsidR="00803F3D">
              <w:rPr>
                <w:rFonts w:ascii="Times New Roman" w:hAnsi="Times New Roman" w:cs="Times New Roman"/>
                <w:sz w:val="24"/>
                <w:szCs w:val="24"/>
              </w:rPr>
              <w:br/>
            </w:r>
            <w:r>
              <w:rPr>
                <w:rFonts w:ascii="Times New Roman" w:hAnsi="Times New Roman" w:cs="Times New Roman"/>
                <w:sz w:val="24"/>
                <w:szCs w:val="24"/>
              </w:rPr>
              <w:t xml:space="preserve">с трудовыми целями до </w:t>
            </w:r>
            <w:r w:rsidR="00803F3D">
              <w:rPr>
                <w:rFonts w:ascii="Times New Roman" w:hAnsi="Times New Roman" w:cs="Times New Roman"/>
                <w:sz w:val="24"/>
                <w:szCs w:val="24"/>
              </w:rPr>
              <w:t>58</w:t>
            </w:r>
            <w:r>
              <w:rPr>
                <w:rFonts w:ascii="Times New Roman" w:hAnsi="Times New Roman" w:cs="Times New Roman"/>
                <w:sz w:val="24"/>
                <w:szCs w:val="24"/>
              </w:rPr>
              <w:t xml:space="preserve"> мин.</w:t>
            </w:r>
          </w:p>
          <w:p w14:paraId="55678103" w14:textId="77777777" w:rsidR="004E6EB1" w:rsidRDefault="004E6EB1" w:rsidP="004E6E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Увеличение доли искусственных дорожных сооружений, соответствующих нормативным требованиям, до </w:t>
            </w:r>
            <w:r w:rsidRPr="00803F3D">
              <w:rPr>
                <w:rFonts w:ascii="Times New Roman" w:hAnsi="Times New Roman" w:cs="Times New Roman"/>
                <w:sz w:val="24"/>
                <w:szCs w:val="24"/>
              </w:rPr>
              <w:t>91,4</w:t>
            </w:r>
            <w:r>
              <w:rPr>
                <w:rFonts w:ascii="Times New Roman" w:hAnsi="Times New Roman" w:cs="Times New Roman"/>
                <w:sz w:val="24"/>
                <w:szCs w:val="24"/>
              </w:rPr>
              <w:t xml:space="preserve"> процента.</w:t>
            </w:r>
          </w:p>
          <w:p w14:paraId="35C59A0A" w14:textId="55DE9228" w:rsidR="004E6EB1" w:rsidRDefault="004E6EB1" w:rsidP="004E6E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Увеличение доли берегозащитных сооружений, соответствующих нормативным требованиям, </w:t>
            </w:r>
            <w:r w:rsidR="003D713C">
              <w:rPr>
                <w:rFonts w:ascii="Times New Roman" w:hAnsi="Times New Roman" w:cs="Times New Roman"/>
                <w:sz w:val="24"/>
                <w:szCs w:val="24"/>
              </w:rPr>
              <w:br/>
            </w:r>
            <w:r>
              <w:rPr>
                <w:rFonts w:ascii="Times New Roman" w:hAnsi="Times New Roman" w:cs="Times New Roman"/>
                <w:sz w:val="24"/>
                <w:szCs w:val="24"/>
              </w:rPr>
              <w:t xml:space="preserve">до </w:t>
            </w:r>
            <w:r w:rsidRPr="00803F3D">
              <w:rPr>
                <w:rFonts w:ascii="Times New Roman" w:hAnsi="Times New Roman" w:cs="Times New Roman"/>
                <w:sz w:val="24"/>
                <w:szCs w:val="24"/>
              </w:rPr>
              <w:t>90,7</w:t>
            </w:r>
            <w:r>
              <w:rPr>
                <w:rFonts w:ascii="Times New Roman" w:hAnsi="Times New Roman" w:cs="Times New Roman"/>
                <w:sz w:val="24"/>
                <w:szCs w:val="24"/>
              </w:rPr>
              <w:t xml:space="preserve"> процента.</w:t>
            </w:r>
          </w:p>
          <w:p w14:paraId="0011610D" w14:textId="53A7AF7D" w:rsidR="004E6EB1" w:rsidRDefault="3F296275" w:rsidP="004E6EB1">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Ввод в эксплуатацию двух станций (двух вестибюлей) метрополитена.</w:t>
            </w:r>
          </w:p>
          <w:p w14:paraId="0B4FC6BF" w14:textId="0324C2EF" w:rsidR="00703AB4" w:rsidRPr="00165D3E" w:rsidRDefault="3F296275" w:rsidP="00803F3D">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Увеличение протяженности линий метрополитена до 129,95 км</w:t>
            </w:r>
          </w:p>
        </w:tc>
      </w:tr>
    </w:tbl>
    <w:p w14:paraId="7DF6F7AA" w14:textId="77777777" w:rsidR="00703AB4" w:rsidRDefault="00703AB4" w:rsidP="00703AB4">
      <w:pPr>
        <w:spacing w:after="0" w:line="240" w:lineRule="auto"/>
        <w:ind w:firstLine="709"/>
        <w:jc w:val="both"/>
        <w:rPr>
          <w:rFonts w:ascii="Times New Roman" w:hAnsi="Times New Roman" w:cs="Times New Roman"/>
          <w:sz w:val="24"/>
          <w:szCs w:val="24"/>
        </w:rPr>
      </w:pPr>
    </w:p>
    <w:p w14:paraId="05D39F84" w14:textId="77777777" w:rsidR="0063002F" w:rsidRDefault="0063002F" w:rsidP="0063002F">
      <w:pPr>
        <w:spacing w:after="0" w:line="240" w:lineRule="auto"/>
        <w:jc w:val="center"/>
        <w:rPr>
          <w:rFonts w:ascii="Times New Roman" w:hAnsi="Times New Roman" w:cs="Times New Roman"/>
          <w:b/>
          <w:sz w:val="24"/>
          <w:szCs w:val="24"/>
        </w:rPr>
      </w:pPr>
      <w:r w:rsidRPr="0063002F">
        <w:rPr>
          <w:rFonts w:ascii="Times New Roman" w:hAnsi="Times New Roman" w:cs="Times New Roman"/>
          <w:b/>
          <w:sz w:val="24"/>
          <w:szCs w:val="24"/>
        </w:rPr>
        <w:t xml:space="preserve">8.2. Характеристика текущего состояния сферы подпрограммы 1 </w:t>
      </w:r>
      <w:r>
        <w:rPr>
          <w:rFonts w:ascii="Times New Roman" w:hAnsi="Times New Roman" w:cs="Times New Roman"/>
          <w:b/>
          <w:sz w:val="24"/>
          <w:szCs w:val="24"/>
        </w:rPr>
        <w:br/>
      </w:r>
      <w:r w:rsidRPr="0063002F">
        <w:rPr>
          <w:rFonts w:ascii="Times New Roman" w:hAnsi="Times New Roman" w:cs="Times New Roman"/>
          <w:b/>
          <w:sz w:val="24"/>
          <w:szCs w:val="24"/>
        </w:rPr>
        <w:t>с указанием основных проблем и прогноз ее развития</w:t>
      </w:r>
    </w:p>
    <w:p w14:paraId="320646EB" w14:textId="77777777" w:rsidR="0063002F" w:rsidRDefault="0063002F" w:rsidP="0063002F">
      <w:pPr>
        <w:spacing w:after="0" w:line="240" w:lineRule="auto"/>
        <w:jc w:val="center"/>
        <w:rPr>
          <w:rFonts w:ascii="Times New Roman" w:hAnsi="Times New Roman" w:cs="Times New Roman"/>
          <w:b/>
          <w:sz w:val="24"/>
          <w:szCs w:val="24"/>
        </w:rPr>
      </w:pPr>
    </w:p>
    <w:p w14:paraId="6EDF3B67" w14:textId="4CD33954"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Общая протяженность УДС Санкт-Петербурга по состоянию на 01.01.202</w:t>
      </w:r>
      <w:r w:rsidR="00902FED">
        <w:rPr>
          <w:rFonts w:ascii="Times New Roman" w:hAnsi="Times New Roman" w:cs="Times New Roman"/>
          <w:sz w:val="24"/>
          <w:szCs w:val="24"/>
        </w:rPr>
        <w:t>1</w:t>
      </w:r>
      <w:r w:rsidRPr="00B16E4A">
        <w:rPr>
          <w:rFonts w:ascii="Times New Roman" w:hAnsi="Times New Roman" w:cs="Times New Roman"/>
          <w:sz w:val="24"/>
          <w:szCs w:val="24"/>
        </w:rPr>
        <w:t xml:space="preserve"> - 34</w:t>
      </w:r>
      <w:r w:rsidR="00902FED">
        <w:rPr>
          <w:rFonts w:ascii="Times New Roman" w:hAnsi="Times New Roman" w:cs="Times New Roman"/>
          <w:sz w:val="24"/>
          <w:szCs w:val="24"/>
        </w:rPr>
        <w:t>86</w:t>
      </w:r>
      <w:r w:rsidRPr="00B16E4A">
        <w:rPr>
          <w:rFonts w:ascii="Times New Roman" w:hAnsi="Times New Roman" w:cs="Times New Roman"/>
          <w:sz w:val="24"/>
          <w:szCs w:val="24"/>
        </w:rPr>
        <w:t>,</w:t>
      </w:r>
      <w:r w:rsidR="00902FED">
        <w:rPr>
          <w:rFonts w:ascii="Times New Roman" w:hAnsi="Times New Roman" w:cs="Times New Roman"/>
          <w:sz w:val="24"/>
          <w:szCs w:val="24"/>
        </w:rPr>
        <w:t>7</w:t>
      </w:r>
      <w:r w:rsidRPr="00B16E4A">
        <w:rPr>
          <w:rFonts w:ascii="Times New Roman" w:hAnsi="Times New Roman" w:cs="Times New Roman"/>
          <w:sz w:val="24"/>
          <w:szCs w:val="24"/>
        </w:rPr>
        <w:t xml:space="preserve"> км.</w:t>
      </w:r>
    </w:p>
    <w:p w14:paraId="61265012"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Особенности УДС Санкт-Петербурга обусловлены большим количеством водных путей </w:t>
      </w:r>
      <w:r>
        <w:rPr>
          <w:rFonts w:ascii="Times New Roman" w:hAnsi="Times New Roman" w:cs="Times New Roman"/>
          <w:sz w:val="24"/>
          <w:szCs w:val="24"/>
        </w:rPr>
        <w:br/>
      </w:r>
      <w:r w:rsidRPr="00B16E4A">
        <w:rPr>
          <w:rFonts w:ascii="Times New Roman" w:hAnsi="Times New Roman" w:cs="Times New Roman"/>
          <w:sz w:val="24"/>
          <w:szCs w:val="24"/>
        </w:rPr>
        <w:t xml:space="preserve">и железнодорожных линий, которые являются значительным препятствием для обеспечения транспортных связей между районами Санкт-Петербурга. Пересечение автомагистралями этих естественных и искусственных преград связано с необходимостью строительства инженерно-транспортных сооружений - мостов, путепроводов. Важными элементами являются искусственные дорожные сооружения и берегозащитные сооружения, в настоящее время </w:t>
      </w:r>
      <w:r>
        <w:rPr>
          <w:rFonts w:ascii="Times New Roman" w:hAnsi="Times New Roman" w:cs="Times New Roman"/>
          <w:sz w:val="24"/>
          <w:szCs w:val="24"/>
        </w:rPr>
        <w:br/>
      </w:r>
      <w:r w:rsidRPr="00B16E4A">
        <w:rPr>
          <w:rFonts w:ascii="Times New Roman" w:hAnsi="Times New Roman" w:cs="Times New Roman"/>
          <w:sz w:val="24"/>
          <w:szCs w:val="24"/>
        </w:rPr>
        <w:t xml:space="preserve">в Санкт-Петербурге насчитывается </w:t>
      </w:r>
      <w:r w:rsidR="003D6388">
        <w:rPr>
          <w:rFonts w:ascii="Times New Roman" w:hAnsi="Times New Roman" w:cs="Times New Roman"/>
          <w:sz w:val="24"/>
          <w:szCs w:val="24"/>
        </w:rPr>
        <w:t>837</w:t>
      </w:r>
      <w:r w:rsidRPr="00B16E4A">
        <w:rPr>
          <w:rFonts w:ascii="Times New Roman" w:hAnsi="Times New Roman" w:cs="Times New Roman"/>
          <w:sz w:val="24"/>
          <w:szCs w:val="24"/>
        </w:rPr>
        <w:t xml:space="preserve"> так</w:t>
      </w:r>
      <w:r w:rsidR="003D6388">
        <w:rPr>
          <w:rFonts w:ascii="Times New Roman" w:hAnsi="Times New Roman" w:cs="Times New Roman"/>
          <w:sz w:val="24"/>
          <w:szCs w:val="24"/>
        </w:rPr>
        <w:t>их</w:t>
      </w:r>
      <w:r w:rsidRPr="00B16E4A">
        <w:rPr>
          <w:rFonts w:ascii="Times New Roman" w:hAnsi="Times New Roman" w:cs="Times New Roman"/>
          <w:sz w:val="24"/>
          <w:szCs w:val="24"/>
        </w:rPr>
        <w:t xml:space="preserve"> сооружени</w:t>
      </w:r>
      <w:r w:rsidR="003D6388">
        <w:rPr>
          <w:rFonts w:ascii="Times New Roman" w:hAnsi="Times New Roman" w:cs="Times New Roman"/>
          <w:sz w:val="24"/>
          <w:szCs w:val="24"/>
        </w:rPr>
        <w:t>й</w:t>
      </w:r>
      <w:r w:rsidRPr="00B16E4A">
        <w:rPr>
          <w:rFonts w:ascii="Times New Roman" w:hAnsi="Times New Roman" w:cs="Times New Roman"/>
          <w:sz w:val="24"/>
          <w:szCs w:val="24"/>
        </w:rPr>
        <w:t>:</w:t>
      </w:r>
    </w:p>
    <w:p w14:paraId="044FB7F2"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мосты - 43</w:t>
      </w:r>
      <w:r w:rsidR="003D6388">
        <w:rPr>
          <w:rFonts w:ascii="Times New Roman" w:hAnsi="Times New Roman" w:cs="Times New Roman"/>
          <w:sz w:val="24"/>
          <w:szCs w:val="24"/>
        </w:rPr>
        <w:t>7</w:t>
      </w:r>
      <w:r w:rsidRPr="00B16E4A">
        <w:rPr>
          <w:rFonts w:ascii="Times New Roman" w:hAnsi="Times New Roman" w:cs="Times New Roman"/>
          <w:sz w:val="24"/>
          <w:szCs w:val="24"/>
        </w:rPr>
        <w:t>, включая 18 разводных мостов;</w:t>
      </w:r>
    </w:p>
    <w:p w14:paraId="14D81253"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путепроводы - </w:t>
      </w:r>
      <w:r w:rsidR="003D6388">
        <w:rPr>
          <w:rFonts w:ascii="Times New Roman" w:hAnsi="Times New Roman" w:cs="Times New Roman"/>
          <w:sz w:val="24"/>
          <w:szCs w:val="24"/>
        </w:rPr>
        <w:t>70</w:t>
      </w:r>
      <w:r w:rsidRPr="00B16E4A">
        <w:rPr>
          <w:rFonts w:ascii="Times New Roman" w:hAnsi="Times New Roman" w:cs="Times New Roman"/>
          <w:sz w:val="24"/>
          <w:szCs w:val="24"/>
        </w:rPr>
        <w:t>;</w:t>
      </w:r>
    </w:p>
    <w:p w14:paraId="731C3EAF" w14:textId="77777777" w:rsid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тоннели - 53 (в том числе транспортные - 15, пешеходные тоннели и подземные пешеходные переходы - 38);</w:t>
      </w:r>
    </w:p>
    <w:p w14:paraId="4EA5664F" w14:textId="77777777" w:rsidR="00030A29" w:rsidRPr="00B16E4A" w:rsidRDefault="00030A29" w:rsidP="00B16E4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надземные пешеходные переходы – 17;</w:t>
      </w:r>
    </w:p>
    <w:p w14:paraId="5EA4BC43"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водопропускные трубы - </w:t>
      </w:r>
      <w:r w:rsidR="003D6388">
        <w:rPr>
          <w:rFonts w:ascii="Times New Roman" w:hAnsi="Times New Roman" w:cs="Times New Roman"/>
          <w:sz w:val="24"/>
          <w:szCs w:val="24"/>
        </w:rPr>
        <w:t>91</w:t>
      </w:r>
      <w:r w:rsidRPr="00B16E4A">
        <w:rPr>
          <w:rFonts w:ascii="Times New Roman" w:hAnsi="Times New Roman" w:cs="Times New Roman"/>
          <w:sz w:val="24"/>
          <w:szCs w:val="24"/>
        </w:rPr>
        <w:t>;</w:t>
      </w:r>
    </w:p>
    <w:p w14:paraId="57419002" w14:textId="5C73235C" w:rsidR="00B16E4A" w:rsidRPr="00B16E4A" w:rsidRDefault="3F296275" w:rsidP="00B16E4A">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защитные дорожные сооружения в части, касающейся берегозащитных сооружений (набережных протяженностью 162,8 км), - 99;</w:t>
      </w:r>
    </w:p>
    <w:p w14:paraId="663E3A6E"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прочие сооружения (коллекторы, дюкеры и т.д.) - </w:t>
      </w:r>
      <w:r w:rsidR="003D6388">
        <w:rPr>
          <w:rFonts w:ascii="Times New Roman" w:hAnsi="Times New Roman" w:cs="Times New Roman"/>
          <w:sz w:val="24"/>
          <w:szCs w:val="24"/>
        </w:rPr>
        <w:t>70</w:t>
      </w:r>
      <w:r w:rsidRPr="00B16E4A">
        <w:rPr>
          <w:rFonts w:ascii="Times New Roman" w:hAnsi="Times New Roman" w:cs="Times New Roman"/>
          <w:sz w:val="24"/>
          <w:szCs w:val="24"/>
        </w:rPr>
        <w:t>.</w:t>
      </w:r>
    </w:p>
    <w:p w14:paraId="1B2367B0"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Среднее расстояние между мостами колеблется от 6,4 км (р. Нева) до 0,3 км </w:t>
      </w:r>
      <w:r>
        <w:rPr>
          <w:rFonts w:ascii="Times New Roman" w:hAnsi="Times New Roman" w:cs="Times New Roman"/>
          <w:sz w:val="24"/>
          <w:szCs w:val="24"/>
        </w:rPr>
        <w:br/>
      </w:r>
      <w:r w:rsidRPr="00B16E4A">
        <w:rPr>
          <w:rFonts w:ascii="Times New Roman" w:hAnsi="Times New Roman" w:cs="Times New Roman"/>
          <w:sz w:val="24"/>
          <w:szCs w:val="24"/>
        </w:rPr>
        <w:t xml:space="preserve">(кан. Грибоедова). Наибольший дефицит мостовых переходов ощущается на р. Б. Неве, </w:t>
      </w:r>
      <w:r>
        <w:rPr>
          <w:rFonts w:ascii="Times New Roman" w:hAnsi="Times New Roman" w:cs="Times New Roman"/>
          <w:sz w:val="24"/>
          <w:szCs w:val="24"/>
        </w:rPr>
        <w:br/>
      </w:r>
      <w:r w:rsidRPr="00B16E4A">
        <w:rPr>
          <w:rFonts w:ascii="Times New Roman" w:hAnsi="Times New Roman" w:cs="Times New Roman"/>
          <w:sz w:val="24"/>
          <w:szCs w:val="24"/>
        </w:rPr>
        <w:t xml:space="preserve">р. М. Неве и р. Б. Невке. Особенно актуален вопрос строительства новых мостовых переходов через р. Неву в западных и юго-восточных районах Санкт-Петербурга. Расстояние между Литейным и Большеохтинским мостами составляет 4,6 км, между мостами Александра Невского </w:t>
      </w:r>
      <w:r>
        <w:rPr>
          <w:rFonts w:ascii="Times New Roman" w:hAnsi="Times New Roman" w:cs="Times New Roman"/>
          <w:sz w:val="24"/>
          <w:szCs w:val="24"/>
        </w:rPr>
        <w:br/>
      </w:r>
      <w:r w:rsidRPr="00B16E4A">
        <w:rPr>
          <w:rFonts w:ascii="Times New Roman" w:hAnsi="Times New Roman" w:cs="Times New Roman"/>
          <w:sz w:val="24"/>
          <w:szCs w:val="24"/>
        </w:rPr>
        <w:t xml:space="preserve">и Володарским - 6,4 км. Существующее положение вызывает не только трудности, связанные </w:t>
      </w:r>
      <w:r>
        <w:rPr>
          <w:rFonts w:ascii="Times New Roman" w:hAnsi="Times New Roman" w:cs="Times New Roman"/>
          <w:sz w:val="24"/>
          <w:szCs w:val="24"/>
        </w:rPr>
        <w:br/>
      </w:r>
      <w:r w:rsidRPr="00B16E4A">
        <w:rPr>
          <w:rFonts w:ascii="Times New Roman" w:hAnsi="Times New Roman" w:cs="Times New Roman"/>
          <w:sz w:val="24"/>
          <w:szCs w:val="24"/>
        </w:rPr>
        <w:t xml:space="preserve">с пропуском транспортных потоков, но и приводит к повышенному износу мостов </w:t>
      </w:r>
      <w:r>
        <w:rPr>
          <w:rFonts w:ascii="Times New Roman" w:hAnsi="Times New Roman" w:cs="Times New Roman"/>
          <w:sz w:val="24"/>
          <w:szCs w:val="24"/>
        </w:rPr>
        <w:br/>
      </w:r>
      <w:r w:rsidRPr="00B16E4A">
        <w:rPr>
          <w:rFonts w:ascii="Times New Roman" w:hAnsi="Times New Roman" w:cs="Times New Roman"/>
          <w:sz w:val="24"/>
          <w:szCs w:val="24"/>
        </w:rPr>
        <w:t>из-за воздействия интенсивных динамических нагрузок, существенно превышающих нормативные.</w:t>
      </w:r>
    </w:p>
    <w:p w14:paraId="19C0D17A" w14:textId="1D9157EB" w:rsidR="00B16E4A" w:rsidRPr="00B16E4A" w:rsidRDefault="3F296275" w:rsidP="00B16E4A">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Важнейшей проблемой существующей УДС Санкт-Петербурга является отставание </w:t>
      </w:r>
      <w:r w:rsidR="00B16E4A">
        <w:br/>
      </w:r>
      <w:r w:rsidRPr="3F296275">
        <w:rPr>
          <w:rFonts w:ascii="Times New Roman" w:hAnsi="Times New Roman" w:cs="Times New Roman"/>
          <w:sz w:val="24"/>
          <w:szCs w:val="24"/>
        </w:rPr>
        <w:t>ее развития от темпов автомобилизации и темпов градостроительного освоения новых территорий, что порождает низкий уровень транспортного обслуживания жителей данных районов и, как следствие, снижение качества жизни населения.</w:t>
      </w:r>
    </w:p>
    <w:p w14:paraId="29C3801B"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В рамках подпрограммы 1 предусматривается проведение работ по капитальному ремонту и реконструкции мостов и берегозащитных сооружений в целях приведения их в нормативное </w:t>
      </w:r>
      <w:r w:rsidRPr="00B16E4A">
        <w:rPr>
          <w:rFonts w:ascii="Times New Roman" w:hAnsi="Times New Roman" w:cs="Times New Roman"/>
          <w:sz w:val="24"/>
          <w:szCs w:val="24"/>
        </w:rPr>
        <w:lastRenderedPageBreak/>
        <w:t xml:space="preserve">(эксплуатационное) состояние. Отмечается быстрый износ верхнего слоя асфальтобетонных покрытий на магистральной сети дорог, вызванный высокими транспортными нагрузками </w:t>
      </w:r>
      <w:r>
        <w:rPr>
          <w:rFonts w:ascii="Times New Roman" w:hAnsi="Times New Roman" w:cs="Times New Roman"/>
          <w:sz w:val="24"/>
          <w:szCs w:val="24"/>
        </w:rPr>
        <w:br/>
      </w:r>
      <w:r w:rsidRPr="00B16E4A">
        <w:rPr>
          <w:rFonts w:ascii="Times New Roman" w:hAnsi="Times New Roman" w:cs="Times New Roman"/>
          <w:sz w:val="24"/>
          <w:szCs w:val="24"/>
        </w:rPr>
        <w:t xml:space="preserve">и применением шипованной резины. Наиболее низкое качество покрытий дорог наблюдается </w:t>
      </w:r>
      <w:r>
        <w:rPr>
          <w:rFonts w:ascii="Times New Roman" w:hAnsi="Times New Roman" w:cs="Times New Roman"/>
          <w:sz w:val="24"/>
          <w:szCs w:val="24"/>
        </w:rPr>
        <w:br/>
      </w:r>
      <w:r w:rsidRPr="00B16E4A">
        <w:rPr>
          <w:rFonts w:ascii="Times New Roman" w:hAnsi="Times New Roman" w:cs="Times New Roman"/>
          <w:sz w:val="24"/>
          <w:szCs w:val="24"/>
        </w:rPr>
        <w:t>в весенний период, так как в Санкт-Петербурге дороги эксплуатируются в крайне неблагоприятных климатических условиях с большим количеством переходов через нулевую температуру и применением противогололедных реагентов.</w:t>
      </w:r>
    </w:p>
    <w:p w14:paraId="73D08E38" w14:textId="1AAA185F" w:rsidR="00B16E4A" w:rsidRPr="00B16E4A" w:rsidRDefault="3F296275" w:rsidP="00B16E4A">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В соответствии с Указом Президента Российской Федерации </w:t>
      </w:r>
      <w:r w:rsidR="00B16E4A">
        <w:br/>
      </w:r>
      <w:r w:rsidRPr="3F296275">
        <w:rPr>
          <w:rFonts w:ascii="Times New Roman" w:hAnsi="Times New Roman" w:cs="Times New Roman"/>
          <w:sz w:val="24"/>
          <w:szCs w:val="24"/>
        </w:rPr>
        <w:t>от 07.05.2018 № 204 «О национальных целях и стратегических задачах развития Российской Федерации на период до 2024 года» процент автомобильных дорог регионального значения, соответствующих нормативным требованиям, в их общей протяженности к 2024 году должен составлять 85 процентов.</w:t>
      </w:r>
    </w:p>
    <w:p w14:paraId="3E7A94AE"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В настоящее время этот показатель составляет </w:t>
      </w:r>
      <w:r w:rsidR="00A33A50">
        <w:rPr>
          <w:rFonts w:ascii="Times New Roman" w:hAnsi="Times New Roman" w:cs="Times New Roman"/>
          <w:sz w:val="24"/>
          <w:szCs w:val="24"/>
        </w:rPr>
        <w:t>65,5</w:t>
      </w:r>
      <w:r w:rsidRPr="00B16E4A">
        <w:rPr>
          <w:rFonts w:ascii="Times New Roman" w:hAnsi="Times New Roman" w:cs="Times New Roman"/>
          <w:sz w:val="24"/>
          <w:szCs w:val="24"/>
        </w:rPr>
        <w:t xml:space="preserve"> процента и для достижения требуемого уровня потребуется выделение дополнительного финансирования.</w:t>
      </w:r>
    </w:p>
    <w:p w14:paraId="2EAA03A7"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Основой системы ГПТ в Санкт-Петербурге является метрополитен.</w:t>
      </w:r>
    </w:p>
    <w:p w14:paraId="1A618417"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Ведется активное строительство продолжения двух линий метрополитена: Лахтинско-Правобережной линии, Красносельско-Калининской линии. В 2018 году к Чемпионату мира по футболу открыты станции </w:t>
      </w:r>
      <w:r>
        <w:rPr>
          <w:rFonts w:ascii="Times New Roman" w:hAnsi="Times New Roman" w:cs="Times New Roman"/>
          <w:sz w:val="24"/>
          <w:szCs w:val="24"/>
        </w:rPr>
        <w:t>«</w:t>
      </w:r>
      <w:r w:rsidRPr="00B16E4A">
        <w:rPr>
          <w:rFonts w:ascii="Times New Roman" w:hAnsi="Times New Roman" w:cs="Times New Roman"/>
          <w:sz w:val="24"/>
          <w:szCs w:val="24"/>
        </w:rPr>
        <w:t>Новокрестовская</w:t>
      </w:r>
      <w:r>
        <w:rPr>
          <w:rFonts w:ascii="Times New Roman" w:hAnsi="Times New Roman" w:cs="Times New Roman"/>
          <w:sz w:val="24"/>
          <w:szCs w:val="24"/>
        </w:rPr>
        <w:t>»</w:t>
      </w:r>
      <w:r w:rsidRPr="00B16E4A">
        <w:rPr>
          <w:rFonts w:ascii="Times New Roman" w:hAnsi="Times New Roman" w:cs="Times New Roman"/>
          <w:sz w:val="24"/>
          <w:szCs w:val="24"/>
        </w:rPr>
        <w:t xml:space="preserve">, </w:t>
      </w:r>
      <w:r>
        <w:rPr>
          <w:rFonts w:ascii="Times New Roman" w:hAnsi="Times New Roman" w:cs="Times New Roman"/>
          <w:sz w:val="24"/>
          <w:szCs w:val="24"/>
        </w:rPr>
        <w:t>«</w:t>
      </w:r>
      <w:r w:rsidRPr="00B16E4A">
        <w:rPr>
          <w:rFonts w:ascii="Times New Roman" w:hAnsi="Times New Roman" w:cs="Times New Roman"/>
          <w:sz w:val="24"/>
          <w:szCs w:val="24"/>
        </w:rPr>
        <w:t>Беговая</w:t>
      </w:r>
      <w:r>
        <w:rPr>
          <w:rFonts w:ascii="Times New Roman" w:hAnsi="Times New Roman" w:cs="Times New Roman"/>
          <w:sz w:val="24"/>
          <w:szCs w:val="24"/>
        </w:rPr>
        <w:t>»</w:t>
      </w:r>
      <w:r w:rsidRPr="00B16E4A">
        <w:rPr>
          <w:rFonts w:ascii="Times New Roman" w:hAnsi="Times New Roman" w:cs="Times New Roman"/>
          <w:sz w:val="24"/>
          <w:szCs w:val="24"/>
        </w:rPr>
        <w:t xml:space="preserve">, завершены строительно-монтажные работы по электродепо </w:t>
      </w:r>
      <w:r>
        <w:rPr>
          <w:rFonts w:ascii="Times New Roman" w:hAnsi="Times New Roman" w:cs="Times New Roman"/>
          <w:sz w:val="24"/>
          <w:szCs w:val="24"/>
        </w:rPr>
        <w:t>«</w:t>
      </w:r>
      <w:r w:rsidRPr="00B16E4A">
        <w:rPr>
          <w:rFonts w:ascii="Times New Roman" w:hAnsi="Times New Roman" w:cs="Times New Roman"/>
          <w:sz w:val="24"/>
          <w:szCs w:val="24"/>
        </w:rPr>
        <w:t>Южное</w:t>
      </w:r>
      <w:r>
        <w:rPr>
          <w:rFonts w:ascii="Times New Roman" w:hAnsi="Times New Roman" w:cs="Times New Roman"/>
          <w:sz w:val="24"/>
          <w:szCs w:val="24"/>
        </w:rPr>
        <w:t>»</w:t>
      </w:r>
      <w:r w:rsidRPr="00B16E4A">
        <w:rPr>
          <w:rFonts w:ascii="Times New Roman" w:hAnsi="Times New Roman" w:cs="Times New Roman"/>
          <w:sz w:val="24"/>
          <w:szCs w:val="24"/>
        </w:rPr>
        <w:t xml:space="preserve">. В 2019 году открыты станции метрополитена </w:t>
      </w:r>
      <w:r>
        <w:rPr>
          <w:rFonts w:ascii="Times New Roman" w:hAnsi="Times New Roman" w:cs="Times New Roman"/>
          <w:sz w:val="24"/>
          <w:szCs w:val="24"/>
        </w:rPr>
        <w:t>«</w:t>
      </w:r>
      <w:r w:rsidRPr="00B16E4A">
        <w:rPr>
          <w:rFonts w:ascii="Times New Roman" w:hAnsi="Times New Roman" w:cs="Times New Roman"/>
          <w:sz w:val="24"/>
          <w:szCs w:val="24"/>
        </w:rPr>
        <w:t>Проспект Славы</w:t>
      </w:r>
      <w:r>
        <w:rPr>
          <w:rFonts w:ascii="Times New Roman" w:hAnsi="Times New Roman" w:cs="Times New Roman"/>
          <w:sz w:val="24"/>
          <w:szCs w:val="24"/>
        </w:rPr>
        <w:t>»</w:t>
      </w:r>
      <w:r w:rsidRPr="00B16E4A">
        <w:rPr>
          <w:rFonts w:ascii="Times New Roman" w:hAnsi="Times New Roman" w:cs="Times New Roman"/>
          <w:sz w:val="24"/>
          <w:szCs w:val="24"/>
        </w:rPr>
        <w:t xml:space="preserve">, </w:t>
      </w:r>
      <w:r>
        <w:rPr>
          <w:rFonts w:ascii="Times New Roman" w:hAnsi="Times New Roman" w:cs="Times New Roman"/>
          <w:sz w:val="24"/>
          <w:szCs w:val="24"/>
        </w:rPr>
        <w:t>«</w:t>
      </w:r>
      <w:r w:rsidRPr="00B16E4A">
        <w:rPr>
          <w:rFonts w:ascii="Times New Roman" w:hAnsi="Times New Roman" w:cs="Times New Roman"/>
          <w:sz w:val="24"/>
          <w:szCs w:val="24"/>
        </w:rPr>
        <w:t>Дунайская</w:t>
      </w:r>
      <w:r>
        <w:rPr>
          <w:rFonts w:ascii="Times New Roman" w:hAnsi="Times New Roman" w:cs="Times New Roman"/>
          <w:sz w:val="24"/>
          <w:szCs w:val="24"/>
        </w:rPr>
        <w:t>»</w:t>
      </w:r>
      <w:r w:rsidRPr="00B16E4A">
        <w:rPr>
          <w:rFonts w:ascii="Times New Roman" w:hAnsi="Times New Roman" w:cs="Times New Roman"/>
          <w:sz w:val="24"/>
          <w:szCs w:val="24"/>
        </w:rPr>
        <w:t xml:space="preserve">, </w:t>
      </w:r>
      <w:r>
        <w:rPr>
          <w:rFonts w:ascii="Times New Roman" w:hAnsi="Times New Roman" w:cs="Times New Roman"/>
          <w:sz w:val="24"/>
          <w:szCs w:val="24"/>
        </w:rPr>
        <w:t>«</w:t>
      </w:r>
      <w:r w:rsidRPr="00B16E4A">
        <w:rPr>
          <w:rFonts w:ascii="Times New Roman" w:hAnsi="Times New Roman" w:cs="Times New Roman"/>
          <w:sz w:val="24"/>
          <w:szCs w:val="24"/>
        </w:rPr>
        <w:t>Шушары</w:t>
      </w:r>
      <w:r>
        <w:rPr>
          <w:rFonts w:ascii="Times New Roman" w:hAnsi="Times New Roman" w:cs="Times New Roman"/>
          <w:sz w:val="24"/>
          <w:szCs w:val="24"/>
        </w:rPr>
        <w:t>»</w:t>
      </w:r>
      <w:r w:rsidRPr="00B16E4A">
        <w:rPr>
          <w:rFonts w:ascii="Times New Roman" w:hAnsi="Times New Roman" w:cs="Times New Roman"/>
          <w:sz w:val="24"/>
          <w:szCs w:val="24"/>
        </w:rPr>
        <w:t>.</w:t>
      </w:r>
    </w:p>
    <w:p w14:paraId="15B37E61" w14:textId="77777777" w:rsidR="00B16E4A" w:rsidRPr="00B16E4A" w:rsidRDefault="00614F44" w:rsidP="00B16E4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2025</w:t>
      </w:r>
      <w:r w:rsidR="00B16E4A" w:rsidRPr="00B16E4A">
        <w:rPr>
          <w:rFonts w:ascii="Times New Roman" w:hAnsi="Times New Roman" w:cs="Times New Roman"/>
          <w:sz w:val="24"/>
          <w:szCs w:val="24"/>
        </w:rPr>
        <w:t xml:space="preserve"> году планируется увеличить эксплуатационную длину линий метрополитена </w:t>
      </w:r>
      <w:r w:rsidR="00A33A50">
        <w:rPr>
          <w:rFonts w:ascii="Times New Roman" w:hAnsi="Times New Roman" w:cs="Times New Roman"/>
          <w:sz w:val="24"/>
          <w:szCs w:val="24"/>
        </w:rPr>
        <w:br/>
      </w:r>
      <w:r w:rsidR="00B16E4A" w:rsidRPr="00B16E4A">
        <w:rPr>
          <w:rFonts w:ascii="Times New Roman" w:hAnsi="Times New Roman" w:cs="Times New Roman"/>
          <w:sz w:val="24"/>
          <w:szCs w:val="24"/>
        </w:rPr>
        <w:t xml:space="preserve">до </w:t>
      </w:r>
      <w:r w:rsidR="00A33A50">
        <w:rPr>
          <w:rFonts w:ascii="Times New Roman" w:hAnsi="Times New Roman" w:cs="Times New Roman"/>
          <w:sz w:val="24"/>
          <w:szCs w:val="24"/>
        </w:rPr>
        <w:t>129,95</w:t>
      </w:r>
      <w:r w:rsidR="00B16E4A" w:rsidRPr="00B16E4A">
        <w:rPr>
          <w:rFonts w:ascii="Times New Roman" w:hAnsi="Times New Roman" w:cs="Times New Roman"/>
          <w:sz w:val="24"/>
          <w:szCs w:val="24"/>
        </w:rPr>
        <w:t xml:space="preserve"> км, ввести в действие </w:t>
      </w:r>
      <w:r w:rsidR="00A33A50">
        <w:rPr>
          <w:rFonts w:ascii="Times New Roman" w:hAnsi="Times New Roman" w:cs="Times New Roman"/>
          <w:sz w:val="24"/>
          <w:szCs w:val="24"/>
        </w:rPr>
        <w:t>две новые станции.</w:t>
      </w:r>
    </w:p>
    <w:p w14:paraId="20129CD1" w14:textId="77777777" w:rsidR="00B16E4A" w:rsidRPr="00B16E4A" w:rsidRDefault="00B16E4A" w:rsidP="00B16E4A">
      <w:pPr>
        <w:autoSpaceDE w:val="0"/>
        <w:autoSpaceDN w:val="0"/>
        <w:adjustRightInd w:val="0"/>
        <w:spacing w:after="0" w:line="240" w:lineRule="auto"/>
        <w:ind w:firstLine="709"/>
        <w:jc w:val="both"/>
        <w:rPr>
          <w:rFonts w:ascii="Times New Roman" w:hAnsi="Times New Roman" w:cs="Times New Roman"/>
          <w:sz w:val="24"/>
          <w:szCs w:val="24"/>
        </w:rPr>
      </w:pPr>
      <w:r w:rsidRPr="00B16E4A">
        <w:rPr>
          <w:rFonts w:ascii="Times New Roman" w:hAnsi="Times New Roman" w:cs="Times New Roman"/>
          <w:sz w:val="24"/>
          <w:szCs w:val="24"/>
        </w:rPr>
        <w:t xml:space="preserve">Зона пешеходной доступности станций метрополитена покрывает около </w:t>
      </w:r>
      <w:r w:rsidR="00A33A50">
        <w:rPr>
          <w:rFonts w:ascii="Times New Roman" w:hAnsi="Times New Roman" w:cs="Times New Roman"/>
          <w:sz w:val="24"/>
          <w:szCs w:val="24"/>
        </w:rPr>
        <w:t>36,2</w:t>
      </w:r>
      <w:r w:rsidRPr="00B16E4A">
        <w:rPr>
          <w:rFonts w:ascii="Times New Roman" w:hAnsi="Times New Roman" w:cs="Times New Roman"/>
          <w:sz w:val="24"/>
          <w:szCs w:val="24"/>
        </w:rPr>
        <w:t xml:space="preserve"> процента территории плотной застройки (площадь без учета площадей акваторий, парков и садов, объектов транспорта и т.п.). В часы пик наполнение подвижного состава метрополитена превышает нормативное в 1,3-1,7 раза, 50 процентов вестибюлей станций метрополитена в пиковые периоды работают с перегрузкой. Недостаточная провозная и пропускная возможность метрополитена вынуждает ограничивать вход на станции, что приводит к дополнительным задержкам, достигающим 20 мин.</w:t>
      </w:r>
    </w:p>
    <w:p w14:paraId="4EF84F5B" w14:textId="4EE03228" w:rsidR="0088658A" w:rsidRDefault="3F296275" w:rsidP="00B16E4A">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Одной из задач государственной программы является повышение комфорта и безопасности функционирования транспортного комплекса Санкт-Петербурга, достигаемое в совокупности реализацией мероприятий государственной программы, а также путем формирования системы ТПУ для комфортной и безопасной пересадки пассажиров. В целях учета территорий ТПУ при разработке градостроительной документации и при осуществлении Санкт-Петербургом инвестиционной деятельности для первоочередной реализации сформирован перечень приоритетных ТПУ в Санкт-Петербурге:</w:t>
      </w:r>
    </w:p>
    <w:p w14:paraId="31ED7778" w14:textId="77777777" w:rsidR="001B657D" w:rsidRPr="00323540" w:rsidRDefault="001B657D" w:rsidP="0088658A">
      <w:pPr>
        <w:autoSpaceDE w:val="0"/>
        <w:autoSpaceDN w:val="0"/>
        <w:adjustRightInd w:val="0"/>
        <w:spacing w:after="0" w:line="240" w:lineRule="auto"/>
        <w:ind w:firstLine="709"/>
        <w:jc w:val="center"/>
        <w:rPr>
          <w:rFonts w:ascii="Times New Roman" w:hAnsi="Times New Roman" w:cs="Times New Roman"/>
          <w:b/>
          <w:sz w:val="16"/>
          <w:szCs w:val="16"/>
        </w:rPr>
      </w:pPr>
    </w:p>
    <w:p w14:paraId="3CD918DE" w14:textId="77777777" w:rsidR="0088658A" w:rsidRDefault="0088658A" w:rsidP="00EE6DA5">
      <w:pPr>
        <w:autoSpaceDE w:val="0"/>
        <w:autoSpaceDN w:val="0"/>
        <w:adjustRightInd w:val="0"/>
        <w:spacing w:after="0" w:line="240" w:lineRule="auto"/>
        <w:jc w:val="center"/>
        <w:rPr>
          <w:rFonts w:ascii="Times New Roman" w:hAnsi="Times New Roman" w:cs="Times New Roman"/>
          <w:b/>
          <w:sz w:val="24"/>
          <w:szCs w:val="24"/>
        </w:rPr>
      </w:pPr>
      <w:r w:rsidRPr="00F068FF">
        <w:rPr>
          <w:rFonts w:ascii="Times New Roman" w:hAnsi="Times New Roman" w:cs="Times New Roman"/>
          <w:b/>
          <w:sz w:val="24"/>
          <w:szCs w:val="24"/>
        </w:rPr>
        <w:t>Перечень приоритетных транспортно-пересадочных узлов в Санкт-Петербурге</w:t>
      </w:r>
    </w:p>
    <w:p w14:paraId="532070F0" w14:textId="77777777" w:rsidR="0088658A" w:rsidRPr="00323540" w:rsidRDefault="0088658A" w:rsidP="004F51D3">
      <w:pPr>
        <w:autoSpaceDE w:val="0"/>
        <w:autoSpaceDN w:val="0"/>
        <w:adjustRightInd w:val="0"/>
        <w:spacing w:after="0" w:line="240" w:lineRule="auto"/>
        <w:jc w:val="center"/>
        <w:rPr>
          <w:rFonts w:ascii="Times New Roman" w:hAnsi="Times New Roman" w:cs="Times New Roman"/>
          <w:b/>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0"/>
        <w:gridCol w:w="2863"/>
        <w:gridCol w:w="3402"/>
        <w:gridCol w:w="3543"/>
      </w:tblGrid>
      <w:tr w:rsidR="00410748" w:rsidRPr="00410748" w14:paraId="75053961" w14:textId="77777777" w:rsidTr="3F296275">
        <w:tc>
          <w:tcPr>
            <w:tcW w:w="460" w:type="dxa"/>
            <w:tcBorders>
              <w:top w:val="single" w:sz="4" w:space="0" w:color="auto"/>
              <w:left w:val="single" w:sz="4" w:space="0" w:color="auto"/>
              <w:bottom w:val="single" w:sz="4" w:space="0" w:color="auto"/>
              <w:right w:val="single" w:sz="4" w:space="0" w:color="auto"/>
            </w:tcBorders>
          </w:tcPr>
          <w:p w14:paraId="1E4CFCDE" w14:textId="77777777" w:rsidR="00410748" w:rsidRPr="00323540" w:rsidRDefault="00CE2D1D" w:rsidP="00EC3591">
            <w:pPr>
              <w:autoSpaceDE w:val="0"/>
              <w:autoSpaceDN w:val="0"/>
              <w:adjustRightInd w:val="0"/>
              <w:spacing w:after="0" w:line="240" w:lineRule="auto"/>
              <w:jc w:val="center"/>
              <w:rPr>
                <w:rFonts w:ascii="Times New Roman" w:hAnsi="Times New Roman" w:cs="Times New Roman"/>
                <w:sz w:val="24"/>
                <w:szCs w:val="24"/>
              </w:rPr>
            </w:pPr>
            <w:r w:rsidRPr="00323540">
              <w:rPr>
                <w:rFonts w:ascii="Times New Roman" w:hAnsi="Times New Roman" w:cs="Times New Roman"/>
                <w:sz w:val="24"/>
                <w:szCs w:val="24"/>
              </w:rPr>
              <w:t>№</w:t>
            </w:r>
            <w:r w:rsidR="00410748" w:rsidRPr="00323540">
              <w:rPr>
                <w:rFonts w:ascii="Times New Roman" w:hAnsi="Times New Roman" w:cs="Times New Roman"/>
                <w:sz w:val="24"/>
                <w:szCs w:val="24"/>
              </w:rPr>
              <w:t xml:space="preserve"> п/п</w:t>
            </w:r>
          </w:p>
        </w:tc>
        <w:tc>
          <w:tcPr>
            <w:tcW w:w="2863" w:type="dxa"/>
            <w:tcBorders>
              <w:top w:val="single" w:sz="4" w:space="0" w:color="auto"/>
              <w:left w:val="single" w:sz="4" w:space="0" w:color="auto"/>
              <w:bottom w:val="single" w:sz="4" w:space="0" w:color="auto"/>
              <w:right w:val="single" w:sz="4" w:space="0" w:color="auto"/>
            </w:tcBorders>
          </w:tcPr>
          <w:p w14:paraId="00F6DCED" w14:textId="2E3A917F" w:rsidR="00410748" w:rsidRPr="00323540" w:rsidRDefault="3F296275" w:rsidP="00EC3591">
            <w:pPr>
              <w:autoSpaceDE w:val="0"/>
              <w:autoSpaceDN w:val="0"/>
              <w:adjustRightInd w:val="0"/>
              <w:spacing w:after="0" w:line="240" w:lineRule="auto"/>
              <w:jc w:val="center"/>
              <w:rPr>
                <w:rFonts w:ascii="Times New Roman" w:hAnsi="Times New Roman" w:cs="Times New Roman"/>
                <w:sz w:val="24"/>
                <w:szCs w:val="24"/>
              </w:rPr>
            </w:pPr>
            <w:r w:rsidRPr="3F296275">
              <w:rPr>
                <w:rFonts w:ascii="Times New Roman" w:hAnsi="Times New Roman" w:cs="Times New Roman"/>
                <w:sz w:val="24"/>
                <w:szCs w:val="24"/>
              </w:rPr>
              <w:t xml:space="preserve">Наименование </w:t>
            </w:r>
            <w:r w:rsidR="00410748">
              <w:br/>
            </w:r>
            <w:r w:rsidRPr="3F296275">
              <w:rPr>
                <w:rFonts w:ascii="Times New Roman" w:hAnsi="Times New Roman" w:cs="Times New Roman"/>
                <w:sz w:val="24"/>
                <w:szCs w:val="24"/>
              </w:rPr>
              <w:t>(станция метро, железнодорожный вокзал, станция (платформа)</w:t>
            </w:r>
          </w:p>
        </w:tc>
        <w:tc>
          <w:tcPr>
            <w:tcW w:w="3402" w:type="dxa"/>
            <w:tcBorders>
              <w:top w:val="single" w:sz="4" w:space="0" w:color="auto"/>
              <w:left w:val="single" w:sz="4" w:space="0" w:color="auto"/>
              <w:bottom w:val="single" w:sz="4" w:space="0" w:color="auto"/>
              <w:right w:val="single" w:sz="4" w:space="0" w:color="auto"/>
            </w:tcBorders>
          </w:tcPr>
          <w:p w14:paraId="23C04493" w14:textId="2B34FBE1" w:rsidR="00410748" w:rsidRPr="00323540" w:rsidRDefault="3F296275" w:rsidP="00323540">
            <w:pPr>
              <w:autoSpaceDE w:val="0"/>
              <w:autoSpaceDN w:val="0"/>
              <w:adjustRightInd w:val="0"/>
              <w:spacing w:after="0" w:line="240" w:lineRule="auto"/>
              <w:ind w:left="-62" w:right="-62"/>
              <w:jc w:val="center"/>
              <w:rPr>
                <w:rFonts w:ascii="Times New Roman" w:hAnsi="Times New Roman" w:cs="Times New Roman"/>
                <w:sz w:val="24"/>
                <w:szCs w:val="24"/>
              </w:rPr>
            </w:pPr>
            <w:r w:rsidRPr="3F296275">
              <w:rPr>
                <w:rFonts w:ascii="Times New Roman" w:hAnsi="Times New Roman" w:cs="Times New Roman"/>
                <w:sz w:val="24"/>
                <w:szCs w:val="24"/>
              </w:rPr>
              <w:t xml:space="preserve">Состав </w:t>
            </w:r>
            <w:r w:rsidR="00410748">
              <w:br/>
            </w:r>
            <w:r w:rsidRPr="3F296275">
              <w:rPr>
                <w:rFonts w:ascii="Times New Roman" w:hAnsi="Times New Roman" w:cs="Times New Roman"/>
                <w:sz w:val="24"/>
                <w:szCs w:val="24"/>
              </w:rPr>
              <w:t>ТПУ</w:t>
            </w:r>
          </w:p>
        </w:tc>
        <w:tc>
          <w:tcPr>
            <w:tcW w:w="3543" w:type="dxa"/>
            <w:tcBorders>
              <w:top w:val="single" w:sz="4" w:space="0" w:color="auto"/>
              <w:left w:val="single" w:sz="4" w:space="0" w:color="auto"/>
              <w:bottom w:val="single" w:sz="4" w:space="0" w:color="auto"/>
              <w:right w:val="single" w:sz="4" w:space="0" w:color="auto"/>
            </w:tcBorders>
          </w:tcPr>
          <w:p w14:paraId="374E54AC" w14:textId="77777777" w:rsidR="00410748" w:rsidRPr="00323540" w:rsidRDefault="00410748" w:rsidP="00EC3591">
            <w:pPr>
              <w:autoSpaceDE w:val="0"/>
              <w:autoSpaceDN w:val="0"/>
              <w:adjustRightInd w:val="0"/>
              <w:spacing w:after="0" w:line="240" w:lineRule="auto"/>
              <w:jc w:val="center"/>
              <w:rPr>
                <w:rFonts w:ascii="Times New Roman" w:hAnsi="Times New Roman" w:cs="Times New Roman"/>
                <w:sz w:val="24"/>
                <w:szCs w:val="24"/>
              </w:rPr>
            </w:pPr>
            <w:r w:rsidRPr="00323540">
              <w:rPr>
                <w:rFonts w:ascii="Times New Roman" w:hAnsi="Times New Roman" w:cs="Times New Roman"/>
                <w:sz w:val="24"/>
                <w:szCs w:val="24"/>
              </w:rPr>
              <w:t>Примерный перечень необходимых мероприятий</w:t>
            </w:r>
          </w:p>
        </w:tc>
      </w:tr>
    </w:tbl>
    <w:p w14:paraId="1A9B60E1" w14:textId="77777777" w:rsidR="00410748" w:rsidRPr="00410748" w:rsidRDefault="00410748" w:rsidP="0088658A">
      <w:pPr>
        <w:autoSpaceDE w:val="0"/>
        <w:autoSpaceDN w:val="0"/>
        <w:adjustRightInd w:val="0"/>
        <w:spacing w:after="0" w:line="240" w:lineRule="auto"/>
        <w:ind w:firstLine="709"/>
        <w:jc w:val="center"/>
        <w:rPr>
          <w:rFonts w:ascii="Times New Roman" w:hAnsi="Times New Roman" w:cs="Times New Roman"/>
          <w:b/>
          <w:sz w:val="2"/>
          <w:szCs w:val="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0"/>
        <w:gridCol w:w="2863"/>
        <w:gridCol w:w="3402"/>
        <w:gridCol w:w="3543"/>
      </w:tblGrid>
      <w:tr w:rsidR="0088658A" w:rsidRPr="00323540" w14:paraId="6E71BFDA" w14:textId="77777777" w:rsidTr="3F296275">
        <w:trPr>
          <w:tblHeader/>
        </w:trPr>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EA80843" w14:textId="77777777" w:rsidR="0088658A" w:rsidRPr="00323540" w:rsidRDefault="0088658A" w:rsidP="00C24A0C">
            <w:pPr>
              <w:autoSpaceDE w:val="0"/>
              <w:autoSpaceDN w:val="0"/>
              <w:adjustRightInd w:val="0"/>
              <w:spacing w:after="0" w:line="240" w:lineRule="auto"/>
              <w:jc w:val="center"/>
              <w:rPr>
                <w:rFonts w:ascii="Times New Roman" w:hAnsi="Times New Roman" w:cs="Times New Roman"/>
                <w:sz w:val="24"/>
                <w:szCs w:val="24"/>
              </w:rPr>
            </w:pPr>
            <w:r w:rsidRPr="00323540">
              <w:rPr>
                <w:rFonts w:ascii="Times New Roman" w:hAnsi="Times New Roman" w:cs="Times New Roman"/>
                <w:sz w:val="24"/>
                <w:szCs w:val="24"/>
              </w:rPr>
              <w:t>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4DED8E9" w14:textId="77777777" w:rsidR="0088658A" w:rsidRPr="00323540" w:rsidRDefault="0088658A" w:rsidP="00C24A0C">
            <w:pPr>
              <w:autoSpaceDE w:val="0"/>
              <w:autoSpaceDN w:val="0"/>
              <w:adjustRightInd w:val="0"/>
              <w:spacing w:after="0" w:line="240" w:lineRule="auto"/>
              <w:jc w:val="center"/>
              <w:rPr>
                <w:rFonts w:ascii="Times New Roman" w:hAnsi="Times New Roman" w:cs="Times New Roman"/>
                <w:sz w:val="24"/>
                <w:szCs w:val="24"/>
              </w:rPr>
            </w:pPr>
            <w:r w:rsidRPr="00323540">
              <w:rPr>
                <w:rFonts w:ascii="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B3C4372" w14:textId="77777777" w:rsidR="0088658A" w:rsidRPr="00323540" w:rsidRDefault="0088658A" w:rsidP="00C24A0C">
            <w:pPr>
              <w:autoSpaceDE w:val="0"/>
              <w:autoSpaceDN w:val="0"/>
              <w:adjustRightInd w:val="0"/>
              <w:spacing w:after="0" w:line="240" w:lineRule="auto"/>
              <w:jc w:val="center"/>
              <w:rPr>
                <w:rFonts w:ascii="Times New Roman" w:hAnsi="Times New Roman" w:cs="Times New Roman"/>
                <w:sz w:val="24"/>
                <w:szCs w:val="24"/>
              </w:rPr>
            </w:pPr>
            <w:r w:rsidRPr="00323540">
              <w:rPr>
                <w:rFonts w:ascii="Times New Roman" w:hAnsi="Times New Roman" w:cs="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714E194" w14:textId="77777777" w:rsidR="0088658A" w:rsidRPr="00323540" w:rsidRDefault="0088658A" w:rsidP="00C24A0C">
            <w:pPr>
              <w:autoSpaceDE w:val="0"/>
              <w:autoSpaceDN w:val="0"/>
              <w:adjustRightInd w:val="0"/>
              <w:spacing w:after="0" w:line="240" w:lineRule="auto"/>
              <w:jc w:val="center"/>
              <w:rPr>
                <w:rFonts w:ascii="Times New Roman" w:hAnsi="Times New Roman" w:cs="Times New Roman"/>
                <w:sz w:val="24"/>
                <w:szCs w:val="24"/>
              </w:rPr>
            </w:pPr>
            <w:r w:rsidRPr="00323540">
              <w:rPr>
                <w:rFonts w:ascii="Times New Roman" w:hAnsi="Times New Roman" w:cs="Times New Roman"/>
                <w:sz w:val="24"/>
                <w:szCs w:val="24"/>
              </w:rPr>
              <w:t>4</w:t>
            </w:r>
          </w:p>
        </w:tc>
      </w:tr>
      <w:tr w:rsidR="0088658A" w:rsidRPr="00323540" w14:paraId="45EDB27D" w14:textId="77777777" w:rsidTr="3F296275">
        <w:tc>
          <w:tcPr>
            <w:tcW w:w="10268"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3C3EC99C" w14:textId="77777777" w:rsidR="0088658A" w:rsidRPr="00323540" w:rsidRDefault="00B16E4A" w:rsidP="00B16E4A">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ТПУ 1-го уровня</w:t>
            </w:r>
          </w:p>
        </w:tc>
      </w:tr>
      <w:tr w:rsidR="00B16E4A" w:rsidRPr="00323540" w14:paraId="32CC1C1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3A66D29"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6DADBA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Парнас</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EC0A878"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перспективный автовокзал, остановки ГПТ, пешеходные переходы,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E190F5E" w14:textId="204D166A" w:rsidR="00030A29" w:rsidRDefault="00B16E4A" w:rsidP="001301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автовокзала с автобусной станцией, строительство продолжения 9-го проезда, пешеходных переходов, перехватывающей автостоянки</w:t>
            </w:r>
          </w:p>
        </w:tc>
      </w:tr>
      <w:tr w:rsidR="00B16E4A" w:rsidRPr="00165D3E" w14:paraId="06D606C7"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D63D2B4"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E757DAA"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Площадь Ленина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6874D8B1"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Ж.-д. вокзал, станция метро, </w:t>
            </w:r>
            <w:r>
              <w:rPr>
                <w:rFonts w:ascii="Times New Roman" w:hAnsi="Times New Roman" w:cs="Times New Roman"/>
                <w:sz w:val="24"/>
                <w:szCs w:val="24"/>
              </w:rPr>
              <w:lastRenderedPageBreak/>
              <w:t>остановки ГПТ, внеуличные пешеходные переходы, парковка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DF0B9EC"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Строительство внеуличных </w:t>
            </w:r>
            <w:r>
              <w:rPr>
                <w:rFonts w:ascii="Times New Roman" w:hAnsi="Times New Roman" w:cs="Times New Roman"/>
                <w:sz w:val="24"/>
                <w:szCs w:val="24"/>
              </w:rPr>
              <w:lastRenderedPageBreak/>
              <w:t>пешеходных переходов к остановкам ГПТ, стоянки (такси, автобусы)</w:t>
            </w:r>
          </w:p>
        </w:tc>
      </w:tr>
      <w:tr w:rsidR="00B16E4A" w:rsidRPr="00165D3E" w14:paraId="65DFA37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1CE27A1"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554AAEDC"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Витебский вокзал</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7AB567A"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вокзал, станция метро, остановки ГПТ, парковка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B3A4CE0"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Строительство крытой пешеходной галереи к станции </w:t>
            </w:r>
            <w:r w:rsidR="00A77040">
              <w:rPr>
                <w:rFonts w:ascii="Times New Roman" w:hAnsi="Times New Roman" w:cs="Times New Roman"/>
                <w:sz w:val="24"/>
                <w:szCs w:val="24"/>
              </w:rPr>
              <w:t>метрополитена</w:t>
            </w:r>
            <w:r>
              <w:rPr>
                <w:rFonts w:ascii="Times New Roman" w:hAnsi="Times New Roman" w:cs="Times New Roman"/>
                <w:sz w:val="24"/>
                <w:szCs w:val="24"/>
              </w:rPr>
              <w:t>, стоянки (такси, автобусы)</w:t>
            </w:r>
          </w:p>
        </w:tc>
      </w:tr>
      <w:tr w:rsidR="00B16E4A" w:rsidRPr="00165D3E" w14:paraId="0F630C4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DFF6DC6"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465C208"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Пулково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18730C7"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Аэропорт, остановки ГПТ, терминал аэроэкспресса с остановками легкого рельсового транспорта (далее - ЛРТ), перспективная станция метро, парковка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6B54813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остановочных пунктов и станций ГПТ (ЛРТ, аэроэкспресса, метро), крытых пешеходных галерей, парковки</w:t>
            </w:r>
          </w:p>
        </w:tc>
      </w:tr>
      <w:tr w:rsidR="00B16E4A" w:rsidRPr="00165D3E" w14:paraId="38958F5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7F34CF9C"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7D30AB5"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Ладожский вокзал</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64C563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вокзал, станция метро, остановки ГПТ, перехватывающая автостоянка, линия ЛРТ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02806DF"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надземного пешеходного перехода на перекрестке Заневского пр. и пр. Энергетиков. Строительство автобусной станции на Уткином пр. с устройством перронов ожидания, создание автостоянок, в том числе перехватывающей, и наземных пешеходных переходов со стороны Зольной ул.</w:t>
            </w:r>
          </w:p>
        </w:tc>
      </w:tr>
      <w:tr w:rsidR="00B16E4A" w:rsidRPr="00165D3E" w14:paraId="002AB037"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5F5DB3F"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CAF8B3A"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Московский вокзал</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76404577"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вокзал, станция метро, остановки ГПТ, парковка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C78244E" w14:textId="5D54F5A3" w:rsidR="00B16E4A" w:rsidRDefault="3F296275" w:rsidP="00B16E4A">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Строительство крытой пешеходной галереи к станции метро, внеуличных пешеходных переходов, стоянки (такси, автобусы). В случае принятия решения об освоении подземного пространства пл. Восстания должна быть учтена необходимость создания мест для размещения транспортных средств около вокзала. При строительстве терминала высокоскоростной магистрали «Москва - Санкт-Петербург» проработка его связи с остановками ГПТ, создание перехватывающей автостоянки. Восстановление участка трамвайной линии по Лиговскому пр. от Кузнечного пер. до Московского вокзала</w:t>
            </w:r>
          </w:p>
        </w:tc>
      </w:tr>
      <w:tr w:rsidR="00B16E4A" w:rsidRPr="00165D3E" w14:paraId="7A192176"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123F5B7"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14018E6"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Обводный канал-2</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37CD7D2"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Автовокзал, перспективная станция метро, остановки ГПТ, парковка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4CC9FA8"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Строительство вестибюля перспективной станции </w:t>
            </w:r>
            <w:r w:rsidR="00A77040">
              <w:rPr>
                <w:rFonts w:ascii="Times New Roman" w:hAnsi="Times New Roman" w:cs="Times New Roman"/>
                <w:sz w:val="24"/>
                <w:szCs w:val="24"/>
              </w:rPr>
              <w:t>метрополитена</w:t>
            </w:r>
            <w:r>
              <w:rPr>
                <w:rFonts w:ascii="Times New Roman" w:hAnsi="Times New Roman" w:cs="Times New Roman"/>
                <w:sz w:val="24"/>
                <w:szCs w:val="24"/>
              </w:rPr>
              <w:t xml:space="preserve">, стоянки (такси, </w:t>
            </w:r>
            <w:r>
              <w:rPr>
                <w:rFonts w:ascii="Times New Roman" w:hAnsi="Times New Roman" w:cs="Times New Roman"/>
                <w:sz w:val="24"/>
                <w:szCs w:val="24"/>
              </w:rPr>
              <w:lastRenderedPageBreak/>
              <w:t>автобусы)</w:t>
            </w:r>
          </w:p>
        </w:tc>
      </w:tr>
      <w:tr w:rsidR="00B16E4A" w:rsidRPr="00165D3E" w14:paraId="3826616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2DC547FD"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D0C4EBF"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Морской Фасад</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169B5A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A75B96B"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вестибюля перспективной станции метро, обустройство пешеходных путей к вокзалу морского пассажирского порта</w:t>
            </w:r>
          </w:p>
        </w:tc>
      </w:tr>
      <w:tr w:rsidR="0088658A" w:rsidRPr="00165D3E" w14:paraId="7F5CF652" w14:textId="77777777" w:rsidTr="3F296275">
        <w:tc>
          <w:tcPr>
            <w:tcW w:w="10268"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6AA78C0D" w14:textId="77777777" w:rsidR="0088658A" w:rsidRPr="00CC3EA9" w:rsidRDefault="00B16E4A" w:rsidP="00C24A0C">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ТПУ 2-го уровня</w:t>
            </w:r>
          </w:p>
        </w:tc>
      </w:tr>
      <w:tr w:rsidR="00B16E4A" w:rsidRPr="00165D3E" w14:paraId="437A305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23C7247"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2EA6A66"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Балтийская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8636D1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вокзал, станция метро, остановки ГПТ, перспективный терминал аэроэкспресса, парковка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F8E7129"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второго выхода станции метро, внеуличных пешеходных переходов, пешеходных галерей, остановки ГПТ, стоянки (такси, автобусы), перехватывающей автостоянки. Увязка проекта аэроэкспресса с планировочными решениями ТПУ</w:t>
            </w:r>
          </w:p>
        </w:tc>
      </w:tr>
      <w:tr w:rsidR="00B16E4A" w:rsidRPr="00165D3E" w14:paraId="7AB59DB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2F4D9CCC"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7D59880"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Южная (Шушары)</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64E366D7"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ЛРТ,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3661342" w14:textId="77777777" w:rsidR="00B16E4A" w:rsidRDefault="00B16E4A" w:rsidP="00D758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станции метрополитена </w:t>
            </w:r>
            <w:r w:rsidR="00D758B3">
              <w:rPr>
                <w:rFonts w:ascii="Times New Roman" w:hAnsi="Times New Roman" w:cs="Times New Roman"/>
                <w:sz w:val="24"/>
                <w:szCs w:val="24"/>
              </w:rPr>
              <w:br/>
            </w:r>
            <w:r>
              <w:rPr>
                <w:rFonts w:ascii="Times New Roman" w:hAnsi="Times New Roman" w:cs="Times New Roman"/>
                <w:sz w:val="24"/>
                <w:szCs w:val="24"/>
              </w:rPr>
              <w:t>с перехватывающими автостоянками</w:t>
            </w:r>
          </w:p>
        </w:tc>
      </w:tr>
      <w:tr w:rsidR="00B16E4A" w:rsidRPr="00165D3E" w14:paraId="76DF5CFD"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093F897"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2396268"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Павловск</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30EBA68"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20B30750"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крытых пешеходных галерей, создание перехватывающей автостоянки</w:t>
            </w:r>
          </w:p>
        </w:tc>
      </w:tr>
      <w:tr w:rsidR="00B16E4A" w:rsidRPr="00165D3E" w14:paraId="4F921CA7"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2331FB9"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A3A719F"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Кондакопшино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5381727"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D5CAAE8"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в городе-спутнике «Южный» на базе ж.-д. станции Кондакопшино</w:t>
            </w:r>
          </w:p>
        </w:tc>
      </w:tr>
      <w:tr w:rsidR="00B16E4A" w:rsidRPr="00165D3E" w14:paraId="09256621"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D0116D1"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52A15671"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Удельная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8FFEC53"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ж.-д. станция, остановки трамваев,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08DBDD2" w14:textId="7090542E" w:rsidR="00B16E4A" w:rsidRDefault="3F296275" w:rsidP="00B16E4A">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Строительство пешеходного перехода через ж.-д. пути, пешеходных галерей, автобусного кольца, создание перехватывающей автостоянки</w:t>
            </w:r>
          </w:p>
        </w:tc>
      </w:tr>
      <w:tr w:rsidR="00B16E4A" w:rsidRPr="00165D3E" w14:paraId="7F7F11A8"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4E1E336A"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69066D0"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Старая Деревня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20DC3EE"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ж.-д. станция, остановки трамваев, троллейбусов,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84DB1B2"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пешеходных галерей к конечным остановкам автобусов и трамваев от станции метро, реконструкция ж.-д. станции, создание перехватывающей автостоянки</w:t>
            </w:r>
          </w:p>
        </w:tc>
      </w:tr>
      <w:tr w:rsidR="00B16E4A" w:rsidRPr="00165D3E" w14:paraId="38EA3976"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3CFEC6B"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5D0C5C5B"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Купчино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806D32F"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ж.-д. станция, остановки трамваев, троллейбусов, автобусов, перспективный автовокзал</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C56DF3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автовокзала, в перспективе конечной станции ЛРТ через конгрессно-выставочный центр «Экспофорум» до города-спутника «Южный», создание перехватывающей автостоянки</w:t>
            </w:r>
          </w:p>
        </w:tc>
      </w:tr>
      <w:tr w:rsidR="00B16E4A" w:rsidRPr="00165D3E" w14:paraId="46644986"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EB5E791"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2AD098C"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Рыбацкое</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0111836"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ж.-д. станция, остановки трамваев,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46790D2"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пешеходных галерей, трамвайной остановки (перспективная линия ЛРТ), создание перехватывающей автостоянки</w:t>
            </w:r>
          </w:p>
        </w:tc>
      </w:tr>
      <w:tr w:rsidR="00B16E4A" w:rsidRPr="00165D3E" w14:paraId="494CF48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11B77A1"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97A57C0"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Шушары</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EE89584"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автобусные остановки,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21CB0BAF"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ж.-д. станции, автостоянки</w:t>
            </w:r>
          </w:p>
        </w:tc>
      </w:tr>
      <w:tr w:rsidR="00B16E4A" w:rsidRPr="00165D3E" w14:paraId="3EED75EB"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26D80A2"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7C024E9"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Царское Село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685EF614"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AACA671"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перехватывающих автостоянок</w:t>
            </w:r>
          </w:p>
        </w:tc>
      </w:tr>
      <w:tr w:rsidR="00B16E4A" w:rsidRPr="00165D3E" w14:paraId="700897F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62372F5"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890729F"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Сосновая Поляна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3CD306D"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перспективная станция метро, остановки автобусов, трамвая (ЛРТ),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A8BF411"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и перспективной станции метро</w:t>
            </w:r>
          </w:p>
        </w:tc>
      </w:tr>
      <w:tr w:rsidR="00B16E4A" w:rsidRPr="00165D3E" w14:paraId="2AD0484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007C906" w14:textId="77777777" w:rsidR="00B16E4A" w:rsidRDefault="00B16E4A" w:rsidP="00B16E4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BB46F96"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Сестрорецк</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5E8421C"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27EAF7F2" w14:textId="77777777" w:rsidR="00B16E4A" w:rsidRDefault="00B16E4A" w:rsidP="00B16E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строительство пешеходных галерей остановки ГПТ, автостоянки</w:t>
            </w:r>
          </w:p>
        </w:tc>
      </w:tr>
      <w:tr w:rsidR="004C30BE" w:rsidRPr="00165D3E" w14:paraId="416E127D"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7B568215"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198EEE1"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Зеленогорск</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1E2ED9D"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9894FEB"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строительство пешеходных галерей, остановки ГПТ, автостоянки</w:t>
            </w:r>
          </w:p>
        </w:tc>
      </w:tr>
      <w:tr w:rsidR="004C30BE" w:rsidRPr="00165D3E" w14:paraId="3DA56628"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7581EC8"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457E222"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Колпино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FDC9E06"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F3C9803"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строительство пешеходных галерей, остановки ГПТ, перехватывающей автостоянки</w:t>
            </w:r>
          </w:p>
        </w:tc>
      </w:tr>
      <w:tr w:rsidR="004C30BE" w:rsidRPr="00165D3E" w14:paraId="1EC0317A"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7A79C848"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48FA4DC"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Понтонный</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CDFAA2C"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ГПТ,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FA8C858"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строительство пешеходных галерей, остановки ГПТ, перехватывающей автостоянки</w:t>
            </w:r>
          </w:p>
        </w:tc>
      </w:tr>
      <w:tr w:rsidR="004C30BE" w:rsidRPr="00165D3E" w14:paraId="3C1BD52F"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D8EB8EE"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BEB5AC2"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Красное Село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B161E4A"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ГПТ,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861B28E"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основе ж.-д. станции, строительство пешеходных галерей, остановки ГПТ, перехватывающей автостоянки</w:t>
            </w:r>
          </w:p>
          <w:p w14:paraId="7EA9A115" w14:textId="77777777" w:rsidR="00130153" w:rsidRDefault="00130153" w:rsidP="004C30BE">
            <w:pPr>
              <w:autoSpaceDE w:val="0"/>
              <w:autoSpaceDN w:val="0"/>
              <w:adjustRightInd w:val="0"/>
              <w:spacing w:after="0" w:line="240" w:lineRule="auto"/>
              <w:rPr>
                <w:rFonts w:ascii="Times New Roman" w:hAnsi="Times New Roman" w:cs="Times New Roman"/>
                <w:sz w:val="24"/>
                <w:szCs w:val="24"/>
              </w:rPr>
            </w:pPr>
          </w:p>
        </w:tc>
      </w:tr>
      <w:tr w:rsidR="004C30BE" w:rsidRPr="00165D3E" w14:paraId="0CFD6A1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4BFDD700"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DCE0D38"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Лахта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745782E6"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перспективная станция метро,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C17CB87"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Строительство ж.-д. станции Лахта, станции метрополитена «Лахта», обустройство остановочных пунктов автобусов, пешеходных </w:t>
            </w:r>
            <w:r>
              <w:rPr>
                <w:rFonts w:ascii="Times New Roman" w:hAnsi="Times New Roman" w:cs="Times New Roman"/>
                <w:sz w:val="24"/>
                <w:szCs w:val="24"/>
              </w:rPr>
              <w:lastRenderedPageBreak/>
              <w:t>переходов, в том числе к деловому центру «Лахта», создание перехватывающей автостоянки</w:t>
            </w:r>
          </w:p>
        </w:tc>
      </w:tr>
      <w:tr w:rsidR="004C30BE" w:rsidRPr="00165D3E" w14:paraId="640EB299"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6334656"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2594EAA"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Пискаревка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94A7335"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трамваев, троллейбусов, автобусов, перспективная станция метро</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0BACDC8"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Обустройство пешеходных маршрутов от ж.-д. станции до остановок трамвая, строительство навесов на остановках, в перспективе включение в состав ТПУ станции метрополитена и перехватывающей автостоянки</w:t>
            </w:r>
          </w:p>
        </w:tc>
      </w:tr>
      <w:tr w:rsidR="004C30BE" w:rsidRPr="00165D3E" w14:paraId="3BADD2C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7F78040"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B3B5BA3"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Ржевка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723F6A30"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трамвая</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618470E"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пешеходных галерей, остановок ГПТ, автостоянки</w:t>
            </w:r>
          </w:p>
        </w:tc>
      </w:tr>
      <w:tr w:rsidR="004C30BE" w:rsidRPr="00165D3E" w14:paraId="02107C57"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109C677"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28F2D8F"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Ручьи</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4957DC4"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остановки автобусов, трамвая</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BB53EE3"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пешеходных галерей, остановок ГПТ, автостоянки</w:t>
            </w:r>
          </w:p>
        </w:tc>
      </w:tr>
      <w:tr w:rsidR="004C30BE" w:rsidRPr="00165D3E" w14:paraId="0955D74F"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2C3DA19"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EB65E0D"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Парголово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1C591EB"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перспективная станция метро, автобусные остановки</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AA302D7"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основе ж.-д. станции и перспективной станции </w:t>
            </w:r>
            <w:r w:rsidR="00A77040">
              <w:rPr>
                <w:rFonts w:ascii="Times New Roman" w:hAnsi="Times New Roman" w:cs="Times New Roman"/>
                <w:sz w:val="24"/>
                <w:szCs w:val="24"/>
              </w:rPr>
              <w:t>метрополитена</w:t>
            </w:r>
          </w:p>
        </w:tc>
      </w:tr>
      <w:tr w:rsidR="004C30BE" w:rsidRPr="00165D3E" w14:paraId="61EF568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8E8C380"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FC2F22F"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Ульянка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6D15254"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перспективная станция метро, автобусные остановки</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0C6F3A0"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основе ж.-д. станции и перспективной станции </w:t>
            </w:r>
            <w:r w:rsidR="00A77040">
              <w:rPr>
                <w:rFonts w:ascii="Times New Roman" w:hAnsi="Times New Roman" w:cs="Times New Roman"/>
                <w:sz w:val="24"/>
                <w:szCs w:val="24"/>
              </w:rPr>
              <w:t>метрополитена</w:t>
            </w:r>
          </w:p>
        </w:tc>
      </w:tr>
      <w:tr w:rsidR="004C30BE" w:rsidRPr="00165D3E" w14:paraId="2215C454"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7D182F7" w14:textId="77777777" w:rsidR="004C30BE" w:rsidRDefault="004C30BE" w:rsidP="004C30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72055A7"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Остановочный пункт 19-й км (в районе конгрессно-выставочного центра «Экспофорум»)</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29B866D"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перехватывающая автостоянка, автобусные остановки</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2CE5169" w14:textId="77777777" w:rsidR="004C30BE" w:rsidRDefault="004C30BE" w:rsidP="004C30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двух пассажирских платформ, строительство вокзального комплекса, создание перехватывающей автостоянки и отстойно-разворотной площадки, пешеходных переходов и остановок общественного транспорта</w:t>
            </w:r>
          </w:p>
        </w:tc>
      </w:tr>
      <w:tr w:rsidR="0088658A" w:rsidRPr="00165D3E" w14:paraId="556AA748" w14:textId="77777777" w:rsidTr="3F296275">
        <w:tc>
          <w:tcPr>
            <w:tcW w:w="10268" w:type="dxa"/>
            <w:gridSpan w:val="4"/>
            <w:tcBorders>
              <w:top w:val="single" w:sz="4" w:space="0" w:color="auto"/>
              <w:left w:val="single" w:sz="4" w:space="0" w:color="auto"/>
              <w:bottom w:val="single" w:sz="4" w:space="0" w:color="auto"/>
              <w:right w:val="single" w:sz="4" w:space="0" w:color="auto"/>
            </w:tcBorders>
            <w:tcMar>
              <w:top w:w="57" w:type="dxa"/>
              <w:bottom w:w="57" w:type="dxa"/>
            </w:tcMar>
          </w:tcPr>
          <w:p w14:paraId="11A7676F" w14:textId="77777777" w:rsidR="0088658A" w:rsidRPr="00DF6D7C" w:rsidRDefault="00AC2A6B" w:rsidP="00C24A0C">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ТПУ 3-го уровня</w:t>
            </w:r>
          </w:p>
        </w:tc>
      </w:tr>
      <w:tr w:rsidR="00AC2A6B" w:rsidRPr="00165D3E" w14:paraId="693D6BBF"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A5C49E1"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DF97BE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Спортивная-2</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EA0574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автобусов, трамвая</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67EA1CD2"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станции </w:t>
            </w:r>
            <w:r w:rsidR="00A77040">
              <w:rPr>
                <w:rFonts w:ascii="Times New Roman" w:hAnsi="Times New Roman" w:cs="Times New Roman"/>
                <w:sz w:val="24"/>
                <w:szCs w:val="24"/>
              </w:rPr>
              <w:t>метрополитена</w:t>
            </w:r>
          </w:p>
        </w:tc>
      </w:tr>
      <w:tr w:rsidR="00AC2A6B" w:rsidRPr="00165D3E" w14:paraId="1B9F53C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7CE58F48"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3AADDF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Сенная площадь</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454D4FF"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Станции метро, остановки трамвая,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63566EA5"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Реконструкция существующих и строительство новых подземных пешеходных переходов, перенос остановок трамвая и автобусов, реконструкция Сенной пл.</w:t>
            </w:r>
          </w:p>
        </w:tc>
      </w:tr>
      <w:tr w:rsidR="00AC2A6B" w:rsidRPr="00165D3E" w14:paraId="38EFE818"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848D7E0"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979720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Проспект Ветеранов</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60F88E4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Станция метро, остановки </w:t>
            </w:r>
            <w:r>
              <w:rPr>
                <w:rFonts w:ascii="Times New Roman" w:hAnsi="Times New Roman" w:cs="Times New Roman"/>
                <w:sz w:val="24"/>
                <w:szCs w:val="24"/>
              </w:rPr>
              <w:lastRenderedPageBreak/>
              <w:t>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A1E7A46" w14:textId="77777777" w:rsidR="00AC2A6B" w:rsidRDefault="00AC2A6B" w:rsidP="00D758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Строительство пешеходных </w:t>
            </w:r>
            <w:r>
              <w:rPr>
                <w:rFonts w:ascii="Times New Roman" w:hAnsi="Times New Roman" w:cs="Times New Roman"/>
                <w:sz w:val="24"/>
                <w:szCs w:val="24"/>
              </w:rPr>
              <w:lastRenderedPageBreak/>
              <w:t>галерей, перехватывающей автостоянки, разворот</w:t>
            </w:r>
            <w:r w:rsidR="00D758B3">
              <w:rPr>
                <w:rFonts w:ascii="Times New Roman" w:hAnsi="Times New Roman" w:cs="Times New Roman"/>
                <w:sz w:val="24"/>
                <w:szCs w:val="24"/>
              </w:rPr>
              <w:t>ного кольца</w:t>
            </w:r>
            <w:r>
              <w:rPr>
                <w:rFonts w:ascii="Times New Roman" w:hAnsi="Times New Roman" w:cs="Times New Roman"/>
                <w:sz w:val="24"/>
                <w:szCs w:val="24"/>
              </w:rPr>
              <w:t xml:space="preserve"> автобусов</w:t>
            </w:r>
          </w:p>
        </w:tc>
      </w:tr>
      <w:tr w:rsidR="00AC2A6B" w:rsidRPr="00165D3E" w14:paraId="56C36A4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491C6846"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A40697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Пионерская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A83E0B9"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15AD03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внеуличных пешеходных переходов, пешеходных галерей, создание перехватывающей автостоянки</w:t>
            </w:r>
          </w:p>
        </w:tc>
      </w:tr>
      <w:tr w:rsidR="00AC2A6B" w:rsidRPr="00165D3E" w14:paraId="55761177"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AFB958C"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2EE0EEF"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Проспект Большевиков</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F18E4A5"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троллейбусов, автобусов, трамвая</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18DC30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внеуличных пешеходных переходов, пешеходных галерей, создание перехватывающей автостоянки</w:t>
            </w:r>
          </w:p>
        </w:tc>
      </w:tr>
      <w:tr w:rsidR="00AC2A6B" w:rsidRPr="00165D3E" w14:paraId="2BA6E96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903FD93"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B1CE7F6"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Улица Дыбенко</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931362D"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D12E020"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внеуличных пешеходных переходов, пешеходных галерей, разворотного кольца автобусов</w:t>
            </w:r>
          </w:p>
        </w:tc>
      </w:tr>
      <w:tr w:rsidR="00AC2A6B" w:rsidRPr="00165D3E" w14:paraId="16BD4809"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CD124DB"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A8DB500"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Проспект Славы</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64EB8023"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Остановки трамваев, троллейбусов, автобусов, перспективная станция метро</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E8CD3B5" w14:textId="77777777" w:rsidR="00AC2A6B" w:rsidRDefault="00AC2A6B" w:rsidP="00D758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Строительство ТПУ на базе станции </w:t>
            </w:r>
            <w:r w:rsidR="00A77040">
              <w:rPr>
                <w:rFonts w:ascii="Times New Roman" w:hAnsi="Times New Roman" w:cs="Times New Roman"/>
                <w:sz w:val="24"/>
                <w:szCs w:val="24"/>
              </w:rPr>
              <w:t>метрополитена</w:t>
            </w:r>
          </w:p>
        </w:tc>
      </w:tr>
      <w:tr w:rsidR="00AC2A6B" w:rsidRPr="00165D3E" w14:paraId="1CB69A9F"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1A51A77"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3CBD266"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Гражданский проспект</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D692194"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675D63D"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внеуличных пешеходных переходов, пешеходных галерей</w:t>
            </w:r>
          </w:p>
        </w:tc>
      </w:tr>
      <w:tr w:rsidR="00AC2A6B" w:rsidRPr="00165D3E" w14:paraId="37619A72"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704A35C2"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290ECEFB"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Ленинский проспект</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7290C6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9B07584"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Обустройство навесов на остановочных пунктах, место отстоя ГПТ</w:t>
            </w:r>
          </w:p>
        </w:tc>
      </w:tr>
      <w:tr w:rsidR="00AC2A6B" w:rsidRPr="00165D3E" w14:paraId="205998D9"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245D991A"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F7524F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Московская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3F73274"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22A2FDA9"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Обустройство навесов на остановочных пунктах ГПТ</w:t>
            </w:r>
          </w:p>
        </w:tc>
      </w:tr>
      <w:tr w:rsidR="00AC2A6B" w:rsidRPr="00165D3E" w14:paraId="063A4682"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21C9D991"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402E8FC9"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Звездная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1DC2C0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31CEFE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Обустройство галерей, навесов на остановочных пунктах, создание перехватывающих автостоянок</w:t>
            </w:r>
          </w:p>
        </w:tc>
      </w:tr>
      <w:tr w:rsidR="00AC2A6B" w:rsidRPr="00165D3E" w14:paraId="0185B714"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5739EF0"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3950879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Площадь Мужества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77CEBD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223025F2"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внеуличных пешеходных переходов</w:t>
            </w:r>
          </w:p>
        </w:tc>
      </w:tr>
      <w:tr w:rsidR="00AC2A6B" w:rsidRPr="00165D3E" w14:paraId="6BAFB5A9"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4397A95"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50B0E4B"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Дунайская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E626415"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61853DC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перспективной станции </w:t>
            </w:r>
            <w:r w:rsidR="00A77040">
              <w:rPr>
                <w:rFonts w:ascii="Times New Roman" w:hAnsi="Times New Roman" w:cs="Times New Roman"/>
                <w:sz w:val="24"/>
                <w:szCs w:val="24"/>
              </w:rPr>
              <w:t>метрополитена</w:t>
            </w:r>
          </w:p>
        </w:tc>
      </w:tr>
      <w:tr w:rsidR="00AC2A6B" w:rsidRPr="00165D3E" w14:paraId="37D984E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43FBD11F"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0F4F704" w14:textId="17BF2FD8" w:rsidR="00AC2A6B" w:rsidRDefault="3F296275" w:rsidP="00AC2A6B">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Улица Савушкина</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93A7846"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автобусов, трамвая,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362476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перспективной станции </w:t>
            </w:r>
            <w:r w:rsidR="00A77040">
              <w:rPr>
                <w:rFonts w:ascii="Times New Roman" w:hAnsi="Times New Roman" w:cs="Times New Roman"/>
                <w:sz w:val="24"/>
                <w:szCs w:val="24"/>
              </w:rPr>
              <w:t>метрополитена</w:t>
            </w:r>
            <w:r>
              <w:rPr>
                <w:rFonts w:ascii="Times New Roman" w:hAnsi="Times New Roman" w:cs="Times New Roman"/>
                <w:sz w:val="24"/>
                <w:szCs w:val="24"/>
              </w:rPr>
              <w:t>, перехватывающей автостоянки</w:t>
            </w:r>
          </w:p>
        </w:tc>
      </w:tr>
      <w:tr w:rsidR="00AC2A6B" w:rsidRPr="00165D3E" w14:paraId="459F2F4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0CA47E3"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90F33AB"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Театральная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B6AF9F4"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автобусов,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5967EDC" w14:textId="4E1E92EE" w:rsidR="00AC2A6B" w:rsidRDefault="3F296275" w:rsidP="00AC2A6B">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Проектирование и строительство ТПУ на базе перспективной станции метрополитена, автостоянки</w:t>
            </w:r>
          </w:p>
        </w:tc>
      </w:tr>
      <w:tr w:rsidR="00AC2A6B" w:rsidRPr="00165D3E" w14:paraId="00831627"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763AF537"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47</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19DEB3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Большой проспект</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2348CED"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74FD7F5"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перспективной станции </w:t>
            </w:r>
            <w:r w:rsidR="00A77040">
              <w:rPr>
                <w:rFonts w:ascii="Times New Roman" w:hAnsi="Times New Roman" w:cs="Times New Roman"/>
                <w:sz w:val="24"/>
                <w:szCs w:val="24"/>
              </w:rPr>
              <w:t>метрополитена</w:t>
            </w:r>
          </w:p>
        </w:tc>
      </w:tr>
      <w:tr w:rsidR="00AC2A6B" w:rsidRPr="00165D3E" w14:paraId="2CD22C7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089FD39"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4B929D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Приморская-2</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535CD013"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7218207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станции </w:t>
            </w:r>
            <w:r w:rsidR="00A77040">
              <w:rPr>
                <w:rFonts w:ascii="Times New Roman" w:hAnsi="Times New Roman" w:cs="Times New Roman"/>
                <w:sz w:val="24"/>
                <w:szCs w:val="24"/>
              </w:rPr>
              <w:t>метрополитена</w:t>
            </w:r>
          </w:p>
        </w:tc>
      </w:tr>
      <w:tr w:rsidR="00AC2A6B" w:rsidRPr="00165D3E" w14:paraId="1B54DB7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4368C02"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5C32107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Броневая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ACABCA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Ж.-д. станция, перспективная станция метро, остановки автобусов, трамвая</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68C632A3"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ТПУ на базе ж.-д. станции и перспективной станции метрополитена. Строительство остановки трамвая (в случае принятия решения о восстановлении трамвайной линии по Благодатной ул.)</w:t>
            </w:r>
          </w:p>
        </w:tc>
      </w:tr>
      <w:tr w:rsidR="00AC2A6B" w:rsidRPr="00165D3E" w14:paraId="0CDD80AC"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8861898"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8401CD0"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Юго-Западная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0F90AD1B"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Остановки трамваев, автобусов, перспективная станция метро</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F1E54F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Строительство ТПУ на базе перспективной станции </w:t>
            </w:r>
            <w:r w:rsidR="00A77040">
              <w:rPr>
                <w:rFonts w:ascii="Times New Roman" w:hAnsi="Times New Roman" w:cs="Times New Roman"/>
                <w:sz w:val="24"/>
                <w:szCs w:val="24"/>
              </w:rPr>
              <w:t>метрополитена</w:t>
            </w:r>
          </w:p>
        </w:tc>
      </w:tr>
      <w:tr w:rsidR="00AC2A6B" w:rsidRPr="00165D3E" w14:paraId="0C67087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CBA40D0"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EA30A2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Академическая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06678BC"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74B4E50"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внеуличных пешеходных переходов, пешеходных галерей, перехватывающей автостоянки</w:t>
            </w:r>
          </w:p>
        </w:tc>
      </w:tr>
      <w:tr w:rsidR="00AC2A6B" w:rsidRPr="00165D3E" w14:paraId="20A4CBF6"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0B008B9"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07CFD80"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Путиловская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28EDC79"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234A669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перспективной станции </w:t>
            </w:r>
            <w:r w:rsidR="00A77040">
              <w:rPr>
                <w:rFonts w:ascii="Times New Roman" w:hAnsi="Times New Roman" w:cs="Times New Roman"/>
                <w:sz w:val="24"/>
                <w:szCs w:val="24"/>
              </w:rPr>
              <w:t>метрополитена</w:t>
            </w:r>
          </w:p>
        </w:tc>
      </w:tr>
      <w:tr w:rsidR="00AC2A6B" w:rsidRPr="00165D3E" w14:paraId="7BDA722F"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F6FB1E0"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970B369"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Заставская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6BE21B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3C95F2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Проектирование и строительство ТПУ на базе перспективной станции </w:t>
            </w:r>
            <w:r w:rsidR="00A77040">
              <w:rPr>
                <w:rFonts w:ascii="Times New Roman" w:hAnsi="Times New Roman" w:cs="Times New Roman"/>
                <w:sz w:val="24"/>
                <w:szCs w:val="24"/>
              </w:rPr>
              <w:t>метрополитена</w:t>
            </w:r>
          </w:p>
        </w:tc>
      </w:tr>
      <w:tr w:rsidR="00AC2A6B" w:rsidRPr="00165D3E" w14:paraId="533D8F1E"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0868EBB2"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68807AD"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Боровая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50D70C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ПТГ</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924E5F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перспективной станции метро</w:t>
            </w:r>
            <w:r w:rsidR="00A77040">
              <w:rPr>
                <w:rFonts w:ascii="Times New Roman" w:hAnsi="Times New Roman" w:cs="Times New Roman"/>
                <w:sz w:val="24"/>
                <w:szCs w:val="24"/>
              </w:rPr>
              <w:t>политена</w:t>
            </w:r>
          </w:p>
        </w:tc>
      </w:tr>
      <w:tr w:rsidR="00AC2A6B" w:rsidRPr="00165D3E" w14:paraId="36F3099A"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5FE3165D"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F57BEF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Проспект Просвещения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A660AE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остановки трамваев, троллейбусов,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56273580"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внеуличных пешеходных переходов, пешеходных галерей</w:t>
            </w:r>
          </w:p>
        </w:tc>
      </w:tr>
      <w:tr w:rsidR="00AC2A6B" w:rsidRPr="00165D3E" w14:paraId="5ACB6C11"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6F8A58DE"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6472BA55"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Озерки</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697C653C"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Станция метро, ЛРТ, остановки трамваев, автобусов</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01C8EC4"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Строительство станции ЛРТ линии «Озерки – Сертолово», внеуличных пешеходных переходов, пешеходных галерей</w:t>
            </w:r>
          </w:p>
        </w:tc>
      </w:tr>
      <w:tr w:rsidR="00AC2A6B" w:rsidRPr="00165D3E" w14:paraId="2297FDDA"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4D2760AF"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7A76625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Шуваловский проспект</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14ABA252"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автобусов, перехватывающая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1BFF7D6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перспективной станции метрополитена с перехватывающими автостоянками</w:t>
            </w:r>
          </w:p>
        </w:tc>
      </w:tr>
      <w:tr w:rsidR="00AC2A6B" w:rsidRPr="00165D3E" w14:paraId="2322AA83"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3340B4EB"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07BC7E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Комендантский проспект</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35F9DEA"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(второй вестибюль), остановки автобусов, автостоянка</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339D8A73"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перспективной станции метро</w:t>
            </w:r>
            <w:r w:rsidR="00A77040">
              <w:rPr>
                <w:rFonts w:ascii="Times New Roman" w:hAnsi="Times New Roman" w:cs="Times New Roman"/>
                <w:sz w:val="24"/>
                <w:szCs w:val="24"/>
              </w:rPr>
              <w:t>политена</w:t>
            </w:r>
            <w:r>
              <w:rPr>
                <w:rFonts w:ascii="Times New Roman" w:hAnsi="Times New Roman" w:cs="Times New Roman"/>
                <w:sz w:val="24"/>
                <w:szCs w:val="24"/>
              </w:rPr>
              <w:t xml:space="preserve">, </w:t>
            </w:r>
            <w:r>
              <w:rPr>
                <w:rFonts w:ascii="Times New Roman" w:hAnsi="Times New Roman" w:cs="Times New Roman"/>
                <w:sz w:val="24"/>
                <w:szCs w:val="24"/>
              </w:rPr>
              <w:lastRenderedPageBreak/>
              <w:t>перехватывающей автостоянки</w:t>
            </w:r>
          </w:p>
        </w:tc>
      </w:tr>
      <w:tr w:rsidR="00AC2A6B" w:rsidRPr="00165D3E" w14:paraId="5C558A9D"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4BFD734B"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59</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0DEA5557"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Шкиперская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4F0F3B6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63EC0818"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перспективной станции метро</w:t>
            </w:r>
            <w:r w:rsidR="00A77040">
              <w:rPr>
                <w:rFonts w:ascii="Times New Roman" w:hAnsi="Times New Roman" w:cs="Times New Roman"/>
                <w:sz w:val="24"/>
                <w:szCs w:val="24"/>
              </w:rPr>
              <w:t>политена</w:t>
            </w:r>
          </w:p>
        </w:tc>
      </w:tr>
      <w:tr w:rsidR="00AC2A6B" w:rsidRPr="00165D3E" w14:paraId="1620E190"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174B1212"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5A40864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Яхтенная</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3258590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0BC42B71"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перспективной станции метро</w:t>
            </w:r>
            <w:r w:rsidR="00A77040">
              <w:rPr>
                <w:rFonts w:ascii="Times New Roman" w:hAnsi="Times New Roman" w:cs="Times New Roman"/>
                <w:sz w:val="24"/>
                <w:szCs w:val="24"/>
              </w:rPr>
              <w:t>политена</w:t>
            </w:r>
          </w:p>
        </w:tc>
      </w:tr>
      <w:tr w:rsidR="00AC2A6B" w:rsidRPr="00165D3E" w14:paraId="515AB9DD" w14:textId="77777777" w:rsidTr="3F296275">
        <w:tc>
          <w:tcPr>
            <w:tcW w:w="460" w:type="dxa"/>
            <w:tcBorders>
              <w:top w:val="single" w:sz="4" w:space="0" w:color="auto"/>
              <w:left w:val="single" w:sz="4" w:space="0" w:color="auto"/>
              <w:bottom w:val="single" w:sz="4" w:space="0" w:color="auto"/>
              <w:right w:val="single" w:sz="4" w:space="0" w:color="auto"/>
            </w:tcBorders>
            <w:tcMar>
              <w:top w:w="57" w:type="dxa"/>
              <w:bottom w:w="57" w:type="dxa"/>
            </w:tcMar>
          </w:tcPr>
          <w:p w14:paraId="2A341D8B" w14:textId="77777777" w:rsidR="00AC2A6B" w:rsidRDefault="00AC2A6B" w:rsidP="00AC2A6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2863" w:type="dxa"/>
            <w:tcBorders>
              <w:top w:val="single" w:sz="4" w:space="0" w:color="auto"/>
              <w:left w:val="single" w:sz="4" w:space="0" w:color="auto"/>
              <w:bottom w:val="single" w:sz="4" w:space="0" w:color="auto"/>
              <w:right w:val="single" w:sz="4" w:space="0" w:color="auto"/>
            </w:tcBorders>
            <w:tcMar>
              <w:top w:w="57" w:type="dxa"/>
              <w:bottom w:w="57" w:type="dxa"/>
            </w:tcMar>
          </w:tcPr>
          <w:p w14:paraId="1340248B"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Зоопарк</w:t>
            </w:r>
          </w:p>
        </w:tc>
        <w:tc>
          <w:tcPr>
            <w:tcW w:w="3402" w:type="dxa"/>
            <w:tcBorders>
              <w:top w:val="single" w:sz="4" w:space="0" w:color="auto"/>
              <w:left w:val="single" w:sz="4" w:space="0" w:color="auto"/>
              <w:bottom w:val="single" w:sz="4" w:space="0" w:color="auto"/>
              <w:right w:val="single" w:sz="4" w:space="0" w:color="auto"/>
            </w:tcBorders>
            <w:tcMar>
              <w:top w:w="57" w:type="dxa"/>
              <w:bottom w:w="57" w:type="dxa"/>
            </w:tcMar>
          </w:tcPr>
          <w:p w14:paraId="26E6A6BE"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Перспективная станция метро, остановки ГПТ</w:t>
            </w:r>
          </w:p>
        </w:tc>
        <w:tc>
          <w:tcPr>
            <w:tcW w:w="3543" w:type="dxa"/>
            <w:tcBorders>
              <w:top w:val="single" w:sz="4" w:space="0" w:color="auto"/>
              <w:left w:val="single" w:sz="4" w:space="0" w:color="auto"/>
              <w:bottom w:val="single" w:sz="4" w:space="0" w:color="auto"/>
              <w:right w:val="single" w:sz="4" w:space="0" w:color="auto"/>
            </w:tcBorders>
            <w:tcMar>
              <w:top w:w="57" w:type="dxa"/>
              <w:bottom w:w="57" w:type="dxa"/>
            </w:tcMar>
          </w:tcPr>
          <w:p w14:paraId="4C311659" w14:textId="77777777" w:rsidR="00AC2A6B" w:rsidRDefault="00AC2A6B" w:rsidP="00AC2A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ТПУ на базе перспективной станции метро</w:t>
            </w:r>
            <w:r w:rsidR="00A77040">
              <w:rPr>
                <w:rFonts w:ascii="Times New Roman" w:hAnsi="Times New Roman" w:cs="Times New Roman"/>
                <w:sz w:val="24"/>
                <w:szCs w:val="24"/>
              </w:rPr>
              <w:t>политена</w:t>
            </w:r>
          </w:p>
        </w:tc>
      </w:tr>
    </w:tbl>
    <w:p w14:paraId="0FB76C7C" w14:textId="77777777" w:rsidR="00165D3E" w:rsidRDefault="00165D3E" w:rsidP="005D64CE">
      <w:pPr>
        <w:autoSpaceDE w:val="0"/>
        <w:autoSpaceDN w:val="0"/>
        <w:adjustRightInd w:val="0"/>
        <w:spacing w:after="0" w:line="240" w:lineRule="auto"/>
        <w:ind w:firstLine="709"/>
        <w:jc w:val="both"/>
        <w:rPr>
          <w:rFonts w:ascii="Times New Roman" w:hAnsi="Times New Roman" w:cs="Times New Roman"/>
          <w:sz w:val="24"/>
          <w:szCs w:val="24"/>
        </w:rPr>
      </w:pPr>
    </w:p>
    <w:p w14:paraId="285CFC8C" w14:textId="3B03570A" w:rsidR="000E347D" w:rsidRDefault="3F296275" w:rsidP="005D64CE">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Строительство ТПУ включает в себя также работы </w:t>
      </w:r>
      <w:r w:rsidR="0088658A">
        <w:br/>
      </w:r>
      <w:r w:rsidRPr="3F296275">
        <w:rPr>
          <w:rFonts w:ascii="Times New Roman" w:hAnsi="Times New Roman" w:cs="Times New Roman"/>
          <w:sz w:val="24"/>
          <w:szCs w:val="24"/>
        </w:rPr>
        <w:t xml:space="preserve">по строительству автомобильных дорог общего пользования регионального значения </w:t>
      </w:r>
      <w:r w:rsidR="0088658A">
        <w:br/>
      </w:r>
      <w:r w:rsidRPr="3F296275">
        <w:rPr>
          <w:rFonts w:ascii="Times New Roman" w:hAnsi="Times New Roman" w:cs="Times New Roman"/>
          <w:sz w:val="24"/>
          <w:szCs w:val="24"/>
        </w:rPr>
        <w:t>в Санкт-Петербурге, объектов водо-, тепло-, электро- и газоснабжения, водоотведения и связи, включая инженерную подготовку территорий, которые относятся (будут отнесены) к объектам государственной собственности Санкт-Петербурга.</w:t>
      </w:r>
    </w:p>
    <w:p w14:paraId="00EE7A80"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1E8E47C2"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52E12EC1"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6A2BC471"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4DCC6F47"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1B5E47D9"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25D6C40E"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18E7D592"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4CC8AA0D"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0387D0D6" w14:textId="77777777" w:rsidR="000E347D" w:rsidRDefault="000E347D" w:rsidP="000E347D">
      <w:pPr>
        <w:autoSpaceDE w:val="0"/>
        <w:autoSpaceDN w:val="0"/>
        <w:adjustRightInd w:val="0"/>
        <w:spacing w:after="0" w:line="240" w:lineRule="auto"/>
        <w:jc w:val="center"/>
        <w:rPr>
          <w:rFonts w:ascii="Times New Roman" w:hAnsi="Times New Roman" w:cs="Times New Roman"/>
          <w:b/>
          <w:sz w:val="24"/>
          <w:szCs w:val="24"/>
        </w:rPr>
        <w:sectPr w:rsidR="000E347D" w:rsidSect="00703AB4">
          <w:pgSz w:w="11906" w:h="16838"/>
          <w:pgMar w:top="1134" w:right="567" w:bottom="1134" w:left="1134" w:header="709" w:footer="709" w:gutter="0"/>
          <w:cols w:space="708"/>
          <w:docGrid w:linePitch="360"/>
        </w:sectPr>
      </w:pPr>
    </w:p>
    <w:p w14:paraId="20F18635" w14:textId="77777777" w:rsidR="000E347D" w:rsidRPr="0014218C" w:rsidRDefault="000E347D" w:rsidP="00016577">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b/>
          <w:sz w:val="24"/>
          <w:szCs w:val="24"/>
        </w:rPr>
        <w:lastRenderedPageBreak/>
        <w:t xml:space="preserve">8.3. </w:t>
      </w:r>
      <w:r w:rsidR="009639A0">
        <w:rPr>
          <w:rFonts w:ascii="Times New Roman" w:hAnsi="Times New Roman" w:cs="Times New Roman"/>
          <w:b/>
          <w:sz w:val="24"/>
          <w:szCs w:val="24"/>
        </w:rPr>
        <w:t xml:space="preserve">Перечень </w:t>
      </w:r>
      <w:r w:rsidRPr="000E347D">
        <w:rPr>
          <w:rFonts w:ascii="Times New Roman" w:hAnsi="Times New Roman" w:cs="Times New Roman"/>
          <w:b/>
          <w:sz w:val="24"/>
          <w:szCs w:val="24"/>
        </w:rPr>
        <w:t xml:space="preserve">мероприятий подпрограммы </w:t>
      </w:r>
      <w:r w:rsidR="005D6B94">
        <w:rPr>
          <w:rFonts w:ascii="Times New Roman" w:hAnsi="Times New Roman" w:cs="Times New Roman"/>
          <w:b/>
          <w:sz w:val="24"/>
          <w:szCs w:val="24"/>
        </w:rPr>
        <w:t>1</w:t>
      </w:r>
      <w:r w:rsidR="009639A0">
        <w:rPr>
          <w:rFonts w:ascii="Times New Roman" w:hAnsi="Times New Roman" w:cs="Times New Roman"/>
          <w:b/>
          <w:sz w:val="24"/>
          <w:szCs w:val="24"/>
        </w:rPr>
        <w:br/>
      </w:r>
    </w:p>
    <w:p w14:paraId="010F5E1C" w14:textId="77777777" w:rsidR="000E347D" w:rsidRDefault="00D347E9" w:rsidP="00D347E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sidRPr="008C57F7">
        <w:rPr>
          <w:rFonts w:ascii="Times New Roman" w:hAnsi="Times New Roman" w:cs="Times New Roman"/>
          <w:b/>
          <w:sz w:val="24"/>
          <w:szCs w:val="20"/>
        </w:rPr>
        <w:t>8.3.1 Проектная часть</w:t>
      </w:r>
    </w:p>
    <w:p w14:paraId="18BE8936" w14:textId="77777777" w:rsidR="00667105" w:rsidRPr="003D75AC" w:rsidRDefault="00667105" w:rsidP="00D347E9">
      <w:pPr>
        <w:autoSpaceDE w:val="0"/>
        <w:autoSpaceDN w:val="0"/>
        <w:adjustRightInd w:val="0"/>
        <w:spacing w:after="0" w:line="240" w:lineRule="auto"/>
        <w:ind w:left="360"/>
        <w:contextualSpacing/>
        <w:jc w:val="center"/>
        <w:outlineLvl w:val="0"/>
        <w:rPr>
          <w:rFonts w:ascii="Times New Roman" w:hAnsi="Times New Roman" w:cs="Times New Roman"/>
          <w:b/>
          <w:sz w:val="14"/>
          <w:szCs w:val="14"/>
        </w:rPr>
      </w:pPr>
    </w:p>
    <w:tbl>
      <w:tblPr>
        <w:tblW w:w="5066" w:type="pct"/>
        <w:tblLayout w:type="fixed"/>
        <w:tblLook w:val="04A0" w:firstRow="1" w:lastRow="0" w:firstColumn="1" w:lastColumn="0" w:noHBand="0" w:noVBand="1"/>
      </w:tblPr>
      <w:tblGrid>
        <w:gridCol w:w="569"/>
        <w:gridCol w:w="1507"/>
        <w:gridCol w:w="1013"/>
        <w:gridCol w:w="785"/>
        <w:gridCol w:w="644"/>
        <w:gridCol w:w="875"/>
        <w:gridCol w:w="947"/>
        <w:gridCol w:w="947"/>
        <w:gridCol w:w="911"/>
        <w:gridCol w:w="800"/>
        <w:gridCol w:w="42"/>
        <w:gridCol w:w="752"/>
        <w:gridCol w:w="6"/>
        <w:gridCol w:w="27"/>
        <w:gridCol w:w="767"/>
        <w:gridCol w:w="6"/>
        <w:gridCol w:w="791"/>
        <w:gridCol w:w="9"/>
        <w:gridCol w:w="45"/>
        <w:gridCol w:w="722"/>
        <w:gridCol w:w="21"/>
        <w:gridCol w:w="12"/>
        <w:gridCol w:w="785"/>
        <w:gridCol w:w="15"/>
        <w:gridCol w:w="9"/>
        <w:gridCol w:w="791"/>
        <w:gridCol w:w="1183"/>
      </w:tblGrid>
      <w:tr w:rsidR="00E67C4E" w:rsidRPr="002F3B00" w14:paraId="44E871C9" w14:textId="77777777" w:rsidTr="00074A6D">
        <w:trPr>
          <w:trHeight w:val="683"/>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D8A700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п/п</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2F9B96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Наименование мероприятия </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14A88F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Исполнитель, участник</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375892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Мощность объекта</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F1B8F1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Вид работ</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F4C0FE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Срок выполнения работ, год (годы)</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40A3E5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Сметная стоимость </w:t>
            </w:r>
            <w:r w:rsidRPr="00772F17">
              <w:rPr>
                <w:rFonts w:ascii="Times New Roman" w:eastAsia="Times New Roman" w:hAnsi="Times New Roman" w:cs="Times New Roman"/>
                <w:color w:val="000000"/>
                <w:sz w:val="12"/>
                <w:szCs w:val="12"/>
                <w:lang w:eastAsia="ru-RU"/>
              </w:rPr>
              <w:br/>
              <w:t xml:space="preserve">работ (предпола-гаемая </w:t>
            </w:r>
            <w:r w:rsidRPr="00772F17">
              <w:rPr>
                <w:rFonts w:ascii="Times New Roman" w:eastAsia="Times New Roman" w:hAnsi="Times New Roman" w:cs="Times New Roman"/>
                <w:color w:val="000000"/>
                <w:sz w:val="12"/>
                <w:szCs w:val="12"/>
                <w:lang w:eastAsia="ru-RU"/>
              </w:rPr>
              <w:br/>
              <w:t>(предельная)</w:t>
            </w:r>
            <w:r w:rsidRPr="00772F17">
              <w:rPr>
                <w:rFonts w:ascii="Times New Roman" w:eastAsia="Times New Roman" w:hAnsi="Times New Roman" w:cs="Times New Roman"/>
                <w:color w:val="000000"/>
                <w:sz w:val="12"/>
                <w:szCs w:val="12"/>
                <w:lang w:eastAsia="ru-RU"/>
              </w:rPr>
              <w:br/>
              <w:t xml:space="preserve"> стоимость работ )</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806AFB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Остаток сметной стоимости</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39052C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Источник финансирования</w:t>
            </w:r>
          </w:p>
        </w:tc>
        <w:tc>
          <w:tcPr>
            <w:tcW w:w="1605" w:type="pct"/>
            <w:gridSpan w:val="16"/>
            <w:tcBorders>
              <w:top w:val="single" w:sz="4" w:space="0" w:color="auto"/>
              <w:left w:val="nil"/>
              <w:bottom w:val="single" w:sz="4" w:space="0" w:color="auto"/>
              <w:right w:val="single" w:sz="4" w:space="0" w:color="auto"/>
            </w:tcBorders>
            <w:shd w:val="clear" w:color="auto" w:fill="auto"/>
            <w:hideMark/>
          </w:tcPr>
          <w:p w14:paraId="32C47ED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Срок реализации и объем финансирования по годам, тыс. руб.</w:t>
            </w:r>
          </w:p>
        </w:tc>
        <w:tc>
          <w:tcPr>
            <w:tcW w:w="26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742390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29262E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Наименование целевого показателя, индикатора, </w:t>
            </w:r>
            <w:r w:rsidRPr="00772F17">
              <w:rPr>
                <w:rFonts w:ascii="Times New Roman" w:eastAsia="Times New Roman" w:hAnsi="Times New Roman" w:cs="Times New Roman"/>
                <w:color w:val="000000"/>
                <w:sz w:val="12"/>
                <w:szCs w:val="12"/>
                <w:lang w:eastAsia="ru-RU"/>
              </w:rPr>
              <w:br/>
              <w:t>на достижение которых оказывает влияние реализация мероприятия</w:t>
            </w:r>
          </w:p>
        </w:tc>
      </w:tr>
      <w:tr w:rsidR="00E67C4E" w:rsidRPr="002F3B00" w14:paraId="5BB1D590" w14:textId="77777777" w:rsidTr="00074A6D">
        <w:trPr>
          <w:trHeight w:val="855"/>
        </w:trPr>
        <w:tc>
          <w:tcPr>
            <w:tcW w:w="190" w:type="pct"/>
            <w:vMerge/>
            <w:tcBorders>
              <w:top w:val="single" w:sz="4" w:space="0" w:color="auto"/>
              <w:left w:val="single" w:sz="4" w:space="0" w:color="auto"/>
              <w:bottom w:val="single" w:sz="4" w:space="0" w:color="auto"/>
              <w:right w:val="single" w:sz="4" w:space="0" w:color="auto"/>
            </w:tcBorders>
            <w:hideMark/>
          </w:tcPr>
          <w:p w14:paraId="246205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F70B2A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181BB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690DB3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single" w:sz="4" w:space="0" w:color="auto"/>
              <w:left w:val="single" w:sz="4" w:space="0" w:color="auto"/>
              <w:bottom w:val="single" w:sz="4" w:space="0" w:color="auto"/>
              <w:right w:val="single" w:sz="4" w:space="0" w:color="auto"/>
            </w:tcBorders>
            <w:hideMark/>
          </w:tcPr>
          <w:p w14:paraId="4DB40E9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single" w:sz="4" w:space="0" w:color="auto"/>
              <w:left w:val="single" w:sz="4" w:space="0" w:color="auto"/>
              <w:bottom w:val="single" w:sz="4" w:space="0" w:color="auto"/>
              <w:right w:val="single" w:sz="4" w:space="0" w:color="auto"/>
            </w:tcBorders>
            <w:hideMark/>
          </w:tcPr>
          <w:p w14:paraId="0FA12C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single" w:sz="4" w:space="0" w:color="auto"/>
              <w:left w:val="single" w:sz="4" w:space="0" w:color="auto"/>
              <w:bottom w:val="single" w:sz="4" w:space="0" w:color="auto"/>
              <w:right w:val="single" w:sz="4" w:space="0" w:color="auto"/>
            </w:tcBorders>
            <w:hideMark/>
          </w:tcPr>
          <w:p w14:paraId="352861F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single" w:sz="4" w:space="0" w:color="auto"/>
              <w:left w:val="single" w:sz="4" w:space="0" w:color="auto"/>
              <w:bottom w:val="single" w:sz="4" w:space="0" w:color="auto"/>
              <w:right w:val="single" w:sz="4" w:space="0" w:color="auto"/>
            </w:tcBorders>
            <w:hideMark/>
          </w:tcPr>
          <w:p w14:paraId="6943DD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vMerge/>
            <w:tcBorders>
              <w:top w:val="single" w:sz="4" w:space="0" w:color="auto"/>
              <w:left w:val="single" w:sz="4" w:space="0" w:color="auto"/>
              <w:bottom w:val="single" w:sz="4" w:space="0" w:color="auto"/>
              <w:right w:val="single" w:sz="4" w:space="0" w:color="auto"/>
            </w:tcBorders>
            <w:hideMark/>
          </w:tcPr>
          <w:p w14:paraId="6B9F33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81" w:type="pct"/>
            <w:gridSpan w:val="2"/>
            <w:tcBorders>
              <w:top w:val="nil"/>
              <w:left w:val="nil"/>
              <w:bottom w:val="single" w:sz="4" w:space="0" w:color="auto"/>
              <w:right w:val="single" w:sz="4" w:space="0" w:color="auto"/>
            </w:tcBorders>
            <w:shd w:val="clear" w:color="auto" w:fill="auto"/>
            <w:noWrap/>
            <w:hideMark/>
          </w:tcPr>
          <w:p w14:paraId="5593B8A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 год</w:t>
            </w:r>
          </w:p>
        </w:tc>
        <w:tc>
          <w:tcPr>
            <w:tcW w:w="262" w:type="pct"/>
            <w:gridSpan w:val="3"/>
            <w:tcBorders>
              <w:top w:val="nil"/>
              <w:left w:val="nil"/>
              <w:bottom w:val="single" w:sz="4" w:space="0" w:color="auto"/>
              <w:right w:val="single" w:sz="4" w:space="0" w:color="auto"/>
            </w:tcBorders>
            <w:shd w:val="clear" w:color="auto" w:fill="auto"/>
            <w:noWrap/>
            <w:hideMark/>
          </w:tcPr>
          <w:p w14:paraId="1F20F0C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 год</w:t>
            </w:r>
          </w:p>
        </w:tc>
        <w:tc>
          <w:tcPr>
            <w:tcW w:w="258" w:type="pct"/>
            <w:gridSpan w:val="2"/>
            <w:tcBorders>
              <w:top w:val="nil"/>
              <w:left w:val="nil"/>
              <w:bottom w:val="single" w:sz="4" w:space="0" w:color="auto"/>
              <w:right w:val="single" w:sz="4" w:space="0" w:color="auto"/>
            </w:tcBorders>
            <w:shd w:val="clear" w:color="auto" w:fill="auto"/>
            <w:noWrap/>
            <w:hideMark/>
          </w:tcPr>
          <w:p w14:paraId="4DC309D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 год</w:t>
            </w:r>
          </w:p>
        </w:tc>
        <w:tc>
          <w:tcPr>
            <w:tcW w:w="282" w:type="pct"/>
            <w:gridSpan w:val="3"/>
            <w:tcBorders>
              <w:top w:val="nil"/>
              <w:left w:val="nil"/>
              <w:bottom w:val="single" w:sz="4" w:space="0" w:color="auto"/>
              <w:right w:val="single" w:sz="4" w:space="0" w:color="auto"/>
            </w:tcBorders>
            <w:shd w:val="clear" w:color="auto" w:fill="auto"/>
            <w:noWrap/>
            <w:hideMark/>
          </w:tcPr>
          <w:p w14:paraId="4E5E6D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 год</w:t>
            </w:r>
          </w:p>
        </w:tc>
        <w:tc>
          <w:tcPr>
            <w:tcW w:w="241" w:type="pct"/>
            <w:tcBorders>
              <w:top w:val="nil"/>
              <w:left w:val="nil"/>
              <w:bottom w:val="single" w:sz="4" w:space="0" w:color="auto"/>
              <w:right w:val="single" w:sz="4" w:space="0" w:color="auto"/>
            </w:tcBorders>
            <w:shd w:val="clear" w:color="auto" w:fill="auto"/>
            <w:noWrap/>
            <w:hideMark/>
          </w:tcPr>
          <w:p w14:paraId="1791334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 год</w:t>
            </w:r>
          </w:p>
        </w:tc>
        <w:tc>
          <w:tcPr>
            <w:tcW w:w="281" w:type="pct"/>
            <w:gridSpan w:val="5"/>
            <w:tcBorders>
              <w:top w:val="nil"/>
              <w:left w:val="nil"/>
              <w:bottom w:val="single" w:sz="4" w:space="0" w:color="auto"/>
              <w:right w:val="single" w:sz="4" w:space="0" w:color="auto"/>
            </w:tcBorders>
            <w:shd w:val="clear" w:color="auto" w:fill="auto"/>
            <w:noWrap/>
            <w:hideMark/>
          </w:tcPr>
          <w:p w14:paraId="3868B8C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 год</w:t>
            </w:r>
          </w:p>
        </w:tc>
        <w:tc>
          <w:tcPr>
            <w:tcW w:w="264" w:type="pct"/>
            <w:vMerge/>
            <w:tcBorders>
              <w:top w:val="single" w:sz="4" w:space="0" w:color="auto"/>
              <w:left w:val="single" w:sz="4" w:space="0" w:color="auto"/>
              <w:bottom w:val="single" w:sz="4" w:space="0" w:color="auto"/>
              <w:right w:val="single" w:sz="4" w:space="0" w:color="auto"/>
            </w:tcBorders>
            <w:hideMark/>
          </w:tcPr>
          <w:p w14:paraId="24868F6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95" w:type="pct"/>
            <w:vMerge/>
            <w:tcBorders>
              <w:top w:val="single" w:sz="4" w:space="0" w:color="auto"/>
              <w:left w:val="single" w:sz="4" w:space="0" w:color="auto"/>
              <w:bottom w:val="single" w:sz="4" w:space="0" w:color="auto"/>
              <w:right w:val="single" w:sz="4" w:space="0" w:color="auto"/>
            </w:tcBorders>
            <w:hideMark/>
          </w:tcPr>
          <w:p w14:paraId="593830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F79E0D1" w14:textId="77777777" w:rsidTr="00074A6D">
        <w:trPr>
          <w:trHeight w:val="300"/>
        </w:trPr>
        <w:tc>
          <w:tcPr>
            <w:tcW w:w="190" w:type="pct"/>
            <w:tcBorders>
              <w:top w:val="nil"/>
              <w:left w:val="single" w:sz="4" w:space="0" w:color="auto"/>
              <w:bottom w:val="single" w:sz="4" w:space="0" w:color="auto"/>
              <w:right w:val="single" w:sz="4" w:space="0" w:color="auto"/>
            </w:tcBorders>
            <w:shd w:val="clear" w:color="auto" w:fill="auto"/>
            <w:noWrap/>
            <w:hideMark/>
          </w:tcPr>
          <w:p w14:paraId="505AE38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w:t>
            </w:r>
          </w:p>
        </w:tc>
        <w:tc>
          <w:tcPr>
            <w:tcW w:w="503" w:type="pct"/>
            <w:tcBorders>
              <w:top w:val="nil"/>
              <w:left w:val="nil"/>
              <w:bottom w:val="single" w:sz="4" w:space="0" w:color="auto"/>
              <w:right w:val="single" w:sz="4" w:space="0" w:color="auto"/>
            </w:tcBorders>
            <w:shd w:val="clear" w:color="auto" w:fill="auto"/>
            <w:hideMark/>
          </w:tcPr>
          <w:p w14:paraId="49D7B9A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w:t>
            </w:r>
          </w:p>
        </w:tc>
        <w:tc>
          <w:tcPr>
            <w:tcW w:w="338" w:type="pct"/>
            <w:tcBorders>
              <w:top w:val="nil"/>
              <w:left w:val="nil"/>
              <w:bottom w:val="single" w:sz="4" w:space="0" w:color="auto"/>
              <w:right w:val="single" w:sz="4" w:space="0" w:color="auto"/>
            </w:tcBorders>
            <w:shd w:val="clear" w:color="auto" w:fill="auto"/>
            <w:hideMark/>
          </w:tcPr>
          <w:p w14:paraId="73FA7FC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w:t>
            </w:r>
          </w:p>
        </w:tc>
        <w:tc>
          <w:tcPr>
            <w:tcW w:w="262" w:type="pct"/>
            <w:tcBorders>
              <w:top w:val="nil"/>
              <w:left w:val="nil"/>
              <w:bottom w:val="single" w:sz="4" w:space="0" w:color="auto"/>
              <w:right w:val="single" w:sz="4" w:space="0" w:color="auto"/>
            </w:tcBorders>
            <w:shd w:val="clear" w:color="auto" w:fill="auto"/>
            <w:hideMark/>
          </w:tcPr>
          <w:p w14:paraId="6C03F68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w:t>
            </w:r>
          </w:p>
        </w:tc>
        <w:tc>
          <w:tcPr>
            <w:tcW w:w="215" w:type="pct"/>
            <w:tcBorders>
              <w:top w:val="nil"/>
              <w:left w:val="nil"/>
              <w:bottom w:val="single" w:sz="4" w:space="0" w:color="auto"/>
              <w:right w:val="single" w:sz="4" w:space="0" w:color="auto"/>
            </w:tcBorders>
            <w:shd w:val="clear" w:color="auto" w:fill="auto"/>
            <w:noWrap/>
            <w:hideMark/>
          </w:tcPr>
          <w:p w14:paraId="6F14F2E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w:t>
            </w:r>
          </w:p>
        </w:tc>
        <w:tc>
          <w:tcPr>
            <w:tcW w:w="292" w:type="pct"/>
            <w:tcBorders>
              <w:top w:val="nil"/>
              <w:left w:val="nil"/>
              <w:bottom w:val="single" w:sz="4" w:space="0" w:color="auto"/>
              <w:right w:val="single" w:sz="4" w:space="0" w:color="auto"/>
            </w:tcBorders>
            <w:shd w:val="clear" w:color="auto" w:fill="auto"/>
            <w:hideMark/>
          </w:tcPr>
          <w:p w14:paraId="11B776B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w:t>
            </w:r>
          </w:p>
        </w:tc>
        <w:tc>
          <w:tcPr>
            <w:tcW w:w="316" w:type="pct"/>
            <w:tcBorders>
              <w:top w:val="nil"/>
              <w:left w:val="nil"/>
              <w:bottom w:val="single" w:sz="4" w:space="0" w:color="auto"/>
              <w:right w:val="single" w:sz="4" w:space="0" w:color="auto"/>
            </w:tcBorders>
            <w:shd w:val="clear" w:color="auto" w:fill="auto"/>
            <w:noWrap/>
            <w:hideMark/>
          </w:tcPr>
          <w:p w14:paraId="4652FD0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w:t>
            </w:r>
          </w:p>
        </w:tc>
        <w:tc>
          <w:tcPr>
            <w:tcW w:w="316" w:type="pct"/>
            <w:tcBorders>
              <w:top w:val="nil"/>
              <w:left w:val="nil"/>
              <w:bottom w:val="single" w:sz="4" w:space="0" w:color="auto"/>
              <w:right w:val="single" w:sz="4" w:space="0" w:color="auto"/>
            </w:tcBorders>
            <w:shd w:val="clear" w:color="auto" w:fill="auto"/>
            <w:hideMark/>
          </w:tcPr>
          <w:p w14:paraId="78C1397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w:t>
            </w:r>
          </w:p>
        </w:tc>
        <w:tc>
          <w:tcPr>
            <w:tcW w:w="304" w:type="pct"/>
            <w:tcBorders>
              <w:top w:val="nil"/>
              <w:left w:val="nil"/>
              <w:bottom w:val="single" w:sz="4" w:space="0" w:color="auto"/>
              <w:right w:val="single" w:sz="4" w:space="0" w:color="auto"/>
            </w:tcBorders>
            <w:shd w:val="clear" w:color="auto" w:fill="auto"/>
            <w:noWrap/>
            <w:hideMark/>
          </w:tcPr>
          <w:p w14:paraId="27C5D70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w:t>
            </w:r>
          </w:p>
        </w:tc>
        <w:tc>
          <w:tcPr>
            <w:tcW w:w="281" w:type="pct"/>
            <w:gridSpan w:val="2"/>
            <w:tcBorders>
              <w:top w:val="nil"/>
              <w:left w:val="nil"/>
              <w:bottom w:val="single" w:sz="4" w:space="0" w:color="auto"/>
              <w:right w:val="single" w:sz="4" w:space="0" w:color="auto"/>
            </w:tcBorders>
            <w:shd w:val="clear" w:color="auto" w:fill="auto"/>
            <w:hideMark/>
          </w:tcPr>
          <w:p w14:paraId="6BD80BA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w:t>
            </w:r>
          </w:p>
        </w:tc>
        <w:tc>
          <w:tcPr>
            <w:tcW w:w="251" w:type="pct"/>
            <w:tcBorders>
              <w:top w:val="nil"/>
              <w:left w:val="nil"/>
              <w:bottom w:val="single" w:sz="4" w:space="0" w:color="auto"/>
              <w:right w:val="single" w:sz="4" w:space="0" w:color="auto"/>
            </w:tcBorders>
            <w:shd w:val="clear" w:color="auto" w:fill="auto"/>
            <w:hideMark/>
          </w:tcPr>
          <w:p w14:paraId="5A44D2A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w:t>
            </w:r>
          </w:p>
        </w:tc>
        <w:tc>
          <w:tcPr>
            <w:tcW w:w="267" w:type="pct"/>
            <w:gridSpan w:val="3"/>
            <w:tcBorders>
              <w:top w:val="nil"/>
              <w:left w:val="nil"/>
              <w:bottom w:val="single" w:sz="4" w:space="0" w:color="auto"/>
              <w:right w:val="single" w:sz="4" w:space="0" w:color="auto"/>
            </w:tcBorders>
            <w:shd w:val="clear" w:color="auto" w:fill="auto"/>
            <w:noWrap/>
            <w:hideMark/>
          </w:tcPr>
          <w:p w14:paraId="1D520C3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w:t>
            </w:r>
          </w:p>
        </w:tc>
        <w:tc>
          <w:tcPr>
            <w:tcW w:w="266" w:type="pct"/>
            <w:gridSpan w:val="2"/>
            <w:tcBorders>
              <w:top w:val="nil"/>
              <w:left w:val="nil"/>
              <w:bottom w:val="single" w:sz="4" w:space="0" w:color="auto"/>
              <w:right w:val="single" w:sz="4" w:space="0" w:color="auto"/>
            </w:tcBorders>
            <w:shd w:val="clear" w:color="auto" w:fill="auto"/>
            <w:hideMark/>
          </w:tcPr>
          <w:p w14:paraId="6FAC432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w:t>
            </w:r>
          </w:p>
        </w:tc>
        <w:tc>
          <w:tcPr>
            <w:tcW w:w="266" w:type="pct"/>
            <w:gridSpan w:val="4"/>
            <w:tcBorders>
              <w:top w:val="nil"/>
              <w:left w:val="nil"/>
              <w:bottom w:val="single" w:sz="4" w:space="0" w:color="auto"/>
              <w:right w:val="single" w:sz="4" w:space="0" w:color="auto"/>
            </w:tcBorders>
            <w:shd w:val="clear" w:color="auto" w:fill="auto"/>
            <w:noWrap/>
            <w:hideMark/>
          </w:tcPr>
          <w:p w14:paraId="3E98CB1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w:t>
            </w:r>
          </w:p>
        </w:tc>
        <w:tc>
          <w:tcPr>
            <w:tcW w:w="266" w:type="pct"/>
            <w:gridSpan w:val="2"/>
            <w:tcBorders>
              <w:top w:val="nil"/>
              <w:left w:val="nil"/>
              <w:bottom w:val="single" w:sz="4" w:space="0" w:color="auto"/>
              <w:right w:val="single" w:sz="4" w:space="0" w:color="auto"/>
            </w:tcBorders>
            <w:shd w:val="clear" w:color="auto" w:fill="auto"/>
            <w:hideMark/>
          </w:tcPr>
          <w:p w14:paraId="06B50E4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w:t>
            </w:r>
          </w:p>
        </w:tc>
        <w:tc>
          <w:tcPr>
            <w:tcW w:w="272" w:type="pct"/>
            <w:gridSpan w:val="3"/>
            <w:tcBorders>
              <w:top w:val="nil"/>
              <w:left w:val="nil"/>
              <w:bottom w:val="single" w:sz="4" w:space="0" w:color="auto"/>
              <w:right w:val="single" w:sz="4" w:space="0" w:color="auto"/>
            </w:tcBorders>
            <w:shd w:val="clear" w:color="auto" w:fill="auto"/>
            <w:noWrap/>
            <w:hideMark/>
          </w:tcPr>
          <w:p w14:paraId="6AF24FA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w:t>
            </w:r>
          </w:p>
        </w:tc>
        <w:tc>
          <w:tcPr>
            <w:tcW w:w="395" w:type="pct"/>
            <w:tcBorders>
              <w:top w:val="nil"/>
              <w:left w:val="nil"/>
              <w:bottom w:val="single" w:sz="4" w:space="0" w:color="auto"/>
              <w:right w:val="single" w:sz="4" w:space="0" w:color="auto"/>
            </w:tcBorders>
            <w:shd w:val="clear" w:color="auto" w:fill="auto"/>
            <w:hideMark/>
          </w:tcPr>
          <w:p w14:paraId="6CE59B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w:t>
            </w:r>
          </w:p>
        </w:tc>
      </w:tr>
      <w:tr w:rsidR="00772F17" w:rsidRPr="00772F17" w14:paraId="7BDC1686" w14:textId="77777777" w:rsidTr="005642A1">
        <w:trPr>
          <w:trHeight w:val="300"/>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hideMark/>
          </w:tcPr>
          <w:p w14:paraId="41B29A7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ПРОЧИЕ РАСХОДЫ РАЗВИТИЯ</w:t>
            </w:r>
          </w:p>
        </w:tc>
      </w:tr>
      <w:tr w:rsidR="00E67C4E" w:rsidRPr="002F3B00" w14:paraId="4DBA1145" w14:textId="77777777" w:rsidTr="00074A6D">
        <w:trPr>
          <w:trHeight w:val="445"/>
        </w:trPr>
        <w:tc>
          <w:tcPr>
            <w:tcW w:w="190" w:type="pct"/>
            <w:tcBorders>
              <w:top w:val="nil"/>
              <w:left w:val="single" w:sz="4" w:space="0" w:color="auto"/>
              <w:bottom w:val="single" w:sz="4" w:space="0" w:color="auto"/>
              <w:right w:val="single" w:sz="4" w:space="0" w:color="auto"/>
            </w:tcBorders>
            <w:shd w:val="clear" w:color="auto" w:fill="auto"/>
            <w:noWrap/>
            <w:hideMark/>
          </w:tcPr>
          <w:p w14:paraId="455910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w:t>
            </w:r>
          </w:p>
        </w:tc>
        <w:tc>
          <w:tcPr>
            <w:tcW w:w="503" w:type="pct"/>
            <w:tcBorders>
              <w:top w:val="nil"/>
              <w:left w:val="nil"/>
              <w:bottom w:val="single" w:sz="4" w:space="0" w:color="auto"/>
              <w:right w:val="single" w:sz="4" w:space="0" w:color="auto"/>
            </w:tcBorders>
            <w:shd w:val="clear" w:color="auto" w:fill="auto"/>
            <w:hideMark/>
          </w:tcPr>
          <w:p w14:paraId="04D47E4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продолжения Софийской ул. до Московского шоссе промышленной зоны "Металлострой". 4-я очередь - строительство автомобильной дороги от путепровода в районе платформы Металлострой до Петрозаводского шоссе в пос. Металлострой, строительство продолжения Софийской ул. от пересечения с автодорогой на г. Колпино до пересечения с Московским шоссе с устройством выхода в промзону г. Колпино. 1-й пусковой комплекс - строительство продолжения Софийской ул. от пересечения с автодорогой на г. Колпино до Заводского пр. г. Колпино: 1-й этап - основной ход с тротуарами и велодорожками; 2-й этап - местные проезды и пешеходные переходы в разных уровнях</w:t>
            </w:r>
          </w:p>
        </w:tc>
        <w:tc>
          <w:tcPr>
            <w:tcW w:w="338" w:type="pct"/>
            <w:tcBorders>
              <w:top w:val="nil"/>
              <w:left w:val="nil"/>
              <w:bottom w:val="single" w:sz="4" w:space="0" w:color="auto"/>
              <w:right w:val="single" w:sz="4" w:space="0" w:color="auto"/>
            </w:tcBorders>
            <w:shd w:val="clear" w:color="auto" w:fill="auto"/>
            <w:hideMark/>
          </w:tcPr>
          <w:p w14:paraId="66FC09E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6E14ED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4,03 км</w:t>
            </w:r>
          </w:p>
        </w:tc>
        <w:tc>
          <w:tcPr>
            <w:tcW w:w="215" w:type="pct"/>
            <w:tcBorders>
              <w:top w:val="nil"/>
              <w:left w:val="nil"/>
              <w:bottom w:val="single" w:sz="4" w:space="0" w:color="auto"/>
              <w:right w:val="single" w:sz="4" w:space="0" w:color="auto"/>
            </w:tcBorders>
            <w:shd w:val="clear" w:color="auto" w:fill="auto"/>
            <w:hideMark/>
          </w:tcPr>
          <w:p w14:paraId="33D55C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B585CE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tcBorders>
              <w:top w:val="nil"/>
              <w:left w:val="nil"/>
              <w:bottom w:val="single" w:sz="4" w:space="0" w:color="auto"/>
              <w:right w:val="single" w:sz="4" w:space="0" w:color="auto"/>
            </w:tcBorders>
            <w:shd w:val="clear" w:color="auto" w:fill="auto"/>
            <w:hideMark/>
          </w:tcPr>
          <w:p w14:paraId="27F1FDB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2 403 176,30</w:t>
            </w:r>
          </w:p>
        </w:tc>
        <w:tc>
          <w:tcPr>
            <w:tcW w:w="316" w:type="pct"/>
            <w:tcBorders>
              <w:top w:val="nil"/>
              <w:left w:val="nil"/>
              <w:bottom w:val="single" w:sz="4" w:space="0" w:color="auto"/>
              <w:right w:val="single" w:sz="4" w:space="0" w:color="auto"/>
            </w:tcBorders>
            <w:shd w:val="clear" w:color="auto" w:fill="auto"/>
            <w:hideMark/>
          </w:tcPr>
          <w:p w14:paraId="099F14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853 176,3</w:t>
            </w:r>
          </w:p>
        </w:tc>
        <w:tc>
          <w:tcPr>
            <w:tcW w:w="304" w:type="pct"/>
            <w:tcBorders>
              <w:top w:val="nil"/>
              <w:left w:val="nil"/>
              <w:bottom w:val="single" w:sz="4" w:space="0" w:color="auto"/>
              <w:right w:val="single" w:sz="4" w:space="0" w:color="auto"/>
            </w:tcBorders>
            <w:shd w:val="clear" w:color="auto" w:fill="auto"/>
            <w:hideMark/>
          </w:tcPr>
          <w:p w14:paraId="36E21CC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81" w:type="pct"/>
            <w:gridSpan w:val="2"/>
            <w:tcBorders>
              <w:top w:val="nil"/>
              <w:left w:val="nil"/>
              <w:bottom w:val="single" w:sz="4" w:space="0" w:color="auto"/>
              <w:right w:val="single" w:sz="4" w:space="0" w:color="auto"/>
            </w:tcBorders>
            <w:shd w:val="clear" w:color="auto" w:fill="auto"/>
            <w:hideMark/>
          </w:tcPr>
          <w:p w14:paraId="1B7629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853 176,3</w:t>
            </w:r>
          </w:p>
        </w:tc>
        <w:tc>
          <w:tcPr>
            <w:tcW w:w="251" w:type="pct"/>
            <w:tcBorders>
              <w:top w:val="nil"/>
              <w:left w:val="nil"/>
              <w:bottom w:val="single" w:sz="4" w:space="0" w:color="auto"/>
              <w:right w:val="single" w:sz="4" w:space="0" w:color="auto"/>
            </w:tcBorders>
            <w:shd w:val="clear" w:color="auto" w:fill="auto"/>
            <w:hideMark/>
          </w:tcPr>
          <w:p w14:paraId="1F1F0F9D" w14:textId="1FE8AE64"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A6C08C" w14:textId="3CA7CFFA"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6" w:type="pct"/>
            <w:gridSpan w:val="2"/>
            <w:tcBorders>
              <w:top w:val="nil"/>
              <w:left w:val="nil"/>
              <w:bottom w:val="single" w:sz="4" w:space="0" w:color="auto"/>
              <w:right w:val="nil"/>
            </w:tcBorders>
            <w:shd w:val="clear" w:color="auto" w:fill="auto"/>
            <w:hideMark/>
          </w:tcPr>
          <w:p w14:paraId="69356B69" w14:textId="67FEA648"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6" w:type="pct"/>
            <w:gridSpan w:val="4"/>
            <w:tcBorders>
              <w:top w:val="nil"/>
              <w:left w:val="single" w:sz="4" w:space="0" w:color="auto"/>
              <w:bottom w:val="single" w:sz="4" w:space="0" w:color="auto"/>
              <w:right w:val="single" w:sz="4" w:space="0" w:color="auto"/>
            </w:tcBorders>
            <w:shd w:val="clear" w:color="auto" w:fill="auto"/>
            <w:hideMark/>
          </w:tcPr>
          <w:p w14:paraId="41668FF5" w14:textId="793415E1"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6" w:type="pct"/>
            <w:gridSpan w:val="2"/>
            <w:tcBorders>
              <w:top w:val="nil"/>
              <w:left w:val="nil"/>
              <w:bottom w:val="single" w:sz="4" w:space="0" w:color="auto"/>
              <w:right w:val="single" w:sz="4" w:space="0" w:color="auto"/>
            </w:tcBorders>
            <w:shd w:val="clear" w:color="auto" w:fill="auto"/>
            <w:hideMark/>
          </w:tcPr>
          <w:p w14:paraId="16AD8AAA" w14:textId="320F4EDB"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72" w:type="pct"/>
            <w:gridSpan w:val="3"/>
            <w:tcBorders>
              <w:top w:val="nil"/>
              <w:left w:val="nil"/>
              <w:bottom w:val="single" w:sz="4" w:space="0" w:color="auto"/>
              <w:right w:val="single" w:sz="4" w:space="0" w:color="auto"/>
            </w:tcBorders>
            <w:shd w:val="clear" w:color="auto" w:fill="auto"/>
            <w:hideMark/>
          </w:tcPr>
          <w:p w14:paraId="1AAD5B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853 176,3</w:t>
            </w:r>
          </w:p>
        </w:tc>
        <w:tc>
          <w:tcPr>
            <w:tcW w:w="395" w:type="pct"/>
            <w:tcBorders>
              <w:top w:val="nil"/>
              <w:left w:val="nil"/>
              <w:bottom w:val="single" w:sz="4" w:space="0" w:color="auto"/>
              <w:right w:val="single" w:sz="4" w:space="0" w:color="auto"/>
            </w:tcBorders>
            <w:shd w:val="clear" w:color="auto" w:fill="auto"/>
            <w:hideMark/>
          </w:tcPr>
          <w:p w14:paraId="07972D8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1.1;</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73D499BC"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63568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9FB6C7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магистрали М-32 на участке до Приморского шоссе со строительством путепроводной развязки через ж.-д. пути Сестрорецкого направления с подключением к Приморскому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D7CB67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470FE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8,11 км</w:t>
            </w:r>
          </w:p>
        </w:tc>
        <w:tc>
          <w:tcPr>
            <w:tcW w:w="215" w:type="pct"/>
            <w:tcBorders>
              <w:top w:val="nil"/>
              <w:left w:val="nil"/>
              <w:bottom w:val="single" w:sz="4" w:space="0" w:color="auto"/>
              <w:right w:val="single" w:sz="4" w:space="0" w:color="auto"/>
            </w:tcBorders>
            <w:shd w:val="clear" w:color="auto" w:fill="auto"/>
            <w:hideMark/>
          </w:tcPr>
          <w:p w14:paraId="2DCFE8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C1C5E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2013-2021</w:t>
            </w:r>
          </w:p>
        </w:tc>
        <w:tc>
          <w:tcPr>
            <w:tcW w:w="316" w:type="pct"/>
            <w:tcBorders>
              <w:top w:val="nil"/>
              <w:left w:val="nil"/>
              <w:bottom w:val="single" w:sz="4" w:space="0" w:color="auto"/>
              <w:right w:val="single" w:sz="4" w:space="0" w:color="auto"/>
            </w:tcBorders>
            <w:shd w:val="clear" w:color="auto" w:fill="auto"/>
            <w:hideMark/>
          </w:tcPr>
          <w:p w14:paraId="076231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161 161,60</w:t>
            </w:r>
          </w:p>
        </w:tc>
        <w:tc>
          <w:tcPr>
            <w:tcW w:w="316" w:type="pct"/>
            <w:tcBorders>
              <w:top w:val="nil"/>
              <w:left w:val="nil"/>
              <w:bottom w:val="single" w:sz="4" w:space="0" w:color="auto"/>
              <w:right w:val="single" w:sz="4" w:space="0" w:color="auto"/>
            </w:tcBorders>
            <w:shd w:val="clear" w:color="auto" w:fill="auto"/>
            <w:hideMark/>
          </w:tcPr>
          <w:p w14:paraId="5D142BB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85 154,00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9DDF37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81" w:type="pct"/>
            <w:gridSpan w:val="2"/>
            <w:tcBorders>
              <w:top w:val="nil"/>
              <w:left w:val="nil"/>
              <w:bottom w:val="single" w:sz="4" w:space="0" w:color="auto"/>
              <w:right w:val="single" w:sz="4" w:space="0" w:color="auto"/>
            </w:tcBorders>
            <w:shd w:val="clear" w:color="auto" w:fill="auto"/>
            <w:hideMark/>
          </w:tcPr>
          <w:p w14:paraId="02D2940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51" w:type="pct"/>
            <w:tcBorders>
              <w:top w:val="nil"/>
              <w:left w:val="nil"/>
              <w:bottom w:val="single" w:sz="4" w:space="0" w:color="auto"/>
              <w:right w:val="single" w:sz="4" w:space="0" w:color="auto"/>
            </w:tcBorders>
            <w:shd w:val="clear" w:color="auto" w:fill="auto"/>
            <w:hideMark/>
          </w:tcPr>
          <w:p w14:paraId="638551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57 064,8</w:t>
            </w:r>
          </w:p>
        </w:tc>
        <w:tc>
          <w:tcPr>
            <w:tcW w:w="267" w:type="pct"/>
            <w:gridSpan w:val="3"/>
            <w:tcBorders>
              <w:top w:val="nil"/>
              <w:left w:val="nil"/>
              <w:bottom w:val="single" w:sz="4" w:space="0" w:color="auto"/>
              <w:right w:val="single" w:sz="4" w:space="0" w:color="auto"/>
            </w:tcBorders>
            <w:shd w:val="clear" w:color="auto" w:fill="auto"/>
            <w:hideMark/>
          </w:tcPr>
          <w:p w14:paraId="0C97FC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6" w:type="pct"/>
            <w:gridSpan w:val="2"/>
            <w:tcBorders>
              <w:top w:val="nil"/>
              <w:left w:val="nil"/>
              <w:bottom w:val="single" w:sz="4" w:space="0" w:color="auto"/>
              <w:right w:val="nil"/>
            </w:tcBorders>
            <w:shd w:val="clear" w:color="auto" w:fill="auto"/>
            <w:hideMark/>
          </w:tcPr>
          <w:p w14:paraId="3DBF9C63" w14:textId="0ACFC459"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6" w:type="pct"/>
            <w:gridSpan w:val="4"/>
            <w:tcBorders>
              <w:top w:val="nil"/>
              <w:left w:val="single" w:sz="4" w:space="0" w:color="auto"/>
              <w:bottom w:val="single" w:sz="4" w:space="0" w:color="auto"/>
              <w:right w:val="single" w:sz="4" w:space="0" w:color="auto"/>
            </w:tcBorders>
            <w:shd w:val="clear" w:color="auto" w:fill="auto"/>
            <w:hideMark/>
          </w:tcPr>
          <w:p w14:paraId="7ADF5788" w14:textId="6E13DCA3"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6" w:type="pct"/>
            <w:gridSpan w:val="2"/>
            <w:tcBorders>
              <w:top w:val="nil"/>
              <w:left w:val="nil"/>
              <w:bottom w:val="single" w:sz="4" w:space="0" w:color="auto"/>
              <w:right w:val="single" w:sz="4" w:space="0" w:color="auto"/>
            </w:tcBorders>
            <w:shd w:val="clear" w:color="auto" w:fill="auto"/>
            <w:hideMark/>
          </w:tcPr>
          <w:p w14:paraId="652DE6E1" w14:textId="3CE4FDDD"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72" w:type="pct"/>
            <w:gridSpan w:val="3"/>
            <w:tcBorders>
              <w:top w:val="nil"/>
              <w:left w:val="nil"/>
              <w:bottom w:val="single" w:sz="4" w:space="0" w:color="auto"/>
              <w:right w:val="single" w:sz="4" w:space="0" w:color="auto"/>
            </w:tcBorders>
            <w:shd w:val="clear" w:color="auto" w:fill="auto"/>
            <w:hideMark/>
          </w:tcPr>
          <w:p w14:paraId="2CFF23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77 064,9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311FAF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11ACCC5"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3E1AA5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F426E1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285C9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189BA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BC23E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5E43F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506579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7 025 066,90</w:t>
            </w:r>
          </w:p>
        </w:tc>
        <w:tc>
          <w:tcPr>
            <w:tcW w:w="316" w:type="pct"/>
            <w:tcBorders>
              <w:top w:val="nil"/>
              <w:left w:val="nil"/>
              <w:bottom w:val="single" w:sz="4" w:space="0" w:color="auto"/>
              <w:right w:val="single" w:sz="4" w:space="0" w:color="auto"/>
            </w:tcBorders>
            <w:shd w:val="clear" w:color="auto" w:fill="auto"/>
            <w:hideMark/>
          </w:tcPr>
          <w:p w14:paraId="5FEC65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7 025 066,90</w:t>
            </w:r>
          </w:p>
        </w:tc>
        <w:tc>
          <w:tcPr>
            <w:tcW w:w="304" w:type="pct"/>
            <w:vMerge/>
            <w:tcBorders>
              <w:top w:val="nil"/>
              <w:left w:val="single" w:sz="4" w:space="0" w:color="auto"/>
              <w:bottom w:val="single" w:sz="4" w:space="0" w:color="auto"/>
              <w:right w:val="single" w:sz="4" w:space="0" w:color="auto"/>
            </w:tcBorders>
            <w:hideMark/>
          </w:tcPr>
          <w:p w14:paraId="0AF925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81" w:type="pct"/>
            <w:gridSpan w:val="2"/>
            <w:tcBorders>
              <w:top w:val="nil"/>
              <w:left w:val="nil"/>
              <w:bottom w:val="single" w:sz="4" w:space="0" w:color="auto"/>
              <w:right w:val="single" w:sz="4" w:space="0" w:color="auto"/>
            </w:tcBorders>
            <w:shd w:val="clear" w:color="auto" w:fill="auto"/>
            <w:hideMark/>
          </w:tcPr>
          <w:p w14:paraId="13295053" w14:textId="6D708E15" w:rsidR="00772F17" w:rsidRPr="005642A1" w:rsidRDefault="005642A1"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51" w:type="pct"/>
            <w:tcBorders>
              <w:top w:val="nil"/>
              <w:left w:val="nil"/>
              <w:bottom w:val="single" w:sz="4" w:space="0" w:color="auto"/>
              <w:right w:val="single" w:sz="4" w:space="0" w:color="auto"/>
            </w:tcBorders>
            <w:shd w:val="clear" w:color="auto" w:fill="auto"/>
            <w:hideMark/>
          </w:tcPr>
          <w:p w14:paraId="32FB4E6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3"/>
            <w:tcBorders>
              <w:top w:val="nil"/>
              <w:left w:val="nil"/>
              <w:bottom w:val="single" w:sz="4" w:space="0" w:color="auto"/>
              <w:right w:val="single" w:sz="4" w:space="0" w:color="auto"/>
            </w:tcBorders>
            <w:shd w:val="clear" w:color="auto" w:fill="auto"/>
            <w:hideMark/>
          </w:tcPr>
          <w:p w14:paraId="6DFAAA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6" w:type="pct"/>
            <w:gridSpan w:val="2"/>
            <w:tcBorders>
              <w:top w:val="nil"/>
              <w:left w:val="nil"/>
              <w:bottom w:val="single" w:sz="4" w:space="0" w:color="auto"/>
              <w:right w:val="nil"/>
            </w:tcBorders>
            <w:shd w:val="clear" w:color="auto" w:fill="auto"/>
            <w:hideMark/>
          </w:tcPr>
          <w:p w14:paraId="447E9E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6" w:type="pct"/>
            <w:gridSpan w:val="4"/>
            <w:tcBorders>
              <w:top w:val="nil"/>
              <w:left w:val="single" w:sz="4" w:space="0" w:color="auto"/>
              <w:bottom w:val="single" w:sz="4" w:space="0" w:color="auto"/>
              <w:right w:val="single" w:sz="4" w:space="0" w:color="auto"/>
            </w:tcBorders>
            <w:shd w:val="clear" w:color="auto" w:fill="auto"/>
            <w:hideMark/>
          </w:tcPr>
          <w:p w14:paraId="4889DE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6" w:type="pct"/>
            <w:gridSpan w:val="2"/>
            <w:tcBorders>
              <w:top w:val="nil"/>
              <w:left w:val="nil"/>
              <w:bottom w:val="single" w:sz="4" w:space="0" w:color="auto"/>
              <w:right w:val="single" w:sz="4" w:space="0" w:color="auto"/>
            </w:tcBorders>
            <w:shd w:val="clear" w:color="auto" w:fill="auto"/>
            <w:hideMark/>
          </w:tcPr>
          <w:p w14:paraId="6C21529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260 250,0</w:t>
            </w:r>
          </w:p>
        </w:tc>
        <w:tc>
          <w:tcPr>
            <w:tcW w:w="272" w:type="pct"/>
            <w:gridSpan w:val="3"/>
            <w:tcBorders>
              <w:top w:val="nil"/>
              <w:left w:val="nil"/>
              <w:bottom w:val="single" w:sz="4" w:space="0" w:color="auto"/>
              <w:right w:val="single" w:sz="4" w:space="0" w:color="auto"/>
            </w:tcBorders>
            <w:shd w:val="clear" w:color="auto" w:fill="auto"/>
            <w:hideMark/>
          </w:tcPr>
          <w:p w14:paraId="556B1E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840 250,0</w:t>
            </w:r>
          </w:p>
        </w:tc>
        <w:tc>
          <w:tcPr>
            <w:tcW w:w="395" w:type="pct"/>
            <w:vMerge/>
            <w:tcBorders>
              <w:top w:val="nil"/>
              <w:left w:val="single" w:sz="4" w:space="0" w:color="auto"/>
              <w:bottom w:val="single" w:sz="4" w:space="0" w:color="auto"/>
              <w:right w:val="single" w:sz="4" w:space="0" w:color="auto"/>
            </w:tcBorders>
            <w:hideMark/>
          </w:tcPr>
          <w:p w14:paraId="097B7A9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CD51D4A"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5C2E7A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E1318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DA09B4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571E1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CE350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796CF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nil"/>
              <w:left w:val="nil"/>
              <w:bottom w:val="single" w:sz="4" w:space="0" w:color="auto"/>
              <w:right w:val="single" w:sz="4" w:space="0" w:color="auto"/>
            </w:tcBorders>
            <w:shd w:val="clear" w:color="auto" w:fill="auto"/>
            <w:hideMark/>
          </w:tcPr>
          <w:p w14:paraId="3FA9E3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7 186 228,50</w:t>
            </w:r>
          </w:p>
        </w:tc>
        <w:tc>
          <w:tcPr>
            <w:tcW w:w="316" w:type="pct"/>
            <w:tcBorders>
              <w:top w:val="nil"/>
              <w:left w:val="nil"/>
              <w:bottom w:val="single" w:sz="4" w:space="0" w:color="auto"/>
              <w:right w:val="single" w:sz="4" w:space="0" w:color="auto"/>
            </w:tcBorders>
            <w:shd w:val="clear" w:color="auto" w:fill="auto"/>
            <w:hideMark/>
          </w:tcPr>
          <w:p w14:paraId="737B6D8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7 110 220,90</w:t>
            </w:r>
          </w:p>
        </w:tc>
        <w:tc>
          <w:tcPr>
            <w:tcW w:w="304" w:type="pct"/>
            <w:vMerge/>
            <w:tcBorders>
              <w:top w:val="nil"/>
              <w:left w:val="single" w:sz="4" w:space="0" w:color="auto"/>
              <w:bottom w:val="single" w:sz="4" w:space="0" w:color="auto"/>
              <w:right w:val="single" w:sz="4" w:space="0" w:color="auto"/>
            </w:tcBorders>
            <w:hideMark/>
          </w:tcPr>
          <w:p w14:paraId="612606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81" w:type="pct"/>
            <w:gridSpan w:val="2"/>
            <w:tcBorders>
              <w:top w:val="nil"/>
              <w:left w:val="nil"/>
              <w:bottom w:val="single" w:sz="4" w:space="0" w:color="auto"/>
              <w:right w:val="single" w:sz="4" w:space="0" w:color="auto"/>
            </w:tcBorders>
            <w:shd w:val="clear" w:color="auto" w:fill="auto"/>
            <w:hideMark/>
          </w:tcPr>
          <w:p w14:paraId="0AE64F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51" w:type="pct"/>
            <w:tcBorders>
              <w:top w:val="nil"/>
              <w:left w:val="nil"/>
              <w:bottom w:val="single" w:sz="4" w:space="0" w:color="auto"/>
              <w:right w:val="single" w:sz="4" w:space="0" w:color="auto"/>
            </w:tcBorders>
            <w:shd w:val="clear" w:color="auto" w:fill="auto"/>
            <w:hideMark/>
          </w:tcPr>
          <w:p w14:paraId="4071BD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87 064,8</w:t>
            </w:r>
          </w:p>
        </w:tc>
        <w:tc>
          <w:tcPr>
            <w:tcW w:w="267" w:type="pct"/>
            <w:gridSpan w:val="3"/>
            <w:tcBorders>
              <w:top w:val="nil"/>
              <w:left w:val="nil"/>
              <w:bottom w:val="single" w:sz="4" w:space="0" w:color="auto"/>
              <w:right w:val="single" w:sz="4" w:space="0" w:color="auto"/>
            </w:tcBorders>
            <w:shd w:val="clear" w:color="auto" w:fill="auto"/>
            <w:hideMark/>
          </w:tcPr>
          <w:p w14:paraId="6678B2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w:t>
            </w:r>
          </w:p>
        </w:tc>
        <w:tc>
          <w:tcPr>
            <w:tcW w:w="266" w:type="pct"/>
            <w:gridSpan w:val="2"/>
            <w:tcBorders>
              <w:top w:val="nil"/>
              <w:left w:val="nil"/>
              <w:bottom w:val="single" w:sz="4" w:space="0" w:color="auto"/>
              <w:right w:val="nil"/>
            </w:tcBorders>
            <w:shd w:val="clear" w:color="auto" w:fill="auto"/>
            <w:hideMark/>
          </w:tcPr>
          <w:p w14:paraId="3F557B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6" w:type="pct"/>
            <w:gridSpan w:val="4"/>
            <w:tcBorders>
              <w:top w:val="nil"/>
              <w:left w:val="single" w:sz="4" w:space="0" w:color="auto"/>
              <w:bottom w:val="single" w:sz="4" w:space="0" w:color="auto"/>
              <w:right w:val="single" w:sz="4" w:space="0" w:color="auto"/>
            </w:tcBorders>
            <w:shd w:val="clear" w:color="auto" w:fill="auto"/>
            <w:hideMark/>
          </w:tcPr>
          <w:p w14:paraId="4D80A6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6" w:type="pct"/>
            <w:gridSpan w:val="2"/>
            <w:tcBorders>
              <w:top w:val="nil"/>
              <w:left w:val="nil"/>
              <w:bottom w:val="single" w:sz="4" w:space="0" w:color="auto"/>
              <w:right w:val="single" w:sz="4" w:space="0" w:color="auto"/>
            </w:tcBorders>
            <w:shd w:val="clear" w:color="auto" w:fill="auto"/>
            <w:hideMark/>
          </w:tcPr>
          <w:p w14:paraId="5B931A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260 250,0</w:t>
            </w:r>
          </w:p>
        </w:tc>
        <w:tc>
          <w:tcPr>
            <w:tcW w:w="272" w:type="pct"/>
            <w:gridSpan w:val="3"/>
            <w:tcBorders>
              <w:top w:val="nil"/>
              <w:left w:val="nil"/>
              <w:bottom w:val="single" w:sz="4" w:space="0" w:color="auto"/>
              <w:right w:val="single" w:sz="4" w:space="0" w:color="auto"/>
            </w:tcBorders>
            <w:shd w:val="clear" w:color="auto" w:fill="auto"/>
            <w:hideMark/>
          </w:tcPr>
          <w:p w14:paraId="357E54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917 314,9</w:t>
            </w:r>
          </w:p>
        </w:tc>
        <w:tc>
          <w:tcPr>
            <w:tcW w:w="395" w:type="pct"/>
            <w:vMerge/>
            <w:tcBorders>
              <w:top w:val="nil"/>
              <w:left w:val="single" w:sz="4" w:space="0" w:color="auto"/>
              <w:bottom w:val="single" w:sz="4" w:space="0" w:color="auto"/>
              <w:right w:val="single" w:sz="4" w:space="0" w:color="auto"/>
            </w:tcBorders>
            <w:hideMark/>
          </w:tcPr>
          <w:p w14:paraId="4A7D1D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6DC5E59" w14:textId="77777777" w:rsidTr="00074A6D">
        <w:trPr>
          <w:trHeight w:val="63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56D186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3</w:t>
            </w:r>
          </w:p>
        </w:tc>
        <w:tc>
          <w:tcPr>
            <w:tcW w:w="503" w:type="pct"/>
            <w:tcBorders>
              <w:top w:val="single" w:sz="4" w:space="0" w:color="auto"/>
              <w:left w:val="nil"/>
              <w:bottom w:val="single" w:sz="4" w:space="0" w:color="auto"/>
              <w:right w:val="single" w:sz="4" w:space="0" w:color="auto"/>
            </w:tcBorders>
            <w:shd w:val="clear" w:color="auto" w:fill="auto"/>
            <w:hideMark/>
          </w:tcPr>
          <w:p w14:paraId="3F2E893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Южной ул. в Лахте до соединения с автомобильной дорогой вдоль восточного берега озера Лахтинский разлив</w:t>
            </w:r>
          </w:p>
        </w:tc>
        <w:tc>
          <w:tcPr>
            <w:tcW w:w="338" w:type="pct"/>
            <w:tcBorders>
              <w:top w:val="single" w:sz="4" w:space="0" w:color="auto"/>
              <w:left w:val="nil"/>
              <w:bottom w:val="single" w:sz="4" w:space="0" w:color="auto"/>
              <w:right w:val="single" w:sz="4" w:space="0" w:color="auto"/>
            </w:tcBorders>
            <w:shd w:val="clear" w:color="auto" w:fill="auto"/>
            <w:hideMark/>
          </w:tcPr>
          <w:p w14:paraId="775416F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7002F7B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 км</w:t>
            </w:r>
          </w:p>
        </w:tc>
        <w:tc>
          <w:tcPr>
            <w:tcW w:w="215" w:type="pct"/>
            <w:tcBorders>
              <w:top w:val="single" w:sz="4" w:space="0" w:color="auto"/>
              <w:left w:val="nil"/>
              <w:bottom w:val="single" w:sz="4" w:space="0" w:color="auto"/>
              <w:right w:val="single" w:sz="4" w:space="0" w:color="auto"/>
            </w:tcBorders>
            <w:shd w:val="clear" w:color="auto" w:fill="auto"/>
            <w:hideMark/>
          </w:tcPr>
          <w:p w14:paraId="3CE557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5561D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2017-2025</w:t>
            </w:r>
          </w:p>
        </w:tc>
        <w:tc>
          <w:tcPr>
            <w:tcW w:w="316" w:type="pct"/>
            <w:tcBorders>
              <w:top w:val="single" w:sz="4" w:space="0" w:color="auto"/>
              <w:left w:val="nil"/>
              <w:bottom w:val="single" w:sz="4" w:space="0" w:color="auto"/>
              <w:right w:val="single" w:sz="4" w:space="0" w:color="auto"/>
            </w:tcBorders>
            <w:shd w:val="clear" w:color="auto" w:fill="auto"/>
            <w:hideMark/>
          </w:tcPr>
          <w:p w14:paraId="13C3E0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2 256 778,4</w:t>
            </w:r>
          </w:p>
        </w:tc>
        <w:tc>
          <w:tcPr>
            <w:tcW w:w="316" w:type="pct"/>
            <w:tcBorders>
              <w:top w:val="single" w:sz="4" w:space="0" w:color="auto"/>
              <w:left w:val="nil"/>
              <w:bottom w:val="single" w:sz="4" w:space="0" w:color="auto"/>
              <w:right w:val="single" w:sz="4" w:space="0" w:color="auto"/>
            </w:tcBorders>
            <w:shd w:val="clear" w:color="auto" w:fill="auto"/>
            <w:hideMark/>
          </w:tcPr>
          <w:p w14:paraId="5C79303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1 668 589,90</w:t>
            </w:r>
          </w:p>
        </w:tc>
        <w:tc>
          <w:tcPr>
            <w:tcW w:w="304" w:type="pct"/>
            <w:tcBorders>
              <w:top w:val="single" w:sz="4" w:space="0" w:color="auto"/>
              <w:left w:val="nil"/>
              <w:bottom w:val="single" w:sz="4" w:space="0" w:color="auto"/>
              <w:right w:val="single" w:sz="4" w:space="0" w:color="auto"/>
            </w:tcBorders>
            <w:shd w:val="clear" w:color="auto" w:fill="auto"/>
            <w:hideMark/>
          </w:tcPr>
          <w:p w14:paraId="303BA7F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7BA77D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385AD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100 010,0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A6B59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800 010,0</w:t>
            </w:r>
          </w:p>
        </w:tc>
        <w:tc>
          <w:tcPr>
            <w:tcW w:w="267" w:type="pct"/>
            <w:gridSpan w:val="2"/>
            <w:tcBorders>
              <w:top w:val="single" w:sz="4" w:space="0" w:color="auto"/>
              <w:left w:val="nil"/>
              <w:bottom w:val="single" w:sz="4" w:space="0" w:color="auto"/>
              <w:right w:val="nil"/>
            </w:tcBorders>
            <w:shd w:val="clear" w:color="auto" w:fill="auto"/>
            <w:hideMark/>
          </w:tcPr>
          <w:p w14:paraId="236258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EDDDD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732 814,9</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0768E6B" w14:textId="65BD95F1"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F4296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2 082 844,9</w:t>
            </w:r>
          </w:p>
        </w:tc>
        <w:tc>
          <w:tcPr>
            <w:tcW w:w="395" w:type="pct"/>
            <w:tcBorders>
              <w:top w:val="single" w:sz="4" w:space="0" w:color="auto"/>
              <w:left w:val="nil"/>
              <w:bottom w:val="single" w:sz="4" w:space="0" w:color="auto"/>
              <w:right w:val="single" w:sz="4" w:space="0" w:color="auto"/>
            </w:tcBorders>
            <w:shd w:val="clear" w:color="auto" w:fill="auto"/>
            <w:hideMark/>
          </w:tcPr>
          <w:p w14:paraId="088FFCA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93FAC18" w14:textId="77777777" w:rsidTr="00074A6D">
        <w:trPr>
          <w:trHeight w:val="420"/>
        </w:trPr>
        <w:tc>
          <w:tcPr>
            <w:tcW w:w="190" w:type="pct"/>
            <w:tcBorders>
              <w:top w:val="nil"/>
              <w:left w:val="single" w:sz="4" w:space="0" w:color="auto"/>
              <w:bottom w:val="single" w:sz="4" w:space="0" w:color="auto"/>
              <w:right w:val="single" w:sz="4" w:space="0" w:color="auto"/>
            </w:tcBorders>
            <w:shd w:val="clear" w:color="auto" w:fill="auto"/>
            <w:noWrap/>
            <w:hideMark/>
          </w:tcPr>
          <w:p w14:paraId="1F1C41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w:t>
            </w:r>
          </w:p>
        </w:tc>
        <w:tc>
          <w:tcPr>
            <w:tcW w:w="503" w:type="pct"/>
            <w:tcBorders>
              <w:top w:val="nil"/>
              <w:left w:val="nil"/>
              <w:bottom w:val="single" w:sz="4" w:space="0" w:color="auto"/>
              <w:right w:val="single" w:sz="4" w:space="0" w:color="auto"/>
            </w:tcBorders>
            <w:shd w:val="clear" w:color="auto" w:fill="auto"/>
            <w:hideMark/>
          </w:tcPr>
          <w:p w14:paraId="1A038B9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Перенесенные работы по объектам ввода объектов УДС</w:t>
            </w:r>
          </w:p>
        </w:tc>
        <w:tc>
          <w:tcPr>
            <w:tcW w:w="338" w:type="pct"/>
            <w:tcBorders>
              <w:top w:val="nil"/>
              <w:left w:val="nil"/>
              <w:bottom w:val="single" w:sz="4" w:space="0" w:color="auto"/>
              <w:right w:val="single" w:sz="4" w:space="0" w:color="auto"/>
            </w:tcBorders>
            <w:shd w:val="clear" w:color="auto" w:fill="auto"/>
            <w:hideMark/>
          </w:tcPr>
          <w:p w14:paraId="150FB3D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67232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35F87C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8BB63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2020-2021</w:t>
            </w:r>
          </w:p>
        </w:tc>
        <w:tc>
          <w:tcPr>
            <w:tcW w:w="316" w:type="pct"/>
            <w:tcBorders>
              <w:top w:val="nil"/>
              <w:left w:val="nil"/>
              <w:bottom w:val="single" w:sz="4" w:space="0" w:color="auto"/>
              <w:right w:val="single" w:sz="4" w:space="0" w:color="auto"/>
            </w:tcBorders>
            <w:shd w:val="clear" w:color="auto" w:fill="auto"/>
            <w:hideMark/>
          </w:tcPr>
          <w:p w14:paraId="67EE87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44D50A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04" w:type="pct"/>
            <w:tcBorders>
              <w:top w:val="nil"/>
              <w:left w:val="nil"/>
              <w:bottom w:val="single" w:sz="4" w:space="0" w:color="auto"/>
              <w:right w:val="single" w:sz="4" w:space="0" w:color="auto"/>
            </w:tcBorders>
            <w:shd w:val="clear" w:color="auto" w:fill="auto"/>
            <w:hideMark/>
          </w:tcPr>
          <w:p w14:paraId="3BFC8A4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2527B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219 674,8</w:t>
            </w:r>
          </w:p>
        </w:tc>
        <w:tc>
          <w:tcPr>
            <w:tcW w:w="267" w:type="pct"/>
            <w:gridSpan w:val="3"/>
            <w:tcBorders>
              <w:top w:val="nil"/>
              <w:left w:val="nil"/>
              <w:bottom w:val="single" w:sz="4" w:space="0" w:color="auto"/>
              <w:right w:val="single" w:sz="4" w:space="0" w:color="auto"/>
            </w:tcBorders>
            <w:shd w:val="clear" w:color="auto" w:fill="auto"/>
            <w:hideMark/>
          </w:tcPr>
          <w:p w14:paraId="116BBF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nil"/>
              <w:left w:val="nil"/>
              <w:bottom w:val="single" w:sz="4" w:space="0" w:color="auto"/>
              <w:right w:val="single" w:sz="4" w:space="0" w:color="auto"/>
            </w:tcBorders>
            <w:shd w:val="clear" w:color="auto" w:fill="auto"/>
            <w:hideMark/>
          </w:tcPr>
          <w:p w14:paraId="6D91FD82" w14:textId="4589F911"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4B74E1A" w14:textId="775D29D4"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73C083F" w14:textId="32DC1C4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51539B2" w14:textId="66A4FFCF"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A532F3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219 684,8</w:t>
            </w:r>
          </w:p>
        </w:tc>
        <w:tc>
          <w:tcPr>
            <w:tcW w:w="395" w:type="pct"/>
            <w:tcBorders>
              <w:top w:val="nil"/>
              <w:left w:val="nil"/>
              <w:bottom w:val="single" w:sz="4" w:space="0" w:color="auto"/>
              <w:right w:val="single" w:sz="4" w:space="0" w:color="auto"/>
            </w:tcBorders>
            <w:shd w:val="clear" w:color="auto" w:fill="auto"/>
            <w:hideMark/>
          </w:tcPr>
          <w:p w14:paraId="34472AB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p>
        </w:tc>
      </w:tr>
      <w:tr w:rsidR="00E67C4E" w:rsidRPr="002F3B00" w14:paraId="6B95E438" w14:textId="77777777" w:rsidTr="00074A6D">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0AB9CB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w:t>
            </w:r>
          </w:p>
        </w:tc>
        <w:tc>
          <w:tcPr>
            <w:tcW w:w="503" w:type="pct"/>
            <w:tcBorders>
              <w:top w:val="nil"/>
              <w:left w:val="nil"/>
              <w:bottom w:val="single" w:sz="4" w:space="0" w:color="auto"/>
              <w:right w:val="single" w:sz="4" w:space="0" w:color="auto"/>
            </w:tcBorders>
            <w:shd w:val="clear" w:color="auto" w:fill="auto"/>
            <w:hideMark/>
          </w:tcPr>
          <w:p w14:paraId="14CED18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обхода   г. Красное Село (2-й этап – участок от пр. Ленина до Кингисеппского шоссе)</w:t>
            </w:r>
          </w:p>
        </w:tc>
        <w:tc>
          <w:tcPr>
            <w:tcW w:w="338" w:type="pct"/>
            <w:tcBorders>
              <w:top w:val="nil"/>
              <w:left w:val="nil"/>
              <w:bottom w:val="single" w:sz="4" w:space="0" w:color="auto"/>
              <w:right w:val="single" w:sz="4" w:space="0" w:color="auto"/>
            </w:tcBorders>
            <w:shd w:val="clear" w:color="auto" w:fill="auto"/>
            <w:hideMark/>
          </w:tcPr>
          <w:p w14:paraId="5D47EAC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2B068E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8,38 км</w:t>
            </w:r>
          </w:p>
        </w:tc>
        <w:tc>
          <w:tcPr>
            <w:tcW w:w="215" w:type="pct"/>
            <w:tcBorders>
              <w:top w:val="nil"/>
              <w:left w:val="nil"/>
              <w:bottom w:val="single" w:sz="4" w:space="0" w:color="auto"/>
              <w:right w:val="single" w:sz="4" w:space="0" w:color="auto"/>
            </w:tcBorders>
            <w:shd w:val="clear" w:color="auto" w:fill="auto"/>
            <w:hideMark/>
          </w:tcPr>
          <w:p w14:paraId="359616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9EDD1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2015-2021</w:t>
            </w:r>
          </w:p>
        </w:tc>
        <w:tc>
          <w:tcPr>
            <w:tcW w:w="316" w:type="pct"/>
            <w:tcBorders>
              <w:top w:val="nil"/>
              <w:left w:val="nil"/>
              <w:bottom w:val="single" w:sz="4" w:space="0" w:color="auto"/>
              <w:right w:val="single" w:sz="4" w:space="0" w:color="auto"/>
            </w:tcBorders>
            <w:shd w:val="clear" w:color="auto" w:fill="auto"/>
            <w:hideMark/>
          </w:tcPr>
          <w:p w14:paraId="1392FC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3 958 339,50</w:t>
            </w:r>
          </w:p>
        </w:tc>
        <w:tc>
          <w:tcPr>
            <w:tcW w:w="316" w:type="pct"/>
            <w:tcBorders>
              <w:top w:val="nil"/>
              <w:left w:val="nil"/>
              <w:bottom w:val="single" w:sz="4" w:space="0" w:color="auto"/>
              <w:right w:val="single" w:sz="4" w:space="0" w:color="auto"/>
            </w:tcBorders>
            <w:shd w:val="clear" w:color="auto" w:fill="auto"/>
            <w:hideMark/>
          </w:tcPr>
          <w:p w14:paraId="08F520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1 001 411,9</w:t>
            </w:r>
          </w:p>
        </w:tc>
        <w:tc>
          <w:tcPr>
            <w:tcW w:w="304" w:type="pct"/>
            <w:tcBorders>
              <w:top w:val="nil"/>
              <w:left w:val="nil"/>
              <w:bottom w:val="single" w:sz="4" w:space="0" w:color="auto"/>
              <w:right w:val="single" w:sz="4" w:space="0" w:color="auto"/>
            </w:tcBorders>
            <w:shd w:val="clear" w:color="auto" w:fill="auto"/>
            <w:hideMark/>
          </w:tcPr>
          <w:p w14:paraId="3EF5D7F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86AE8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1 001 411,9</w:t>
            </w:r>
          </w:p>
        </w:tc>
        <w:tc>
          <w:tcPr>
            <w:tcW w:w="267" w:type="pct"/>
            <w:gridSpan w:val="3"/>
            <w:tcBorders>
              <w:top w:val="nil"/>
              <w:left w:val="nil"/>
              <w:bottom w:val="single" w:sz="4" w:space="0" w:color="auto"/>
              <w:right w:val="single" w:sz="4" w:space="0" w:color="auto"/>
            </w:tcBorders>
            <w:shd w:val="clear" w:color="auto" w:fill="auto"/>
            <w:hideMark/>
          </w:tcPr>
          <w:p w14:paraId="3861E6A5" w14:textId="27E4546A"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DA2947" w14:textId="489709AF"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26E3A66" w14:textId="7E94D292"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9C317F9" w14:textId="126CCDE5"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C7B78C8" w14:textId="3744D081"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7D57B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1 001 411,9</w:t>
            </w:r>
          </w:p>
        </w:tc>
        <w:tc>
          <w:tcPr>
            <w:tcW w:w="395" w:type="pct"/>
            <w:tcBorders>
              <w:top w:val="nil"/>
              <w:left w:val="nil"/>
              <w:bottom w:val="single" w:sz="4" w:space="0" w:color="auto"/>
              <w:right w:val="single" w:sz="4" w:space="0" w:color="auto"/>
            </w:tcBorders>
            <w:shd w:val="clear" w:color="auto" w:fill="auto"/>
            <w:hideMark/>
          </w:tcPr>
          <w:p w14:paraId="23FE3DC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FD5355F" w14:textId="77777777" w:rsidTr="00074A6D">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706137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w:t>
            </w:r>
          </w:p>
        </w:tc>
        <w:tc>
          <w:tcPr>
            <w:tcW w:w="503" w:type="pct"/>
            <w:tcBorders>
              <w:top w:val="nil"/>
              <w:left w:val="nil"/>
              <w:bottom w:val="single" w:sz="4" w:space="0" w:color="auto"/>
              <w:right w:val="single" w:sz="4" w:space="0" w:color="auto"/>
            </w:tcBorders>
            <w:shd w:val="clear" w:color="auto" w:fill="auto"/>
            <w:hideMark/>
          </w:tcPr>
          <w:p w14:paraId="5C8C86F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Колпинского шоссе на участке от пересечения </w:t>
            </w:r>
            <w:r w:rsidRPr="00772F17">
              <w:rPr>
                <w:rFonts w:ascii="Times New Roman" w:eastAsia="Times New Roman" w:hAnsi="Times New Roman" w:cs="Times New Roman"/>
                <w:color w:val="000000"/>
                <w:sz w:val="12"/>
                <w:szCs w:val="12"/>
                <w:lang w:eastAsia="ru-RU"/>
              </w:rPr>
              <w:br/>
              <w:t xml:space="preserve">с Софийской ул. до Советского пер. Участок от пересечения </w:t>
            </w:r>
            <w:r w:rsidRPr="00772F17">
              <w:rPr>
                <w:rFonts w:ascii="Times New Roman" w:eastAsia="Times New Roman" w:hAnsi="Times New Roman" w:cs="Times New Roman"/>
                <w:color w:val="000000"/>
                <w:sz w:val="12"/>
                <w:szCs w:val="12"/>
                <w:lang w:eastAsia="ru-RU"/>
              </w:rPr>
              <w:br/>
              <w:t>с Софийской ул. до Фидерной ул. - ул. Танкистов</w:t>
            </w:r>
          </w:p>
        </w:tc>
        <w:tc>
          <w:tcPr>
            <w:tcW w:w="338" w:type="pct"/>
            <w:tcBorders>
              <w:top w:val="nil"/>
              <w:left w:val="nil"/>
              <w:bottom w:val="single" w:sz="4" w:space="0" w:color="auto"/>
              <w:right w:val="single" w:sz="4" w:space="0" w:color="auto"/>
            </w:tcBorders>
            <w:shd w:val="clear" w:color="auto" w:fill="auto"/>
            <w:hideMark/>
          </w:tcPr>
          <w:p w14:paraId="162372F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68FDA2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1,78 км</w:t>
            </w:r>
          </w:p>
        </w:tc>
        <w:tc>
          <w:tcPr>
            <w:tcW w:w="215" w:type="pct"/>
            <w:tcBorders>
              <w:top w:val="nil"/>
              <w:left w:val="nil"/>
              <w:bottom w:val="single" w:sz="4" w:space="0" w:color="auto"/>
              <w:right w:val="single" w:sz="4" w:space="0" w:color="auto"/>
            </w:tcBorders>
            <w:shd w:val="clear" w:color="auto" w:fill="auto"/>
            <w:hideMark/>
          </w:tcPr>
          <w:p w14:paraId="654A3A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BC177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815E2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895 943,70</w:t>
            </w:r>
          </w:p>
        </w:tc>
        <w:tc>
          <w:tcPr>
            <w:tcW w:w="316" w:type="pct"/>
            <w:tcBorders>
              <w:top w:val="nil"/>
              <w:left w:val="nil"/>
              <w:bottom w:val="single" w:sz="4" w:space="0" w:color="auto"/>
              <w:right w:val="single" w:sz="4" w:space="0" w:color="auto"/>
            </w:tcBorders>
            <w:shd w:val="clear" w:color="auto" w:fill="auto"/>
            <w:hideMark/>
          </w:tcPr>
          <w:p w14:paraId="7A9972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895 943,70</w:t>
            </w:r>
          </w:p>
        </w:tc>
        <w:tc>
          <w:tcPr>
            <w:tcW w:w="304" w:type="pct"/>
            <w:tcBorders>
              <w:top w:val="nil"/>
              <w:left w:val="nil"/>
              <w:bottom w:val="single" w:sz="4" w:space="0" w:color="auto"/>
              <w:right w:val="single" w:sz="4" w:space="0" w:color="auto"/>
            </w:tcBorders>
            <w:shd w:val="clear" w:color="auto" w:fill="auto"/>
            <w:hideMark/>
          </w:tcPr>
          <w:p w14:paraId="6BC4066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A36DAC3" w14:textId="1E7A9A1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7344FC" w14:textId="58A6A6EC"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22A185E" w14:textId="218D6632"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3F597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FB0C3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4B54C0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0D5F5DB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304 100,0</w:t>
            </w:r>
          </w:p>
        </w:tc>
        <w:tc>
          <w:tcPr>
            <w:tcW w:w="395" w:type="pct"/>
            <w:tcBorders>
              <w:top w:val="nil"/>
              <w:left w:val="nil"/>
              <w:bottom w:val="single" w:sz="4" w:space="0" w:color="auto"/>
              <w:right w:val="single" w:sz="4" w:space="0" w:color="auto"/>
            </w:tcBorders>
            <w:shd w:val="clear" w:color="auto" w:fill="auto"/>
            <w:hideMark/>
          </w:tcPr>
          <w:p w14:paraId="1E9B1DD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1.9</w:t>
            </w:r>
          </w:p>
        </w:tc>
      </w:tr>
      <w:tr w:rsidR="00E67C4E" w:rsidRPr="002F3B00" w14:paraId="3EE69DA7" w14:textId="77777777" w:rsidTr="00074A6D">
        <w:trPr>
          <w:trHeight w:val="525"/>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716D5D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B975F8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автодороги М-11 «Нарва» от ж.-д. станции Лигово до г. Красное Село в административных границах Санкт-Петербурга.2-й этап. Реконструкция Лиговского путепровода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939046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B69CF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2,92 км</w:t>
            </w:r>
          </w:p>
        </w:tc>
        <w:tc>
          <w:tcPr>
            <w:tcW w:w="215" w:type="pct"/>
            <w:vMerge w:val="restart"/>
            <w:tcBorders>
              <w:top w:val="nil"/>
              <w:left w:val="single" w:sz="4" w:space="0" w:color="auto"/>
              <w:bottom w:val="single" w:sz="4" w:space="0" w:color="auto"/>
              <w:right w:val="single" w:sz="4" w:space="0" w:color="auto"/>
            </w:tcBorders>
            <w:shd w:val="clear" w:color="auto" w:fill="auto"/>
            <w:hideMark/>
          </w:tcPr>
          <w:p w14:paraId="154A990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69DC68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47A66A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4 241 458,10</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5650F9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2 245 452,70</w:t>
            </w:r>
          </w:p>
        </w:tc>
        <w:tc>
          <w:tcPr>
            <w:tcW w:w="304" w:type="pct"/>
            <w:tcBorders>
              <w:top w:val="nil"/>
              <w:left w:val="nil"/>
              <w:bottom w:val="single" w:sz="4" w:space="0" w:color="auto"/>
              <w:right w:val="single" w:sz="4" w:space="0" w:color="auto"/>
            </w:tcBorders>
            <w:shd w:val="clear" w:color="auto" w:fill="auto"/>
            <w:hideMark/>
          </w:tcPr>
          <w:p w14:paraId="7B8A5CF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61D79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745 452,7</w:t>
            </w:r>
          </w:p>
        </w:tc>
        <w:tc>
          <w:tcPr>
            <w:tcW w:w="267" w:type="pct"/>
            <w:gridSpan w:val="3"/>
            <w:tcBorders>
              <w:top w:val="nil"/>
              <w:left w:val="nil"/>
              <w:bottom w:val="single" w:sz="4" w:space="0" w:color="auto"/>
              <w:right w:val="single" w:sz="4" w:space="0" w:color="auto"/>
            </w:tcBorders>
            <w:shd w:val="clear" w:color="auto" w:fill="auto"/>
            <w:hideMark/>
          </w:tcPr>
          <w:p w14:paraId="33CEC4D0" w14:textId="4B7B158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613E6D" w14:textId="53DB6949"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3A48D6E" w14:textId="293FC329"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AD2606C" w14:textId="31E7CBB7"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3C9D032" w14:textId="38E1E21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044FA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745 452,7</w:t>
            </w:r>
          </w:p>
        </w:tc>
        <w:tc>
          <w:tcPr>
            <w:tcW w:w="395" w:type="pct"/>
            <w:tcBorders>
              <w:top w:val="nil"/>
              <w:left w:val="nil"/>
              <w:bottom w:val="single" w:sz="4" w:space="0" w:color="auto"/>
              <w:right w:val="single" w:sz="4" w:space="0" w:color="auto"/>
            </w:tcBorders>
            <w:shd w:val="clear" w:color="auto" w:fill="auto"/>
            <w:hideMark/>
          </w:tcPr>
          <w:p w14:paraId="014B401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1.9</w:t>
            </w:r>
          </w:p>
        </w:tc>
      </w:tr>
      <w:tr w:rsidR="00E67C4E" w:rsidRPr="002F3B00" w14:paraId="077B3010" w14:textId="77777777" w:rsidTr="00074A6D">
        <w:trPr>
          <w:trHeight w:val="405"/>
        </w:trPr>
        <w:tc>
          <w:tcPr>
            <w:tcW w:w="190" w:type="pct"/>
            <w:vMerge/>
            <w:tcBorders>
              <w:top w:val="nil"/>
              <w:left w:val="single" w:sz="4" w:space="0" w:color="auto"/>
              <w:bottom w:val="single" w:sz="4" w:space="0" w:color="auto"/>
              <w:right w:val="single" w:sz="4" w:space="0" w:color="auto"/>
            </w:tcBorders>
            <w:hideMark/>
          </w:tcPr>
          <w:p w14:paraId="303AED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FBDF61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597D4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CAE2F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nil"/>
              <w:left w:val="single" w:sz="4" w:space="0" w:color="auto"/>
              <w:bottom w:val="single" w:sz="4" w:space="0" w:color="auto"/>
              <w:right w:val="single" w:sz="4" w:space="0" w:color="auto"/>
            </w:tcBorders>
            <w:hideMark/>
          </w:tcPr>
          <w:p w14:paraId="416B4B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nil"/>
              <w:left w:val="single" w:sz="4" w:space="0" w:color="auto"/>
              <w:bottom w:val="single" w:sz="4" w:space="0" w:color="auto"/>
              <w:right w:val="single" w:sz="4" w:space="0" w:color="auto"/>
            </w:tcBorders>
            <w:hideMark/>
          </w:tcPr>
          <w:p w14:paraId="4C3CF49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597F7B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0AA91E6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tcBorders>
              <w:top w:val="nil"/>
              <w:left w:val="nil"/>
              <w:bottom w:val="single" w:sz="4" w:space="0" w:color="auto"/>
              <w:right w:val="single" w:sz="4" w:space="0" w:color="auto"/>
            </w:tcBorders>
            <w:shd w:val="clear" w:color="auto" w:fill="auto"/>
            <w:hideMark/>
          </w:tcPr>
          <w:p w14:paraId="14FFED1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Федеральный бюджет </w:t>
            </w:r>
          </w:p>
        </w:tc>
        <w:tc>
          <w:tcPr>
            <w:tcW w:w="267" w:type="pct"/>
            <w:tcBorders>
              <w:top w:val="nil"/>
              <w:left w:val="nil"/>
              <w:bottom w:val="single" w:sz="4" w:space="0" w:color="auto"/>
              <w:right w:val="single" w:sz="4" w:space="0" w:color="auto"/>
            </w:tcBorders>
            <w:shd w:val="clear" w:color="auto" w:fill="auto"/>
            <w:hideMark/>
          </w:tcPr>
          <w:p w14:paraId="39379A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w:t>
            </w:r>
          </w:p>
        </w:tc>
        <w:tc>
          <w:tcPr>
            <w:tcW w:w="267" w:type="pct"/>
            <w:gridSpan w:val="3"/>
            <w:tcBorders>
              <w:top w:val="nil"/>
              <w:left w:val="nil"/>
              <w:bottom w:val="single" w:sz="4" w:space="0" w:color="auto"/>
              <w:right w:val="single" w:sz="4" w:space="0" w:color="auto"/>
            </w:tcBorders>
            <w:shd w:val="clear" w:color="auto" w:fill="auto"/>
            <w:hideMark/>
          </w:tcPr>
          <w:p w14:paraId="253C243E" w14:textId="0B3F766D"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F4714DA" w14:textId="7E8D026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4F796C2" w14:textId="4AE5F50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95F66B9" w14:textId="084904A5"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BF47D4D" w14:textId="6C3F8B20"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D77F8B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w:t>
            </w:r>
          </w:p>
        </w:tc>
        <w:tc>
          <w:tcPr>
            <w:tcW w:w="395" w:type="pct"/>
            <w:tcBorders>
              <w:top w:val="nil"/>
              <w:left w:val="nil"/>
              <w:bottom w:val="single" w:sz="4" w:space="0" w:color="auto"/>
              <w:right w:val="single" w:sz="4" w:space="0" w:color="auto"/>
            </w:tcBorders>
            <w:shd w:val="clear" w:color="auto" w:fill="auto"/>
            <w:hideMark/>
          </w:tcPr>
          <w:p w14:paraId="2E8D8D8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r>
      <w:tr w:rsidR="00E67C4E" w:rsidRPr="002F3B00" w14:paraId="7E5FC78E" w14:textId="77777777" w:rsidTr="00074A6D">
        <w:trPr>
          <w:trHeight w:val="42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BEF9C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249ECD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Петрозаводского шоссе. 2-й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90FA04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785FD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3,53 км</w:t>
            </w:r>
          </w:p>
        </w:tc>
        <w:tc>
          <w:tcPr>
            <w:tcW w:w="215" w:type="pct"/>
            <w:vMerge w:val="restart"/>
            <w:tcBorders>
              <w:top w:val="nil"/>
              <w:left w:val="single" w:sz="4" w:space="0" w:color="auto"/>
              <w:bottom w:val="single" w:sz="4" w:space="0" w:color="auto"/>
              <w:right w:val="single" w:sz="4" w:space="0" w:color="auto"/>
            </w:tcBorders>
            <w:shd w:val="clear" w:color="auto" w:fill="auto"/>
            <w:hideMark/>
          </w:tcPr>
          <w:p w14:paraId="1A55028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4A4F65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2019-2023</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62FDE1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4 109 308,80</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40BE7C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3 658 038,20</w:t>
            </w:r>
          </w:p>
        </w:tc>
        <w:tc>
          <w:tcPr>
            <w:tcW w:w="304" w:type="pct"/>
            <w:tcBorders>
              <w:top w:val="nil"/>
              <w:left w:val="nil"/>
              <w:bottom w:val="single" w:sz="4" w:space="0" w:color="auto"/>
              <w:right w:val="single" w:sz="4" w:space="0" w:color="auto"/>
            </w:tcBorders>
            <w:shd w:val="clear" w:color="auto" w:fill="auto"/>
            <w:hideMark/>
          </w:tcPr>
          <w:p w14:paraId="66B07E2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BE5A4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nil"/>
              <w:left w:val="nil"/>
              <w:bottom w:val="single" w:sz="4" w:space="0" w:color="auto"/>
              <w:right w:val="single" w:sz="4" w:space="0" w:color="auto"/>
            </w:tcBorders>
            <w:shd w:val="clear" w:color="auto" w:fill="auto"/>
            <w:hideMark/>
          </w:tcPr>
          <w:p w14:paraId="53F78E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550 000,0</w:t>
            </w:r>
          </w:p>
        </w:tc>
        <w:tc>
          <w:tcPr>
            <w:tcW w:w="267" w:type="pct"/>
            <w:gridSpan w:val="3"/>
            <w:tcBorders>
              <w:top w:val="nil"/>
              <w:left w:val="nil"/>
              <w:bottom w:val="single" w:sz="4" w:space="0" w:color="auto"/>
              <w:right w:val="single" w:sz="4" w:space="0" w:color="auto"/>
            </w:tcBorders>
            <w:shd w:val="clear" w:color="auto" w:fill="auto"/>
            <w:hideMark/>
          </w:tcPr>
          <w:p w14:paraId="5B31D3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1 508 028,2</w:t>
            </w:r>
          </w:p>
        </w:tc>
        <w:tc>
          <w:tcPr>
            <w:tcW w:w="267" w:type="pct"/>
            <w:gridSpan w:val="2"/>
            <w:tcBorders>
              <w:top w:val="nil"/>
              <w:left w:val="nil"/>
              <w:bottom w:val="single" w:sz="4" w:space="0" w:color="auto"/>
              <w:right w:val="nil"/>
            </w:tcBorders>
            <w:shd w:val="clear" w:color="auto" w:fill="auto"/>
            <w:hideMark/>
          </w:tcPr>
          <w:p w14:paraId="2181A227" w14:textId="2F710DF9"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5368797" w14:textId="56B05A60"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7FC6208" w14:textId="6BDFE5FB"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8498C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2 058 038,2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8AF0BA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1.9</w:t>
            </w:r>
          </w:p>
        </w:tc>
      </w:tr>
      <w:tr w:rsidR="00E67C4E" w:rsidRPr="002F3B00" w14:paraId="04435592"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3B779F6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72A0B6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3044CF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709F5A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nil"/>
              <w:left w:val="single" w:sz="4" w:space="0" w:color="auto"/>
              <w:bottom w:val="single" w:sz="4" w:space="0" w:color="auto"/>
              <w:right w:val="single" w:sz="4" w:space="0" w:color="auto"/>
            </w:tcBorders>
            <w:hideMark/>
          </w:tcPr>
          <w:p w14:paraId="5421D1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nil"/>
              <w:left w:val="single" w:sz="4" w:space="0" w:color="auto"/>
              <w:bottom w:val="single" w:sz="4" w:space="0" w:color="auto"/>
              <w:right w:val="single" w:sz="4" w:space="0" w:color="auto"/>
            </w:tcBorders>
            <w:hideMark/>
          </w:tcPr>
          <w:p w14:paraId="3070C5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71593A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07384B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tcBorders>
              <w:top w:val="nil"/>
              <w:left w:val="nil"/>
              <w:bottom w:val="single" w:sz="4" w:space="0" w:color="auto"/>
              <w:right w:val="single" w:sz="4" w:space="0" w:color="auto"/>
            </w:tcBorders>
            <w:shd w:val="clear" w:color="auto" w:fill="auto"/>
            <w:hideMark/>
          </w:tcPr>
          <w:p w14:paraId="15BE26B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Федеральный бюджет </w:t>
            </w:r>
          </w:p>
        </w:tc>
        <w:tc>
          <w:tcPr>
            <w:tcW w:w="267" w:type="pct"/>
            <w:tcBorders>
              <w:top w:val="nil"/>
              <w:left w:val="nil"/>
              <w:bottom w:val="single" w:sz="4" w:space="0" w:color="auto"/>
              <w:right w:val="single" w:sz="4" w:space="0" w:color="auto"/>
            </w:tcBorders>
            <w:shd w:val="clear" w:color="auto" w:fill="auto"/>
            <w:hideMark/>
          </w:tcPr>
          <w:p w14:paraId="3AE015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800 000,0</w:t>
            </w:r>
          </w:p>
        </w:tc>
        <w:tc>
          <w:tcPr>
            <w:tcW w:w="267" w:type="pct"/>
            <w:gridSpan w:val="3"/>
            <w:tcBorders>
              <w:top w:val="nil"/>
              <w:left w:val="nil"/>
              <w:bottom w:val="single" w:sz="4" w:space="0" w:color="auto"/>
              <w:right w:val="single" w:sz="4" w:space="0" w:color="auto"/>
            </w:tcBorders>
            <w:shd w:val="clear" w:color="auto" w:fill="auto"/>
            <w:hideMark/>
          </w:tcPr>
          <w:p w14:paraId="41B4BC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3"/>
            <w:tcBorders>
              <w:top w:val="nil"/>
              <w:left w:val="nil"/>
              <w:bottom w:val="single" w:sz="4" w:space="0" w:color="auto"/>
              <w:right w:val="single" w:sz="4" w:space="0" w:color="auto"/>
            </w:tcBorders>
            <w:shd w:val="clear" w:color="auto" w:fill="auto"/>
            <w:hideMark/>
          </w:tcPr>
          <w:p w14:paraId="4DB9BA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2"/>
            <w:tcBorders>
              <w:top w:val="nil"/>
              <w:left w:val="nil"/>
              <w:bottom w:val="single" w:sz="4" w:space="0" w:color="auto"/>
              <w:right w:val="nil"/>
            </w:tcBorders>
            <w:shd w:val="clear" w:color="auto" w:fill="auto"/>
            <w:hideMark/>
          </w:tcPr>
          <w:p w14:paraId="69464575" w14:textId="5794B5B6"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7E38E64" w14:textId="070C79CF"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FDA79F3" w14:textId="7A61EF92"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B8567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1 600 000,0</w:t>
            </w:r>
          </w:p>
        </w:tc>
        <w:tc>
          <w:tcPr>
            <w:tcW w:w="395" w:type="pct"/>
            <w:vMerge/>
            <w:tcBorders>
              <w:top w:val="nil"/>
              <w:left w:val="single" w:sz="4" w:space="0" w:color="auto"/>
              <w:bottom w:val="single" w:sz="4" w:space="0" w:color="auto"/>
              <w:right w:val="single" w:sz="4" w:space="0" w:color="auto"/>
            </w:tcBorders>
            <w:hideMark/>
          </w:tcPr>
          <w:p w14:paraId="47E055A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7398979" w14:textId="77777777" w:rsidTr="00074A6D">
        <w:trPr>
          <w:trHeight w:val="615"/>
        </w:trPr>
        <w:tc>
          <w:tcPr>
            <w:tcW w:w="190" w:type="pct"/>
            <w:tcBorders>
              <w:top w:val="nil"/>
              <w:left w:val="single" w:sz="4" w:space="0" w:color="auto"/>
              <w:bottom w:val="single" w:sz="4" w:space="0" w:color="auto"/>
              <w:right w:val="single" w:sz="4" w:space="0" w:color="auto"/>
            </w:tcBorders>
            <w:shd w:val="clear" w:color="auto" w:fill="auto"/>
            <w:noWrap/>
            <w:hideMark/>
          </w:tcPr>
          <w:p w14:paraId="26366A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w:t>
            </w:r>
          </w:p>
        </w:tc>
        <w:tc>
          <w:tcPr>
            <w:tcW w:w="503" w:type="pct"/>
            <w:tcBorders>
              <w:top w:val="nil"/>
              <w:left w:val="nil"/>
              <w:bottom w:val="single" w:sz="4" w:space="0" w:color="auto"/>
              <w:right w:val="single" w:sz="4" w:space="0" w:color="auto"/>
            </w:tcBorders>
            <w:shd w:val="clear" w:color="auto" w:fill="auto"/>
            <w:hideMark/>
          </w:tcPr>
          <w:p w14:paraId="109ACDE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Комендантского пр. на участке от Глухарской ул. до Арцеуловской аллеи</w:t>
            </w:r>
          </w:p>
        </w:tc>
        <w:tc>
          <w:tcPr>
            <w:tcW w:w="338" w:type="pct"/>
            <w:tcBorders>
              <w:top w:val="nil"/>
              <w:left w:val="nil"/>
              <w:bottom w:val="single" w:sz="4" w:space="0" w:color="auto"/>
              <w:right w:val="single" w:sz="4" w:space="0" w:color="auto"/>
            </w:tcBorders>
            <w:shd w:val="clear" w:color="auto" w:fill="auto"/>
            <w:hideMark/>
          </w:tcPr>
          <w:p w14:paraId="1DD9A3C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416DF8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км</w:t>
            </w:r>
          </w:p>
        </w:tc>
        <w:tc>
          <w:tcPr>
            <w:tcW w:w="215" w:type="pct"/>
            <w:tcBorders>
              <w:top w:val="nil"/>
              <w:left w:val="nil"/>
              <w:bottom w:val="single" w:sz="4" w:space="0" w:color="auto"/>
              <w:right w:val="single" w:sz="4" w:space="0" w:color="auto"/>
            </w:tcBorders>
            <w:shd w:val="clear" w:color="auto" w:fill="auto"/>
            <w:hideMark/>
          </w:tcPr>
          <w:p w14:paraId="32F501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C46BF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411FEB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900 000,00</w:t>
            </w:r>
          </w:p>
        </w:tc>
        <w:tc>
          <w:tcPr>
            <w:tcW w:w="316" w:type="pct"/>
            <w:tcBorders>
              <w:top w:val="nil"/>
              <w:left w:val="nil"/>
              <w:bottom w:val="single" w:sz="4" w:space="0" w:color="auto"/>
              <w:right w:val="single" w:sz="4" w:space="0" w:color="auto"/>
            </w:tcBorders>
            <w:shd w:val="clear" w:color="auto" w:fill="auto"/>
            <w:hideMark/>
          </w:tcPr>
          <w:p w14:paraId="008BE7B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900 000,00</w:t>
            </w:r>
          </w:p>
        </w:tc>
        <w:tc>
          <w:tcPr>
            <w:tcW w:w="304" w:type="pct"/>
            <w:tcBorders>
              <w:top w:val="nil"/>
              <w:left w:val="nil"/>
              <w:bottom w:val="single" w:sz="4" w:space="0" w:color="auto"/>
              <w:right w:val="single" w:sz="4" w:space="0" w:color="auto"/>
            </w:tcBorders>
            <w:shd w:val="clear" w:color="auto" w:fill="auto"/>
            <w:hideMark/>
          </w:tcPr>
          <w:p w14:paraId="12444C9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13A134B" w14:textId="59518257"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C030791" w14:textId="168C9776"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B460344" w14:textId="21310345"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7F82D6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6F1CE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189 990,0</w:t>
            </w:r>
          </w:p>
        </w:tc>
        <w:tc>
          <w:tcPr>
            <w:tcW w:w="267" w:type="pct"/>
            <w:gridSpan w:val="2"/>
            <w:tcBorders>
              <w:top w:val="nil"/>
              <w:left w:val="nil"/>
              <w:bottom w:val="single" w:sz="4" w:space="0" w:color="auto"/>
              <w:right w:val="single" w:sz="4" w:space="0" w:color="auto"/>
            </w:tcBorders>
            <w:shd w:val="clear" w:color="auto" w:fill="auto"/>
            <w:hideMark/>
          </w:tcPr>
          <w:p w14:paraId="0597BC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197 780,0</w:t>
            </w:r>
          </w:p>
        </w:tc>
        <w:tc>
          <w:tcPr>
            <w:tcW w:w="267" w:type="pct"/>
            <w:gridSpan w:val="2"/>
            <w:tcBorders>
              <w:top w:val="nil"/>
              <w:left w:val="nil"/>
              <w:bottom w:val="single" w:sz="4" w:space="0" w:color="auto"/>
              <w:right w:val="single" w:sz="4" w:space="0" w:color="auto"/>
            </w:tcBorders>
            <w:shd w:val="clear" w:color="auto" w:fill="auto"/>
            <w:hideMark/>
          </w:tcPr>
          <w:p w14:paraId="292E451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527 770,0</w:t>
            </w:r>
          </w:p>
        </w:tc>
        <w:tc>
          <w:tcPr>
            <w:tcW w:w="395" w:type="pct"/>
            <w:tcBorders>
              <w:top w:val="nil"/>
              <w:left w:val="nil"/>
              <w:bottom w:val="single" w:sz="4" w:space="0" w:color="auto"/>
              <w:right w:val="single" w:sz="4" w:space="0" w:color="auto"/>
            </w:tcBorders>
            <w:shd w:val="clear" w:color="auto" w:fill="auto"/>
            <w:hideMark/>
          </w:tcPr>
          <w:p w14:paraId="6F1E449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D409DEF"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55BF1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3524F8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участка Южной магистрали от Волхонского шоссе </w:t>
            </w:r>
            <w:r w:rsidRPr="00772F17">
              <w:rPr>
                <w:rFonts w:ascii="Times New Roman" w:eastAsia="Times New Roman" w:hAnsi="Times New Roman" w:cs="Times New Roman"/>
                <w:color w:val="000000"/>
                <w:sz w:val="12"/>
                <w:szCs w:val="12"/>
                <w:lang w:eastAsia="ru-RU"/>
              </w:rPr>
              <w:br/>
              <w:t xml:space="preserve">до Соколиной ул. и строительство ул. Сарицкой от Соколиной ул. </w:t>
            </w:r>
            <w:r w:rsidRPr="00772F17">
              <w:rPr>
                <w:rFonts w:ascii="Times New Roman" w:eastAsia="Times New Roman" w:hAnsi="Times New Roman" w:cs="Times New Roman"/>
                <w:color w:val="000000"/>
                <w:sz w:val="12"/>
                <w:szCs w:val="12"/>
                <w:lang w:eastAsia="ru-RU"/>
              </w:rPr>
              <w:br/>
              <w:t>до Петербургского шоссе (Южно-Волхонская дорога)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7C219B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C60ED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5,38 км</w:t>
            </w:r>
          </w:p>
        </w:tc>
        <w:tc>
          <w:tcPr>
            <w:tcW w:w="215" w:type="pct"/>
            <w:tcBorders>
              <w:top w:val="nil"/>
              <w:left w:val="nil"/>
              <w:bottom w:val="single" w:sz="4" w:space="0" w:color="auto"/>
              <w:right w:val="single" w:sz="4" w:space="0" w:color="auto"/>
            </w:tcBorders>
            <w:shd w:val="clear" w:color="auto" w:fill="auto"/>
            <w:hideMark/>
          </w:tcPr>
          <w:p w14:paraId="4D8607E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9EAD0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2015-2021</w:t>
            </w:r>
          </w:p>
        </w:tc>
        <w:tc>
          <w:tcPr>
            <w:tcW w:w="316" w:type="pct"/>
            <w:tcBorders>
              <w:top w:val="nil"/>
              <w:left w:val="nil"/>
              <w:bottom w:val="single" w:sz="4" w:space="0" w:color="auto"/>
              <w:right w:val="single" w:sz="4" w:space="0" w:color="auto"/>
            </w:tcBorders>
            <w:shd w:val="clear" w:color="auto" w:fill="auto"/>
            <w:hideMark/>
          </w:tcPr>
          <w:p w14:paraId="304B1B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43 702,10</w:t>
            </w:r>
          </w:p>
        </w:tc>
        <w:tc>
          <w:tcPr>
            <w:tcW w:w="316" w:type="pct"/>
            <w:tcBorders>
              <w:top w:val="nil"/>
              <w:left w:val="nil"/>
              <w:bottom w:val="single" w:sz="4" w:space="0" w:color="auto"/>
              <w:right w:val="single" w:sz="4" w:space="0" w:color="auto"/>
            </w:tcBorders>
            <w:shd w:val="clear" w:color="auto" w:fill="auto"/>
            <w:hideMark/>
          </w:tcPr>
          <w:p w14:paraId="4C5D5F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593,30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514D5F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B61F0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593,3</w:t>
            </w:r>
          </w:p>
        </w:tc>
        <w:tc>
          <w:tcPr>
            <w:tcW w:w="267" w:type="pct"/>
            <w:gridSpan w:val="3"/>
            <w:tcBorders>
              <w:top w:val="nil"/>
              <w:left w:val="nil"/>
              <w:bottom w:val="single" w:sz="4" w:space="0" w:color="auto"/>
              <w:right w:val="single" w:sz="4" w:space="0" w:color="auto"/>
            </w:tcBorders>
            <w:shd w:val="clear" w:color="auto" w:fill="auto"/>
            <w:hideMark/>
          </w:tcPr>
          <w:p w14:paraId="776664C8" w14:textId="5EA809E0"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E355540" w14:textId="78B82502"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F14572F" w14:textId="3E642E85"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A61853B" w14:textId="17BCBC8B"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A411C7F" w14:textId="2FD89872"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EEF1B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593,3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60BC99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27BFF35"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12F7C6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699F1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AC1D7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967623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E306F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3398F4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2019-2021 </w:t>
            </w:r>
          </w:p>
        </w:tc>
        <w:tc>
          <w:tcPr>
            <w:tcW w:w="316" w:type="pct"/>
            <w:tcBorders>
              <w:top w:val="nil"/>
              <w:left w:val="nil"/>
              <w:bottom w:val="single" w:sz="4" w:space="0" w:color="auto"/>
              <w:right w:val="single" w:sz="4" w:space="0" w:color="auto"/>
            </w:tcBorders>
            <w:shd w:val="clear" w:color="auto" w:fill="auto"/>
            <w:hideMark/>
          </w:tcPr>
          <w:p w14:paraId="22395B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2 357 336,80</w:t>
            </w:r>
          </w:p>
        </w:tc>
        <w:tc>
          <w:tcPr>
            <w:tcW w:w="316" w:type="pct"/>
            <w:tcBorders>
              <w:top w:val="nil"/>
              <w:left w:val="nil"/>
              <w:bottom w:val="single" w:sz="4" w:space="0" w:color="auto"/>
              <w:right w:val="single" w:sz="4" w:space="0" w:color="auto"/>
            </w:tcBorders>
            <w:shd w:val="clear" w:color="auto" w:fill="auto"/>
            <w:hideMark/>
          </w:tcPr>
          <w:p w14:paraId="0D7FA6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2 057 326,80</w:t>
            </w:r>
          </w:p>
        </w:tc>
        <w:tc>
          <w:tcPr>
            <w:tcW w:w="304" w:type="pct"/>
            <w:vMerge/>
            <w:tcBorders>
              <w:top w:val="nil"/>
              <w:left w:val="single" w:sz="4" w:space="0" w:color="auto"/>
              <w:bottom w:val="single" w:sz="4" w:space="0" w:color="auto"/>
              <w:right w:val="single" w:sz="4" w:space="0" w:color="auto"/>
            </w:tcBorders>
            <w:hideMark/>
          </w:tcPr>
          <w:p w14:paraId="7523CA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91011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369 494,1</w:t>
            </w:r>
          </w:p>
        </w:tc>
        <w:tc>
          <w:tcPr>
            <w:tcW w:w="267" w:type="pct"/>
            <w:gridSpan w:val="3"/>
            <w:tcBorders>
              <w:top w:val="nil"/>
              <w:left w:val="nil"/>
              <w:bottom w:val="single" w:sz="4" w:space="0" w:color="auto"/>
              <w:right w:val="single" w:sz="4" w:space="0" w:color="auto"/>
            </w:tcBorders>
            <w:shd w:val="clear" w:color="auto" w:fill="auto"/>
            <w:hideMark/>
          </w:tcPr>
          <w:p w14:paraId="78760D25" w14:textId="4878519F"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3E33CD9" w14:textId="1135C575"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FA24D24" w14:textId="255E8AEA"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761EAB" w14:textId="2E4BB696"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E834FA0" w14:textId="3DFA9B44"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E928E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369 494,1</w:t>
            </w:r>
          </w:p>
        </w:tc>
        <w:tc>
          <w:tcPr>
            <w:tcW w:w="395" w:type="pct"/>
            <w:vMerge/>
            <w:tcBorders>
              <w:top w:val="nil"/>
              <w:left w:val="single" w:sz="4" w:space="0" w:color="auto"/>
              <w:bottom w:val="single" w:sz="4" w:space="0" w:color="auto"/>
              <w:right w:val="single" w:sz="4" w:space="0" w:color="auto"/>
            </w:tcBorders>
            <w:hideMark/>
          </w:tcPr>
          <w:p w14:paraId="676756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66ECDC5"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69FA3A1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F937A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7C1BC9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E6D2D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D7CFA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EA84E6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2015-2021 </w:t>
            </w:r>
          </w:p>
        </w:tc>
        <w:tc>
          <w:tcPr>
            <w:tcW w:w="316" w:type="pct"/>
            <w:tcBorders>
              <w:top w:val="nil"/>
              <w:left w:val="nil"/>
              <w:bottom w:val="single" w:sz="4" w:space="0" w:color="auto"/>
              <w:right w:val="single" w:sz="4" w:space="0" w:color="auto"/>
            </w:tcBorders>
            <w:shd w:val="clear" w:color="auto" w:fill="auto"/>
            <w:hideMark/>
          </w:tcPr>
          <w:p w14:paraId="19D4A3A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2 401 038,90</w:t>
            </w:r>
          </w:p>
        </w:tc>
        <w:tc>
          <w:tcPr>
            <w:tcW w:w="316" w:type="pct"/>
            <w:tcBorders>
              <w:top w:val="nil"/>
              <w:left w:val="nil"/>
              <w:bottom w:val="single" w:sz="4" w:space="0" w:color="auto"/>
              <w:right w:val="single" w:sz="4" w:space="0" w:color="auto"/>
            </w:tcBorders>
            <w:shd w:val="clear" w:color="auto" w:fill="auto"/>
            <w:hideMark/>
          </w:tcPr>
          <w:p w14:paraId="0D9811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2 057 920,10</w:t>
            </w:r>
          </w:p>
        </w:tc>
        <w:tc>
          <w:tcPr>
            <w:tcW w:w="304" w:type="pct"/>
            <w:vMerge/>
            <w:tcBorders>
              <w:top w:val="nil"/>
              <w:left w:val="single" w:sz="4" w:space="0" w:color="auto"/>
              <w:bottom w:val="single" w:sz="4" w:space="0" w:color="auto"/>
              <w:right w:val="single" w:sz="4" w:space="0" w:color="auto"/>
            </w:tcBorders>
            <w:hideMark/>
          </w:tcPr>
          <w:p w14:paraId="1DD778F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E4937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370 087,4</w:t>
            </w:r>
          </w:p>
        </w:tc>
        <w:tc>
          <w:tcPr>
            <w:tcW w:w="267" w:type="pct"/>
            <w:gridSpan w:val="3"/>
            <w:tcBorders>
              <w:top w:val="nil"/>
              <w:left w:val="nil"/>
              <w:bottom w:val="single" w:sz="4" w:space="0" w:color="auto"/>
              <w:right w:val="single" w:sz="4" w:space="0" w:color="auto"/>
            </w:tcBorders>
            <w:shd w:val="clear" w:color="auto" w:fill="auto"/>
            <w:hideMark/>
          </w:tcPr>
          <w:p w14:paraId="09E824C3" w14:textId="32964B01"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9D6F753" w14:textId="7CA6BCA8"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6DB049E" w14:textId="5F4099F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B4CF698" w14:textId="2E9FDA33"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29CECDA" w14:textId="3D176CF9"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93733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370 087,4</w:t>
            </w:r>
          </w:p>
        </w:tc>
        <w:tc>
          <w:tcPr>
            <w:tcW w:w="395" w:type="pct"/>
            <w:vMerge/>
            <w:tcBorders>
              <w:top w:val="nil"/>
              <w:left w:val="single" w:sz="4" w:space="0" w:color="auto"/>
              <w:bottom w:val="single" w:sz="4" w:space="0" w:color="auto"/>
              <w:right w:val="single" w:sz="4" w:space="0" w:color="auto"/>
            </w:tcBorders>
            <w:hideMark/>
          </w:tcPr>
          <w:p w14:paraId="55C15F3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39FB9DA" w14:textId="77777777" w:rsidTr="00074A6D">
        <w:trPr>
          <w:trHeight w:val="51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3D8E40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2B06B9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Приморского шоссе. 2-й этап. Подключение делового квартала «Лахта-центр». Этап 2.2.– строительство эстакадных съездов к Приморскому шоссе (северный съезд) и к Приморскому пр. и ул. Савушкина (южный съезд)</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51B1B5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BF418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1,41 км</w:t>
            </w:r>
          </w:p>
        </w:tc>
        <w:tc>
          <w:tcPr>
            <w:tcW w:w="215" w:type="pct"/>
            <w:vMerge w:val="restart"/>
            <w:tcBorders>
              <w:top w:val="nil"/>
              <w:left w:val="single" w:sz="4" w:space="0" w:color="auto"/>
              <w:bottom w:val="single" w:sz="4" w:space="0" w:color="auto"/>
              <w:right w:val="single" w:sz="4" w:space="0" w:color="auto"/>
            </w:tcBorders>
            <w:shd w:val="clear" w:color="auto" w:fill="auto"/>
            <w:hideMark/>
          </w:tcPr>
          <w:p w14:paraId="1E69F1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615756D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2019-2023</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6EAA849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3 961 749,60</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1EAD67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3 423 749,6</w:t>
            </w:r>
          </w:p>
        </w:tc>
        <w:tc>
          <w:tcPr>
            <w:tcW w:w="304" w:type="pct"/>
            <w:tcBorders>
              <w:top w:val="nil"/>
              <w:left w:val="nil"/>
              <w:bottom w:val="single" w:sz="4" w:space="0" w:color="auto"/>
              <w:right w:val="single" w:sz="4" w:space="0" w:color="auto"/>
            </w:tcBorders>
            <w:shd w:val="clear" w:color="auto" w:fill="auto"/>
            <w:hideMark/>
          </w:tcPr>
          <w:p w14:paraId="7D6B609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B66950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200 010,0</w:t>
            </w:r>
          </w:p>
        </w:tc>
        <w:tc>
          <w:tcPr>
            <w:tcW w:w="267" w:type="pct"/>
            <w:gridSpan w:val="3"/>
            <w:tcBorders>
              <w:top w:val="nil"/>
              <w:left w:val="nil"/>
              <w:bottom w:val="single" w:sz="4" w:space="0" w:color="auto"/>
              <w:right w:val="single" w:sz="4" w:space="0" w:color="auto"/>
            </w:tcBorders>
            <w:shd w:val="clear" w:color="auto" w:fill="auto"/>
            <w:hideMark/>
          </w:tcPr>
          <w:p w14:paraId="496FB1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813 044,0</w:t>
            </w:r>
          </w:p>
        </w:tc>
        <w:tc>
          <w:tcPr>
            <w:tcW w:w="267" w:type="pct"/>
            <w:gridSpan w:val="3"/>
            <w:tcBorders>
              <w:top w:val="nil"/>
              <w:left w:val="nil"/>
              <w:bottom w:val="single" w:sz="4" w:space="0" w:color="auto"/>
              <w:right w:val="single" w:sz="4" w:space="0" w:color="auto"/>
            </w:tcBorders>
            <w:shd w:val="clear" w:color="auto" w:fill="auto"/>
            <w:hideMark/>
          </w:tcPr>
          <w:p w14:paraId="5D0B1F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181 153,5</w:t>
            </w:r>
          </w:p>
        </w:tc>
        <w:tc>
          <w:tcPr>
            <w:tcW w:w="267" w:type="pct"/>
            <w:gridSpan w:val="2"/>
            <w:tcBorders>
              <w:top w:val="nil"/>
              <w:left w:val="nil"/>
              <w:bottom w:val="single" w:sz="4" w:space="0" w:color="auto"/>
              <w:right w:val="nil"/>
            </w:tcBorders>
            <w:shd w:val="clear" w:color="auto" w:fill="auto"/>
            <w:hideMark/>
          </w:tcPr>
          <w:p w14:paraId="0ECC2777" w14:textId="45795A19"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912C95C" w14:textId="3294D97B"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0C3B30C" w14:textId="1CEB07B9"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EB8D1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1 194 207,5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345B0E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7DEA68A4" w14:textId="77777777" w:rsidTr="00074A6D">
        <w:trPr>
          <w:trHeight w:val="510"/>
        </w:trPr>
        <w:tc>
          <w:tcPr>
            <w:tcW w:w="190" w:type="pct"/>
            <w:vMerge/>
            <w:tcBorders>
              <w:top w:val="nil"/>
              <w:left w:val="single" w:sz="4" w:space="0" w:color="auto"/>
              <w:bottom w:val="single" w:sz="4" w:space="0" w:color="auto"/>
              <w:right w:val="single" w:sz="4" w:space="0" w:color="auto"/>
            </w:tcBorders>
            <w:hideMark/>
          </w:tcPr>
          <w:p w14:paraId="71A99B5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2B831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F61AB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10772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nil"/>
              <w:left w:val="single" w:sz="4" w:space="0" w:color="auto"/>
              <w:bottom w:val="single" w:sz="4" w:space="0" w:color="auto"/>
              <w:right w:val="single" w:sz="4" w:space="0" w:color="auto"/>
            </w:tcBorders>
            <w:hideMark/>
          </w:tcPr>
          <w:p w14:paraId="35C5E1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nil"/>
              <w:left w:val="single" w:sz="4" w:space="0" w:color="auto"/>
              <w:bottom w:val="single" w:sz="4" w:space="0" w:color="auto"/>
              <w:right w:val="single" w:sz="4" w:space="0" w:color="auto"/>
            </w:tcBorders>
            <w:hideMark/>
          </w:tcPr>
          <w:p w14:paraId="0372A3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5FFEC3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4BAA44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tcBorders>
              <w:top w:val="nil"/>
              <w:left w:val="nil"/>
              <w:bottom w:val="single" w:sz="4" w:space="0" w:color="auto"/>
              <w:right w:val="single" w:sz="4" w:space="0" w:color="auto"/>
            </w:tcBorders>
            <w:shd w:val="clear" w:color="auto" w:fill="auto"/>
            <w:hideMark/>
          </w:tcPr>
          <w:p w14:paraId="5E1952F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Федеральный бюджет</w:t>
            </w:r>
          </w:p>
        </w:tc>
        <w:tc>
          <w:tcPr>
            <w:tcW w:w="267" w:type="pct"/>
            <w:tcBorders>
              <w:top w:val="nil"/>
              <w:left w:val="nil"/>
              <w:bottom w:val="single" w:sz="4" w:space="0" w:color="auto"/>
              <w:right w:val="single" w:sz="4" w:space="0" w:color="auto"/>
            </w:tcBorders>
            <w:shd w:val="clear" w:color="auto" w:fill="auto"/>
            <w:hideMark/>
          </w:tcPr>
          <w:p w14:paraId="0C9108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1 900 000,0</w:t>
            </w:r>
          </w:p>
        </w:tc>
        <w:tc>
          <w:tcPr>
            <w:tcW w:w="267" w:type="pct"/>
            <w:gridSpan w:val="3"/>
            <w:tcBorders>
              <w:top w:val="nil"/>
              <w:left w:val="nil"/>
              <w:bottom w:val="single" w:sz="4" w:space="0" w:color="auto"/>
              <w:right w:val="single" w:sz="4" w:space="0" w:color="auto"/>
            </w:tcBorders>
            <w:shd w:val="clear" w:color="auto" w:fill="auto"/>
            <w:hideMark/>
          </w:tcPr>
          <w:p w14:paraId="32F2970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3"/>
            <w:tcBorders>
              <w:top w:val="nil"/>
              <w:left w:val="nil"/>
              <w:bottom w:val="single" w:sz="4" w:space="0" w:color="auto"/>
              <w:right w:val="single" w:sz="4" w:space="0" w:color="auto"/>
            </w:tcBorders>
            <w:shd w:val="clear" w:color="auto" w:fill="auto"/>
            <w:hideMark/>
          </w:tcPr>
          <w:p w14:paraId="1F981593" w14:textId="6E4EFB2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88066D2" w14:textId="1115FD7D"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0F54587" w14:textId="09C687F5"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C793192" w14:textId="4B6D896E" w:rsidR="00772F17" w:rsidRPr="00074A6D" w:rsidRDefault="00074A6D" w:rsidP="00772F17">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06F8C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2 000 000,0</w:t>
            </w:r>
          </w:p>
        </w:tc>
        <w:tc>
          <w:tcPr>
            <w:tcW w:w="395" w:type="pct"/>
            <w:vMerge/>
            <w:tcBorders>
              <w:top w:val="nil"/>
              <w:left w:val="single" w:sz="4" w:space="0" w:color="auto"/>
              <w:bottom w:val="single" w:sz="4" w:space="0" w:color="auto"/>
              <w:right w:val="single" w:sz="4" w:space="0" w:color="auto"/>
            </w:tcBorders>
            <w:hideMark/>
          </w:tcPr>
          <w:p w14:paraId="2271AC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074A6D" w:rsidRPr="002F3B00" w14:paraId="3AF891CD" w14:textId="77777777" w:rsidTr="00074A6D">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4BD67C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13</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142C4B7"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Южной широтной магистрали. 1-й этап</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9815348"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164D0D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6,37 км</w:t>
            </w:r>
          </w:p>
        </w:tc>
        <w:tc>
          <w:tcPr>
            <w:tcW w:w="215" w:type="pct"/>
            <w:tcBorders>
              <w:top w:val="single" w:sz="4" w:space="0" w:color="auto"/>
              <w:left w:val="nil"/>
              <w:bottom w:val="single" w:sz="4" w:space="0" w:color="auto"/>
              <w:right w:val="single" w:sz="4" w:space="0" w:color="auto"/>
            </w:tcBorders>
            <w:shd w:val="clear" w:color="auto" w:fill="auto"/>
            <w:hideMark/>
          </w:tcPr>
          <w:p w14:paraId="13ACA03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08B758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2017-2021</w:t>
            </w:r>
          </w:p>
        </w:tc>
        <w:tc>
          <w:tcPr>
            <w:tcW w:w="316" w:type="pct"/>
            <w:tcBorders>
              <w:top w:val="single" w:sz="4" w:space="0" w:color="auto"/>
              <w:left w:val="nil"/>
              <w:bottom w:val="single" w:sz="4" w:space="0" w:color="auto"/>
              <w:right w:val="single" w:sz="4" w:space="0" w:color="auto"/>
            </w:tcBorders>
            <w:shd w:val="clear" w:color="auto" w:fill="auto"/>
            <w:hideMark/>
          </w:tcPr>
          <w:p w14:paraId="6129E5E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144 512,10</w:t>
            </w:r>
          </w:p>
        </w:tc>
        <w:tc>
          <w:tcPr>
            <w:tcW w:w="316" w:type="pct"/>
            <w:tcBorders>
              <w:top w:val="single" w:sz="4" w:space="0" w:color="auto"/>
              <w:left w:val="nil"/>
              <w:bottom w:val="single" w:sz="4" w:space="0" w:color="auto"/>
              <w:right w:val="single" w:sz="4" w:space="0" w:color="auto"/>
            </w:tcBorders>
            <w:shd w:val="clear" w:color="auto" w:fill="auto"/>
            <w:hideMark/>
          </w:tcPr>
          <w:p w14:paraId="1F657CC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21 809,10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3709811"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1867960"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21 809,1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EEB305D" w14:textId="1E409484" w:rsidR="00074A6D" w:rsidRPr="00074A6D" w:rsidRDefault="00074A6D" w:rsidP="00074A6D">
            <w:pPr>
              <w:spacing w:after="0" w:line="240" w:lineRule="auto"/>
              <w:jc w:val="center"/>
              <w:outlineLvl w:val="0"/>
              <w:rPr>
                <w:rFonts w:ascii="Times New Roman" w:eastAsia="Times New Roman" w:hAnsi="Times New Roman" w:cs="Times New Roman"/>
                <w:color w:val="000000"/>
                <w:sz w:val="12"/>
                <w:szCs w:val="12"/>
                <w:lang w:val="en-US"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FAB4D7C" w14:textId="01507B81"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6A016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9C83E87" w14:textId="6D4B890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6A0164">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2138886" w14:textId="4FB79715"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6A016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2696176" w14:textId="1D8AFB30"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6A016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FCCAB1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21 809,1</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9CD1057"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4A6D" w:rsidRPr="002F3B00" w14:paraId="7CAD55DB" w14:textId="77777777" w:rsidTr="00074A6D">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6CFE482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222E279"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F5721C9"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CB7F02B"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0785546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10492E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single" w:sz="4" w:space="0" w:color="auto"/>
              <w:left w:val="nil"/>
              <w:bottom w:val="single" w:sz="4" w:space="0" w:color="auto"/>
              <w:right w:val="single" w:sz="4" w:space="0" w:color="auto"/>
            </w:tcBorders>
            <w:shd w:val="clear" w:color="auto" w:fill="auto"/>
            <w:hideMark/>
          </w:tcPr>
          <w:p w14:paraId="4785197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16 685 559,40</w:t>
            </w:r>
          </w:p>
        </w:tc>
        <w:tc>
          <w:tcPr>
            <w:tcW w:w="316" w:type="pct"/>
            <w:tcBorders>
              <w:top w:val="single" w:sz="4" w:space="0" w:color="auto"/>
              <w:left w:val="nil"/>
              <w:bottom w:val="single" w:sz="4" w:space="0" w:color="auto"/>
              <w:right w:val="single" w:sz="4" w:space="0" w:color="auto"/>
            </w:tcBorders>
            <w:shd w:val="clear" w:color="auto" w:fill="auto"/>
            <w:hideMark/>
          </w:tcPr>
          <w:p w14:paraId="582F9B4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16 685 549,40</w:t>
            </w:r>
          </w:p>
        </w:tc>
        <w:tc>
          <w:tcPr>
            <w:tcW w:w="304" w:type="pct"/>
            <w:vMerge/>
            <w:tcBorders>
              <w:top w:val="single" w:sz="4" w:space="0" w:color="auto"/>
              <w:left w:val="single" w:sz="4" w:space="0" w:color="auto"/>
              <w:bottom w:val="single" w:sz="4" w:space="0" w:color="auto"/>
              <w:right w:val="single" w:sz="4" w:space="0" w:color="auto"/>
            </w:tcBorders>
            <w:hideMark/>
          </w:tcPr>
          <w:p w14:paraId="356444CA"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2AFBEF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B3EE64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1 168 793,9</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715CB2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3 271 930,4</w:t>
            </w:r>
          </w:p>
        </w:tc>
        <w:tc>
          <w:tcPr>
            <w:tcW w:w="267" w:type="pct"/>
            <w:gridSpan w:val="2"/>
            <w:tcBorders>
              <w:top w:val="single" w:sz="4" w:space="0" w:color="auto"/>
              <w:left w:val="nil"/>
              <w:bottom w:val="single" w:sz="4" w:space="0" w:color="auto"/>
              <w:right w:val="nil"/>
            </w:tcBorders>
            <w:shd w:val="clear" w:color="auto" w:fill="auto"/>
            <w:hideMark/>
          </w:tcPr>
          <w:p w14:paraId="6A1F4CF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1 518 336,2</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DD8899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723CC0A" w14:textId="7BC55743"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52146A">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3574F1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7 459 070,5</w:t>
            </w:r>
          </w:p>
        </w:tc>
        <w:tc>
          <w:tcPr>
            <w:tcW w:w="395" w:type="pct"/>
            <w:vMerge/>
            <w:tcBorders>
              <w:top w:val="single" w:sz="4" w:space="0" w:color="auto"/>
              <w:left w:val="single" w:sz="4" w:space="0" w:color="auto"/>
              <w:bottom w:val="single" w:sz="4" w:space="0" w:color="auto"/>
              <w:right w:val="single" w:sz="4" w:space="0" w:color="auto"/>
            </w:tcBorders>
            <w:hideMark/>
          </w:tcPr>
          <w:p w14:paraId="4782B6D8"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6585C2F4"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20C3A726"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CF02890"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450C1EC"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92C81FB"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B834EC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77204E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0C32FF3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16 830 071,50</w:t>
            </w:r>
          </w:p>
        </w:tc>
        <w:tc>
          <w:tcPr>
            <w:tcW w:w="316" w:type="pct"/>
            <w:tcBorders>
              <w:top w:val="nil"/>
              <w:left w:val="nil"/>
              <w:bottom w:val="single" w:sz="4" w:space="0" w:color="auto"/>
              <w:right w:val="single" w:sz="4" w:space="0" w:color="auto"/>
            </w:tcBorders>
            <w:shd w:val="clear" w:color="auto" w:fill="auto"/>
            <w:hideMark/>
          </w:tcPr>
          <w:p w14:paraId="1B76A18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16 707 358,50</w:t>
            </w:r>
          </w:p>
        </w:tc>
        <w:tc>
          <w:tcPr>
            <w:tcW w:w="304" w:type="pct"/>
            <w:vMerge/>
            <w:tcBorders>
              <w:top w:val="nil"/>
              <w:left w:val="single" w:sz="4" w:space="0" w:color="auto"/>
              <w:bottom w:val="single" w:sz="4" w:space="0" w:color="auto"/>
              <w:right w:val="single" w:sz="4" w:space="0" w:color="auto"/>
            </w:tcBorders>
            <w:hideMark/>
          </w:tcPr>
          <w:p w14:paraId="311F6DC5"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DC2DB1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21 819,1</w:t>
            </w:r>
          </w:p>
        </w:tc>
        <w:tc>
          <w:tcPr>
            <w:tcW w:w="267" w:type="pct"/>
            <w:gridSpan w:val="3"/>
            <w:tcBorders>
              <w:top w:val="nil"/>
              <w:left w:val="nil"/>
              <w:bottom w:val="single" w:sz="4" w:space="0" w:color="auto"/>
              <w:right w:val="single" w:sz="4" w:space="0" w:color="auto"/>
            </w:tcBorders>
            <w:shd w:val="clear" w:color="auto" w:fill="auto"/>
            <w:hideMark/>
          </w:tcPr>
          <w:p w14:paraId="575C920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1 168 793,9</w:t>
            </w:r>
          </w:p>
        </w:tc>
        <w:tc>
          <w:tcPr>
            <w:tcW w:w="267" w:type="pct"/>
            <w:gridSpan w:val="3"/>
            <w:tcBorders>
              <w:top w:val="nil"/>
              <w:left w:val="nil"/>
              <w:bottom w:val="single" w:sz="4" w:space="0" w:color="auto"/>
              <w:right w:val="single" w:sz="4" w:space="0" w:color="auto"/>
            </w:tcBorders>
            <w:shd w:val="clear" w:color="auto" w:fill="auto"/>
            <w:hideMark/>
          </w:tcPr>
          <w:p w14:paraId="155AA34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3 271 930,4</w:t>
            </w:r>
          </w:p>
        </w:tc>
        <w:tc>
          <w:tcPr>
            <w:tcW w:w="267" w:type="pct"/>
            <w:gridSpan w:val="2"/>
            <w:tcBorders>
              <w:top w:val="nil"/>
              <w:left w:val="nil"/>
              <w:bottom w:val="single" w:sz="4" w:space="0" w:color="auto"/>
              <w:right w:val="nil"/>
            </w:tcBorders>
            <w:shd w:val="clear" w:color="auto" w:fill="auto"/>
            <w:hideMark/>
          </w:tcPr>
          <w:p w14:paraId="5136D65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1 518 336,2</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FCA0254"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w:t>
            </w:r>
          </w:p>
        </w:tc>
        <w:tc>
          <w:tcPr>
            <w:tcW w:w="267" w:type="pct"/>
            <w:gridSpan w:val="2"/>
            <w:tcBorders>
              <w:top w:val="nil"/>
              <w:left w:val="nil"/>
              <w:bottom w:val="single" w:sz="4" w:space="0" w:color="auto"/>
              <w:right w:val="single" w:sz="4" w:space="0" w:color="auto"/>
            </w:tcBorders>
            <w:shd w:val="clear" w:color="auto" w:fill="auto"/>
            <w:hideMark/>
          </w:tcPr>
          <w:p w14:paraId="43C81CDE" w14:textId="25E39A59"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52146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F084E0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7 480 879,6</w:t>
            </w:r>
          </w:p>
        </w:tc>
        <w:tc>
          <w:tcPr>
            <w:tcW w:w="395" w:type="pct"/>
            <w:vMerge/>
            <w:tcBorders>
              <w:top w:val="nil"/>
              <w:left w:val="single" w:sz="4" w:space="0" w:color="auto"/>
              <w:bottom w:val="single" w:sz="4" w:space="0" w:color="auto"/>
              <w:right w:val="single" w:sz="4" w:space="0" w:color="auto"/>
            </w:tcBorders>
            <w:hideMark/>
          </w:tcPr>
          <w:p w14:paraId="2CA58901"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3143D7EF"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5794F171"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7FF5DFC"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AC54F88"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E88FD15"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861DF0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DB5E590"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2021-2022</w:t>
            </w:r>
          </w:p>
        </w:tc>
        <w:tc>
          <w:tcPr>
            <w:tcW w:w="316" w:type="pct"/>
            <w:tcBorders>
              <w:top w:val="nil"/>
              <w:left w:val="nil"/>
              <w:bottom w:val="single" w:sz="4" w:space="0" w:color="auto"/>
              <w:right w:val="single" w:sz="4" w:space="0" w:color="auto"/>
            </w:tcBorders>
            <w:shd w:val="clear" w:color="auto" w:fill="auto"/>
            <w:hideMark/>
          </w:tcPr>
          <w:p w14:paraId="06348CD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16" w:type="pct"/>
            <w:tcBorders>
              <w:top w:val="nil"/>
              <w:left w:val="nil"/>
              <w:bottom w:val="single" w:sz="4" w:space="0" w:color="auto"/>
              <w:right w:val="single" w:sz="4" w:space="0" w:color="auto"/>
            </w:tcBorders>
            <w:shd w:val="clear" w:color="auto" w:fill="auto"/>
            <w:hideMark/>
          </w:tcPr>
          <w:p w14:paraId="290D0C6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04" w:type="pct"/>
            <w:tcBorders>
              <w:top w:val="nil"/>
              <w:left w:val="nil"/>
              <w:bottom w:val="single" w:sz="4" w:space="0" w:color="auto"/>
              <w:right w:val="single" w:sz="4" w:space="0" w:color="auto"/>
            </w:tcBorders>
            <w:shd w:val="clear" w:color="auto" w:fill="auto"/>
            <w:hideMark/>
          </w:tcPr>
          <w:p w14:paraId="74A1602C"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Федеральный бюджет</w:t>
            </w:r>
          </w:p>
        </w:tc>
        <w:tc>
          <w:tcPr>
            <w:tcW w:w="267" w:type="pct"/>
            <w:tcBorders>
              <w:top w:val="nil"/>
              <w:left w:val="nil"/>
              <w:bottom w:val="single" w:sz="4" w:space="0" w:color="auto"/>
              <w:right w:val="single" w:sz="4" w:space="0" w:color="auto"/>
            </w:tcBorders>
            <w:shd w:val="clear" w:color="auto" w:fill="auto"/>
            <w:hideMark/>
          </w:tcPr>
          <w:p w14:paraId="6DF35DE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1 292 000,0</w:t>
            </w:r>
          </w:p>
        </w:tc>
        <w:tc>
          <w:tcPr>
            <w:tcW w:w="267" w:type="pct"/>
            <w:gridSpan w:val="3"/>
            <w:tcBorders>
              <w:top w:val="nil"/>
              <w:left w:val="nil"/>
              <w:bottom w:val="single" w:sz="4" w:space="0" w:color="auto"/>
              <w:right w:val="single" w:sz="4" w:space="0" w:color="auto"/>
            </w:tcBorders>
            <w:shd w:val="clear" w:color="auto" w:fill="auto"/>
            <w:hideMark/>
          </w:tcPr>
          <w:p w14:paraId="2C65A88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2 100 000,0</w:t>
            </w:r>
          </w:p>
        </w:tc>
        <w:tc>
          <w:tcPr>
            <w:tcW w:w="267" w:type="pct"/>
            <w:gridSpan w:val="3"/>
            <w:tcBorders>
              <w:top w:val="nil"/>
              <w:left w:val="nil"/>
              <w:bottom w:val="single" w:sz="4" w:space="0" w:color="auto"/>
              <w:right w:val="single" w:sz="4" w:space="0" w:color="auto"/>
            </w:tcBorders>
            <w:shd w:val="clear" w:color="auto" w:fill="auto"/>
            <w:hideMark/>
          </w:tcPr>
          <w:p w14:paraId="52FE2B03" w14:textId="0E06D0B3"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E5F2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BC4FD3C" w14:textId="10604F04"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E5F20">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F33DD42" w14:textId="4D7513B2"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E5F2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3BC0D90" w14:textId="03A9F45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52146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06105F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3 392 000,0</w:t>
            </w:r>
          </w:p>
        </w:tc>
        <w:tc>
          <w:tcPr>
            <w:tcW w:w="395" w:type="pct"/>
            <w:vMerge/>
            <w:tcBorders>
              <w:top w:val="nil"/>
              <w:left w:val="single" w:sz="4" w:space="0" w:color="auto"/>
              <w:bottom w:val="single" w:sz="4" w:space="0" w:color="auto"/>
              <w:right w:val="single" w:sz="4" w:space="0" w:color="auto"/>
            </w:tcBorders>
            <w:hideMark/>
          </w:tcPr>
          <w:p w14:paraId="152E6E22"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0B9E6C01"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2BFAD8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E714612"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Петрозаводского шоссе. 1-й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A9A108F"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37A06A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8,25 км</w:t>
            </w:r>
          </w:p>
        </w:tc>
        <w:tc>
          <w:tcPr>
            <w:tcW w:w="215" w:type="pct"/>
            <w:tcBorders>
              <w:top w:val="nil"/>
              <w:left w:val="nil"/>
              <w:bottom w:val="single" w:sz="4" w:space="0" w:color="auto"/>
              <w:right w:val="single" w:sz="4" w:space="0" w:color="auto"/>
            </w:tcBorders>
            <w:shd w:val="clear" w:color="auto" w:fill="auto"/>
            <w:hideMark/>
          </w:tcPr>
          <w:p w14:paraId="3B5D2FA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0FAA38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2012-2021</w:t>
            </w:r>
          </w:p>
        </w:tc>
        <w:tc>
          <w:tcPr>
            <w:tcW w:w="316" w:type="pct"/>
            <w:tcBorders>
              <w:top w:val="nil"/>
              <w:left w:val="nil"/>
              <w:bottom w:val="single" w:sz="4" w:space="0" w:color="auto"/>
              <w:right w:val="single" w:sz="4" w:space="0" w:color="auto"/>
            </w:tcBorders>
            <w:shd w:val="clear" w:color="auto" w:fill="auto"/>
            <w:hideMark/>
          </w:tcPr>
          <w:p w14:paraId="2A5FC41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180 777,90</w:t>
            </w:r>
          </w:p>
        </w:tc>
        <w:tc>
          <w:tcPr>
            <w:tcW w:w="316" w:type="pct"/>
            <w:tcBorders>
              <w:top w:val="nil"/>
              <w:left w:val="nil"/>
              <w:bottom w:val="single" w:sz="4" w:space="0" w:color="auto"/>
              <w:right w:val="single" w:sz="4" w:space="0" w:color="auto"/>
            </w:tcBorders>
            <w:shd w:val="clear" w:color="auto" w:fill="auto"/>
            <w:hideMark/>
          </w:tcPr>
          <w:p w14:paraId="36F3591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58 423,80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0AE84F1"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22ED3C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97FB5B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37 352,8</w:t>
            </w:r>
          </w:p>
        </w:tc>
        <w:tc>
          <w:tcPr>
            <w:tcW w:w="267" w:type="pct"/>
            <w:gridSpan w:val="3"/>
            <w:tcBorders>
              <w:top w:val="nil"/>
              <w:left w:val="nil"/>
              <w:bottom w:val="single" w:sz="4" w:space="0" w:color="auto"/>
              <w:right w:val="single" w:sz="4" w:space="0" w:color="auto"/>
            </w:tcBorders>
            <w:shd w:val="clear" w:color="auto" w:fill="auto"/>
            <w:hideMark/>
          </w:tcPr>
          <w:p w14:paraId="436BE6D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56 029,2</w:t>
            </w:r>
          </w:p>
        </w:tc>
        <w:tc>
          <w:tcPr>
            <w:tcW w:w="267" w:type="pct"/>
            <w:gridSpan w:val="2"/>
            <w:tcBorders>
              <w:top w:val="nil"/>
              <w:left w:val="nil"/>
              <w:bottom w:val="single" w:sz="4" w:space="0" w:color="auto"/>
              <w:right w:val="nil"/>
            </w:tcBorders>
            <w:shd w:val="clear" w:color="auto" w:fill="auto"/>
            <w:hideMark/>
          </w:tcPr>
          <w:p w14:paraId="1D8344AF" w14:textId="2BBEC42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A5202">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FEEB61B" w14:textId="23FBDE2D"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A5202">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3CCFD0F" w14:textId="2FE8DC4E"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52146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A14D45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93 382,1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C2391D5"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4A6D" w:rsidRPr="002F3B00" w14:paraId="2697913B"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57A20AC0"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E833DEA"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BEB35DE"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97E42DD"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BD8017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8BDCCC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466139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5 029 868,10</w:t>
            </w:r>
          </w:p>
        </w:tc>
        <w:tc>
          <w:tcPr>
            <w:tcW w:w="316" w:type="pct"/>
            <w:tcBorders>
              <w:top w:val="nil"/>
              <w:left w:val="nil"/>
              <w:bottom w:val="single" w:sz="4" w:space="0" w:color="auto"/>
              <w:right w:val="single" w:sz="4" w:space="0" w:color="auto"/>
            </w:tcBorders>
            <w:shd w:val="clear" w:color="auto" w:fill="auto"/>
            <w:hideMark/>
          </w:tcPr>
          <w:p w14:paraId="0B0A2FC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5 029 868,10</w:t>
            </w:r>
          </w:p>
        </w:tc>
        <w:tc>
          <w:tcPr>
            <w:tcW w:w="304" w:type="pct"/>
            <w:vMerge/>
            <w:tcBorders>
              <w:top w:val="nil"/>
              <w:left w:val="single" w:sz="4" w:space="0" w:color="auto"/>
              <w:bottom w:val="single" w:sz="4" w:space="0" w:color="auto"/>
              <w:right w:val="single" w:sz="4" w:space="0" w:color="auto"/>
            </w:tcBorders>
            <w:hideMark/>
          </w:tcPr>
          <w:p w14:paraId="20D8518B"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5BD1053" w14:textId="3BCF0125"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D5C9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127F6EC" w14:textId="3103D89E"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D5C9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38B378" w14:textId="5D380076"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D5C9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B49E67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D1B8EA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053D006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nil"/>
              <w:left w:val="nil"/>
              <w:bottom w:val="single" w:sz="4" w:space="0" w:color="auto"/>
              <w:right w:val="single" w:sz="4" w:space="0" w:color="auto"/>
            </w:tcBorders>
            <w:shd w:val="clear" w:color="auto" w:fill="auto"/>
            <w:hideMark/>
          </w:tcPr>
          <w:p w14:paraId="10443CF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302 050,0</w:t>
            </w:r>
          </w:p>
        </w:tc>
        <w:tc>
          <w:tcPr>
            <w:tcW w:w="395" w:type="pct"/>
            <w:vMerge/>
            <w:tcBorders>
              <w:top w:val="nil"/>
              <w:left w:val="single" w:sz="4" w:space="0" w:color="auto"/>
              <w:bottom w:val="single" w:sz="4" w:space="0" w:color="auto"/>
              <w:right w:val="single" w:sz="4" w:space="0" w:color="auto"/>
            </w:tcBorders>
            <w:hideMark/>
          </w:tcPr>
          <w:p w14:paraId="24E2A9C4"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E67C4E" w:rsidRPr="002F3B00" w14:paraId="0186614F"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1FAB53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ABA07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DB357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422E6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9F4A8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9E50C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2012-2027</w:t>
            </w:r>
          </w:p>
        </w:tc>
        <w:tc>
          <w:tcPr>
            <w:tcW w:w="316" w:type="pct"/>
            <w:tcBorders>
              <w:top w:val="nil"/>
              <w:left w:val="nil"/>
              <w:bottom w:val="single" w:sz="4" w:space="0" w:color="auto"/>
              <w:right w:val="single" w:sz="4" w:space="0" w:color="auto"/>
            </w:tcBorders>
            <w:shd w:val="clear" w:color="auto" w:fill="auto"/>
            <w:hideMark/>
          </w:tcPr>
          <w:p w14:paraId="732D07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5 175 687,70</w:t>
            </w:r>
          </w:p>
        </w:tc>
        <w:tc>
          <w:tcPr>
            <w:tcW w:w="316" w:type="pct"/>
            <w:tcBorders>
              <w:top w:val="nil"/>
              <w:left w:val="nil"/>
              <w:bottom w:val="single" w:sz="4" w:space="0" w:color="auto"/>
              <w:right w:val="single" w:sz="4" w:space="0" w:color="auto"/>
            </w:tcBorders>
            <w:shd w:val="clear" w:color="auto" w:fill="auto"/>
            <w:hideMark/>
          </w:tcPr>
          <w:p w14:paraId="2183F1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5 088 291,90</w:t>
            </w:r>
          </w:p>
        </w:tc>
        <w:tc>
          <w:tcPr>
            <w:tcW w:w="304" w:type="pct"/>
            <w:vMerge/>
            <w:tcBorders>
              <w:top w:val="nil"/>
              <w:left w:val="single" w:sz="4" w:space="0" w:color="auto"/>
              <w:bottom w:val="single" w:sz="4" w:space="0" w:color="auto"/>
              <w:right w:val="single" w:sz="4" w:space="0" w:color="auto"/>
            </w:tcBorders>
            <w:hideMark/>
          </w:tcPr>
          <w:p w14:paraId="5DE472C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0131A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7E4BA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37 352,8</w:t>
            </w:r>
          </w:p>
        </w:tc>
        <w:tc>
          <w:tcPr>
            <w:tcW w:w="267" w:type="pct"/>
            <w:gridSpan w:val="3"/>
            <w:tcBorders>
              <w:top w:val="nil"/>
              <w:left w:val="nil"/>
              <w:bottom w:val="single" w:sz="4" w:space="0" w:color="auto"/>
              <w:right w:val="single" w:sz="4" w:space="0" w:color="auto"/>
            </w:tcBorders>
            <w:shd w:val="clear" w:color="auto" w:fill="auto"/>
            <w:hideMark/>
          </w:tcPr>
          <w:p w14:paraId="3CDACD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56 029,2</w:t>
            </w:r>
          </w:p>
        </w:tc>
        <w:tc>
          <w:tcPr>
            <w:tcW w:w="267" w:type="pct"/>
            <w:gridSpan w:val="2"/>
            <w:tcBorders>
              <w:top w:val="nil"/>
              <w:left w:val="nil"/>
              <w:bottom w:val="single" w:sz="4" w:space="0" w:color="auto"/>
              <w:right w:val="nil"/>
            </w:tcBorders>
            <w:shd w:val="clear" w:color="auto" w:fill="auto"/>
            <w:hideMark/>
          </w:tcPr>
          <w:p w14:paraId="30F940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5367F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76BD01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nil"/>
              <w:left w:val="nil"/>
              <w:bottom w:val="single" w:sz="4" w:space="0" w:color="auto"/>
              <w:right w:val="single" w:sz="4" w:space="0" w:color="auto"/>
            </w:tcBorders>
            <w:shd w:val="clear" w:color="auto" w:fill="auto"/>
            <w:hideMark/>
          </w:tcPr>
          <w:p w14:paraId="4C000A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395 432,1</w:t>
            </w:r>
          </w:p>
        </w:tc>
        <w:tc>
          <w:tcPr>
            <w:tcW w:w="395" w:type="pct"/>
            <w:vMerge/>
            <w:tcBorders>
              <w:top w:val="nil"/>
              <w:left w:val="single" w:sz="4" w:space="0" w:color="auto"/>
              <w:bottom w:val="single" w:sz="4" w:space="0" w:color="auto"/>
              <w:right w:val="single" w:sz="4" w:space="0" w:color="auto"/>
            </w:tcBorders>
            <w:hideMark/>
          </w:tcPr>
          <w:p w14:paraId="389D31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A7C41BD" w14:textId="77777777" w:rsidTr="00074A6D">
        <w:trPr>
          <w:trHeight w:val="435"/>
        </w:trPr>
        <w:tc>
          <w:tcPr>
            <w:tcW w:w="190" w:type="pct"/>
            <w:tcBorders>
              <w:top w:val="nil"/>
              <w:left w:val="single" w:sz="4" w:space="0" w:color="auto"/>
              <w:bottom w:val="single" w:sz="4" w:space="0" w:color="auto"/>
              <w:right w:val="single" w:sz="4" w:space="0" w:color="auto"/>
            </w:tcBorders>
            <w:shd w:val="clear" w:color="auto" w:fill="auto"/>
            <w:noWrap/>
            <w:hideMark/>
          </w:tcPr>
          <w:p w14:paraId="1B4FC9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w:t>
            </w:r>
          </w:p>
        </w:tc>
        <w:tc>
          <w:tcPr>
            <w:tcW w:w="503" w:type="pct"/>
            <w:tcBorders>
              <w:top w:val="nil"/>
              <w:left w:val="nil"/>
              <w:bottom w:val="single" w:sz="4" w:space="0" w:color="auto"/>
              <w:right w:val="single" w:sz="4" w:space="0" w:color="auto"/>
            </w:tcBorders>
            <w:shd w:val="clear" w:color="auto" w:fill="auto"/>
            <w:hideMark/>
          </w:tcPr>
          <w:p w14:paraId="5EEF172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Шуваловского пр. от Камышовой ул. до Планерной ул.</w:t>
            </w:r>
          </w:p>
        </w:tc>
        <w:tc>
          <w:tcPr>
            <w:tcW w:w="338" w:type="pct"/>
            <w:tcBorders>
              <w:top w:val="nil"/>
              <w:left w:val="nil"/>
              <w:bottom w:val="single" w:sz="4" w:space="0" w:color="auto"/>
              <w:right w:val="single" w:sz="4" w:space="0" w:color="auto"/>
            </w:tcBorders>
            <w:shd w:val="clear" w:color="auto" w:fill="auto"/>
            <w:hideMark/>
          </w:tcPr>
          <w:p w14:paraId="15579C6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5D18E9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км</w:t>
            </w:r>
          </w:p>
        </w:tc>
        <w:tc>
          <w:tcPr>
            <w:tcW w:w="215" w:type="pct"/>
            <w:tcBorders>
              <w:top w:val="nil"/>
              <w:left w:val="nil"/>
              <w:bottom w:val="single" w:sz="4" w:space="0" w:color="auto"/>
              <w:right w:val="single" w:sz="4" w:space="0" w:color="auto"/>
            </w:tcBorders>
            <w:shd w:val="clear" w:color="auto" w:fill="auto"/>
            <w:hideMark/>
          </w:tcPr>
          <w:p w14:paraId="1FCC30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77388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2658DB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1 900 000,00</w:t>
            </w:r>
          </w:p>
        </w:tc>
        <w:tc>
          <w:tcPr>
            <w:tcW w:w="316" w:type="pct"/>
            <w:tcBorders>
              <w:top w:val="nil"/>
              <w:left w:val="nil"/>
              <w:bottom w:val="single" w:sz="4" w:space="0" w:color="auto"/>
              <w:right w:val="single" w:sz="4" w:space="0" w:color="auto"/>
            </w:tcBorders>
            <w:shd w:val="clear" w:color="auto" w:fill="auto"/>
            <w:hideMark/>
          </w:tcPr>
          <w:p w14:paraId="39EA34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1 900 000,00</w:t>
            </w:r>
          </w:p>
        </w:tc>
        <w:tc>
          <w:tcPr>
            <w:tcW w:w="304" w:type="pct"/>
            <w:tcBorders>
              <w:top w:val="nil"/>
              <w:left w:val="nil"/>
              <w:bottom w:val="single" w:sz="4" w:space="0" w:color="auto"/>
              <w:right w:val="single" w:sz="4" w:space="0" w:color="auto"/>
            </w:tcBorders>
            <w:shd w:val="clear" w:color="auto" w:fill="auto"/>
            <w:hideMark/>
          </w:tcPr>
          <w:p w14:paraId="68F426B1" w14:textId="77777777" w:rsidR="00772F17" w:rsidRPr="00772F17" w:rsidRDefault="00772F17" w:rsidP="00772F17">
            <w:pPr>
              <w:spacing w:after="0" w:line="240" w:lineRule="auto"/>
              <w:outlineLvl w:val="0"/>
              <w:rPr>
                <w:rFonts w:ascii="Calibri" w:eastAsia="Times New Roman" w:hAnsi="Calibri" w:cs="Times New Roman"/>
                <w:color w:val="000000"/>
                <w:sz w:val="12"/>
                <w:szCs w:val="12"/>
                <w:lang w:eastAsia="ru-RU"/>
              </w:rPr>
            </w:pPr>
            <w:r w:rsidRPr="00772F17">
              <w:rPr>
                <w:rFonts w:ascii="Calibri" w:eastAsia="Times New Roman" w:hAnsi="Calibri" w:cs="Times New Roman"/>
                <w:color w:val="000000"/>
                <w:sz w:val="12"/>
                <w:szCs w:val="12"/>
                <w:lang w:eastAsia="ru-RU"/>
              </w:rPr>
              <w:t> </w:t>
            </w:r>
          </w:p>
        </w:tc>
        <w:tc>
          <w:tcPr>
            <w:tcW w:w="267" w:type="pct"/>
            <w:tcBorders>
              <w:top w:val="nil"/>
              <w:left w:val="nil"/>
              <w:bottom w:val="single" w:sz="4" w:space="0" w:color="auto"/>
              <w:right w:val="single" w:sz="4" w:space="0" w:color="auto"/>
            </w:tcBorders>
            <w:shd w:val="clear" w:color="auto" w:fill="auto"/>
            <w:hideMark/>
          </w:tcPr>
          <w:p w14:paraId="797D3D92" w14:textId="084A43B4" w:rsidR="00772F17" w:rsidRPr="00772F17" w:rsidRDefault="00074A6D"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4B012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74 000,0</w:t>
            </w:r>
          </w:p>
        </w:tc>
        <w:tc>
          <w:tcPr>
            <w:tcW w:w="267" w:type="pct"/>
            <w:gridSpan w:val="3"/>
            <w:tcBorders>
              <w:top w:val="nil"/>
              <w:left w:val="nil"/>
              <w:bottom w:val="single" w:sz="4" w:space="0" w:color="auto"/>
              <w:right w:val="single" w:sz="4" w:space="0" w:color="auto"/>
            </w:tcBorders>
            <w:shd w:val="clear" w:color="auto" w:fill="auto"/>
            <w:hideMark/>
          </w:tcPr>
          <w:p w14:paraId="01B390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95 000,0</w:t>
            </w:r>
          </w:p>
        </w:tc>
        <w:tc>
          <w:tcPr>
            <w:tcW w:w="267" w:type="pct"/>
            <w:gridSpan w:val="2"/>
            <w:tcBorders>
              <w:top w:val="nil"/>
              <w:left w:val="nil"/>
              <w:bottom w:val="single" w:sz="4" w:space="0" w:color="auto"/>
              <w:right w:val="nil"/>
            </w:tcBorders>
            <w:shd w:val="clear" w:color="auto" w:fill="auto"/>
            <w:hideMark/>
          </w:tcPr>
          <w:p w14:paraId="60BFCC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265 235,8</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904C4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600 000,0</w:t>
            </w:r>
          </w:p>
        </w:tc>
        <w:tc>
          <w:tcPr>
            <w:tcW w:w="267" w:type="pct"/>
            <w:gridSpan w:val="2"/>
            <w:tcBorders>
              <w:top w:val="nil"/>
              <w:left w:val="nil"/>
              <w:bottom w:val="single" w:sz="4" w:space="0" w:color="auto"/>
              <w:right w:val="single" w:sz="4" w:space="0" w:color="auto"/>
            </w:tcBorders>
            <w:shd w:val="clear" w:color="auto" w:fill="auto"/>
            <w:hideMark/>
          </w:tcPr>
          <w:p w14:paraId="06E40A11" w14:textId="2E8EF134" w:rsidR="00772F17" w:rsidRPr="00772F17" w:rsidRDefault="00074A6D"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562E1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1 034 235,8</w:t>
            </w:r>
          </w:p>
        </w:tc>
        <w:tc>
          <w:tcPr>
            <w:tcW w:w="395" w:type="pct"/>
            <w:tcBorders>
              <w:top w:val="nil"/>
              <w:left w:val="nil"/>
              <w:bottom w:val="single" w:sz="4" w:space="0" w:color="auto"/>
              <w:right w:val="single" w:sz="4" w:space="0" w:color="auto"/>
            </w:tcBorders>
            <w:shd w:val="clear" w:color="auto" w:fill="auto"/>
            <w:hideMark/>
          </w:tcPr>
          <w:p w14:paraId="6D8034F3" w14:textId="77777777" w:rsidR="00772F17" w:rsidRPr="00772F17" w:rsidRDefault="00772F17" w:rsidP="00772F17">
            <w:pPr>
              <w:spacing w:after="0" w:line="240" w:lineRule="auto"/>
              <w:outlineLvl w:val="0"/>
              <w:rPr>
                <w:rFonts w:ascii="Calibri" w:eastAsia="Times New Roman" w:hAnsi="Calibri" w:cs="Times New Roman"/>
                <w:color w:val="000000"/>
                <w:sz w:val="12"/>
                <w:szCs w:val="12"/>
                <w:lang w:eastAsia="ru-RU"/>
              </w:rPr>
            </w:pPr>
            <w:r w:rsidRPr="00772F17">
              <w:rPr>
                <w:rFonts w:ascii="Calibri" w:eastAsia="Times New Roman" w:hAnsi="Calibri" w:cs="Times New Roman"/>
                <w:color w:val="000000"/>
                <w:sz w:val="12"/>
                <w:szCs w:val="12"/>
                <w:lang w:eastAsia="ru-RU"/>
              </w:rPr>
              <w:t> </w:t>
            </w:r>
          </w:p>
        </w:tc>
      </w:tr>
      <w:tr w:rsidR="00074A6D" w:rsidRPr="002F3B00" w14:paraId="5BFA725E" w14:textId="77777777" w:rsidTr="00074A6D">
        <w:trPr>
          <w:trHeight w:val="870"/>
        </w:trPr>
        <w:tc>
          <w:tcPr>
            <w:tcW w:w="190" w:type="pct"/>
            <w:tcBorders>
              <w:top w:val="nil"/>
              <w:left w:val="single" w:sz="4" w:space="0" w:color="auto"/>
              <w:bottom w:val="single" w:sz="4" w:space="0" w:color="auto"/>
              <w:right w:val="single" w:sz="4" w:space="0" w:color="auto"/>
            </w:tcBorders>
            <w:shd w:val="clear" w:color="auto" w:fill="auto"/>
            <w:noWrap/>
            <w:hideMark/>
          </w:tcPr>
          <w:p w14:paraId="3BF2EC6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w:t>
            </w:r>
          </w:p>
        </w:tc>
        <w:tc>
          <w:tcPr>
            <w:tcW w:w="503" w:type="pct"/>
            <w:tcBorders>
              <w:top w:val="nil"/>
              <w:left w:val="nil"/>
              <w:bottom w:val="single" w:sz="4" w:space="0" w:color="auto"/>
              <w:right w:val="single" w:sz="4" w:space="0" w:color="auto"/>
            </w:tcBorders>
            <w:shd w:val="clear" w:color="auto" w:fill="auto"/>
            <w:hideMark/>
          </w:tcPr>
          <w:p w14:paraId="716488E7"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магистрали М-49 на участке от Приморского шоссе до развязки с Западным скоростным диаметром со строительством путепроводной развязки через ж.-д. пути Сестрорецкого направления с подключением к Приморскому шоссе</w:t>
            </w:r>
          </w:p>
        </w:tc>
        <w:tc>
          <w:tcPr>
            <w:tcW w:w="338" w:type="pct"/>
            <w:tcBorders>
              <w:top w:val="nil"/>
              <w:left w:val="nil"/>
              <w:bottom w:val="single" w:sz="4" w:space="0" w:color="auto"/>
              <w:right w:val="single" w:sz="4" w:space="0" w:color="auto"/>
            </w:tcBorders>
            <w:shd w:val="clear" w:color="auto" w:fill="auto"/>
            <w:hideMark/>
          </w:tcPr>
          <w:p w14:paraId="38E5036C"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44C129A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1,527 км</w:t>
            </w:r>
          </w:p>
        </w:tc>
        <w:tc>
          <w:tcPr>
            <w:tcW w:w="215" w:type="pct"/>
            <w:tcBorders>
              <w:top w:val="nil"/>
              <w:left w:val="nil"/>
              <w:bottom w:val="single" w:sz="4" w:space="0" w:color="auto"/>
              <w:right w:val="single" w:sz="4" w:space="0" w:color="auto"/>
            </w:tcBorders>
            <w:shd w:val="clear" w:color="auto" w:fill="auto"/>
            <w:hideMark/>
          </w:tcPr>
          <w:p w14:paraId="41683A0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686B4C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08D2CDE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9 090 959,90</w:t>
            </w:r>
          </w:p>
        </w:tc>
        <w:tc>
          <w:tcPr>
            <w:tcW w:w="316" w:type="pct"/>
            <w:tcBorders>
              <w:top w:val="nil"/>
              <w:left w:val="nil"/>
              <w:bottom w:val="single" w:sz="4" w:space="0" w:color="auto"/>
              <w:right w:val="single" w:sz="4" w:space="0" w:color="auto"/>
            </w:tcBorders>
            <w:shd w:val="clear" w:color="auto" w:fill="auto"/>
            <w:hideMark/>
          </w:tcPr>
          <w:p w14:paraId="1A32D27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9 090 959,90</w:t>
            </w:r>
          </w:p>
        </w:tc>
        <w:tc>
          <w:tcPr>
            <w:tcW w:w="304" w:type="pct"/>
            <w:tcBorders>
              <w:top w:val="nil"/>
              <w:left w:val="nil"/>
              <w:bottom w:val="single" w:sz="4" w:space="0" w:color="auto"/>
              <w:right w:val="single" w:sz="4" w:space="0" w:color="auto"/>
            </w:tcBorders>
            <w:shd w:val="clear" w:color="auto" w:fill="auto"/>
            <w:hideMark/>
          </w:tcPr>
          <w:p w14:paraId="2AC00E9F"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4FDADE0" w14:textId="45F06CE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079A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304221F" w14:textId="16C7E97D"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079A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09DDE7F" w14:textId="704D841E"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079A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36D82CF" w14:textId="6B600C2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079A1">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B3FFC6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nil"/>
              <w:left w:val="nil"/>
              <w:bottom w:val="single" w:sz="4" w:space="0" w:color="auto"/>
              <w:right w:val="single" w:sz="4" w:space="0" w:color="auto"/>
            </w:tcBorders>
            <w:shd w:val="clear" w:color="auto" w:fill="auto"/>
            <w:hideMark/>
          </w:tcPr>
          <w:p w14:paraId="00C357B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208 200,0</w:t>
            </w:r>
          </w:p>
        </w:tc>
        <w:tc>
          <w:tcPr>
            <w:tcW w:w="267" w:type="pct"/>
            <w:gridSpan w:val="2"/>
            <w:tcBorders>
              <w:top w:val="nil"/>
              <w:left w:val="nil"/>
              <w:bottom w:val="single" w:sz="4" w:space="0" w:color="auto"/>
              <w:right w:val="single" w:sz="4" w:space="0" w:color="auto"/>
            </w:tcBorders>
            <w:shd w:val="clear" w:color="auto" w:fill="auto"/>
            <w:hideMark/>
          </w:tcPr>
          <w:p w14:paraId="6108957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408 200,0</w:t>
            </w:r>
          </w:p>
        </w:tc>
        <w:tc>
          <w:tcPr>
            <w:tcW w:w="395" w:type="pct"/>
            <w:tcBorders>
              <w:top w:val="nil"/>
              <w:left w:val="nil"/>
              <w:bottom w:val="single" w:sz="4" w:space="0" w:color="auto"/>
              <w:right w:val="single" w:sz="4" w:space="0" w:color="auto"/>
            </w:tcBorders>
            <w:shd w:val="clear" w:color="auto" w:fill="auto"/>
            <w:hideMark/>
          </w:tcPr>
          <w:p w14:paraId="215BDB58"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4A6D" w:rsidRPr="002F3B00" w14:paraId="0CCDF760"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202713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2BE287E"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Русановской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424379F"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C76C46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км</w:t>
            </w:r>
          </w:p>
        </w:tc>
        <w:tc>
          <w:tcPr>
            <w:tcW w:w="215" w:type="pct"/>
            <w:tcBorders>
              <w:top w:val="nil"/>
              <w:left w:val="nil"/>
              <w:bottom w:val="single" w:sz="4" w:space="0" w:color="auto"/>
              <w:right w:val="single" w:sz="4" w:space="0" w:color="auto"/>
            </w:tcBorders>
            <w:shd w:val="clear" w:color="auto" w:fill="auto"/>
            <w:hideMark/>
          </w:tcPr>
          <w:p w14:paraId="63595DC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66FD4F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2017-2022</w:t>
            </w:r>
          </w:p>
        </w:tc>
        <w:tc>
          <w:tcPr>
            <w:tcW w:w="316" w:type="pct"/>
            <w:tcBorders>
              <w:top w:val="nil"/>
              <w:left w:val="nil"/>
              <w:bottom w:val="single" w:sz="4" w:space="0" w:color="auto"/>
              <w:right w:val="single" w:sz="4" w:space="0" w:color="auto"/>
            </w:tcBorders>
            <w:shd w:val="clear" w:color="auto" w:fill="auto"/>
            <w:hideMark/>
          </w:tcPr>
          <w:p w14:paraId="3B49E59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27 491,40</w:t>
            </w:r>
          </w:p>
        </w:tc>
        <w:tc>
          <w:tcPr>
            <w:tcW w:w="316" w:type="pct"/>
            <w:tcBorders>
              <w:top w:val="nil"/>
              <w:left w:val="nil"/>
              <w:bottom w:val="single" w:sz="4" w:space="0" w:color="auto"/>
              <w:right w:val="single" w:sz="4" w:space="0" w:color="auto"/>
            </w:tcBorders>
            <w:shd w:val="clear" w:color="auto" w:fill="auto"/>
            <w:hideMark/>
          </w:tcPr>
          <w:p w14:paraId="1CFAA8C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12 537,20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72AA879"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A8E084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893,2</w:t>
            </w:r>
          </w:p>
        </w:tc>
        <w:tc>
          <w:tcPr>
            <w:tcW w:w="267" w:type="pct"/>
            <w:gridSpan w:val="3"/>
            <w:tcBorders>
              <w:top w:val="nil"/>
              <w:left w:val="nil"/>
              <w:bottom w:val="single" w:sz="4" w:space="0" w:color="auto"/>
              <w:right w:val="single" w:sz="4" w:space="0" w:color="auto"/>
            </w:tcBorders>
            <w:shd w:val="clear" w:color="auto" w:fill="auto"/>
            <w:hideMark/>
          </w:tcPr>
          <w:p w14:paraId="55E0F30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11 644,0</w:t>
            </w:r>
          </w:p>
        </w:tc>
        <w:tc>
          <w:tcPr>
            <w:tcW w:w="267" w:type="pct"/>
            <w:gridSpan w:val="3"/>
            <w:tcBorders>
              <w:top w:val="nil"/>
              <w:left w:val="nil"/>
              <w:bottom w:val="single" w:sz="4" w:space="0" w:color="auto"/>
              <w:right w:val="single" w:sz="4" w:space="0" w:color="auto"/>
            </w:tcBorders>
            <w:shd w:val="clear" w:color="auto" w:fill="auto"/>
            <w:hideMark/>
          </w:tcPr>
          <w:p w14:paraId="31D7F57D" w14:textId="4FE08EE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A226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4F17AC0" w14:textId="0E426ACC"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A226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EFEF662" w14:textId="34A92C60"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A226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63EF741" w14:textId="0EFFF04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2A226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8A0309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12 537,2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474B846"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4A6D" w:rsidRPr="002F3B00" w14:paraId="61C7016C"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5497DC3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0E8089D"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09F58AF"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C1A0FC2"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EDB6BA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2BEC2C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2023-2027</w:t>
            </w:r>
          </w:p>
        </w:tc>
        <w:tc>
          <w:tcPr>
            <w:tcW w:w="316" w:type="pct"/>
            <w:tcBorders>
              <w:top w:val="nil"/>
              <w:left w:val="nil"/>
              <w:bottom w:val="single" w:sz="4" w:space="0" w:color="auto"/>
              <w:right w:val="single" w:sz="4" w:space="0" w:color="auto"/>
            </w:tcBorders>
            <w:shd w:val="clear" w:color="auto" w:fill="auto"/>
            <w:hideMark/>
          </w:tcPr>
          <w:p w14:paraId="7B42706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1 550 992,60</w:t>
            </w:r>
          </w:p>
        </w:tc>
        <w:tc>
          <w:tcPr>
            <w:tcW w:w="316" w:type="pct"/>
            <w:tcBorders>
              <w:top w:val="nil"/>
              <w:left w:val="nil"/>
              <w:bottom w:val="single" w:sz="4" w:space="0" w:color="auto"/>
              <w:right w:val="single" w:sz="4" w:space="0" w:color="auto"/>
            </w:tcBorders>
            <w:shd w:val="clear" w:color="auto" w:fill="auto"/>
            <w:hideMark/>
          </w:tcPr>
          <w:p w14:paraId="3EE011A4"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1 550 992,60</w:t>
            </w:r>
          </w:p>
        </w:tc>
        <w:tc>
          <w:tcPr>
            <w:tcW w:w="304" w:type="pct"/>
            <w:vMerge/>
            <w:tcBorders>
              <w:top w:val="nil"/>
              <w:left w:val="single" w:sz="4" w:space="0" w:color="auto"/>
              <w:bottom w:val="single" w:sz="4" w:space="0" w:color="auto"/>
              <w:right w:val="single" w:sz="4" w:space="0" w:color="auto"/>
            </w:tcBorders>
            <w:hideMark/>
          </w:tcPr>
          <w:p w14:paraId="351186C9"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C6CAE6C" w14:textId="2CDDE32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61052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06C6A87" w14:textId="2E79D1F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61052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A3FC2A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w:t>
            </w:r>
          </w:p>
        </w:tc>
        <w:tc>
          <w:tcPr>
            <w:tcW w:w="267" w:type="pct"/>
            <w:gridSpan w:val="2"/>
            <w:tcBorders>
              <w:top w:val="nil"/>
              <w:left w:val="nil"/>
              <w:bottom w:val="single" w:sz="4" w:space="0" w:color="auto"/>
              <w:right w:val="nil"/>
            </w:tcBorders>
            <w:shd w:val="clear" w:color="auto" w:fill="auto"/>
            <w:hideMark/>
          </w:tcPr>
          <w:p w14:paraId="4B1AE25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1694E5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1FEF1E53" w14:textId="3CBB6ED6"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36B0AE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875 000,0</w:t>
            </w:r>
          </w:p>
        </w:tc>
        <w:tc>
          <w:tcPr>
            <w:tcW w:w="395" w:type="pct"/>
            <w:vMerge/>
            <w:tcBorders>
              <w:top w:val="nil"/>
              <w:left w:val="single" w:sz="4" w:space="0" w:color="auto"/>
              <w:bottom w:val="single" w:sz="4" w:space="0" w:color="auto"/>
              <w:right w:val="single" w:sz="4" w:space="0" w:color="auto"/>
            </w:tcBorders>
            <w:hideMark/>
          </w:tcPr>
          <w:p w14:paraId="2C8E14F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71DA7063"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2A8E8731"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8E53F6A"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DBE8C7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21F8B99"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F3B224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A9FED3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345D345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1 578 484,00</w:t>
            </w:r>
          </w:p>
        </w:tc>
        <w:tc>
          <w:tcPr>
            <w:tcW w:w="316" w:type="pct"/>
            <w:tcBorders>
              <w:top w:val="nil"/>
              <w:left w:val="nil"/>
              <w:bottom w:val="single" w:sz="4" w:space="0" w:color="auto"/>
              <w:right w:val="single" w:sz="4" w:space="0" w:color="auto"/>
            </w:tcBorders>
            <w:shd w:val="clear" w:color="auto" w:fill="auto"/>
            <w:hideMark/>
          </w:tcPr>
          <w:p w14:paraId="76AEF9F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1 563 529,80</w:t>
            </w:r>
          </w:p>
        </w:tc>
        <w:tc>
          <w:tcPr>
            <w:tcW w:w="304" w:type="pct"/>
            <w:vMerge/>
            <w:tcBorders>
              <w:top w:val="nil"/>
              <w:left w:val="single" w:sz="4" w:space="0" w:color="auto"/>
              <w:bottom w:val="single" w:sz="4" w:space="0" w:color="auto"/>
              <w:right w:val="single" w:sz="4" w:space="0" w:color="auto"/>
            </w:tcBorders>
            <w:hideMark/>
          </w:tcPr>
          <w:p w14:paraId="31B8C104"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7D17E2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893,2</w:t>
            </w:r>
          </w:p>
        </w:tc>
        <w:tc>
          <w:tcPr>
            <w:tcW w:w="267" w:type="pct"/>
            <w:gridSpan w:val="3"/>
            <w:tcBorders>
              <w:top w:val="nil"/>
              <w:left w:val="nil"/>
              <w:bottom w:val="single" w:sz="4" w:space="0" w:color="auto"/>
              <w:right w:val="single" w:sz="4" w:space="0" w:color="auto"/>
            </w:tcBorders>
            <w:shd w:val="clear" w:color="auto" w:fill="auto"/>
            <w:hideMark/>
          </w:tcPr>
          <w:p w14:paraId="5AE1BE3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11 644,0</w:t>
            </w:r>
          </w:p>
        </w:tc>
        <w:tc>
          <w:tcPr>
            <w:tcW w:w="267" w:type="pct"/>
            <w:gridSpan w:val="3"/>
            <w:tcBorders>
              <w:top w:val="nil"/>
              <w:left w:val="nil"/>
              <w:bottom w:val="single" w:sz="4" w:space="0" w:color="auto"/>
              <w:right w:val="single" w:sz="4" w:space="0" w:color="auto"/>
            </w:tcBorders>
            <w:shd w:val="clear" w:color="auto" w:fill="auto"/>
            <w:hideMark/>
          </w:tcPr>
          <w:p w14:paraId="214B1D3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w:t>
            </w:r>
          </w:p>
        </w:tc>
        <w:tc>
          <w:tcPr>
            <w:tcW w:w="267" w:type="pct"/>
            <w:gridSpan w:val="2"/>
            <w:tcBorders>
              <w:top w:val="nil"/>
              <w:left w:val="nil"/>
              <w:bottom w:val="single" w:sz="4" w:space="0" w:color="auto"/>
              <w:right w:val="nil"/>
            </w:tcBorders>
            <w:shd w:val="clear" w:color="auto" w:fill="auto"/>
            <w:hideMark/>
          </w:tcPr>
          <w:p w14:paraId="59ACD3F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64DB1A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7DA45F13" w14:textId="7CCED44F"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C74C8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5E06A3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887 537,2</w:t>
            </w:r>
          </w:p>
        </w:tc>
        <w:tc>
          <w:tcPr>
            <w:tcW w:w="395" w:type="pct"/>
            <w:vMerge/>
            <w:tcBorders>
              <w:top w:val="nil"/>
              <w:left w:val="single" w:sz="4" w:space="0" w:color="auto"/>
              <w:bottom w:val="single" w:sz="4" w:space="0" w:color="auto"/>
              <w:right w:val="single" w:sz="4" w:space="0" w:color="auto"/>
            </w:tcBorders>
            <w:hideMark/>
          </w:tcPr>
          <w:p w14:paraId="2D56B13E"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29934542"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416702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BD8D764"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наб. Макарова с мостом через р. Смоленку. </w:t>
            </w:r>
            <w:r w:rsidRPr="00772F17">
              <w:rPr>
                <w:rFonts w:ascii="Times New Roman" w:eastAsia="Times New Roman" w:hAnsi="Times New Roman" w:cs="Times New Roman"/>
                <w:color w:val="000000"/>
                <w:sz w:val="12"/>
                <w:szCs w:val="12"/>
                <w:lang w:eastAsia="ru-RU"/>
              </w:rPr>
              <w:br/>
              <w:t>1-я очередь. Участок от 2-й линии В.О. до транспортной связи через Серный о-в</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8CBE7A6"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182C0B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0,79 км</w:t>
            </w:r>
          </w:p>
        </w:tc>
        <w:tc>
          <w:tcPr>
            <w:tcW w:w="215" w:type="pct"/>
            <w:tcBorders>
              <w:top w:val="nil"/>
              <w:left w:val="nil"/>
              <w:bottom w:val="single" w:sz="4" w:space="0" w:color="auto"/>
              <w:right w:val="single" w:sz="4" w:space="0" w:color="auto"/>
            </w:tcBorders>
            <w:shd w:val="clear" w:color="auto" w:fill="auto"/>
            <w:hideMark/>
          </w:tcPr>
          <w:p w14:paraId="30281E8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E27BFB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2006-2021</w:t>
            </w:r>
          </w:p>
        </w:tc>
        <w:tc>
          <w:tcPr>
            <w:tcW w:w="316" w:type="pct"/>
            <w:tcBorders>
              <w:top w:val="nil"/>
              <w:left w:val="nil"/>
              <w:bottom w:val="single" w:sz="4" w:space="0" w:color="auto"/>
              <w:right w:val="single" w:sz="4" w:space="0" w:color="auto"/>
            </w:tcBorders>
            <w:shd w:val="clear" w:color="auto" w:fill="auto"/>
            <w:hideMark/>
          </w:tcPr>
          <w:p w14:paraId="25F1A7F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29 779,30</w:t>
            </w:r>
          </w:p>
        </w:tc>
        <w:tc>
          <w:tcPr>
            <w:tcW w:w="316" w:type="pct"/>
            <w:tcBorders>
              <w:top w:val="nil"/>
              <w:left w:val="nil"/>
              <w:bottom w:val="single" w:sz="4" w:space="0" w:color="auto"/>
              <w:right w:val="single" w:sz="4" w:space="0" w:color="auto"/>
            </w:tcBorders>
            <w:shd w:val="clear" w:color="auto" w:fill="auto"/>
            <w:hideMark/>
          </w:tcPr>
          <w:p w14:paraId="42C49CB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5 572,80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BBC31D5"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DD071B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50A6B824"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5 572,7</w:t>
            </w:r>
          </w:p>
        </w:tc>
        <w:tc>
          <w:tcPr>
            <w:tcW w:w="267" w:type="pct"/>
            <w:gridSpan w:val="3"/>
            <w:tcBorders>
              <w:top w:val="nil"/>
              <w:left w:val="nil"/>
              <w:bottom w:val="single" w:sz="4" w:space="0" w:color="auto"/>
              <w:right w:val="single" w:sz="4" w:space="0" w:color="auto"/>
            </w:tcBorders>
            <w:shd w:val="clear" w:color="auto" w:fill="auto"/>
            <w:hideMark/>
          </w:tcPr>
          <w:p w14:paraId="26F32E4C" w14:textId="513D8E34"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095E9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A43DEB1" w14:textId="2FAF23A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095E9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8C31845" w14:textId="7780E294"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095E9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F870573" w14:textId="7D74BD9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C74C8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9E90CA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5 572,8</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C984B72"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4A6D" w:rsidRPr="002F3B00" w14:paraId="2780122E"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11D4BDBC"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97F9716"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ED3ECE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3341F74"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1A76E3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F3B51D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2024-2026</w:t>
            </w:r>
          </w:p>
        </w:tc>
        <w:tc>
          <w:tcPr>
            <w:tcW w:w="316" w:type="pct"/>
            <w:tcBorders>
              <w:top w:val="nil"/>
              <w:left w:val="nil"/>
              <w:bottom w:val="single" w:sz="4" w:space="0" w:color="auto"/>
              <w:right w:val="single" w:sz="4" w:space="0" w:color="auto"/>
            </w:tcBorders>
            <w:shd w:val="clear" w:color="auto" w:fill="auto"/>
            <w:hideMark/>
          </w:tcPr>
          <w:p w14:paraId="31BEE77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583 784,90</w:t>
            </w:r>
          </w:p>
        </w:tc>
        <w:tc>
          <w:tcPr>
            <w:tcW w:w="316" w:type="pct"/>
            <w:tcBorders>
              <w:top w:val="nil"/>
              <w:left w:val="nil"/>
              <w:bottom w:val="single" w:sz="4" w:space="0" w:color="auto"/>
              <w:right w:val="single" w:sz="4" w:space="0" w:color="auto"/>
            </w:tcBorders>
            <w:shd w:val="clear" w:color="auto" w:fill="auto"/>
            <w:hideMark/>
          </w:tcPr>
          <w:p w14:paraId="03C1A11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583 784,90</w:t>
            </w:r>
          </w:p>
        </w:tc>
        <w:tc>
          <w:tcPr>
            <w:tcW w:w="304" w:type="pct"/>
            <w:vMerge/>
            <w:tcBorders>
              <w:top w:val="nil"/>
              <w:left w:val="single" w:sz="4" w:space="0" w:color="auto"/>
              <w:bottom w:val="single" w:sz="4" w:space="0" w:color="auto"/>
              <w:right w:val="single" w:sz="4" w:space="0" w:color="auto"/>
            </w:tcBorders>
            <w:hideMark/>
          </w:tcPr>
          <w:p w14:paraId="364D83F6"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6CC4C55" w14:textId="45912575"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FE192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993C28" w14:textId="57CBE199"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FE192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FA5BE38" w14:textId="1DFE850F"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FE192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47F559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40272D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233 784,9</w:t>
            </w:r>
          </w:p>
        </w:tc>
        <w:tc>
          <w:tcPr>
            <w:tcW w:w="267" w:type="pct"/>
            <w:gridSpan w:val="2"/>
            <w:tcBorders>
              <w:top w:val="nil"/>
              <w:left w:val="nil"/>
              <w:bottom w:val="single" w:sz="4" w:space="0" w:color="auto"/>
              <w:right w:val="single" w:sz="4" w:space="0" w:color="auto"/>
            </w:tcBorders>
            <w:shd w:val="clear" w:color="auto" w:fill="auto"/>
            <w:hideMark/>
          </w:tcPr>
          <w:p w14:paraId="4CFB9F48" w14:textId="7BFCB85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C74C8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C1A617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483 784,9</w:t>
            </w:r>
          </w:p>
        </w:tc>
        <w:tc>
          <w:tcPr>
            <w:tcW w:w="395" w:type="pct"/>
            <w:vMerge/>
            <w:tcBorders>
              <w:top w:val="nil"/>
              <w:left w:val="single" w:sz="4" w:space="0" w:color="auto"/>
              <w:bottom w:val="single" w:sz="4" w:space="0" w:color="auto"/>
              <w:right w:val="single" w:sz="4" w:space="0" w:color="auto"/>
            </w:tcBorders>
            <w:hideMark/>
          </w:tcPr>
          <w:p w14:paraId="4B195FE1"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77707055"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77464793"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E34BC93"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8333C14"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0949B9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021BEE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9A595F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2006-2026</w:t>
            </w:r>
          </w:p>
        </w:tc>
        <w:tc>
          <w:tcPr>
            <w:tcW w:w="316" w:type="pct"/>
            <w:tcBorders>
              <w:top w:val="nil"/>
              <w:left w:val="nil"/>
              <w:bottom w:val="single" w:sz="4" w:space="0" w:color="auto"/>
              <w:right w:val="single" w:sz="4" w:space="0" w:color="auto"/>
            </w:tcBorders>
            <w:shd w:val="clear" w:color="auto" w:fill="auto"/>
            <w:hideMark/>
          </w:tcPr>
          <w:p w14:paraId="4076C38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613 564,20</w:t>
            </w:r>
          </w:p>
        </w:tc>
        <w:tc>
          <w:tcPr>
            <w:tcW w:w="316" w:type="pct"/>
            <w:tcBorders>
              <w:top w:val="nil"/>
              <w:left w:val="nil"/>
              <w:bottom w:val="single" w:sz="4" w:space="0" w:color="auto"/>
              <w:right w:val="single" w:sz="4" w:space="0" w:color="auto"/>
            </w:tcBorders>
            <w:shd w:val="clear" w:color="auto" w:fill="auto"/>
            <w:hideMark/>
          </w:tcPr>
          <w:p w14:paraId="2737DE9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589 357,70</w:t>
            </w:r>
          </w:p>
        </w:tc>
        <w:tc>
          <w:tcPr>
            <w:tcW w:w="304" w:type="pct"/>
            <w:vMerge/>
            <w:tcBorders>
              <w:top w:val="nil"/>
              <w:left w:val="single" w:sz="4" w:space="0" w:color="auto"/>
              <w:bottom w:val="single" w:sz="4" w:space="0" w:color="auto"/>
              <w:right w:val="single" w:sz="4" w:space="0" w:color="auto"/>
            </w:tcBorders>
            <w:hideMark/>
          </w:tcPr>
          <w:p w14:paraId="256445AB"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2D164A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60FF32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5 572,7</w:t>
            </w:r>
          </w:p>
        </w:tc>
        <w:tc>
          <w:tcPr>
            <w:tcW w:w="267" w:type="pct"/>
            <w:gridSpan w:val="3"/>
            <w:tcBorders>
              <w:top w:val="nil"/>
              <w:left w:val="nil"/>
              <w:bottom w:val="single" w:sz="4" w:space="0" w:color="auto"/>
              <w:right w:val="single" w:sz="4" w:space="0" w:color="auto"/>
            </w:tcBorders>
            <w:shd w:val="clear" w:color="auto" w:fill="auto"/>
            <w:hideMark/>
          </w:tcPr>
          <w:p w14:paraId="2CEEE7E5" w14:textId="58F61CBB"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4430AC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B01D5F9"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233 784,9</w:t>
            </w:r>
          </w:p>
        </w:tc>
        <w:tc>
          <w:tcPr>
            <w:tcW w:w="267" w:type="pct"/>
            <w:gridSpan w:val="2"/>
            <w:tcBorders>
              <w:top w:val="nil"/>
              <w:left w:val="nil"/>
              <w:bottom w:val="single" w:sz="4" w:space="0" w:color="auto"/>
              <w:right w:val="single" w:sz="4" w:space="0" w:color="auto"/>
            </w:tcBorders>
            <w:shd w:val="clear" w:color="auto" w:fill="auto"/>
            <w:hideMark/>
          </w:tcPr>
          <w:p w14:paraId="107AB58F" w14:textId="16868F4D"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C74C8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E93EB6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489 357,7</w:t>
            </w:r>
          </w:p>
        </w:tc>
        <w:tc>
          <w:tcPr>
            <w:tcW w:w="395" w:type="pct"/>
            <w:vMerge/>
            <w:tcBorders>
              <w:top w:val="nil"/>
              <w:left w:val="single" w:sz="4" w:space="0" w:color="auto"/>
              <w:bottom w:val="single" w:sz="4" w:space="0" w:color="auto"/>
              <w:right w:val="single" w:sz="4" w:space="0" w:color="auto"/>
            </w:tcBorders>
            <w:hideMark/>
          </w:tcPr>
          <w:p w14:paraId="1BBB31C1"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04A30B4F"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F926810"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EAEF8F8"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транспортных развязокв районе Поклонной </w:t>
            </w:r>
            <w:r w:rsidRPr="00772F17">
              <w:rPr>
                <w:rFonts w:ascii="Times New Roman" w:eastAsia="Times New Roman" w:hAnsi="Times New Roman" w:cs="Times New Roman"/>
                <w:color w:val="000000"/>
                <w:sz w:val="12"/>
                <w:szCs w:val="12"/>
                <w:lang w:eastAsia="ru-RU"/>
              </w:rPr>
              <w:br/>
              <w:t xml:space="preserve">горы. 2-ая очередь – транспортная развязка на пересечении </w:t>
            </w:r>
            <w:r w:rsidRPr="00772F17">
              <w:rPr>
                <w:rFonts w:ascii="Times New Roman" w:eastAsia="Times New Roman" w:hAnsi="Times New Roman" w:cs="Times New Roman"/>
                <w:color w:val="000000"/>
                <w:sz w:val="12"/>
                <w:szCs w:val="12"/>
                <w:lang w:eastAsia="ru-RU"/>
              </w:rPr>
              <w:br/>
              <w:t>пр. Энгельса с   Выборгским ш., Северным пр. и пр. Мориса Тореза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991FCB0"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097C76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км</w:t>
            </w:r>
          </w:p>
        </w:tc>
        <w:tc>
          <w:tcPr>
            <w:tcW w:w="215" w:type="pct"/>
            <w:tcBorders>
              <w:top w:val="nil"/>
              <w:left w:val="nil"/>
              <w:bottom w:val="single" w:sz="4" w:space="0" w:color="auto"/>
              <w:right w:val="single" w:sz="4" w:space="0" w:color="auto"/>
            </w:tcBorders>
            <w:shd w:val="clear" w:color="auto" w:fill="auto"/>
            <w:hideMark/>
          </w:tcPr>
          <w:p w14:paraId="49CA721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688DAB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2008-2022</w:t>
            </w:r>
          </w:p>
        </w:tc>
        <w:tc>
          <w:tcPr>
            <w:tcW w:w="316" w:type="pct"/>
            <w:tcBorders>
              <w:top w:val="nil"/>
              <w:left w:val="nil"/>
              <w:bottom w:val="single" w:sz="4" w:space="0" w:color="auto"/>
              <w:right w:val="single" w:sz="4" w:space="0" w:color="auto"/>
            </w:tcBorders>
            <w:shd w:val="clear" w:color="auto" w:fill="auto"/>
            <w:hideMark/>
          </w:tcPr>
          <w:p w14:paraId="7B3B74F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199 093,20</w:t>
            </w:r>
          </w:p>
        </w:tc>
        <w:tc>
          <w:tcPr>
            <w:tcW w:w="316" w:type="pct"/>
            <w:tcBorders>
              <w:top w:val="nil"/>
              <w:left w:val="nil"/>
              <w:bottom w:val="single" w:sz="4" w:space="0" w:color="auto"/>
              <w:right w:val="single" w:sz="4" w:space="0" w:color="auto"/>
            </w:tcBorders>
            <w:shd w:val="clear" w:color="auto" w:fill="auto"/>
            <w:hideMark/>
          </w:tcPr>
          <w:p w14:paraId="3302596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34 600,40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C2DB1FD"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0123FB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5723B67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34 600,3</w:t>
            </w:r>
          </w:p>
        </w:tc>
        <w:tc>
          <w:tcPr>
            <w:tcW w:w="267" w:type="pct"/>
            <w:gridSpan w:val="3"/>
            <w:tcBorders>
              <w:top w:val="nil"/>
              <w:left w:val="nil"/>
              <w:bottom w:val="single" w:sz="4" w:space="0" w:color="auto"/>
              <w:right w:val="single" w:sz="4" w:space="0" w:color="auto"/>
            </w:tcBorders>
            <w:shd w:val="clear" w:color="auto" w:fill="auto"/>
            <w:hideMark/>
          </w:tcPr>
          <w:p w14:paraId="101C8CD1" w14:textId="59482853"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9B1322">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252DFE7" w14:textId="6FB1DD8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9B1322">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6480AD" w14:textId="5BB4731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9B1322">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AA94BEF" w14:textId="4492592E"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C74C8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BD2D68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34 600,4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27DF169"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4A6D" w:rsidRPr="002F3B00" w14:paraId="680EC1BC"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7DF59815"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1D85B48"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432CA85"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B9049B3"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9683BC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EC95240"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2023-2026</w:t>
            </w:r>
          </w:p>
        </w:tc>
        <w:tc>
          <w:tcPr>
            <w:tcW w:w="316" w:type="pct"/>
            <w:tcBorders>
              <w:top w:val="nil"/>
              <w:left w:val="nil"/>
              <w:bottom w:val="single" w:sz="4" w:space="0" w:color="auto"/>
              <w:right w:val="single" w:sz="4" w:space="0" w:color="auto"/>
            </w:tcBorders>
            <w:shd w:val="clear" w:color="auto" w:fill="auto"/>
            <w:hideMark/>
          </w:tcPr>
          <w:p w14:paraId="4C6533B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18 000 000,00</w:t>
            </w:r>
          </w:p>
        </w:tc>
        <w:tc>
          <w:tcPr>
            <w:tcW w:w="316" w:type="pct"/>
            <w:tcBorders>
              <w:top w:val="nil"/>
              <w:left w:val="nil"/>
              <w:bottom w:val="single" w:sz="4" w:space="0" w:color="auto"/>
              <w:right w:val="single" w:sz="4" w:space="0" w:color="auto"/>
            </w:tcBorders>
            <w:shd w:val="clear" w:color="auto" w:fill="auto"/>
            <w:hideMark/>
          </w:tcPr>
          <w:p w14:paraId="617EFFB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18 000 000,00</w:t>
            </w:r>
          </w:p>
        </w:tc>
        <w:tc>
          <w:tcPr>
            <w:tcW w:w="304" w:type="pct"/>
            <w:vMerge/>
            <w:tcBorders>
              <w:top w:val="nil"/>
              <w:left w:val="single" w:sz="4" w:space="0" w:color="auto"/>
              <w:bottom w:val="single" w:sz="4" w:space="0" w:color="auto"/>
              <w:right w:val="single" w:sz="4" w:space="0" w:color="auto"/>
            </w:tcBorders>
            <w:hideMark/>
          </w:tcPr>
          <w:p w14:paraId="602463A5"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F0FA72D" w14:textId="127007D6"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E505F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8D5B50" w14:textId="0738CBB6"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E505F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7F4F08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2"/>
            <w:tcBorders>
              <w:top w:val="nil"/>
              <w:left w:val="nil"/>
              <w:bottom w:val="single" w:sz="4" w:space="0" w:color="auto"/>
              <w:right w:val="nil"/>
            </w:tcBorders>
            <w:shd w:val="clear" w:color="auto" w:fill="auto"/>
            <w:hideMark/>
          </w:tcPr>
          <w:p w14:paraId="4ABCCE3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84056B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2"/>
            <w:tcBorders>
              <w:top w:val="nil"/>
              <w:left w:val="nil"/>
              <w:bottom w:val="single" w:sz="4" w:space="0" w:color="auto"/>
              <w:right w:val="single" w:sz="4" w:space="0" w:color="auto"/>
            </w:tcBorders>
            <w:shd w:val="clear" w:color="auto" w:fill="auto"/>
            <w:hideMark/>
          </w:tcPr>
          <w:p w14:paraId="674BADE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416 400,0</w:t>
            </w:r>
          </w:p>
        </w:tc>
        <w:tc>
          <w:tcPr>
            <w:tcW w:w="267" w:type="pct"/>
            <w:gridSpan w:val="2"/>
            <w:tcBorders>
              <w:top w:val="nil"/>
              <w:left w:val="nil"/>
              <w:bottom w:val="single" w:sz="4" w:space="0" w:color="auto"/>
              <w:right w:val="single" w:sz="4" w:space="0" w:color="auto"/>
            </w:tcBorders>
            <w:shd w:val="clear" w:color="auto" w:fill="auto"/>
            <w:hideMark/>
          </w:tcPr>
          <w:p w14:paraId="5D5B67A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1 186 400,0</w:t>
            </w:r>
          </w:p>
        </w:tc>
        <w:tc>
          <w:tcPr>
            <w:tcW w:w="395" w:type="pct"/>
            <w:vMerge/>
            <w:tcBorders>
              <w:top w:val="nil"/>
              <w:left w:val="single" w:sz="4" w:space="0" w:color="auto"/>
              <w:bottom w:val="single" w:sz="4" w:space="0" w:color="auto"/>
              <w:right w:val="single" w:sz="4" w:space="0" w:color="auto"/>
            </w:tcBorders>
            <w:hideMark/>
          </w:tcPr>
          <w:p w14:paraId="16A58C94"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E67C4E" w:rsidRPr="002F3B00" w14:paraId="0326ABC8"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192B3D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AE0B9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A4C29F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6F33A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C165D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118EC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2008-2026</w:t>
            </w:r>
          </w:p>
        </w:tc>
        <w:tc>
          <w:tcPr>
            <w:tcW w:w="316" w:type="pct"/>
            <w:tcBorders>
              <w:top w:val="nil"/>
              <w:left w:val="nil"/>
              <w:bottom w:val="single" w:sz="4" w:space="0" w:color="auto"/>
              <w:right w:val="single" w:sz="4" w:space="0" w:color="auto"/>
            </w:tcBorders>
            <w:shd w:val="clear" w:color="auto" w:fill="auto"/>
            <w:hideMark/>
          </w:tcPr>
          <w:p w14:paraId="14385C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18 198 472,80</w:t>
            </w:r>
          </w:p>
        </w:tc>
        <w:tc>
          <w:tcPr>
            <w:tcW w:w="316" w:type="pct"/>
            <w:tcBorders>
              <w:top w:val="nil"/>
              <w:left w:val="nil"/>
              <w:bottom w:val="single" w:sz="4" w:space="0" w:color="auto"/>
              <w:right w:val="single" w:sz="4" w:space="0" w:color="auto"/>
            </w:tcBorders>
            <w:shd w:val="clear" w:color="auto" w:fill="auto"/>
            <w:hideMark/>
          </w:tcPr>
          <w:p w14:paraId="514FF4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18 033 979,90</w:t>
            </w:r>
          </w:p>
        </w:tc>
        <w:tc>
          <w:tcPr>
            <w:tcW w:w="304" w:type="pct"/>
            <w:vMerge/>
            <w:tcBorders>
              <w:top w:val="nil"/>
              <w:left w:val="single" w:sz="4" w:space="0" w:color="auto"/>
              <w:bottom w:val="single" w:sz="4" w:space="0" w:color="auto"/>
              <w:right w:val="single" w:sz="4" w:space="0" w:color="auto"/>
            </w:tcBorders>
            <w:hideMark/>
          </w:tcPr>
          <w:p w14:paraId="035B78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7299F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2DDF6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34 600,3</w:t>
            </w:r>
          </w:p>
        </w:tc>
        <w:tc>
          <w:tcPr>
            <w:tcW w:w="267" w:type="pct"/>
            <w:gridSpan w:val="3"/>
            <w:tcBorders>
              <w:top w:val="nil"/>
              <w:left w:val="nil"/>
              <w:bottom w:val="single" w:sz="4" w:space="0" w:color="auto"/>
              <w:right w:val="single" w:sz="4" w:space="0" w:color="auto"/>
            </w:tcBorders>
            <w:shd w:val="clear" w:color="auto" w:fill="auto"/>
            <w:hideMark/>
          </w:tcPr>
          <w:p w14:paraId="58408E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2"/>
            <w:tcBorders>
              <w:top w:val="nil"/>
              <w:left w:val="nil"/>
              <w:bottom w:val="single" w:sz="4" w:space="0" w:color="auto"/>
              <w:right w:val="nil"/>
            </w:tcBorders>
            <w:shd w:val="clear" w:color="auto" w:fill="auto"/>
            <w:hideMark/>
          </w:tcPr>
          <w:p w14:paraId="3FB1FE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A81F88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2"/>
            <w:tcBorders>
              <w:top w:val="nil"/>
              <w:left w:val="nil"/>
              <w:bottom w:val="single" w:sz="4" w:space="0" w:color="auto"/>
              <w:right w:val="single" w:sz="4" w:space="0" w:color="auto"/>
            </w:tcBorders>
            <w:shd w:val="clear" w:color="auto" w:fill="auto"/>
            <w:hideMark/>
          </w:tcPr>
          <w:p w14:paraId="5728E4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416 400,0</w:t>
            </w:r>
          </w:p>
        </w:tc>
        <w:tc>
          <w:tcPr>
            <w:tcW w:w="267" w:type="pct"/>
            <w:gridSpan w:val="2"/>
            <w:tcBorders>
              <w:top w:val="nil"/>
              <w:left w:val="nil"/>
              <w:bottom w:val="single" w:sz="4" w:space="0" w:color="auto"/>
              <w:right w:val="single" w:sz="4" w:space="0" w:color="auto"/>
            </w:tcBorders>
            <w:shd w:val="clear" w:color="auto" w:fill="auto"/>
            <w:hideMark/>
          </w:tcPr>
          <w:p w14:paraId="56C2CF9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1 221 000,4</w:t>
            </w:r>
          </w:p>
        </w:tc>
        <w:tc>
          <w:tcPr>
            <w:tcW w:w="395" w:type="pct"/>
            <w:vMerge/>
            <w:tcBorders>
              <w:top w:val="nil"/>
              <w:left w:val="single" w:sz="4" w:space="0" w:color="auto"/>
              <w:bottom w:val="single" w:sz="4" w:space="0" w:color="auto"/>
              <w:right w:val="single" w:sz="4" w:space="0" w:color="auto"/>
            </w:tcBorders>
            <w:hideMark/>
          </w:tcPr>
          <w:p w14:paraId="0AA1FA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074A6D" w:rsidRPr="002F3B00" w14:paraId="1ABA8D9B" w14:textId="77777777" w:rsidTr="00074A6D">
        <w:trPr>
          <w:trHeight w:val="6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D98D26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ACC7C7B"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пересечении Московского шоссе с Дунайским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1D05AF7"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13E9F4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1,53 км</w:t>
            </w:r>
          </w:p>
        </w:tc>
        <w:tc>
          <w:tcPr>
            <w:tcW w:w="215" w:type="pct"/>
            <w:vMerge w:val="restart"/>
            <w:tcBorders>
              <w:top w:val="nil"/>
              <w:left w:val="single" w:sz="4" w:space="0" w:color="auto"/>
              <w:bottom w:val="single" w:sz="4" w:space="0" w:color="auto"/>
              <w:right w:val="single" w:sz="4" w:space="0" w:color="auto"/>
            </w:tcBorders>
            <w:shd w:val="clear" w:color="auto" w:fill="auto"/>
            <w:hideMark/>
          </w:tcPr>
          <w:p w14:paraId="0A724A8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5DA2ED8B"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2019-2024</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4E7FE408"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8 908 406,10</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1B5BEE6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8 794 430,50</w:t>
            </w:r>
          </w:p>
        </w:tc>
        <w:tc>
          <w:tcPr>
            <w:tcW w:w="304" w:type="pct"/>
            <w:tcBorders>
              <w:top w:val="nil"/>
              <w:left w:val="nil"/>
              <w:bottom w:val="single" w:sz="4" w:space="0" w:color="auto"/>
              <w:right w:val="single" w:sz="4" w:space="0" w:color="auto"/>
            </w:tcBorders>
            <w:shd w:val="clear" w:color="auto" w:fill="auto"/>
            <w:hideMark/>
          </w:tcPr>
          <w:p w14:paraId="30D4F986"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5754DF0"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1 000 010,0</w:t>
            </w:r>
          </w:p>
        </w:tc>
        <w:tc>
          <w:tcPr>
            <w:tcW w:w="267" w:type="pct"/>
            <w:gridSpan w:val="3"/>
            <w:tcBorders>
              <w:top w:val="nil"/>
              <w:left w:val="nil"/>
              <w:bottom w:val="single" w:sz="4" w:space="0" w:color="auto"/>
              <w:right w:val="single" w:sz="4" w:space="0" w:color="auto"/>
            </w:tcBorders>
            <w:shd w:val="clear" w:color="auto" w:fill="auto"/>
            <w:hideMark/>
          </w:tcPr>
          <w:p w14:paraId="303BDC3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1 401 606,3</w:t>
            </w:r>
          </w:p>
        </w:tc>
        <w:tc>
          <w:tcPr>
            <w:tcW w:w="267" w:type="pct"/>
            <w:gridSpan w:val="3"/>
            <w:tcBorders>
              <w:top w:val="nil"/>
              <w:left w:val="nil"/>
              <w:bottom w:val="single" w:sz="4" w:space="0" w:color="auto"/>
              <w:right w:val="single" w:sz="4" w:space="0" w:color="auto"/>
            </w:tcBorders>
            <w:shd w:val="clear" w:color="auto" w:fill="auto"/>
            <w:hideMark/>
          </w:tcPr>
          <w:p w14:paraId="037CC0F1"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1 574 438,2</w:t>
            </w:r>
          </w:p>
        </w:tc>
        <w:tc>
          <w:tcPr>
            <w:tcW w:w="267" w:type="pct"/>
            <w:gridSpan w:val="2"/>
            <w:tcBorders>
              <w:top w:val="nil"/>
              <w:left w:val="nil"/>
              <w:bottom w:val="single" w:sz="4" w:space="0" w:color="auto"/>
              <w:right w:val="nil"/>
            </w:tcBorders>
            <w:shd w:val="clear" w:color="auto" w:fill="auto"/>
            <w:hideMark/>
          </w:tcPr>
          <w:p w14:paraId="64029A8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599 943,8</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2EF9ACA" w14:textId="750B554C"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FC355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D121E7C" w14:textId="3E4A204B"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FC355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B28527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4 575 998,3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4F15E46"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4A6D" w:rsidRPr="002F3B00" w14:paraId="2A8B1167" w14:textId="77777777" w:rsidTr="00074A6D">
        <w:trPr>
          <w:trHeight w:val="600"/>
        </w:trPr>
        <w:tc>
          <w:tcPr>
            <w:tcW w:w="190" w:type="pct"/>
            <w:vMerge/>
            <w:tcBorders>
              <w:top w:val="nil"/>
              <w:left w:val="single" w:sz="4" w:space="0" w:color="auto"/>
              <w:bottom w:val="single" w:sz="4" w:space="0" w:color="auto"/>
              <w:right w:val="single" w:sz="4" w:space="0" w:color="auto"/>
            </w:tcBorders>
            <w:hideMark/>
          </w:tcPr>
          <w:p w14:paraId="01D7358D"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82E053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88AE227"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312D479"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nil"/>
              <w:left w:val="single" w:sz="4" w:space="0" w:color="auto"/>
              <w:bottom w:val="single" w:sz="4" w:space="0" w:color="auto"/>
              <w:right w:val="single" w:sz="4" w:space="0" w:color="auto"/>
            </w:tcBorders>
            <w:hideMark/>
          </w:tcPr>
          <w:p w14:paraId="646E0BC8"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nil"/>
              <w:left w:val="single" w:sz="4" w:space="0" w:color="auto"/>
              <w:bottom w:val="single" w:sz="4" w:space="0" w:color="auto"/>
              <w:right w:val="single" w:sz="4" w:space="0" w:color="auto"/>
            </w:tcBorders>
            <w:hideMark/>
          </w:tcPr>
          <w:p w14:paraId="6CC6F216"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27422E8E"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3100BB1A"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04" w:type="pct"/>
            <w:tcBorders>
              <w:top w:val="nil"/>
              <w:left w:val="nil"/>
              <w:bottom w:val="single" w:sz="4" w:space="0" w:color="auto"/>
              <w:right w:val="single" w:sz="4" w:space="0" w:color="auto"/>
            </w:tcBorders>
            <w:shd w:val="clear" w:color="auto" w:fill="auto"/>
            <w:hideMark/>
          </w:tcPr>
          <w:p w14:paraId="0416B329"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Федеральный бюджет</w:t>
            </w:r>
          </w:p>
        </w:tc>
        <w:tc>
          <w:tcPr>
            <w:tcW w:w="267" w:type="pct"/>
            <w:tcBorders>
              <w:top w:val="nil"/>
              <w:left w:val="nil"/>
              <w:bottom w:val="single" w:sz="4" w:space="0" w:color="auto"/>
              <w:right w:val="single" w:sz="4" w:space="0" w:color="auto"/>
            </w:tcBorders>
            <w:shd w:val="clear" w:color="auto" w:fill="auto"/>
            <w:hideMark/>
          </w:tcPr>
          <w:p w14:paraId="75E3CFC8" w14:textId="0683CA63"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FA72C15"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1 000 000,0</w:t>
            </w:r>
          </w:p>
        </w:tc>
        <w:tc>
          <w:tcPr>
            <w:tcW w:w="267" w:type="pct"/>
            <w:gridSpan w:val="3"/>
            <w:tcBorders>
              <w:top w:val="nil"/>
              <w:left w:val="nil"/>
              <w:bottom w:val="single" w:sz="4" w:space="0" w:color="auto"/>
              <w:right w:val="single" w:sz="4" w:space="0" w:color="auto"/>
            </w:tcBorders>
            <w:shd w:val="clear" w:color="auto" w:fill="auto"/>
            <w:hideMark/>
          </w:tcPr>
          <w:p w14:paraId="0B53085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2 496 990,0</w:t>
            </w:r>
          </w:p>
        </w:tc>
        <w:tc>
          <w:tcPr>
            <w:tcW w:w="267" w:type="pct"/>
            <w:gridSpan w:val="2"/>
            <w:tcBorders>
              <w:top w:val="nil"/>
              <w:left w:val="nil"/>
              <w:bottom w:val="single" w:sz="4" w:space="0" w:color="auto"/>
              <w:right w:val="nil"/>
            </w:tcBorders>
            <w:shd w:val="clear" w:color="auto" w:fill="auto"/>
            <w:hideMark/>
          </w:tcPr>
          <w:p w14:paraId="0B746606" w14:textId="787DBAF3"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41B1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B7ABB4A" w14:textId="06533B5D"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41B1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E6FC7D1" w14:textId="56D006A8"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141B1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151972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3 496 990,0</w:t>
            </w:r>
          </w:p>
        </w:tc>
        <w:tc>
          <w:tcPr>
            <w:tcW w:w="395" w:type="pct"/>
            <w:vMerge/>
            <w:tcBorders>
              <w:top w:val="nil"/>
              <w:left w:val="single" w:sz="4" w:space="0" w:color="auto"/>
              <w:bottom w:val="single" w:sz="4" w:space="0" w:color="auto"/>
              <w:right w:val="single" w:sz="4" w:space="0" w:color="auto"/>
            </w:tcBorders>
            <w:hideMark/>
          </w:tcPr>
          <w:p w14:paraId="521FD715"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074A6D" w:rsidRPr="002F3B00" w14:paraId="74188E9F" w14:textId="77777777" w:rsidTr="00074A6D">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4276EE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7D6E052"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правобережного съездас моста Александра Невского с </w:t>
            </w:r>
            <w:r w:rsidRPr="00772F17">
              <w:rPr>
                <w:rFonts w:ascii="Times New Roman" w:eastAsia="Times New Roman" w:hAnsi="Times New Roman" w:cs="Times New Roman"/>
                <w:color w:val="000000"/>
                <w:sz w:val="12"/>
                <w:szCs w:val="12"/>
                <w:lang w:eastAsia="ru-RU"/>
              </w:rPr>
              <w:lastRenderedPageBreak/>
              <w:t>реконструкцией Малоохтинского пр.</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9689769"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Комитет по развитию транспортной инфраструктур</w:t>
            </w:r>
            <w:r w:rsidRPr="00772F17">
              <w:rPr>
                <w:rFonts w:ascii="Times New Roman" w:eastAsia="Times New Roman" w:hAnsi="Times New Roman" w:cs="Times New Roman"/>
                <w:color w:val="000000"/>
                <w:sz w:val="12"/>
                <w:szCs w:val="12"/>
                <w:lang w:eastAsia="ru-RU"/>
              </w:rPr>
              <w:lastRenderedPageBreak/>
              <w:t>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C856704"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0,9 км</w:t>
            </w:r>
          </w:p>
        </w:tc>
        <w:tc>
          <w:tcPr>
            <w:tcW w:w="215" w:type="pct"/>
            <w:tcBorders>
              <w:top w:val="single" w:sz="4" w:space="0" w:color="auto"/>
              <w:left w:val="nil"/>
              <w:bottom w:val="single" w:sz="4" w:space="0" w:color="auto"/>
              <w:right w:val="single" w:sz="4" w:space="0" w:color="auto"/>
            </w:tcBorders>
            <w:shd w:val="clear" w:color="auto" w:fill="auto"/>
            <w:hideMark/>
          </w:tcPr>
          <w:p w14:paraId="24CDF66C"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0C734B5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2012-2023</w:t>
            </w:r>
          </w:p>
        </w:tc>
        <w:tc>
          <w:tcPr>
            <w:tcW w:w="316" w:type="pct"/>
            <w:tcBorders>
              <w:top w:val="single" w:sz="4" w:space="0" w:color="auto"/>
              <w:left w:val="nil"/>
              <w:bottom w:val="single" w:sz="4" w:space="0" w:color="auto"/>
              <w:right w:val="single" w:sz="4" w:space="0" w:color="auto"/>
            </w:tcBorders>
            <w:shd w:val="clear" w:color="auto" w:fill="auto"/>
            <w:hideMark/>
          </w:tcPr>
          <w:p w14:paraId="3E1E856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149 629,40</w:t>
            </w:r>
          </w:p>
        </w:tc>
        <w:tc>
          <w:tcPr>
            <w:tcW w:w="316" w:type="pct"/>
            <w:tcBorders>
              <w:top w:val="single" w:sz="4" w:space="0" w:color="auto"/>
              <w:left w:val="nil"/>
              <w:bottom w:val="single" w:sz="4" w:space="0" w:color="auto"/>
              <w:right w:val="single" w:sz="4" w:space="0" w:color="auto"/>
            </w:tcBorders>
            <w:shd w:val="clear" w:color="auto" w:fill="auto"/>
            <w:hideMark/>
          </w:tcPr>
          <w:p w14:paraId="33F1763F"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67 437,00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1522BF2" w14:textId="1CFC5FCA"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r>
            <w:r w:rsidR="002232B9">
              <w:rPr>
                <w:rFonts w:ascii="Times New Roman" w:eastAsia="Times New Roman" w:hAnsi="Times New Roman" w:cs="Times New Roman"/>
                <w:color w:val="000000"/>
                <w:sz w:val="12"/>
                <w:szCs w:val="12"/>
                <w:lang w:val="en-US" w:eastAsia="ru-RU"/>
              </w:rPr>
              <w:t xml:space="preserve"> </w:t>
            </w:r>
            <w:r w:rsidRPr="00772F17">
              <w:rPr>
                <w:rFonts w:ascii="Times New Roman" w:eastAsia="Times New Roman" w:hAnsi="Times New Roman" w:cs="Times New Roman"/>
                <w:color w:val="000000"/>
                <w:sz w:val="12"/>
                <w:szCs w:val="12"/>
                <w:lang w:eastAsia="ru-RU"/>
              </w:rP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586CD3AE"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201A236"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20 231,1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3B8CFF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47 205,8</w:t>
            </w:r>
          </w:p>
        </w:tc>
        <w:tc>
          <w:tcPr>
            <w:tcW w:w="267" w:type="pct"/>
            <w:gridSpan w:val="2"/>
            <w:tcBorders>
              <w:top w:val="single" w:sz="4" w:space="0" w:color="auto"/>
              <w:left w:val="nil"/>
              <w:bottom w:val="single" w:sz="4" w:space="0" w:color="auto"/>
              <w:right w:val="nil"/>
            </w:tcBorders>
            <w:shd w:val="clear" w:color="auto" w:fill="auto"/>
            <w:hideMark/>
          </w:tcPr>
          <w:p w14:paraId="140E916B" w14:textId="63E0C58B"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E07A84">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DED7E55" w14:textId="51881036"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E07A8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B1428CA" w14:textId="7532D68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E07A8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F6DCA2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67 437,0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1F08B30" w14:textId="77777777" w:rsidR="00074A6D" w:rsidRPr="00772F17" w:rsidRDefault="00074A6D" w:rsidP="00074A6D">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ype="page"/>
              <w:t xml:space="preserve">индикатор 1.1; </w:t>
            </w:r>
            <w:r w:rsidRPr="00772F17">
              <w:rPr>
                <w:rFonts w:ascii="Times New Roman" w:eastAsia="Times New Roman" w:hAnsi="Times New Roman" w:cs="Times New Roman"/>
                <w:color w:val="000000"/>
                <w:sz w:val="12"/>
                <w:szCs w:val="12"/>
                <w:lang w:eastAsia="ru-RU"/>
              </w:rPr>
              <w:br w:type="page"/>
              <w:t>индикатор 1.8</w:t>
            </w:r>
          </w:p>
        </w:tc>
      </w:tr>
      <w:tr w:rsidR="00074A6D" w:rsidRPr="002F3B00" w14:paraId="3246D58C" w14:textId="77777777" w:rsidTr="00074A6D">
        <w:trPr>
          <w:trHeight w:val="300"/>
        </w:trPr>
        <w:tc>
          <w:tcPr>
            <w:tcW w:w="190" w:type="pct"/>
            <w:vMerge/>
            <w:tcBorders>
              <w:top w:val="nil"/>
              <w:left w:val="single" w:sz="4" w:space="0" w:color="auto"/>
              <w:bottom w:val="single" w:sz="4" w:space="0" w:color="auto"/>
              <w:right w:val="single" w:sz="4" w:space="0" w:color="auto"/>
            </w:tcBorders>
            <w:hideMark/>
          </w:tcPr>
          <w:p w14:paraId="6D244FF6"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251C8748"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527E92D2"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CD36EEF"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653AF3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375125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7D4D7323"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1 295 460,50</w:t>
            </w:r>
          </w:p>
        </w:tc>
        <w:tc>
          <w:tcPr>
            <w:tcW w:w="316" w:type="pct"/>
            <w:tcBorders>
              <w:top w:val="single" w:sz="4" w:space="0" w:color="auto"/>
              <w:left w:val="nil"/>
              <w:bottom w:val="single" w:sz="4" w:space="0" w:color="auto"/>
              <w:right w:val="single" w:sz="4" w:space="0" w:color="auto"/>
            </w:tcBorders>
            <w:shd w:val="clear" w:color="auto" w:fill="auto"/>
            <w:hideMark/>
          </w:tcPr>
          <w:p w14:paraId="1F46F642"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1 295 460,50</w:t>
            </w:r>
          </w:p>
        </w:tc>
        <w:tc>
          <w:tcPr>
            <w:tcW w:w="304" w:type="pct"/>
            <w:vMerge/>
            <w:tcBorders>
              <w:top w:val="single" w:sz="4" w:space="0" w:color="auto"/>
              <w:left w:val="single" w:sz="4" w:space="0" w:color="auto"/>
              <w:bottom w:val="single" w:sz="4" w:space="0" w:color="auto"/>
              <w:right w:val="single" w:sz="4" w:space="0" w:color="auto"/>
            </w:tcBorders>
            <w:hideMark/>
          </w:tcPr>
          <w:p w14:paraId="0062153A"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4DD4FDFA" w14:textId="5E1B010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D75272">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F204A97" w14:textId="232889DF"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D75272">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4DA8B3A" w14:textId="156C2022"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D75272">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F1BFA07"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F539CBD"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5B0A8FF" w14:textId="1B026D6A"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5500A2A" w14:textId="77777777" w:rsidR="00074A6D" w:rsidRPr="00772F17" w:rsidRDefault="00074A6D" w:rsidP="00074A6D">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750 000,0</w:t>
            </w:r>
          </w:p>
        </w:tc>
        <w:tc>
          <w:tcPr>
            <w:tcW w:w="395" w:type="pct"/>
            <w:vMerge/>
            <w:tcBorders>
              <w:top w:val="single" w:sz="4" w:space="0" w:color="auto"/>
              <w:left w:val="single" w:sz="4" w:space="0" w:color="auto"/>
              <w:bottom w:val="single" w:sz="4" w:space="0" w:color="auto"/>
              <w:right w:val="single" w:sz="4" w:space="0" w:color="auto"/>
            </w:tcBorders>
            <w:hideMark/>
          </w:tcPr>
          <w:p w14:paraId="5AA2CAB1" w14:textId="77777777" w:rsidR="00074A6D" w:rsidRPr="00772F17" w:rsidRDefault="00074A6D" w:rsidP="00074A6D">
            <w:pPr>
              <w:spacing w:after="0" w:line="240" w:lineRule="auto"/>
              <w:rPr>
                <w:rFonts w:ascii="Times New Roman" w:eastAsia="Times New Roman" w:hAnsi="Times New Roman" w:cs="Times New Roman"/>
                <w:color w:val="000000"/>
                <w:sz w:val="12"/>
                <w:szCs w:val="12"/>
                <w:lang w:eastAsia="ru-RU"/>
              </w:rPr>
            </w:pPr>
          </w:p>
        </w:tc>
      </w:tr>
      <w:tr w:rsidR="00E67C4E" w:rsidRPr="002F3B00" w14:paraId="00AD3D26"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627B2F4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2AD0B0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231C4AD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F6F2EA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75DD1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252BA5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2012-2027</w:t>
            </w:r>
          </w:p>
        </w:tc>
        <w:tc>
          <w:tcPr>
            <w:tcW w:w="316" w:type="pct"/>
            <w:tcBorders>
              <w:top w:val="single" w:sz="4" w:space="0" w:color="auto"/>
              <w:left w:val="nil"/>
              <w:bottom w:val="single" w:sz="4" w:space="0" w:color="auto"/>
              <w:right w:val="single" w:sz="4" w:space="0" w:color="auto"/>
            </w:tcBorders>
            <w:shd w:val="clear" w:color="auto" w:fill="auto"/>
            <w:hideMark/>
          </w:tcPr>
          <w:p w14:paraId="168329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1 445 089,90</w:t>
            </w:r>
          </w:p>
        </w:tc>
        <w:tc>
          <w:tcPr>
            <w:tcW w:w="316" w:type="pct"/>
            <w:tcBorders>
              <w:top w:val="single" w:sz="4" w:space="0" w:color="auto"/>
              <w:left w:val="nil"/>
              <w:bottom w:val="single" w:sz="4" w:space="0" w:color="auto"/>
              <w:right w:val="single" w:sz="4" w:space="0" w:color="auto"/>
            </w:tcBorders>
            <w:shd w:val="clear" w:color="auto" w:fill="auto"/>
            <w:hideMark/>
          </w:tcPr>
          <w:p w14:paraId="40D9BA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1 362 897,50</w:t>
            </w:r>
          </w:p>
        </w:tc>
        <w:tc>
          <w:tcPr>
            <w:tcW w:w="304" w:type="pct"/>
            <w:vMerge/>
            <w:tcBorders>
              <w:top w:val="single" w:sz="4" w:space="0" w:color="auto"/>
              <w:left w:val="single" w:sz="4" w:space="0" w:color="auto"/>
              <w:bottom w:val="single" w:sz="4" w:space="0" w:color="auto"/>
              <w:right w:val="single" w:sz="4" w:space="0" w:color="auto"/>
            </w:tcBorders>
            <w:hideMark/>
          </w:tcPr>
          <w:p w14:paraId="7BDC5F6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504424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12D53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20 231,1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2F1DD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47 205,8</w:t>
            </w:r>
          </w:p>
        </w:tc>
        <w:tc>
          <w:tcPr>
            <w:tcW w:w="267" w:type="pct"/>
            <w:gridSpan w:val="2"/>
            <w:tcBorders>
              <w:top w:val="single" w:sz="4" w:space="0" w:color="auto"/>
              <w:left w:val="nil"/>
              <w:bottom w:val="single" w:sz="4" w:space="0" w:color="auto"/>
              <w:right w:val="nil"/>
            </w:tcBorders>
            <w:shd w:val="clear" w:color="auto" w:fill="auto"/>
            <w:hideMark/>
          </w:tcPr>
          <w:p w14:paraId="33DC12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CAE9D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1ED4EF5" w14:textId="4EC2D191"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7FB00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817 437,0</w:t>
            </w:r>
          </w:p>
        </w:tc>
        <w:tc>
          <w:tcPr>
            <w:tcW w:w="395" w:type="pct"/>
            <w:vMerge/>
            <w:tcBorders>
              <w:top w:val="single" w:sz="4" w:space="0" w:color="auto"/>
              <w:left w:val="single" w:sz="4" w:space="0" w:color="auto"/>
              <w:bottom w:val="single" w:sz="4" w:space="0" w:color="auto"/>
              <w:right w:val="single" w:sz="4" w:space="0" w:color="auto"/>
            </w:tcBorders>
            <w:hideMark/>
          </w:tcPr>
          <w:p w14:paraId="334532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7DA277A" w14:textId="77777777" w:rsidTr="002232B9">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10F86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22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BA17F8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ул. Димитрова от Белградской ул. </w:t>
            </w:r>
            <w:r w:rsidRPr="00772F17">
              <w:rPr>
                <w:rFonts w:ascii="Times New Roman" w:eastAsia="Times New Roman" w:hAnsi="Times New Roman" w:cs="Times New Roman"/>
                <w:color w:val="000000"/>
                <w:sz w:val="12"/>
                <w:szCs w:val="12"/>
                <w:lang w:eastAsia="ru-RU"/>
              </w:rPr>
              <w:br/>
              <w:t>до ул. Орджоникидзе с путепроводом через Витебскую ж.-д. линию и транспортной развязкойна пересечении с Белградской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DA69E8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C1B49A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км</w:t>
            </w:r>
          </w:p>
        </w:tc>
        <w:tc>
          <w:tcPr>
            <w:tcW w:w="215" w:type="pct"/>
            <w:tcBorders>
              <w:top w:val="single" w:sz="4" w:space="0" w:color="auto"/>
              <w:left w:val="nil"/>
              <w:bottom w:val="single" w:sz="4" w:space="0" w:color="auto"/>
              <w:right w:val="single" w:sz="4" w:space="0" w:color="auto"/>
            </w:tcBorders>
            <w:shd w:val="clear" w:color="auto" w:fill="auto"/>
            <w:hideMark/>
          </w:tcPr>
          <w:p w14:paraId="5DE5C09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219F0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tcBorders>
              <w:top w:val="single" w:sz="4" w:space="0" w:color="auto"/>
              <w:left w:val="nil"/>
              <w:bottom w:val="single" w:sz="4" w:space="0" w:color="auto"/>
              <w:right w:val="single" w:sz="4" w:space="0" w:color="auto"/>
            </w:tcBorders>
            <w:shd w:val="clear" w:color="auto" w:fill="auto"/>
            <w:hideMark/>
          </w:tcPr>
          <w:p w14:paraId="483400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119 416,60</w:t>
            </w:r>
          </w:p>
        </w:tc>
        <w:tc>
          <w:tcPr>
            <w:tcW w:w="316" w:type="pct"/>
            <w:tcBorders>
              <w:top w:val="single" w:sz="4" w:space="0" w:color="auto"/>
              <w:left w:val="nil"/>
              <w:bottom w:val="single" w:sz="4" w:space="0" w:color="auto"/>
              <w:right w:val="single" w:sz="4" w:space="0" w:color="auto"/>
            </w:tcBorders>
            <w:shd w:val="clear" w:color="auto" w:fill="auto"/>
            <w:hideMark/>
          </w:tcPr>
          <w:p w14:paraId="0DF125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42 222,50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73EDBE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186EB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FF382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12 666,8</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BD1E9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29 555,6</w:t>
            </w:r>
          </w:p>
        </w:tc>
        <w:tc>
          <w:tcPr>
            <w:tcW w:w="267" w:type="pct"/>
            <w:gridSpan w:val="2"/>
            <w:tcBorders>
              <w:top w:val="single" w:sz="4" w:space="0" w:color="auto"/>
              <w:left w:val="nil"/>
              <w:bottom w:val="single" w:sz="4" w:space="0" w:color="auto"/>
              <w:right w:val="nil"/>
            </w:tcBorders>
            <w:shd w:val="clear" w:color="auto" w:fill="auto"/>
            <w:hideMark/>
          </w:tcPr>
          <w:p w14:paraId="6EF86C41" w14:textId="31B224B9"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B5DEAD4" w14:textId="6252BD13"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D06B289" w14:textId="13744F69"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4FC24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42 222,5</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19262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5C4D208"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57291D5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F58021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E5480D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ADEE4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3DF0E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F45C1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4222FE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6 871 395,80</w:t>
            </w:r>
          </w:p>
        </w:tc>
        <w:tc>
          <w:tcPr>
            <w:tcW w:w="316" w:type="pct"/>
            <w:tcBorders>
              <w:top w:val="nil"/>
              <w:left w:val="nil"/>
              <w:bottom w:val="single" w:sz="4" w:space="0" w:color="auto"/>
              <w:right w:val="single" w:sz="4" w:space="0" w:color="auto"/>
            </w:tcBorders>
            <w:shd w:val="clear" w:color="auto" w:fill="auto"/>
            <w:hideMark/>
          </w:tcPr>
          <w:p w14:paraId="539233D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6 871 395,80</w:t>
            </w:r>
          </w:p>
        </w:tc>
        <w:tc>
          <w:tcPr>
            <w:tcW w:w="304" w:type="pct"/>
            <w:vMerge/>
            <w:tcBorders>
              <w:top w:val="nil"/>
              <w:left w:val="single" w:sz="4" w:space="0" w:color="auto"/>
              <w:bottom w:val="single" w:sz="4" w:space="0" w:color="auto"/>
              <w:right w:val="single" w:sz="4" w:space="0" w:color="auto"/>
            </w:tcBorders>
            <w:hideMark/>
          </w:tcPr>
          <w:p w14:paraId="2ADB30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5D4C262" w14:textId="41CBE89E"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E3209BC" w14:textId="2C92C22E"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0AC4CDD" w14:textId="7635880C"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D0D6C6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704E5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nil"/>
              <w:left w:val="nil"/>
              <w:bottom w:val="single" w:sz="4" w:space="0" w:color="auto"/>
              <w:right w:val="single" w:sz="4" w:space="0" w:color="auto"/>
            </w:tcBorders>
            <w:shd w:val="clear" w:color="auto" w:fill="auto"/>
            <w:hideMark/>
          </w:tcPr>
          <w:p w14:paraId="71F23FF2" w14:textId="6D1262E3"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58C14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800 000,0</w:t>
            </w:r>
          </w:p>
        </w:tc>
        <w:tc>
          <w:tcPr>
            <w:tcW w:w="395" w:type="pct"/>
            <w:vMerge/>
            <w:tcBorders>
              <w:top w:val="nil"/>
              <w:left w:val="single" w:sz="4" w:space="0" w:color="auto"/>
              <w:bottom w:val="single" w:sz="4" w:space="0" w:color="auto"/>
              <w:right w:val="single" w:sz="4" w:space="0" w:color="auto"/>
            </w:tcBorders>
            <w:hideMark/>
          </w:tcPr>
          <w:p w14:paraId="1A053B6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7F58846"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7ABA612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B2E3D1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7EA2A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D75916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25753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B372C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nil"/>
              <w:left w:val="nil"/>
              <w:bottom w:val="single" w:sz="4" w:space="0" w:color="auto"/>
              <w:right w:val="single" w:sz="4" w:space="0" w:color="auto"/>
            </w:tcBorders>
            <w:shd w:val="clear" w:color="auto" w:fill="auto"/>
            <w:hideMark/>
          </w:tcPr>
          <w:p w14:paraId="2EA0DDE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6 990 812,40</w:t>
            </w:r>
          </w:p>
        </w:tc>
        <w:tc>
          <w:tcPr>
            <w:tcW w:w="316" w:type="pct"/>
            <w:tcBorders>
              <w:top w:val="nil"/>
              <w:left w:val="nil"/>
              <w:bottom w:val="single" w:sz="4" w:space="0" w:color="auto"/>
              <w:right w:val="single" w:sz="4" w:space="0" w:color="auto"/>
            </w:tcBorders>
            <w:shd w:val="clear" w:color="auto" w:fill="auto"/>
            <w:hideMark/>
          </w:tcPr>
          <w:p w14:paraId="6C6D23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6 913 618,30</w:t>
            </w:r>
          </w:p>
        </w:tc>
        <w:tc>
          <w:tcPr>
            <w:tcW w:w="304" w:type="pct"/>
            <w:vMerge/>
            <w:tcBorders>
              <w:top w:val="nil"/>
              <w:left w:val="single" w:sz="4" w:space="0" w:color="auto"/>
              <w:bottom w:val="single" w:sz="4" w:space="0" w:color="auto"/>
              <w:right w:val="single" w:sz="4" w:space="0" w:color="auto"/>
            </w:tcBorders>
            <w:hideMark/>
          </w:tcPr>
          <w:p w14:paraId="31E5D4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9116B6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C52F4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12 666,8</w:t>
            </w:r>
          </w:p>
        </w:tc>
        <w:tc>
          <w:tcPr>
            <w:tcW w:w="267" w:type="pct"/>
            <w:gridSpan w:val="3"/>
            <w:tcBorders>
              <w:top w:val="nil"/>
              <w:left w:val="nil"/>
              <w:bottom w:val="single" w:sz="4" w:space="0" w:color="auto"/>
              <w:right w:val="single" w:sz="4" w:space="0" w:color="auto"/>
            </w:tcBorders>
            <w:shd w:val="clear" w:color="auto" w:fill="auto"/>
            <w:hideMark/>
          </w:tcPr>
          <w:p w14:paraId="65783D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29 555,6</w:t>
            </w:r>
          </w:p>
        </w:tc>
        <w:tc>
          <w:tcPr>
            <w:tcW w:w="267" w:type="pct"/>
            <w:gridSpan w:val="2"/>
            <w:tcBorders>
              <w:top w:val="nil"/>
              <w:left w:val="nil"/>
              <w:bottom w:val="single" w:sz="4" w:space="0" w:color="auto"/>
              <w:right w:val="nil"/>
            </w:tcBorders>
            <w:shd w:val="clear" w:color="auto" w:fill="auto"/>
            <w:hideMark/>
          </w:tcPr>
          <w:p w14:paraId="50D20A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4F34D6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nil"/>
              <w:left w:val="nil"/>
              <w:bottom w:val="single" w:sz="4" w:space="0" w:color="auto"/>
              <w:right w:val="single" w:sz="4" w:space="0" w:color="auto"/>
            </w:tcBorders>
            <w:shd w:val="clear" w:color="auto" w:fill="auto"/>
            <w:hideMark/>
          </w:tcPr>
          <w:p w14:paraId="24EE3B19" w14:textId="4870E551"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25DE2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842 222,5</w:t>
            </w:r>
          </w:p>
        </w:tc>
        <w:tc>
          <w:tcPr>
            <w:tcW w:w="395" w:type="pct"/>
            <w:vMerge/>
            <w:tcBorders>
              <w:top w:val="nil"/>
              <w:left w:val="single" w:sz="4" w:space="0" w:color="auto"/>
              <w:bottom w:val="single" w:sz="4" w:space="0" w:color="auto"/>
              <w:right w:val="single" w:sz="4" w:space="0" w:color="auto"/>
            </w:tcBorders>
            <w:hideMark/>
          </w:tcPr>
          <w:p w14:paraId="46B9FB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6DC0242" w14:textId="77777777" w:rsidTr="002232B9">
        <w:trPr>
          <w:trHeight w:val="735"/>
        </w:trPr>
        <w:tc>
          <w:tcPr>
            <w:tcW w:w="190" w:type="pct"/>
            <w:tcBorders>
              <w:top w:val="nil"/>
              <w:left w:val="single" w:sz="4" w:space="0" w:color="auto"/>
              <w:bottom w:val="single" w:sz="4" w:space="0" w:color="auto"/>
              <w:right w:val="single" w:sz="4" w:space="0" w:color="auto"/>
            </w:tcBorders>
            <w:shd w:val="clear" w:color="auto" w:fill="auto"/>
            <w:noWrap/>
            <w:hideMark/>
          </w:tcPr>
          <w:p w14:paraId="5179DD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w:t>
            </w:r>
          </w:p>
        </w:tc>
        <w:tc>
          <w:tcPr>
            <w:tcW w:w="503" w:type="pct"/>
            <w:tcBorders>
              <w:top w:val="nil"/>
              <w:left w:val="nil"/>
              <w:bottom w:val="single" w:sz="4" w:space="0" w:color="auto"/>
              <w:right w:val="single" w:sz="4" w:space="0" w:color="auto"/>
            </w:tcBorders>
            <w:shd w:val="clear" w:color="auto" w:fill="auto"/>
            <w:hideMark/>
          </w:tcPr>
          <w:p w14:paraId="4B20B86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моста через р. Неву в створе </w:t>
            </w:r>
            <w:r w:rsidRPr="00772F17">
              <w:rPr>
                <w:rFonts w:ascii="Times New Roman" w:eastAsia="Times New Roman" w:hAnsi="Times New Roman" w:cs="Times New Roman"/>
                <w:color w:val="000000"/>
                <w:sz w:val="12"/>
                <w:szCs w:val="12"/>
                <w:lang w:eastAsia="ru-RU"/>
              </w:rPr>
              <w:br/>
              <w:t>Б. Смоленского пр. - ул. Коллонтай</w:t>
            </w:r>
          </w:p>
        </w:tc>
        <w:tc>
          <w:tcPr>
            <w:tcW w:w="338" w:type="pct"/>
            <w:tcBorders>
              <w:top w:val="nil"/>
              <w:left w:val="nil"/>
              <w:bottom w:val="single" w:sz="4" w:space="0" w:color="auto"/>
              <w:right w:val="single" w:sz="4" w:space="0" w:color="auto"/>
            </w:tcBorders>
            <w:shd w:val="clear" w:color="auto" w:fill="auto"/>
            <w:hideMark/>
          </w:tcPr>
          <w:p w14:paraId="414EE1A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A33407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4,7 км</w:t>
            </w:r>
          </w:p>
        </w:tc>
        <w:tc>
          <w:tcPr>
            <w:tcW w:w="215" w:type="pct"/>
            <w:tcBorders>
              <w:top w:val="nil"/>
              <w:left w:val="nil"/>
              <w:bottom w:val="single" w:sz="4" w:space="0" w:color="auto"/>
              <w:right w:val="single" w:sz="4" w:space="0" w:color="auto"/>
            </w:tcBorders>
            <w:shd w:val="clear" w:color="auto" w:fill="auto"/>
            <w:hideMark/>
          </w:tcPr>
          <w:p w14:paraId="6B3C36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00475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2024-2028</w:t>
            </w:r>
          </w:p>
        </w:tc>
        <w:tc>
          <w:tcPr>
            <w:tcW w:w="316" w:type="pct"/>
            <w:tcBorders>
              <w:top w:val="nil"/>
              <w:left w:val="nil"/>
              <w:bottom w:val="single" w:sz="4" w:space="0" w:color="auto"/>
              <w:right w:val="single" w:sz="4" w:space="0" w:color="auto"/>
            </w:tcBorders>
            <w:shd w:val="clear" w:color="auto" w:fill="auto"/>
            <w:hideMark/>
          </w:tcPr>
          <w:p w14:paraId="4625C36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13 369 380,40</w:t>
            </w:r>
          </w:p>
        </w:tc>
        <w:tc>
          <w:tcPr>
            <w:tcW w:w="316" w:type="pct"/>
            <w:tcBorders>
              <w:top w:val="nil"/>
              <w:left w:val="nil"/>
              <w:bottom w:val="single" w:sz="4" w:space="0" w:color="auto"/>
              <w:right w:val="single" w:sz="4" w:space="0" w:color="auto"/>
            </w:tcBorders>
            <w:shd w:val="clear" w:color="auto" w:fill="auto"/>
            <w:hideMark/>
          </w:tcPr>
          <w:p w14:paraId="31C533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13 369 380,40</w:t>
            </w:r>
          </w:p>
        </w:tc>
        <w:tc>
          <w:tcPr>
            <w:tcW w:w="304" w:type="pct"/>
            <w:tcBorders>
              <w:top w:val="nil"/>
              <w:left w:val="nil"/>
              <w:bottom w:val="single" w:sz="4" w:space="0" w:color="auto"/>
              <w:right w:val="single" w:sz="4" w:space="0" w:color="auto"/>
            </w:tcBorders>
            <w:shd w:val="clear" w:color="auto" w:fill="auto"/>
            <w:hideMark/>
          </w:tcPr>
          <w:p w14:paraId="75521C4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A14E261" w14:textId="3F67A19D"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E3DA1CB" w14:textId="4758669D"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D74BA91" w14:textId="4218B97E"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22634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EA5D0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520 976,5</w:t>
            </w:r>
          </w:p>
        </w:tc>
        <w:tc>
          <w:tcPr>
            <w:tcW w:w="267" w:type="pct"/>
            <w:gridSpan w:val="2"/>
            <w:tcBorders>
              <w:top w:val="nil"/>
              <w:left w:val="nil"/>
              <w:bottom w:val="single" w:sz="4" w:space="0" w:color="auto"/>
              <w:right w:val="single" w:sz="4" w:space="0" w:color="auto"/>
            </w:tcBorders>
            <w:shd w:val="clear" w:color="auto" w:fill="auto"/>
            <w:hideMark/>
          </w:tcPr>
          <w:p w14:paraId="6A36B2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112 176,9</w:t>
            </w:r>
          </w:p>
        </w:tc>
        <w:tc>
          <w:tcPr>
            <w:tcW w:w="267" w:type="pct"/>
            <w:gridSpan w:val="2"/>
            <w:tcBorders>
              <w:top w:val="nil"/>
              <w:left w:val="nil"/>
              <w:bottom w:val="single" w:sz="4" w:space="0" w:color="auto"/>
              <w:right w:val="single" w:sz="4" w:space="0" w:color="auto"/>
            </w:tcBorders>
            <w:shd w:val="clear" w:color="auto" w:fill="auto"/>
            <w:hideMark/>
          </w:tcPr>
          <w:p w14:paraId="4F7780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983 153,4</w:t>
            </w:r>
          </w:p>
        </w:tc>
        <w:tc>
          <w:tcPr>
            <w:tcW w:w="395" w:type="pct"/>
            <w:tcBorders>
              <w:top w:val="nil"/>
              <w:left w:val="nil"/>
              <w:bottom w:val="single" w:sz="4" w:space="0" w:color="auto"/>
              <w:right w:val="single" w:sz="4" w:space="0" w:color="auto"/>
            </w:tcBorders>
            <w:shd w:val="clear" w:color="auto" w:fill="auto"/>
            <w:hideMark/>
          </w:tcPr>
          <w:p w14:paraId="36932AC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2232B9" w:rsidRPr="002F3B00" w14:paraId="1EFC1E30" w14:textId="77777777" w:rsidTr="002232B9">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4F772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09A7FC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Советского пр.</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22433F5"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1EA145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0,85 км</w:t>
            </w:r>
          </w:p>
        </w:tc>
        <w:tc>
          <w:tcPr>
            <w:tcW w:w="215" w:type="pct"/>
            <w:tcBorders>
              <w:top w:val="single" w:sz="4" w:space="0" w:color="auto"/>
              <w:left w:val="nil"/>
              <w:bottom w:val="single" w:sz="4" w:space="0" w:color="auto"/>
              <w:right w:val="single" w:sz="4" w:space="0" w:color="auto"/>
            </w:tcBorders>
            <w:shd w:val="clear" w:color="auto" w:fill="auto"/>
            <w:hideMark/>
          </w:tcPr>
          <w:p w14:paraId="6C1A713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4D764C9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4E65B97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21 617,70</w:t>
            </w:r>
          </w:p>
        </w:tc>
        <w:tc>
          <w:tcPr>
            <w:tcW w:w="316" w:type="pct"/>
            <w:tcBorders>
              <w:top w:val="single" w:sz="4" w:space="0" w:color="auto"/>
              <w:left w:val="nil"/>
              <w:bottom w:val="single" w:sz="4" w:space="0" w:color="auto"/>
              <w:right w:val="single" w:sz="4" w:space="0" w:color="auto"/>
            </w:tcBorders>
            <w:shd w:val="clear" w:color="auto" w:fill="auto"/>
            <w:hideMark/>
          </w:tcPr>
          <w:p w14:paraId="2F87E37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7 433,80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B2D3328"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010357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1 646,7</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8E0B97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5 787,1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0385896" w14:textId="16D4636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D3767">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CAB2F1C" w14:textId="668C432B"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D3767">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E3B1CFD" w14:textId="5FD6F82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D3767">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CD3EB41" w14:textId="1F86EDD8"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D3767">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8F4F22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7 433,8</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FBB92F"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463DCE6C" w14:textId="77777777" w:rsidTr="002232B9">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491ED04F"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E2A3B5E"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53468BA"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6A290C4"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598B04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5DB078F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561DE41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16" w:type="pct"/>
            <w:tcBorders>
              <w:top w:val="single" w:sz="4" w:space="0" w:color="auto"/>
              <w:left w:val="nil"/>
              <w:bottom w:val="single" w:sz="4" w:space="0" w:color="auto"/>
              <w:right w:val="single" w:sz="4" w:space="0" w:color="auto"/>
            </w:tcBorders>
            <w:shd w:val="clear" w:color="auto" w:fill="auto"/>
            <w:hideMark/>
          </w:tcPr>
          <w:p w14:paraId="53C414F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04" w:type="pct"/>
            <w:vMerge/>
            <w:tcBorders>
              <w:top w:val="single" w:sz="4" w:space="0" w:color="auto"/>
              <w:left w:val="single" w:sz="4" w:space="0" w:color="auto"/>
              <w:bottom w:val="single" w:sz="4" w:space="0" w:color="auto"/>
              <w:right w:val="single" w:sz="4" w:space="0" w:color="auto"/>
            </w:tcBorders>
            <w:hideMark/>
          </w:tcPr>
          <w:p w14:paraId="2464C33D"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48A2B288" w14:textId="1560BA8D"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047D6">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4A7EE2A" w14:textId="72FD0068"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047D6">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968842B" w14:textId="40BFDFAE"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047D6">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9A3475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7F435F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EC6ED0A" w14:textId="2657521D"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1370D">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0808E3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395" w:type="pct"/>
            <w:vMerge/>
            <w:tcBorders>
              <w:top w:val="single" w:sz="4" w:space="0" w:color="auto"/>
              <w:left w:val="single" w:sz="4" w:space="0" w:color="auto"/>
              <w:bottom w:val="single" w:sz="4" w:space="0" w:color="auto"/>
              <w:right w:val="single" w:sz="4" w:space="0" w:color="auto"/>
            </w:tcBorders>
            <w:hideMark/>
          </w:tcPr>
          <w:p w14:paraId="2EDBEDC8"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2232B9" w:rsidRPr="002F3B00" w14:paraId="3D97502E"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4C24EAFD"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F57B903"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3617E69"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E3B3F35"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1F4D5E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8BDFBD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2018-2025</w:t>
            </w:r>
          </w:p>
        </w:tc>
        <w:tc>
          <w:tcPr>
            <w:tcW w:w="316" w:type="pct"/>
            <w:tcBorders>
              <w:top w:val="nil"/>
              <w:left w:val="nil"/>
              <w:bottom w:val="single" w:sz="4" w:space="0" w:color="auto"/>
              <w:right w:val="single" w:sz="4" w:space="0" w:color="auto"/>
            </w:tcBorders>
            <w:shd w:val="clear" w:color="auto" w:fill="auto"/>
            <w:hideMark/>
          </w:tcPr>
          <w:p w14:paraId="0B74597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421 617,70</w:t>
            </w:r>
          </w:p>
        </w:tc>
        <w:tc>
          <w:tcPr>
            <w:tcW w:w="316" w:type="pct"/>
            <w:tcBorders>
              <w:top w:val="nil"/>
              <w:left w:val="nil"/>
              <w:bottom w:val="single" w:sz="4" w:space="0" w:color="auto"/>
              <w:right w:val="single" w:sz="4" w:space="0" w:color="auto"/>
            </w:tcBorders>
            <w:shd w:val="clear" w:color="auto" w:fill="auto"/>
            <w:hideMark/>
          </w:tcPr>
          <w:p w14:paraId="0999716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407 433,80</w:t>
            </w:r>
          </w:p>
        </w:tc>
        <w:tc>
          <w:tcPr>
            <w:tcW w:w="304" w:type="pct"/>
            <w:vMerge/>
            <w:tcBorders>
              <w:top w:val="nil"/>
              <w:left w:val="single" w:sz="4" w:space="0" w:color="auto"/>
              <w:bottom w:val="single" w:sz="4" w:space="0" w:color="auto"/>
              <w:right w:val="single" w:sz="4" w:space="0" w:color="auto"/>
            </w:tcBorders>
            <w:hideMark/>
          </w:tcPr>
          <w:p w14:paraId="5E9FDB86"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5B5877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1 646,7</w:t>
            </w:r>
          </w:p>
        </w:tc>
        <w:tc>
          <w:tcPr>
            <w:tcW w:w="267" w:type="pct"/>
            <w:gridSpan w:val="3"/>
            <w:tcBorders>
              <w:top w:val="nil"/>
              <w:left w:val="nil"/>
              <w:bottom w:val="single" w:sz="4" w:space="0" w:color="auto"/>
              <w:right w:val="single" w:sz="4" w:space="0" w:color="auto"/>
            </w:tcBorders>
            <w:shd w:val="clear" w:color="auto" w:fill="auto"/>
            <w:hideMark/>
          </w:tcPr>
          <w:p w14:paraId="101B77C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5 787,1</w:t>
            </w:r>
          </w:p>
        </w:tc>
        <w:tc>
          <w:tcPr>
            <w:tcW w:w="267" w:type="pct"/>
            <w:gridSpan w:val="3"/>
            <w:tcBorders>
              <w:top w:val="nil"/>
              <w:left w:val="nil"/>
              <w:bottom w:val="single" w:sz="4" w:space="0" w:color="auto"/>
              <w:right w:val="single" w:sz="4" w:space="0" w:color="auto"/>
            </w:tcBorders>
            <w:shd w:val="clear" w:color="auto" w:fill="auto"/>
            <w:hideMark/>
          </w:tcPr>
          <w:p w14:paraId="08CF4EC3" w14:textId="74F1375E"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40D422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BB02F5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nil"/>
              <w:left w:val="nil"/>
              <w:bottom w:val="single" w:sz="4" w:space="0" w:color="auto"/>
              <w:right w:val="single" w:sz="4" w:space="0" w:color="auto"/>
            </w:tcBorders>
            <w:shd w:val="clear" w:color="auto" w:fill="auto"/>
            <w:hideMark/>
          </w:tcPr>
          <w:p w14:paraId="111597B1" w14:textId="3C81105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1370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4692EC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407 433,8</w:t>
            </w:r>
          </w:p>
        </w:tc>
        <w:tc>
          <w:tcPr>
            <w:tcW w:w="395" w:type="pct"/>
            <w:vMerge/>
            <w:tcBorders>
              <w:top w:val="nil"/>
              <w:left w:val="single" w:sz="4" w:space="0" w:color="auto"/>
              <w:bottom w:val="single" w:sz="4" w:space="0" w:color="auto"/>
              <w:right w:val="single" w:sz="4" w:space="0" w:color="auto"/>
            </w:tcBorders>
            <w:hideMark/>
          </w:tcPr>
          <w:p w14:paraId="52345B17"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2232B9" w:rsidRPr="002F3B00" w14:paraId="0974260F" w14:textId="77777777" w:rsidTr="002232B9">
        <w:trPr>
          <w:trHeight w:val="615"/>
        </w:trPr>
        <w:tc>
          <w:tcPr>
            <w:tcW w:w="190" w:type="pct"/>
            <w:tcBorders>
              <w:top w:val="nil"/>
              <w:left w:val="single" w:sz="4" w:space="0" w:color="auto"/>
              <w:bottom w:val="single" w:sz="4" w:space="0" w:color="auto"/>
              <w:right w:val="single" w:sz="4" w:space="0" w:color="auto"/>
            </w:tcBorders>
            <w:shd w:val="clear" w:color="auto" w:fill="auto"/>
            <w:noWrap/>
            <w:hideMark/>
          </w:tcPr>
          <w:p w14:paraId="70EBD1D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w:t>
            </w:r>
          </w:p>
        </w:tc>
        <w:tc>
          <w:tcPr>
            <w:tcW w:w="503" w:type="pct"/>
            <w:tcBorders>
              <w:top w:val="nil"/>
              <w:left w:val="nil"/>
              <w:bottom w:val="single" w:sz="4" w:space="0" w:color="auto"/>
              <w:right w:val="single" w:sz="4" w:space="0" w:color="auto"/>
            </w:tcBorders>
            <w:shd w:val="clear" w:color="auto" w:fill="auto"/>
            <w:hideMark/>
          </w:tcPr>
          <w:p w14:paraId="21DE4335"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Колпинского шоссе на участке от автомобильной дороги М-10 «Россия» до Софийской ул.</w:t>
            </w:r>
          </w:p>
        </w:tc>
        <w:tc>
          <w:tcPr>
            <w:tcW w:w="338" w:type="pct"/>
            <w:tcBorders>
              <w:top w:val="nil"/>
              <w:left w:val="nil"/>
              <w:bottom w:val="single" w:sz="4" w:space="0" w:color="auto"/>
              <w:right w:val="single" w:sz="4" w:space="0" w:color="auto"/>
            </w:tcBorders>
            <w:shd w:val="clear" w:color="auto" w:fill="auto"/>
            <w:hideMark/>
          </w:tcPr>
          <w:p w14:paraId="66C505EB"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2F80F50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1,55 км</w:t>
            </w:r>
          </w:p>
        </w:tc>
        <w:tc>
          <w:tcPr>
            <w:tcW w:w="215" w:type="pct"/>
            <w:tcBorders>
              <w:top w:val="nil"/>
              <w:left w:val="nil"/>
              <w:bottom w:val="single" w:sz="4" w:space="0" w:color="auto"/>
              <w:right w:val="single" w:sz="4" w:space="0" w:color="auto"/>
            </w:tcBorders>
            <w:shd w:val="clear" w:color="auto" w:fill="auto"/>
            <w:hideMark/>
          </w:tcPr>
          <w:p w14:paraId="014482D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C5BD9D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2AC0798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553 484,20</w:t>
            </w:r>
          </w:p>
        </w:tc>
        <w:tc>
          <w:tcPr>
            <w:tcW w:w="316" w:type="pct"/>
            <w:tcBorders>
              <w:top w:val="nil"/>
              <w:left w:val="nil"/>
              <w:bottom w:val="single" w:sz="4" w:space="0" w:color="auto"/>
              <w:right w:val="single" w:sz="4" w:space="0" w:color="auto"/>
            </w:tcBorders>
            <w:shd w:val="clear" w:color="auto" w:fill="auto"/>
            <w:hideMark/>
          </w:tcPr>
          <w:p w14:paraId="3503EBD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553 484,20</w:t>
            </w:r>
          </w:p>
        </w:tc>
        <w:tc>
          <w:tcPr>
            <w:tcW w:w="304" w:type="pct"/>
            <w:tcBorders>
              <w:top w:val="nil"/>
              <w:left w:val="nil"/>
              <w:bottom w:val="single" w:sz="4" w:space="0" w:color="auto"/>
              <w:right w:val="single" w:sz="4" w:space="0" w:color="auto"/>
            </w:tcBorders>
            <w:shd w:val="clear" w:color="auto" w:fill="auto"/>
            <w:hideMark/>
          </w:tcPr>
          <w:p w14:paraId="727C6EB9"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AB0AF90" w14:textId="6D566DD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62A1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74BE0A2" w14:textId="2459C3E0"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62A1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4F57EF8" w14:textId="26A1DF11"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62A1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914BAF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B54C15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453 484,2</w:t>
            </w:r>
          </w:p>
        </w:tc>
        <w:tc>
          <w:tcPr>
            <w:tcW w:w="267" w:type="pct"/>
            <w:gridSpan w:val="2"/>
            <w:tcBorders>
              <w:top w:val="nil"/>
              <w:left w:val="nil"/>
              <w:bottom w:val="single" w:sz="4" w:space="0" w:color="auto"/>
              <w:right w:val="single" w:sz="4" w:space="0" w:color="auto"/>
            </w:tcBorders>
            <w:shd w:val="clear" w:color="auto" w:fill="auto"/>
            <w:hideMark/>
          </w:tcPr>
          <w:p w14:paraId="1D8AD265" w14:textId="6EE7F0BC"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1370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1B63CB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553 484,2</w:t>
            </w:r>
          </w:p>
        </w:tc>
        <w:tc>
          <w:tcPr>
            <w:tcW w:w="395" w:type="pct"/>
            <w:tcBorders>
              <w:top w:val="nil"/>
              <w:left w:val="nil"/>
              <w:bottom w:val="single" w:sz="4" w:space="0" w:color="auto"/>
              <w:right w:val="single" w:sz="4" w:space="0" w:color="auto"/>
            </w:tcBorders>
            <w:shd w:val="clear" w:color="auto" w:fill="auto"/>
            <w:hideMark/>
          </w:tcPr>
          <w:p w14:paraId="77441204"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70C9B9A2" w14:textId="77777777" w:rsidTr="002232B9">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7E4B1A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B7FB027"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Южного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C959E42"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2E53ED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км</w:t>
            </w:r>
          </w:p>
        </w:tc>
        <w:tc>
          <w:tcPr>
            <w:tcW w:w="215" w:type="pct"/>
            <w:tcBorders>
              <w:top w:val="nil"/>
              <w:left w:val="nil"/>
              <w:bottom w:val="single" w:sz="4" w:space="0" w:color="auto"/>
              <w:right w:val="single" w:sz="4" w:space="0" w:color="auto"/>
            </w:tcBorders>
            <w:shd w:val="clear" w:color="auto" w:fill="auto"/>
            <w:hideMark/>
          </w:tcPr>
          <w:p w14:paraId="5FA98BE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6694B9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10852FC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13 264,70</w:t>
            </w:r>
          </w:p>
        </w:tc>
        <w:tc>
          <w:tcPr>
            <w:tcW w:w="316" w:type="pct"/>
            <w:tcBorders>
              <w:top w:val="nil"/>
              <w:left w:val="nil"/>
              <w:bottom w:val="single" w:sz="4" w:space="0" w:color="auto"/>
              <w:right w:val="single" w:sz="4" w:space="0" w:color="auto"/>
            </w:tcBorders>
            <w:shd w:val="clear" w:color="auto" w:fill="auto"/>
            <w:hideMark/>
          </w:tcPr>
          <w:p w14:paraId="6085C16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4 217,70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65A42ED"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FC626C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FCAB8B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4 217,6</w:t>
            </w:r>
          </w:p>
        </w:tc>
        <w:tc>
          <w:tcPr>
            <w:tcW w:w="267" w:type="pct"/>
            <w:gridSpan w:val="3"/>
            <w:tcBorders>
              <w:top w:val="nil"/>
              <w:left w:val="nil"/>
              <w:bottom w:val="single" w:sz="4" w:space="0" w:color="auto"/>
              <w:right w:val="single" w:sz="4" w:space="0" w:color="auto"/>
            </w:tcBorders>
            <w:shd w:val="clear" w:color="auto" w:fill="auto"/>
            <w:hideMark/>
          </w:tcPr>
          <w:p w14:paraId="1F1C700A" w14:textId="06B1D200"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E71A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102EE5A" w14:textId="0B2689C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E71A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87EA773" w14:textId="35007665"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E71A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DEA9574" w14:textId="18067DE9"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E71A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B74899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4 217,7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0CE2E0F"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6850592C"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05E360EF"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F0A65A5"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CEA6D51"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870985D"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291FCC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59A513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2024-2026</w:t>
            </w:r>
          </w:p>
        </w:tc>
        <w:tc>
          <w:tcPr>
            <w:tcW w:w="316" w:type="pct"/>
            <w:tcBorders>
              <w:top w:val="nil"/>
              <w:left w:val="nil"/>
              <w:bottom w:val="single" w:sz="4" w:space="0" w:color="auto"/>
              <w:right w:val="single" w:sz="4" w:space="0" w:color="auto"/>
            </w:tcBorders>
            <w:shd w:val="clear" w:color="auto" w:fill="auto"/>
            <w:hideMark/>
          </w:tcPr>
          <w:p w14:paraId="6C2A10A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889 655,60</w:t>
            </w:r>
          </w:p>
        </w:tc>
        <w:tc>
          <w:tcPr>
            <w:tcW w:w="316" w:type="pct"/>
            <w:tcBorders>
              <w:top w:val="nil"/>
              <w:left w:val="nil"/>
              <w:bottom w:val="single" w:sz="4" w:space="0" w:color="auto"/>
              <w:right w:val="single" w:sz="4" w:space="0" w:color="auto"/>
            </w:tcBorders>
            <w:shd w:val="clear" w:color="auto" w:fill="auto"/>
            <w:hideMark/>
          </w:tcPr>
          <w:p w14:paraId="24CEC66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889 655,60</w:t>
            </w:r>
          </w:p>
        </w:tc>
        <w:tc>
          <w:tcPr>
            <w:tcW w:w="304" w:type="pct"/>
            <w:vMerge/>
            <w:tcBorders>
              <w:top w:val="nil"/>
              <w:left w:val="single" w:sz="4" w:space="0" w:color="auto"/>
              <w:bottom w:val="single" w:sz="4" w:space="0" w:color="auto"/>
              <w:right w:val="single" w:sz="4" w:space="0" w:color="auto"/>
            </w:tcBorders>
            <w:hideMark/>
          </w:tcPr>
          <w:p w14:paraId="2B9EBD3B"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3CE496B" w14:textId="6F5A56A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844FA">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BE33E34" w14:textId="12747441"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844FA">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7D60A6F" w14:textId="48D9F2F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844F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95B315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A80E1E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2"/>
            <w:tcBorders>
              <w:top w:val="nil"/>
              <w:left w:val="nil"/>
              <w:bottom w:val="single" w:sz="4" w:space="0" w:color="auto"/>
              <w:right w:val="single" w:sz="4" w:space="0" w:color="auto"/>
            </w:tcBorders>
            <w:shd w:val="clear" w:color="auto" w:fill="auto"/>
            <w:hideMark/>
          </w:tcPr>
          <w:p w14:paraId="6D6701B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139 655,6</w:t>
            </w:r>
          </w:p>
        </w:tc>
        <w:tc>
          <w:tcPr>
            <w:tcW w:w="267" w:type="pct"/>
            <w:gridSpan w:val="2"/>
            <w:tcBorders>
              <w:top w:val="nil"/>
              <w:left w:val="nil"/>
              <w:bottom w:val="single" w:sz="4" w:space="0" w:color="auto"/>
              <w:right w:val="single" w:sz="4" w:space="0" w:color="auto"/>
            </w:tcBorders>
            <w:shd w:val="clear" w:color="auto" w:fill="auto"/>
            <w:hideMark/>
          </w:tcPr>
          <w:p w14:paraId="23BA403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889 655,6</w:t>
            </w:r>
          </w:p>
        </w:tc>
        <w:tc>
          <w:tcPr>
            <w:tcW w:w="395" w:type="pct"/>
            <w:vMerge/>
            <w:tcBorders>
              <w:top w:val="nil"/>
              <w:left w:val="single" w:sz="4" w:space="0" w:color="auto"/>
              <w:bottom w:val="single" w:sz="4" w:space="0" w:color="auto"/>
              <w:right w:val="single" w:sz="4" w:space="0" w:color="auto"/>
            </w:tcBorders>
            <w:hideMark/>
          </w:tcPr>
          <w:p w14:paraId="3B3E83BA"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E67C4E" w:rsidRPr="002F3B00" w14:paraId="1AE795F0"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6D79EEA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9C699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2FC7D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B68616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E6DC9E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4E80E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2018-2026</w:t>
            </w:r>
          </w:p>
        </w:tc>
        <w:tc>
          <w:tcPr>
            <w:tcW w:w="316" w:type="pct"/>
            <w:tcBorders>
              <w:top w:val="nil"/>
              <w:left w:val="nil"/>
              <w:bottom w:val="single" w:sz="4" w:space="0" w:color="auto"/>
              <w:right w:val="single" w:sz="4" w:space="0" w:color="auto"/>
            </w:tcBorders>
            <w:shd w:val="clear" w:color="auto" w:fill="auto"/>
            <w:hideMark/>
          </w:tcPr>
          <w:p w14:paraId="158F33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902 920,30</w:t>
            </w:r>
          </w:p>
        </w:tc>
        <w:tc>
          <w:tcPr>
            <w:tcW w:w="316" w:type="pct"/>
            <w:tcBorders>
              <w:top w:val="nil"/>
              <w:left w:val="nil"/>
              <w:bottom w:val="single" w:sz="4" w:space="0" w:color="auto"/>
              <w:right w:val="single" w:sz="4" w:space="0" w:color="auto"/>
            </w:tcBorders>
            <w:shd w:val="clear" w:color="auto" w:fill="auto"/>
            <w:hideMark/>
          </w:tcPr>
          <w:p w14:paraId="31C951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893 873,30</w:t>
            </w:r>
          </w:p>
        </w:tc>
        <w:tc>
          <w:tcPr>
            <w:tcW w:w="304" w:type="pct"/>
            <w:vMerge/>
            <w:tcBorders>
              <w:top w:val="nil"/>
              <w:left w:val="single" w:sz="4" w:space="0" w:color="auto"/>
              <w:bottom w:val="single" w:sz="4" w:space="0" w:color="auto"/>
              <w:right w:val="single" w:sz="4" w:space="0" w:color="auto"/>
            </w:tcBorders>
            <w:hideMark/>
          </w:tcPr>
          <w:p w14:paraId="135B26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AEBB8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01690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4 217,6</w:t>
            </w:r>
          </w:p>
        </w:tc>
        <w:tc>
          <w:tcPr>
            <w:tcW w:w="267" w:type="pct"/>
            <w:gridSpan w:val="3"/>
            <w:tcBorders>
              <w:top w:val="nil"/>
              <w:left w:val="nil"/>
              <w:bottom w:val="single" w:sz="4" w:space="0" w:color="auto"/>
              <w:right w:val="single" w:sz="4" w:space="0" w:color="auto"/>
            </w:tcBorders>
            <w:shd w:val="clear" w:color="auto" w:fill="auto"/>
            <w:hideMark/>
          </w:tcPr>
          <w:p w14:paraId="6CA58461" w14:textId="37794727"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4D477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5F454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2"/>
            <w:tcBorders>
              <w:top w:val="nil"/>
              <w:left w:val="nil"/>
              <w:bottom w:val="single" w:sz="4" w:space="0" w:color="auto"/>
              <w:right w:val="single" w:sz="4" w:space="0" w:color="auto"/>
            </w:tcBorders>
            <w:shd w:val="clear" w:color="auto" w:fill="auto"/>
            <w:hideMark/>
          </w:tcPr>
          <w:p w14:paraId="0954B6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139 655,6</w:t>
            </w:r>
          </w:p>
        </w:tc>
        <w:tc>
          <w:tcPr>
            <w:tcW w:w="267" w:type="pct"/>
            <w:gridSpan w:val="2"/>
            <w:tcBorders>
              <w:top w:val="nil"/>
              <w:left w:val="nil"/>
              <w:bottom w:val="single" w:sz="4" w:space="0" w:color="auto"/>
              <w:right w:val="single" w:sz="4" w:space="0" w:color="auto"/>
            </w:tcBorders>
            <w:shd w:val="clear" w:color="auto" w:fill="auto"/>
            <w:hideMark/>
          </w:tcPr>
          <w:p w14:paraId="11DE6A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893 873,3</w:t>
            </w:r>
          </w:p>
        </w:tc>
        <w:tc>
          <w:tcPr>
            <w:tcW w:w="395" w:type="pct"/>
            <w:vMerge/>
            <w:tcBorders>
              <w:top w:val="nil"/>
              <w:left w:val="single" w:sz="4" w:space="0" w:color="auto"/>
              <w:bottom w:val="single" w:sz="4" w:space="0" w:color="auto"/>
              <w:right w:val="single" w:sz="4" w:space="0" w:color="auto"/>
            </w:tcBorders>
            <w:hideMark/>
          </w:tcPr>
          <w:p w14:paraId="1C9BAA7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2232B9" w:rsidRPr="002F3B00" w14:paraId="0CD6B2A6" w14:textId="77777777" w:rsidTr="002232B9">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16FD19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9C82036"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Петергофского шоссе с устройством бокового проезда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D88A4B7"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E23C5F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км</w:t>
            </w:r>
          </w:p>
        </w:tc>
        <w:tc>
          <w:tcPr>
            <w:tcW w:w="215" w:type="pct"/>
            <w:tcBorders>
              <w:top w:val="nil"/>
              <w:left w:val="nil"/>
              <w:bottom w:val="single" w:sz="4" w:space="0" w:color="auto"/>
              <w:right w:val="single" w:sz="4" w:space="0" w:color="auto"/>
            </w:tcBorders>
            <w:shd w:val="clear" w:color="auto" w:fill="auto"/>
            <w:hideMark/>
          </w:tcPr>
          <w:p w14:paraId="4D6D70A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A86FEF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2016-2022</w:t>
            </w:r>
          </w:p>
        </w:tc>
        <w:tc>
          <w:tcPr>
            <w:tcW w:w="316" w:type="pct"/>
            <w:tcBorders>
              <w:top w:val="nil"/>
              <w:left w:val="nil"/>
              <w:bottom w:val="single" w:sz="4" w:space="0" w:color="auto"/>
              <w:right w:val="single" w:sz="4" w:space="0" w:color="auto"/>
            </w:tcBorders>
            <w:shd w:val="clear" w:color="auto" w:fill="auto"/>
            <w:hideMark/>
          </w:tcPr>
          <w:p w14:paraId="27F1580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12 692,50</w:t>
            </w:r>
          </w:p>
        </w:tc>
        <w:tc>
          <w:tcPr>
            <w:tcW w:w="316" w:type="pct"/>
            <w:tcBorders>
              <w:top w:val="nil"/>
              <w:left w:val="nil"/>
              <w:bottom w:val="single" w:sz="4" w:space="0" w:color="auto"/>
              <w:right w:val="single" w:sz="4" w:space="0" w:color="auto"/>
            </w:tcBorders>
            <w:shd w:val="clear" w:color="auto" w:fill="auto"/>
            <w:hideMark/>
          </w:tcPr>
          <w:p w14:paraId="70CBB54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5 702,50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1F6345E"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D43D06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5D9E68C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5 702,4</w:t>
            </w:r>
          </w:p>
        </w:tc>
        <w:tc>
          <w:tcPr>
            <w:tcW w:w="267" w:type="pct"/>
            <w:gridSpan w:val="3"/>
            <w:tcBorders>
              <w:top w:val="nil"/>
              <w:left w:val="nil"/>
              <w:bottom w:val="single" w:sz="4" w:space="0" w:color="auto"/>
              <w:right w:val="single" w:sz="4" w:space="0" w:color="auto"/>
            </w:tcBorders>
            <w:shd w:val="clear" w:color="auto" w:fill="auto"/>
            <w:hideMark/>
          </w:tcPr>
          <w:p w14:paraId="2126ECEB" w14:textId="0047566D"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140A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D5BBD8C" w14:textId="5033386C"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140A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3839D51" w14:textId="52EE79AE"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140A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B371734" w14:textId="331B1C9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140A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B81D33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5 702,5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E91076D"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6AB7F1F1"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239039D0"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F069A2E"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B55CAB3"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54E15C2"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FA5A08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00B0CF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42FE327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110 832,10</w:t>
            </w:r>
          </w:p>
        </w:tc>
        <w:tc>
          <w:tcPr>
            <w:tcW w:w="316" w:type="pct"/>
            <w:tcBorders>
              <w:top w:val="nil"/>
              <w:left w:val="nil"/>
              <w:bottom w:val="single" w:sz="4" w:space="0" w:color="auto"/>
              <w:right w:val="single" w:sz="4" w:space="0" w:color="auto"/>
            </w:tcBorders>
            <w:shd w:val="clear" w:color="auto" w:fill="auto"/>
            <w:hideMark/>
          </w:tcPr>
          <w:p w14:paraId="2CE37A1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110 832,10</w:t>
            </w:r>
          </w:p>
        </w:tc>
        <w:tc>
          <w:tcPr>
            <w:tcW w:w="304" w:type="pct"/>
            <w:vMerge/>
            <w:tcBorders>
              <w:top w:val="nil"/>
              <w:left w:val="single" w:sz="4" w:space="0" w:color="auto"/>
              <w:bottom w:val="single" w:sz="4" w:space="0" w:color="auto"/>
              <w:right w:val="single" w:sz="4" w:space="0" w:color="auto"/>
            </w:tcBorders>
            <w:hideMark/>
          </w:tcPr>
          <w:p w14:paraId="2DCFB0EE"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3C35582" w14:textId="60B34AC5"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93082">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7B414CC" w14:textId="442A42A5"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93082">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28EB544" w14:textId="7E9425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93082">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7CCE5C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A9777E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60 832,1</w:t>
            </w:r>
          </w:p>
        </w:tc>
        <w:tc>
          <w:tcPr>
            <w:tcW w:w="267" w:type="pct"/>
            <w:gridSpan w:val="2"/>
            <w:tcBorders>
              <w:top w:val="nil"/>
              <w:left w:val="nil"/>
              <w:bottom w:val="single" w:sz="4" w:space="0" w:color="auto"/>
              <w:right w:val="single" w:sz="4" w:space="0" w:color="auto"/>
            </w:tcBorders>
            <w:shd w:val="clear" w:color="auto" w:fill="auto"/>
            <w:hideMark/>
          </w:tcPr>
          <w:p w14:paraId="0FDFC1BF" w14:textId="67908B0D"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618744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110 832,1</w:t>
            </w:r>
          </w:p>
        </w:tc>
        <w:tc>
          <w:tcPr>
            <w:tcW w:w="395" w:type="pct"/>
            <w:vMerge/>
            <w:tcBorders>
              <w:top w:val="nil"/>
              <w:left w:val="single" w:sz="4" w:space="0" w:color="auto"/>
              <w:bottom w:val="single" w:sz="4" w:space="0" w:color="auto"/>
              <w:right w:val="single" w:sz="4" w:space="0" w:color="auto"/>
            </w:tcBorders>
            <w:hideMark/>
          </w:tcPr>
          <w:p w14:paraId="4331DB54"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E67C4E" w:rsidRPr="002F3B00" w14:paraId="729EFC54"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2DC98EE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87B2FE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8E93C1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6B2CD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49367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6098C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2016-2025</w:t>
            </w:r>
          </w:p>
        </w:tc>
        <w:tc>
          <w:tcPr>
            <w:tcW w:w="316" w:type="pct"/>
            <w:tcBorders>
              <w:top w:val="nil"/>
              <w:left w:val="nil"/>
              <w:bottom w:val="single" w:sz="4" w:space="0" w:color="auto"/>
              <w:right w:val="single" w:sz="4" w:space="0" w:color="auto"/>
            </w:tcBorders>
            <w:shd w:val="clear" w:color="auto" w:fill="auto"/>
            <w:hideMark/>
          </w:tcPr>
          <w:p w14:paraId="275F4B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123 524,60</w:t>
            </w:r>
          </w:p>
        </w:tc>
        <w:tc>
          <w:tcPr>
            <w:tcW w:w="316" w:type="pct"/>
            <w:tcBorders>
              <w:top w:val="nil"/>
              <w:left w:val="nil"/>
              <w:bottom w:val="single" w:sz="4" w:space="0" w:color="auto"/>
              <w:right w:val="single" w:sz="4" w:space="0" w:color="auto"/>
            </w:tcBorders>
            <w:shd w:val="clear" w:color="auto" w:fill="auto"/>
            <w:hideMark/>
          </w:tcPr>
          <w:p w14:paraId="0DE576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116 534,60</w:t>
            </w:r>
          </w:p>
        </w:tc>
        <w:tc>
          <w:tcPr>
            <w:tcW w:w="304" w:type="pct"/>
            <w:vMerge/>
            <w:tcBorders>
              <w:top w:val="nil"/>
              <w:left w:val="single" w:sz="4" w:space="0" w:color="auto"/>
              <w:bottom w:val="single" w:sz="4" w:space="0" w:color="auto"/>
              <w:right w:val="single" w:sz="4" w:space="0" w:color="auto"/>
            </w:tcBorders>
            <w:hideMark/>
          </w:tcPr>
          <w:p w14:paraId="370D13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B9F2C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46A30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5 702,4</w:t>
            </w:r>
          </w:p>
        </w:tc>
        <w:tc>
          <w:tcPr>
            <w:tcW w:w="267" w:type="pct"/>
            <w:gridSpan w:val="3"/>
            <w:tcBorders>
              <w:top w:val="nil"/>
              <w:left w:val="nil"/>
              <w:bottom w:val="single" w:sz="4" w:space="0" w:color="auto"/>
              <w:right w:val="single" w:sz="4" w:space="0" w:color="auto"/>
            </w:tcBorders>
            <w:shd w:val="clear" w:color="auto" w:fill="auto"/>
            <w:hideMark/>
          </w:tcPr>
          <w:p w14:paraId="28DB9A39" w14:textId="7C112D2B"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BB849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7FA20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60 832,1</w:t>
            </w:r>
          </w:p>
        </w:tc>
        <w:tc>
          <w:tcPr>
            <w:tcW w:w="267" w:type="pct"/>
            <w:gridSpan w:val="2"/>
            <w:tcBorders>
              <w:top w:val="nil"/>
              <w:left w:val="nil"/>
              <w:bottom w:val="single" w:sz="4" w:space="0" w:color="auto"/>
              <w:right w:val="single" w:sz="4" w:space="0" w:color="auto"/>
            </w:tcBorders>
            <w:shd w:val="clear" w:color="auto" w:fill="auto"/>
            <w:hideMark/>
          </w:tcPr>
          <w:p w14:paraId="11B45F2B" w14:textId="7B313B01"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FB3AA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116 534,6</w:t>
            </w:r>
          </w:p>
        </w:tc>
        <w:tc>
          <w:tcPr>
            <w:tcW w:w="395" w:type="pct"/>
            <w:vMerge/>
            <w:tcBorders>
              <w:top w:val="nil"/>
              <w:left w:val="single" w:sz="4" w:space="0" w:color="auto"/>
              <w:bottom w:val="single" w:sz="4" w:space="0" w:color="auto"/>
              <w:right w:val="single" w:sz="4" w:space="0" w:color="auto"/>
            </w:tcBorders>
            <w:hideMark/>
          </w:tcPr>
          <w:p w14:paraId="3A97F5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2232B9" w:rsidRPr="002F3B00" w14:paraId="22A6A014" w14:textId="77777777" w:rsidTr="002232B9">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584321F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w:t>
            </w:r>
          </w:p>
        </w:tc>
        <w:tc>
          <w:tcPr>
            <w:tcW w:w="503" w:type="pct"/>
            <w:tcBorders>
              <w:top w:val="nil"/>
              <w:left w:val="nil"/>
              <w:bottom w:val="single" w:sz="4" w:space="0" w:color="auto"/>
              <w:right w:val="single" w:sz="4" w:space="0" w:color="auto"/>
            </w:tcBorders>
            <w:shd w:val="clear" w:color="auto" w:fill="auto"/>
            <w:hideMark/>
          </w:tcPr>
          <w:p w14:paraId="227AFFE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улицына участке </w:t>
            </w:r>
            <w:r w:rsidRPr="00772F17">
              <w:rPr>
                <w:rFonts w:ascii="Times New Roman" w:eastAsia="Times New Roman" w:hAnsi="Times New Roman" w:cs="Times New Roman"/>
                <w:color w:val="000000"/>
                <w:sz w:val="12"/>
                <w:szCs w:val="12"/>
                <w:lang w:eastAsia="ru-RU"/>
              </w:rPr>
              <w:br/>
              <w:t>от Дунайского пр. до южного полукольца Октябрьской железной дороги (Среднерогатская ул.)</w:t>
            </w:r>
          </w:p>
        </w:tc>
        <w:tc>
          <w:tcPr>
            <w:tcW w:w="338" w:type="pct"/>
            <w:tcBorders>
              <w:top w:val="nil"/>
              <w:left w:val="nil"/>
              <w:bottom w:val="single" w:sz="4" w:space="0" w:color="auto"/>
              <w:right w:val="single" w:sz="4" w:space="0" w:color="auto"/>
            </w:tcBorders>
            <w:shd w:val="clear" w:color="auto" w:fill="auto"/>
            <w:hideMark/>
          </w:tcPr>
          <w:p w14:paraId="63B7644E"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D8FF10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3,37 км</w:t>
            </w:r>
          </w:p>
        </w:tc>
        <w:tc>
          <w:tcPr>
            <w:tcW w:w="215" w:type="pct"/>
            <w:tcBorders>
              <w:top w:val="nil"/>
              <w:left w:val="nil"/>
              <w:bottom w:val="single" w:sz="4" w:space="0" w:color="auto"/>
              <w:right w:val="single" w:sz="4" w:space="0" w:color="auto"/>
            </w:tcBorders>
            <w:shd w:val="clear" w:color="auto" w:fill="auto"/>
            <w:hideMark/>
          </w:tcPr>
          <w:p w14:paraId="661F956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4B473A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2019-2021</w:t>
            </w:r>
          </w:p>
        </w:tc>
        <w:tc>
          <w:tcPr>
            <w:tcW w:w="316" w:type="pct"/>
            <w:tcBorders>
              <w:top w:val="nil"/>
              <w:left w:val="nil"/>
              <w:bottom w:val="single" w:sz="4" w:space="0" w:color="auto"/>
              <w:right w:val="single" w:sz="4" w:space="0" w:color="auto"/>
            </w:tcBorders>
            <w:shd w:val="clear" w:color="auto" w:fill="auto"/>
            <w:hideMark/>
          </w:tcPr>
          <w:p w14:paraId="79C5AD9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728 132,60</w:t>
            </w:r>
          </w:p>
        </w:tc>
        <w:tc>
          <w:tcPr>
            <w:tcW w:w="316" w:type="pct"/>
            <w:tcBorders>
              <w:top w:val="nil"/>
              <w:left w:val="nil"/>
              <w:bottom w:val="single" w:sz="4" w:space="0" w:color="auto"/>
              <w:right w:val="single" w:sz="4" w:space="0" w:color="auto"/>
            </w:tcBorders>
            <w:shd w:val="clear" w:color="auto" w:fill="auto"/>
            <w:hideMark/>
          </w:tcPr>
          <w:p w14:paraId="2FA0CD6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80 280,50</w:t>
            </w:r>
          </w:p>
        </w:tc>
        <w:tc>
          <w:tcPr>
            <w:tcW w:w="304" w:type="pct"/>
            <w:tcBorders>
              <w:top w:val="nil"/>
              <w:left w:val="nil"/>
              <w:bottom w:val="single" w:sz="4" w:space="0" w:color="auto"/>
              <w:right w:val="single" w:sz="4" w:space="0" w:color="auto"/>
            </w:tcBorders>
            <w:shd w:val="clear" w:color="auto" w:fill="auto"/>
            <w:hideMark/>
          </w:tcPr>
          <w:p w14:paraId="46F58D2A"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535516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80 280,5</w:t>
            </w:r>
          </w:p>
        </w:tc>
        <w:tc>
          <w:tcPr>
            <w:tcW w:w="267" w:type="pct"/>
            <w:gridSpan w:val="3"/>
            <w:tcBorders>
              <w:top w:val="nil"/>
              <w:left w:val="nil"/>
              <w:bottom w:val="single" w:sz="4" w:space="0" w:color="auto"/>
              <w:right w:val="single" w:sz="4" w:space="0" w:color="auto"/>
            </w:tcBorders>
            <w:shd w:val="clear" w:color="auto" w:fill="auto"/>
            <w:hideMark/>
          </w:tcPr>
          <w:p w14:paraId="7981EC9B" w14:textId="32EDC40B"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652C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85EFBFC" w14:textId="56A2C1F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652C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EF5A7D2" w14:textId="7C6EE9D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652C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13402BF" w14:textId="4CE20939"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652C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35A42F5" w14:textId="169D71D9"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652C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8C7AEA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80 280,5</w:t>
            </w:r>
          </w:p>
        </w:tc>
        <w:tc>
          <w:tcPr>
            <w:tcW w:w="395" w:type="pct"/>
            <w:tcBorders>
              <w:top w:val="nil"/>
              <w:left w:val="nil"/>
              <w:bottom w:val="single" w:sz="4" w:space="0" w:color="auto"/>
              <w:right w:val="single" w:sz="4" w:space="0" w:color="auto"/>
            </w:tcBorders>
            <w:shd w:val="clear" w:color="auto" w:fill="auto"/>
            <w:hideMark/>
          </w:tcPr>
          <w:p w14:paraId="4F845466"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2232B9" w:rsidRPr="002F3B00" w14:paraId="19C2ECB7" w14:textId="77777777" w:rsidTr="002232B9">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D57DCA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EB8039F"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подъездной дороги от Понтонной ул. до границы участка нового Колпинского кладбища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46FE3C5"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381E3D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0,55 км</w:t>
            </w:r>
          </w:p>
        </w:tc>
        <w:tc>
          <w:tcPr>
            <w:tcW w:w="215" w:type="pct"/>
            <w:tcBorders>
              <w:top w:val="nil"/>
              <w:left w:val="nil"/>
              <w:bottom w:val="single" w:sz="4" w:space="0" w:color="auto"/>
              <w:right w:val="single" w:sz="4" w:space="0" w:color="auto"/>
            </w:tcBorders>
            <w:shd w:val="clear" w:color="auto" w:fill="auto"/>
            <w:hideMark/>
          </w:tcPr>
          <w:p w14:paraId="090DAE4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CE4B6F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1D4BBFE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5 517,50</w:t>
            </w:r>
          </w:p>
        </w:tc>
        <w:tc>
          <w:tcPr>
            <w:tcW w:w="316" w:type="pct"/>
            <w:tcBorders>
              <w:top w:val="nil"/>
              <w:left w:val="nil"/>
              <w:bottom w:val="single" w:sz="4" w:space="0" w:color="auto"/>
              <w:right w:val="single" w:sz="4" w:space="0" w:color="auto"/>
            </w:tcBorders>
            <w:shd w:val="clear" w:color="auto" w:fill="auto"/>
            <w:hideMark/>
          </w:tcPr>
          <w:p w14:paraId="7E0EC8B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2 074,60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8377B6A"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3863E1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008D51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2 074,5</w:t>
            </w:r>
          </w:p>
        </w:tc>
        <w:tc>
          <w:tcPr>
            <w:tcW w:w="267" w:type="pct"/>
            <w:gridSpan w:val="3"/>
            <w:tcBorders>
              <w:top w:val="nil"/>
              <w:left w:val="nil"/>
              <w:bottom w:val="single" w:sz="4" w:space="0" w:color="auto"/>
              <w:right w:val="single" w:sz="4" w:space="0" w:color="auto"/>
            </w:tcBorders>
            <w:shd w:val="clear" w:color="auto" w:fill="auto"/>
            <w:hideMark/>
          </w:tcPr>
          <w:p w14:paraId="1DE4B4CB" w14:textId="13AB326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B296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9F8A1F1" w14:textId="26E3D721"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B296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2697E5C" w14:textId="3C13A84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B296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42140CD" w14:textId="23AA9811"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B296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ABFC6D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2 074,6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A3C6387"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2232B9" w:rsidRPr="002F3B00" w14:paraId="10023B0D"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65FFE492"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4F0A8CE"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F88B2AA"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A3AF6B3"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317342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C38913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w:t>
            </w:r>
          </w:p>
        </w:tc>
        <w:tc>
          <w:tcPr>
            <w:tcW w:w="316" w:type="pct"/>
            <w:tcBorders>
              <w:top w:val="nil"/>
              <w:left w:val="nil"/>
              <w:bottom w:val="single" w:sz="4" w:space="0" w:color="auto"/>
              <w:right w:val="single" w:sz="4" w:space="0" w:color="auto"/>
            </w:tcBorders>
            <w:shd w:val="clear" w:color="auto" w:fill="auto"/>
            <w:hideMark/>
          </w:tcPr>
          <w:p w14:paraId="5127A4A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61 996,00</w:t>
            </w:r>
          </w:p>
        </w:tc>
        <w:tc>
          <w:tcPr>
            <w:tcW w:w="316" w:type="pct"/>
            <w:tcBorders>
              <w:top w:val="nil"/>
              <w:left w:val="nil"/>
              <w:bottom w:val="single" w:sz="4" w:space="0" w:color="auto"/>
              <w:right w:val="single" w:sz="4" w:space="0" w:color="auto"/>
            </w:tcBorders>
            <w:shd w:val="clear" w:color="auto" w:fill="auto"/>
            <w:hideMark/>
          </w:tcPr>
          <w:p w14:paraId="78E5559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61 996,00</w:t>
            </w:r>
          </w:p>
        </w:tc>
        <w:tc>
          <w:tcPr>
            <w:tcW w:w="304" w:type="pct"/>
            <w:vMerge/>
            <w:tcBorders>
              <w:top w:val="nil"/>
              <w:left w:val="single" w:sz="4" w:space="0" w:color="auto"/>
              <w:bottom w:val="single" w:sz="4" w:space="0" w:color="auto"/>
              <w:right w:val="single" w:sz="4" w:space="0" w:color="auto"/>
            </w:tcBorders>
            <w:hideMark/>
          </w:tcPr>
          <w:p w14:paraId="11116C68"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47890A5" w14:textId="56CC3B4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42A47">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051F2FF" w14:textId="0F39ED49"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42A47">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2E3C713" w14:textId="7EA928BD"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42A4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75904B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61 996,0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D16960F" w14:textId="7A52A5D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66726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6876C0E" w14:textId="04D9A62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66726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4492E2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61 996,0</w:t>
            </w:r>
          </w:p>
        </w:tc>
        <w:tc>
          <w:tcPr>
            <w:tcW w:w="395" w:type="pct"/>
            <w:vMerge/>
            <w:tcBorders>
              <w:top w:val="nil"/>
              <w:left w:val="single" w:sz="4" w:space="0" w:color="auto"/>
              <w:bottom w:val="single" w:sz="4" w:space="0" w:color="auto"/>
              <w:right w:val="single" w:sz="4" w:space="0" w:color="auto"/>
            </w:tcBorders>
            <w:hideMark/>
          </w:tcPr>
          <w:p w14:paraId="067D4D11"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2232B9" w:rsidRPr="002F3B00" w14:paraId="1659DF56"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40A02C34"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BCC8F7F"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1A9D55A"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B6AABD8"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64F689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F6D45A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2018-2024</w:t>
            </w:r>
          </w:p>
        </w:tc>
        <w:tc>
          <w:tcPr>
            <w:tcW w:w="316" w:type="pct"/>
            <w:tcBorders>
              <w:top w:val="nil"/>
              <w:left w:val="nil"/>
              <w:bottom w:val="single" w:sz="4" w:space="0" w:color="auto"/>
              <w:right w:val="single" w:sz="4" w:space="0" w:color="auto"/>
            </w:tcBorders>
            <w:shd w:val="clear" w:color="auto" w:fill="auto"/>
            <w:hideMark/>
          </w:tcPr>
          <w:p w14:paraId="4E15B96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67 513,50</w:t>
            </w:r>
          </w:p>
        </w:tc>
        <w:tc>
          <w:tcPr>
            <w:tcW w:w="316" w:type="pct"/>
            <w:tcBorders>
              <w:top w:val="nil"/>
              <w:left w:val="nil"/>
              <w:bottom w:val="single" w:sz="4" w:space="0" w:color="auto"/>
              <w:right w:val="single" w:sz="4" w:space="0" w:color="auto"/>
            </w:tcBorders>
            <w:shd w:val="clear" w:color="auto" w:fill="auto"/>
            <w:hideMark/>
          </w:tcPr>
          <w:p w14:paraId="3275DAE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64 070,60</w:t>
            </w:r>
          </w:p>
        </w:tc>
        <w:tc>
          <w:tcPr>
            <w:tcW w:w="304" w:type="pct"/>
            <w:vMerge/>
            <w:tcBorders>
              <w:top w:val="nil"/>
              <w:left w:val="single" w:sz="4" w:space="0" w:color="auto"/>
              <w:bottom w:val="single" w:sz="4" w:space="0" w:color="auto"/>
              <w:right w:val="single" w:sz="4" w:space="0" w:color="auto"/>
            </w:tcBorders>
            <w:hideMark/>
          </w:tcPr>
          <w:p w14:paraId="6E5C1594"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DB4AF0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7AC48E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2 074,5</w:t>
            </w:r>
          </w:p>
        </w:tc>
        <w:tc>
          <w:tcPr>
            <w:tcW w:w="267" w:type="pct"/>
            <w:gridSpan w:val="3"/>
            <w:tcBorders>
              <w:top w:val="nil"/>
              <w:left w:val="nil"/>
              <w:bottom w:val="single" w:sz="4" w:space="0" w:color="auto"/>
              <w:right w:val="single" w:sz="4" w:space="0" w:color="auto"/>
            </w:tcBorders>
            <w:shd w:val="clear" w:color="auto" w:fill="auto"/>
            <w:hideMark/>
          </w:tcPr>
          <w:p w14:paraId="2776D00B" w14:textId="46D3119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761D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417F9F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61 996,0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6DCFC2D" w14:textId="0F5CCBC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A3093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6C331D4" w14:textId="49E252A0"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A3093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95B3FA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64 070,6</w:t>
            </w:r>
          </w:p>
        </w:tc>
        <w:tc>
          <w:tcPr>
            <w:tcW w:w="395" w:type="pct"/>
            <w:vMerge/>
            <w:tcBorders>
              <w:top w:val="nil"/>
              <w:left w:val="single" w:sz="4" w:space="0" w:color="auto"/>
              <w:bottom w:val="single" w:sz="4" w:space="0" w:color="auto"/>
              <w:right w:val="single" w:sz="4" w:space="0" w:color="auto"/>
            </w:tcBorders>
            <w:hideMark/>
          </w:tcPr>
          <w:p w14:paraId="1CA58E89"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2232B9" w:rsidRPr="002F3B00" w14:paraId="7D8B6994" w14:textId="77777777" w:rsidTr="002232B9">
        <w:trPr>
          <w:trHeight w:val="405"/>
        </w:trPr>
        <w:tc>
          <w:tcPr>
            <w:tcW w:w="190" w:type="pct"/>
            <w:tcBorders>
              <w:top w:val="nil"/>
              <w:left w:val="single" w:sz="4" w:space="0" w:color="auto"/>
              <w:bottom w:val="single" w:sz="4" w:space="0" w:color="auto"/>
              <w:right w:val="single" w:sz="4" w:space="0" w:color="auto"/>
            </w:tcBorders>
            <w:shd w:val="clear" w:color="auto" w:fill="auto"/>
            <w:noWrap/>
            <w:hideMark/>
          </w:tcPr>
          <w:p w14:paraId="10D9974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w:t>
            </w:r>
          </w:p>
        </w:tc>
        <w:tc>
          <w:tcPr>
            <w:tcW w:w="503" w:type="pct"/>
            <w:tcBorders>
              <w:top w:val="nil"/>
              <w:left w:val="nil"/>
              <w:bottom w:val="single" w:sz="4" w:space="0" w:color="auto"/>
              <w:right w:val="single" w:sz="4" w:space="0" w:color="auto"/>
            </w:tcBorders>
            <w:shd w:val="clear" w:color="auto" w:fill="auto"/>
            <w:hideMark/>
          </w:tcPr>
          <w:p w14:paraId="068C1DCA"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Пушкинской ул. от Новгородского пр. до Витебского пр.</w:t>
            </w:r>
          </w:p>
        </w:tc>
        <w:tc>
          <w:tcPr>
            <w:tcW w:w="338" w:type="pct"/>
            <w:tcBorders>
              <w:top w:val="nil"/>
              <w:left w:val="nil"/>
              <w:bottom w:val="single" w:sz="4" w:space="0" w:color="auto"/>
              <w:right w:val="single" w:sz="4" w:space="0" w:color="auto"/>
            </w:tcBorders>
            <w:shd w:val="clear" w:color="auto" w:fill="auto"/>
            <w:hideMark/>
          </w:tcPr>
          <w:p w14:paraId="485F6FF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056A58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км</w:t>
            </w:r>
          </w:p>
        </w:tc>
        <w:tc>
          <w:tcPr>
            <w:tcW w:w="215" w:type="pct"/>
            <w:tcBorders>
              <w:top w:val="nil"/>
              <w:left w:val="nil"/>
              <w:bottom w:val="single" w:sz="4" w:space="0" w:color="auto"/>
              <w:right w:val="single" w:sz="4" w:space="0" w:color="auto"/>
            </w:tcBorders>
            <w:shd w:val="clear" w:color="auto" w:fill="auto"/>
            <w:hideMark/>
          </w:tcPr>
          <w:p w14:paraId="671812B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193C47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3CE3C61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1 008 935,80</w:t>
            </w:r>
          </w:p>
        </w:tc>
        <w:tc>
          <w:tcPr>
            <w:tcW w:w="316" w:type="pct"/>
            <w:tcBorders>
              <w:top w:val="nil"/>
              <w:left w:val="nil"/>
              <w:bottom w:val="single" w:sz="4" w:space="0" w:color="auto"/>
              <w:right w:val="single" w:sz="4" w:space="0" w:color="auto"/>
            </w:tcBorders>
            <w:shd w:val="clear" w:color="auto" w:fill="auto"/>
            <w:hideMark/>
          </w:tcPr>
          <w:p w14:paraId="0934470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1 008 935,80</w:t>
            </w:r>
          </w:p>
        </w:tc>
        <w:tc>
          <w:tcPr>
            <w:tcW w:w="304" w:type="pct"/>
            <w:tcBorders>
              <w:top w:val="nil"/>
              <w:left w:val="nil"/>
              <w:bottom w:val="single" w:sz="4" w:space="0" w:color="auto"/>
              <w:right w:val="single" w:sz="4" w:space="0" w:color="auto"/>
            </w:tcBorders>
            <w:shd w:val="clear" w:color="auto" w:fill="auto"/>
            <w:hideMark/>
          </w:tcPr>
          <w:p w14:paraId="359611D1"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93647D4" w14:textId="08E89A68"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350D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26E861B" w14:textId="434A1E6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350D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51B777A" w14:textId="419E3B8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761D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9C3499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3EB815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2"/>
            <w:tcBorders>
              <w:top w:val="nil"/>
              <w:left w:val="nil"/>
              <w:bottom w:val="single" w:sz="4" w:space="0" w:color="auto"/>
              <w:right w:val="single" w:sz="4" w:space="0" w:color="auto"/>
            </w:tcBorders>
            <w:shd w:val="clear" w:color="auto" w:fill="auto"/>
            <w:hideMark/>
          </w:tcPr>
          <w:p w14:paraId="0CCD01AE" w14:textId="37CA4B4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FC6305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650 000,0</w:t>
            </w:r>
          </w:p>
        </w:tc>
        <w:tc>
          <w:tcPr>
            <w:tcW w:w="395" w:type="pct"/>
            <w:tcBorders>
              <w:top w:val="nil"/>
              <w:left w:val="nil"/>
              <w:bottom w:val="single" w:sz="4" w:space="0" w:color="auto"/>
              <w:right w:val="single" w:sz="4" w:space="0" w:color="auto"/>
            </w:tcBorders>
            <w:shd w:val="clear" w:color="auto" w:fill="auto"/>
            <w:hideMark/>
          </w:tcPr>
          <w:p w14:paraId="6139B2C0"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635D92AA" w14:textId="77777777" w:rsidTr="002232B9">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85E604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7A16ED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УДС в районе станции метрополитена «Южная»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7254A00"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C94C86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1,78 км</w:t>
            </w:r>
          </w:p>
        </w:tc>
        <w:tc>
          <w:tcPr>
            <w:tcW w:w="215" w:type="pct"/>
            <w:tcBorders>
              <w:top w:val="nil"/>
              <w:left w:val="nil"/>
              <w:bottom w:val="single" w:sz="4" w:space="0" w:color="auto"/>
              <w:right w:val="single" w:sz="4" w:space="0" w:color="auto"/>
            </w:tcBorders>
            <w:shd w:val="clear" w:color="auto" w:fill="auto"/>
            <w:hideMark/>
          </w:tcPr>
          <w:p w14:paraId="02D9E30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BE8414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2017-2022</w:t>
            </w:r>
          </w:p>
        </w:tc>
        <w:tc>
          <w:tcPr>
            <w:tcW w:w="316" w:type="pct"/>
            <w:tcBorders>
              <w:top w:val="nil"/>
              <w:left w:val="nil"/>
              <w:bottom w:val="single" w:sz="4" w:space="0" w:color="auto"/>
              <w:right w:val="single" w:sz="4" w:space="0" w:color="auto"/>
            </w:tcBorders>
            <w:shd w:val="clear" w:color="auto" w:fill="auto"/>
            <w:hideMark/>
          </w:tcPr>
          <w:p w14:paraId="181E80D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41 134,00</w:t>
            </w:r>
          </w:p>
        </w:tc>
        <w:tc>
          <w:tcPr>
            <w:tcW w:w="316" w:type="pct"/>
            <w:tcBorders>
              <w:top w:val="nil"/>
              <w:left w:val="nil"/>
              <w:bottom w:val="single" w:sz="4" w:space="0" w:color="auto"/>
              <w:right w:val="single" w:sz="4" w:space="0" w:color="auto"/>
            </w:tcBorders>
            <w:shd w:val="clear" w:color="auto" w:fill="auto"/>
            <w:hideMark/>
          </w:tcPr>
          <w:p w14:paraId="6542974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11 022,90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6B2FF7F"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C00908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3"/>
            <w:tcBorders>
              <w:top w:val="nil"/>
              <w:left w:val="nil"/>
              <w:bottom w:val="single" w:sz="4" w:space="0" w:color="auto"/>
              <w:right w:val="single" w:sz="4" w:space="0" w:color="auto"/>
            </w:tcBorders>
            <w:shd w:val="clear" w:color="auto" w:fill="auto"/>
            <w:hideMark/>
          </w:tcPr>
          <w:p w14:paraId="1CB4E89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6 022,9</w:t>
            </w:r>
          </w:p>
        </w:tc>
        <w:tc>
          <w:tcPr>
            <w:tcW w:w="267" w:type="pct"/>
            <w:gridSpan w:val="3"/>
            <w:tcBorders>
              <w:top w:val="nil"/>
              <w:left w:val="nil"/>
              <w:bottom w:val="single" w:sz="4" w:space="0" w:color="auto"/>
              <w:right w:val="single" w:sz="4" w:space="0" w:color="auto"/>
            </w:tcBorders>
            <w:shd w:val="clear" w:color="auto" w:fill="auto"/>
            <w:hideMark/>
          </w:tcPr>
          <w:p w14:paraId="634B3A53" w14:textId="4FE957E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C5F8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80963B5" w14:textId="5BD6FEC4"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C5F8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B43039F" w14:textId="17ACBDF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C5F8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4EEE80A" w14:textId="7986DBD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8C5F8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C48BC7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11 022,9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D724212"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2232B9" w:rsidRPr="002F3B00" w14:paraId="38247DF5"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17D073B4"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2F3821B"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2D304C0"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46A0368"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211757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2D4110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C9EE9C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1 546 513,80</w:t>
            </w:r>
          </w:p>
        </w:tc>
        <w:tc>
          <w:tcPr>
            <w:tcW w:w="316" w:type="pct"/>
            <w:tcBorders>
              <w:top w:val="nil"/>
              <w:left w:val="nil"/>
              <w:bottom w:val="single" w:sz="4" w:space="0" w:color="auto"/>
              <w:right w:val="single" w:sz="4" w:space="0" w:color="auto"/>
            </w:tcBorders>
            <w:shd w:val="clear" w:color="auto" w:fill="auto"/>
            <w:hideMark/>
          </w:tcPr>
          <w:p w14:paraId="677A564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1 546 513,80</w:t>
            </w:r>
          </w:p>
        </w:tc>
        <w:tc>
          <w:tcPr>
            <w:tcW w:w="304" w:type="pct"/>
            <w:vMerge/>
            <w:tcBorders>
              <w:top w:val="nil"/>
              <w:left w:val="single" w:sz="4" w:space="0" w:color="auto"/>
              <w:bottom w:val="single" w:sz="4" w:space="0" w:color="auto"/>
              <w:right w:val="single" w:sz="4" w:space="0" w:color="auto"/>
            </w:tcBorders>
            <w:hideMark/>
          </w:tcPr>
          <w:p w14:paraId="5B4C8801"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20A80A2" w14:textId="49B6B58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860E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7F57A68" w14:textId="16E51DC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860E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F659A0E" w14:textId="095A5EC4"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0860E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7D406B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C128F9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3F1B906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468 450,0</w:t>
            </w:r>
          </w:p>
        </w:tc>
        <w:tc>
          <w:tcPr>
            <w:tcW w:w="267" w:type="pct"/>
            <w:gridSpan w:val="2"/>
            <w:tcBorders>
              <w:top w:val="nil"/>
              <w:left w:val="nil"/>
              <w:bottom w:val="single" w:sz="4" w:space="0" w:color="auto"/>
              <w:right w:val="single" w:sz="4" w:space="0" w:color="auto"/>
            </w:tcBorders>
            <w:shd w:val="clear" w:color="auto" w:fill="auto"/>
            <w:hideMark/>
          </w:tcPr>
          <w:p w14:paraId="1F7EFB7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1 218 450,0</w:t>
            </w:r>
          </w:p>
        </w:tc>
        <w:tc>
          <w:tcPr>
            <w:tcW w:w="395" w:type="pct"/>
            <w:vMerge/>
            <w:tcBorders>
              <w:top w:val="nil"/>
              <w:left w:val="single" w:sz="4" w:space="0" w:color="auto"/>
              <w:bottom w:val="single" w:sz="4" w:space="0" w:color="auto"/>
              <w:right w:val="single" w:sz="4" w:space="0" w:color="auto"/>
            </w:tcBorders>
            <w:hideMark/>
          </w:tcPr>
          <w:p w14:paraId="65819B02"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E67C4E" w:rsidRPr="002F3B00" w14:paraId="056146D7"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6B00FE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03E3C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EA2E63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A66BA4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204F7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39DB4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143210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1 587 647,80</w:t>
            </w:r>
          </w:p>
        </w:tc>
        <w:tc>
          <w:tcPr>
            <w:tcW w:w="316" w:type="pct"/>
            <w:tcBorders>
              <w:top w:val="nil"/>
              <w:left w:val="nil"/>
              <w:bottom w:val="single" w:sz="4" w:space="0" w:color="auto"/>
              <w:right w:val="single" w:sz="4" w:space="0" w:color="auto"/>
            </w:tcBorders>
            <w:shd w:val="clear" w:color="auto" w:fill="auto"/>
            <w:hideMark/>
          </w:tcPr>
          <w:p w14:paraId="5FA498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1 557 536,70</w:t>
            </w:r>
          </w:p>
        </w:tc>
        <w:tc>
          <w:tcPr>
            <w:tcW w:w="304" w:type="pct"/>
            <w:vMerge/>
            <w:tcBorders>
              <w:top w:val="nil"/>
              <w:left w:val="single" w:sz="4" w:space="0" w:color="auto"/>
              <w:bottom w:val="single" w:sz="4" w:space="0" w:color="auto"/>
              <w:right w:val="single" w:sz="4" w:space="0" w:color="auto"/>
            </w:tcBorders>
            <w:hideMark/>
          </w:tcPr>
          <w:p w14:paraId="487FDDA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C67645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3"/>
            <w:tcBorders>
              <w:top w:val="nil"/>
              <w:left w:val="nil"/>
              <w:bottom w:val="single" w:sz="4" w:space="0" w:color="auto"/>
              <w:right w:val="single" w:sz="4" w:space="0" w:color="auto"/>
            </w:tcBorders>
            <w:shd w:val="clear" w:color="auto" w:fill="auto"/>
            <w:hideMark/>
          </w:tcPr>
          <w:p w14:paraId="5580AC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6 022,9</w:t>
            </w:r>
          </w:p>
        </w:tc>
        <w:tc>
          <w:tcPr>
            <w:tcW w:w="267" w:type="pct"/>
            <w:gridSpan w:val="3"/>
            <w:tcBorders>
              <w:top w:val="nil"/>
              <w:left w:val="nil"/>
              <w:bottom w:val="single" w:sz="4" w:space="0" w:color="auto"/>
              <w:right w:val="single" w:sz="4" w:space="0" w:color="auto"/>
            </w:tcBorders>
            <w:shd w:val="clear" w:color="auto" w:fill="auto"/>
            <w:hideMark/>
          </w:tcPr>
          <w:p w14:paraId="4461D231" w14:textId="69303FFC" w:rsidR="00772F17" w:rsidRPr="00772F17" w:rsidRDefault="002232B9"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7C96A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4FB52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389454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468 450,0</w:t>
            </w:r>
          </w:p>
        </w:tc>
        <w:tc>
          <w:tcPr>
            <w:tcW w:w="267" w:type="pct"/>
            <w:gridSpan w:val="2"/>
            <w:tcBorders>
              <w:top w:val="nil"/>
              <w:left w:val="nil"/>
              <w:bottom w:val="single" w:sz="4" w:space="0" w:color="auto"/>
              <w:right w:val="single" w:sz="4" w:space="0" w:color="auto"/>
            </w:tcBorders>
            <w:shd w:val="clear" w:color="auto" w:fill="auto"/>
            <w:hideMark/>
          </w:tcPr>
          <w:p w14:paraId="2D6EA66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1 229 472,9</w:t>
            </w:r>
          </w:p>
        </w:tc>
        <w:tc>
          <w:tcPr>
            <w:tcW w:w="395" w:type="pct"/>
            <w:vMerge/>
            <w:tcBorders>
              <w:top w:val="nil"/>
              <w:left w:val="single" w:sz="4" w:space="0" w:color="auto"/>
              <w:bottom w:val="single" w:sz="4" w:space="0" w:color="auto"/>
              <w:right w:val="single" w:sz="4" w:space="0" w:color="auto"/>
            </w:tcBorders>
            <w:hideMark/>
          </w:tcPr>
          <w:p w14:paraId="08F3A08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2232B9" w:rsidRPr="002F3B00" w14:paraId="74AC4AB9" w14:textId="77777777" w:rsidTr="002232B9">
        <w:trPr>
          <w:trHeight w:val="728"/>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7FE74EA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32</w:t>
            </w:r>
          </w:p>
        </w:tc>
        <w:tc>
          <w:tcPr>
            <w:tcW w:w="503" w:type="pct"/>
            <w:tcBorders>
              <w:top w:val="single" w:sz="4" w:space="0" w:color="auto"/>
              <w:left w:val="nil"/>
              <w:bottom w:val="single" w:sz="4" w:space="0" w:color="auto"/>
              <w:right w:val="single" w:sz="4" w:space="0" w:color="auto"/>
            </w:tcBorders>
            <w:shd w:val="clear" w:color="auto" w:fill="auto"/>
            <w:hideMark/>
          </w:tcPr>
          <w:p w14:paraId="67C0CDAE"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Суздальского пр. от Выборгского шоссе </w:t>
            </w:r>
            <w:r w:rsidRPr="00772F17">
              <w:rPr>
                <w:rFonts w:ascii="Times New Roman" w:eastAsia="Times New Roman" w:hAnsi="Times New Roman" w:cs="Times New Roman"/>
                <w:color w:val="000000"/>
                <w:sz w:val="12"/>
                <w:szCs w:val="12"/>
                <w:lang w:eastAsia="ru-RU"/>
              </w:rPr>
              <w:br/>
              <w:t xml:space="preserve">до Планерной ул. со строительством путепровода </w:t>
            </w:r>
            <w:r w:rsidRPr="00772F17">
              <w:rPr>
                <w:rFonts w:ascii="Times New Roman" w:eastAsia="Times New Roman" w:hAnsi="Times New Roman" w:cs="Times New Roman"/>
                <w:color w:val="000000"/>
                <w:sz w:val="12"/>
                <w:szCs w:val="12"/>
                <w:lang w:eastAsia="ru-RU"/>
              </w:rPr>
              <w:br/>
              <w:t xml:space="preserve">на пересечении с ж.-д. линией Выборгского направления. </w:t>
            </w:r>
            <w:r w:rsidRPr="00772F17">
              <w:rPr>
                <w:rFonts w:ascii="Times New Roman" w:eastAsia="Times New Roman" w:hAnsi="Times New Roman" w:cs="Times New Roman"/>
                <w:color w:val="000000"/>
                <w:sz w:val="12"/>
                <w:szCs w:val="12"/>
                <w:lang w:eastAsia="ru-RU"/>
              </w:rPr>
              <w:br/>
              <w:t xml:space="preserve">2-я очередь. Участок Суздальского пр. от дороги на Каменку </w:t>
            </w:r>
            <w:r w:rsidRPr="00772F17">
              <w:rPr>
                <w:rFonts w:ascii="Times New Roman" w:eastAsia="Times New Roman" w:hAnsi="Times New Roman" w:cs="Times New Roman"/>
                <w:color w:val="000000"/>
                <w:sz w:val="12"/>
                <w:szCs w:val="12"/>
                <w:lang w:eastAsia="ru-RU"/>
              </w:rPr>
              <w:br/>
              <w:t>до Планерной ул.</w:t>
            </w:r>
          </w:p>
        </w:tc>
        <w:tc>
          <w:tcPr>
            <w:tcW w:w="338" w:type="pct"/>
            <w:tcBorders>
              <w:top w:val="single" w:sz="4" w:space="0" w:color="auto"/>
              <w:left w:val="nil"/>
              <w:bottom w:val="single" w:sz="4" w:space="0" w:color="auto"/>
              <w:right w:val="single" w:sz="4" w:space="0" w:color="auto"/>
            </w:tcBorders>
            <w:shd w:val="clear" w:color="auto" w:fill="auto"/>
            <w:hideMark/>
          </w:tcPr>
          <w:p w14:paraId="6A9F7FD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03F7A5E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5,4 км</w:t>
            </w:r>
          </w:p>
        </w:tc>
        <w:tc>
          <w:tcPr>
            <w:tcW w:w="215" w:type="pct"/>
            <w:tcBorders>
              <w:top w:val="single" w:sz="4" w:space="0" w:color="auto"/>
              <w:left w:val="nil"/>
              <w:bottom w:val="single" w:sz="4" w:space="0" w:color="auto"/>
              <w:right w:val="single" w:sz="4" w:space="0" w:color="auto"/>
            </w:tcBorders>
            <w:shd w:val="clear" w:color="auto" w:fill="auto"/>
            <w:hideMark/>
          </w:tcPr>
          <w:p w14:paraId="4EA4907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1A47279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36C7413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3 500 000,00</w:t>
            </w:r>
          </w:p>
        </w:tc>
        <w:tc>
          <w:tcPr>
            <w:tcW w:w="316" w:type="pct"/>
            <w:tcBorders>
              <w:top w:val="single" w:sz="4" w:space="0" w:color="auto"/>
              <w:left w:val="nil"/>
              <w:bottom w:val="single" w:sz="4" w:space="0" w:color="auto"/>
              <w:right w:val="single" w:sz="4" w:space="0" w:color="auto"/>
            </w:tcBorders>
            <w:shd w:val="clear" w:color="auto" w:fill="auto"/>
            <w:hideMark/>
          </w:tcPr>
          <w:p w14:paraId="151EE2D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3 500 000,00</w:t>
            </w:r>
          </w:p>
        </w:tc>
        <w:tc>
          <w:tcPr>
            <w:tcW w:w="304" w:type="pct"/>
            <w:tcBorders>
              <w:top w:val="single" w:sz="4" w:space="0" w:color="auto"/>
              <w:left w:val="nil"/>
              <w:bottom w:val="single" w:sz="4" w:space="0" w:color="auto"/>
              <w:right w:val="single" w:sz="4" w:space="0" w:color="auto"/>
            </w:tcBorders>
            <w:shd w:val="clear" w:color="auto" w:fill="auto"/>
            <w:hideMark/>
          </w:tcPr>
          <w:p w14:paraId="5CF1C4A6"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211ED05" w14:textId="18E6647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A3285">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4BEB50E" w14:textId="2B19E465"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A3285">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334A490" w14:textId="2A70393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A3285">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59A174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37BFF5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700ADA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312 300,0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013178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812 300,0</w:t>
            </w:r>
          </w:p>
        </w:tc>
        <w:tc>
          <w:tcPr>
            <w:tcW w:w="395" w:type="pct"/>
            <w:tcBorders>
              <w:top w:val="single" w:sz="4" w:space="0" w:color="auto"/>
              <w:left w:val="nil"/>
              <w:bottom w:val="single" w:sz="4" w:space="0" w:color="auto"/>
              <w:right w:val="single" w:sz="4" w:space="0" w:color="auto"/>
            </w:tcBorders>
            <w:shd w:val="clear" w:color="auto" w:fill="auto"/>
            <w:hideMark/>
          </w:tcPr>
          <w:p w14:paraId="677AFF98"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2232B9" w:rsidRPr="002F3B00" w14:paraId="6C08834D" w14:textId="77777777" w:rsidTr="002232B9">
        <w:trPr>
          <w:trHeight w:val="1050"/>
        </w:trPr>
        <w:tc>
          <w:tcPr>
            <w:tcW w:w="190" w:type="pct"/>
            <w:tcBorders>
              <w:top w:val="nil"/>
              <w:left w:val="single" w:sz="4" w:space="0" w:color="auto"/>
              <w:bottom w:val="single" w:sz="4" w:space="0" w:color="auto"/>
              <w:right w:val="single" w:sz="4" w:space="0" w:color="auto"/>
            </w:tcBorders>
            <w:shd w:val="clear" w:color="auto" w:fill="auto"/>
            <w:noWrap/>
            <w:hideMark/>
          </w:tcPr>
          <w:p w14:paraId="10BB999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w:t>
            </w:r>
          </w:p>
        </w:tc>
        <w:tc>
          <w:tcPr>
            <w:tcW w:w="503" w:type="pct"/>
            <w:tcBorders>
              <w:top w:val="nil"/>
              <w:left w:val="nil"/>
              <w:bottom w:val="single" w:sz="4" w:space="0" w:color="auto"/>
              <w:right w:val="single" w:sz="4" w:space="0" w:color="auto"/>
            </w:tcBorders>
            <w:shd w:val="clear" w:color="auto" w:fill="auto"/>
            <w:hideMark/>
          </w:tcPr>
          <w:p w14:paraId="0800E000"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кан. Южная сторона наб. Обводного кан. от ул. Циолковского </w:t>
            </w:r>
            <w:r w:rsidRPr="00772F17">
              <w:rPr>
                <w:rFonts w:ascii="Times New Roman" w:eastAsia="Times New Roman" w:hAnsi="Times New Roman" w:cs="Times New Roman"/>
                <w:color w:val="000000"/>
                <w:sz w:val="12"/>
                <w:szCs w:val="12"/>
                <w:lang w:eastAsia="ru-RU"/>
              </w:rPr>
              <w:br/>
              <w:t xml:space="preserve">до наб. р. Екатерингофки, северная сторона наб. Обводного кан. от ул. Циолковского до ул. Степана Разина со строительством транспортных развязок на пересечении </w:t>
            </w:r>
            <w:r w:rsidRPr="00772F17">
              <w:rPr>
                <w:rFonts w:ascii="Times New Roman" w:eastAsia="Times New Roman" w:hAnsi="Times New Roman" w:cs="Times New Roman"/>
                <w:color w:val="000000"/>
                <w:sz w:val="12"/>
                <w:szCs w:val="12"/>
                <w:lang w:eastAsia="ru-RU"/>
              </w:rPr>
              <w:br/>
              <w:t>со Старо-Петергофским пр</w:t>
            </w:r>
          </w:p>
        </w:tc>
        <w:tc>
          <w:tcPr>
            <w:tcW w:w="338" w:type="pct"/>
            <w:tcBorders>
              <w:top w:val="nil"/>
              <w:left w:val="nil"/>
              <w:bottom w:val="single" w:sz="4" w:space="0" w:color="auto"/>
              <w:right w:val="single" w:sz="4" w:space="0" w:color="auto"/>
            </w:tcBorders>
            <w:shd w:val="clear" w:color="auto" w:fill="auto"/>
            <w:hideMark/>
          </w:tcPr>
          <w:p w14:paraId="249E09D0"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5DEB31A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 км</w:t>
            </w:r>
          </w:p>
        </w:tc>
        <w:tc>
          <w:tcPr>
            <w:tcW w:w="215" w:type="pct"/>
            <w:tcBorders>
              <w:top w:val="nil"/>
              <w:left w:val="nil"/>
              <w:bottom w:val="single" w:sz="4" w:space="0" w:color="auto"/>
              <w:right w:val="single" w:sz="4" w:space="0" w:color="auto"/>
            </w:tcBorders>
            <w:shd w:val="clear" w:color="auto" w:fill="auto"/>
            <w:hideMark/>
          </w:tcPr>
          <w:p w14:paraId="22DD8DC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89482D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2024-2028</w:t>
            </w:r>
          </w:p>
        </w:tc>
        <w:tc>
          <w:tcPr>
            <w:tcW w:w="316" w:type="pct"/>
            <w:tcBorders>
              <w:top w:val="nil"/>
              <w:left w:val="nil"/>
              <w:bottom w:val="single" w:sz="4" w:space="0" w:color="auto"/>
              <w:right w:val="single" w:sz="4" w:space="0" w:color="auto"/>
            </w:tcBorders>
            <w:shd w:val="clear" w:color="auto" w:fill="auto"/>
            <w:hideMark/>
          </w:tcPr>
          <w:p w14:paraId="646BC4B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8 000 000,00</w:t>
            </w:r>
          </w:p>
        </w:tc>
        <w:tc>
          <w:tcPr>
            <w:tcW w:w="316" w:type="pct"/>
            <w:tcBorders>
              <w:top w:val="nil"/>
              <w:left w:val="nil"/>
              <w:bottom w:val="single" w:sz="4" w:space="0" w:color="auto"/>
              <w:right w:val="single" w:sz="4" w:space="0" w:color="auto"/>
            </w:tcBorders>
            <w:shd w:val="clear" w:color="auto" w:fill="auto"/>
            <w:hideMark/>
          </w:tcPr>
          <w:p w14:paraId="1565DE0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8 000 000,00</w:t>
            </w:r>
          </w:p>
        </w:tc>
        <w:tc>
          <w:tcPr>
            <w:tcW w:w="304" w:type="pct"/>
            <w:tcBorders>
              <w:top w:val="nil"/>
              <w:left w:val="nil"/>
              <w:bottom w:val="single" w:sz="4" w:space="0" w:color="auto"/>
              <w:right w:val="single" w:sz="4" w:space="0" w:color="auto"/>
            </w:tcBorders>
            <w:shd w:val="clear" w:color="auto" w:fill="auto"/>
            <w:hideMark/>
          </w:tcPr>
          <w:p w14:paraId="00033B3D"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7044956" w14:textId="4EBC752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006A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A7E283C" w14:textId="5AAFC708"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006A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4DA4BBD" w14:textId="78D1A25B"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C006A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598943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97B28F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750 000,0</w:t>
            </w:r>
          </w:p>
        </w:tc>
        <w:tc>
          <w:tcPr>
            <w:tcW w:w="267" w:type="pct"/>
            <w:gridSpan w:val="2"/>
            <w:tcBorders>
              <w:top w:val="nil"/>
              <w:left w:val="nil"/>
              <w:bottom w:val="single" w:sz="4" w:space="0" w:color="auto"/>
              <w:right w:val="single" w:sz="4" w:space="0" w:color="auto"/>
            </w:tcBorders>
            <w:shd w:val="clear" w:color="auto" w:fill="auto"/>
            <w:hideMark/>
          </w:tcPr>
          <w:p w14:paraId="04E093D6" w14:textId="66C3A989"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6941A1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1 000 000,0</w:t>
            </w:r>
          </w:p>
        </w:tc>
        <w:tc>
          <w:tcPr>
            <w:tcW w:w="395" w:type="pct"/>
            <w:tcBorders>
              <w:top w:val="nil"/>
              <w:left w:val="nil"/>
              <w:bottom w:val="single" w:sz="4" w:space="0" w:color="auto"/>
              <w:right w:val="single" w:sz="4" w:space="0" w:color="auto"/>
            </w:tcBorders>
            <w:shd w:val="clear" w:color="auto" w:fill="auto"/>
            <w:hideMark/>
          </w:tcPr>
          <w:p w14:paraId="6AB9914F"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2045C4C9" w14:textId="77777777" w:rsidTr="002232B9">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DA207A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C0B5944"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Рыбацкого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A6C853C"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040084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км</w:t>
            </w:r>
          </w:p>
        </w:tc>
        <w:tc>
          <w:tcPr>
            <w:tcW w:w="215" w:type="pct"/>
            <w:tcBorders>
              <w:top w:val="nil"/>
              <w:left w:val="nil"/>
              <w:bottom w:val="single" w:sz="4" w:space="0" w:color="auto"/>
              <w:right w:val="single" w:sz="4" w:space="0" w:color="auto"/>
            </w:tcBorders>
            <w:shd w:val="clear" w:color="auto" w:fill="auto"/>
            <w:hideMark/>
          </w:tcPr>
          <w:p w14:paraId="3389FEC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FFF1B1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tcBorders>
              <w:top w:val="nil"/>
              <w:left w:val="nil"/>
              <w:bottom w:val="single" w:sz="4" w:space="0" w:color="auto"/>
              <w:right w:val="single" w:sz="4" w:space="0" w:color="auto"/>
            </w:tcBorders>
            <w:shd w:val="clear" w:color="auto" w:fill="auto"/>
            <w:hideMark/>
          </w:tcPr>
          <w:p w14:paraId="08BF159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41 270,40</w:t>
            </w:r>
          </w:p>
        </w:tc>
        <w:tc>
          <w:tcPr>
            <w:tcW w:w="316" w:type="pct"/>
            <w:tcBorders>
              <w:top w:val="nil"/>
              <w:left w:val="nil"/>
              <w:bottom w:val="single" w:sz="4" w:space="0" w:color="auto"/>
              <w:right w:val="single" w:sz="4" w:space="0" w:color="auto"/>
            </w:tcBorders>
            <w:shd w:val="clear" w:color="auto" w:fill="auto"/>
            <w:hideMark/>
          </w:tcPr>
          <w:p w14:paraId="25AB888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21 312,10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0A1CB55"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A02545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66B87D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6 393,6</w:t>
            </w:r>
          </w:p>
        </w:tc>
        <w:tc>
          <w:tcPr>
            <w:tcW w:w="267" w:type="pct"/>
            <w:gridSpan w:val="3"/>
            <w:tcBorders>
              <w:top w:val="nil"/>
              <w:left w:val="nil"/>
              <w:bottom w:val="single" w:sz="4" w:space="0" w:color="auto"/>
              <w:right w:val="single" w:sz="4" w:space="0" w:color="auto"/>
            </w:tcBorders>
            <w:shd w:val="clear" w:color="auto" w:fill="auto"/>
            <w:hideMark/>
          </w:tcPr>
          <w:p w14:paraId="4647405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14 918,4</w:t>
            </w:r>
          </w:p>
        </w:tc>
        <w:tc>
          <w:tcPr>
            <w:tcW w:w="267" w:type="pct"/>
            <w:gridSpan w:val="2"/>
            <w:tcBorders>
              <w:top w:val="nil"/>
              <w:left w:val="nil"/>
              <w:bottom w:val="single" w:sz="4" w:space="0" w:color="auto"/>
              <w:right w:val="nil"/>
            </w:tcBorders>
            <w:shd w:val="clear" w:color="auto" w:fill="auto"/>
            <w:hideMark/>
          </w:tcPr>
          <w:p w14:paraId="367B048C" w14:textId="166AEDCA"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B0639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86A2D47" w14:textId="3B0519E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B0639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C57BC09" w14:textId="2C9801EA"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B0639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CD5647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21 312,1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17AD4E2"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2E93376A"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2F9B0EF7"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A99D931"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B2E273C"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4A3FAFF"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1E0C61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71BC50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F61AC1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1 497 561,40</w:t>
            </w:r>
          </w:p>
        </w:tc>
        <w:tc>
          <w:tcPr>
            <w:tcW w:w="316" w:type="pct"/>
            <w:tcBorders>
              <w:top w:val="nil"/>
              <w:left w:val="nil"/>
              <w:bottom w:val="single" w:sz="4" w:space="0" w:color="auto"/>
              <w:right w:val="single" w:sz="4" w:space="0" w:color="auto"/>
            </w:tcBorders>
            <w:shd w:val="clear" w:color="auto" w:fill="auto"/>
            <w:hideMark/>
          </w:tcPr>
          <w:p w14:paraId="51143B2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1 497 561,40</w:t>
            </w:r>
          </w:p>
        </w:tc>
        <w:tc>
          <w:tcPr>
            <w:tcW w:w="304" w:type="pct"/>
            <w:vMerge/>
            <w:tcBorders>
              <w:top w:val="nil"/>
              <w:left w:val="single" w:sz="4" w:space="0" w:color="auto"/>
              <w:bottom w:val="single" w:sz="4" w:space="0" w:color="auto"/>
              <w:right w:val="single" w:sz="4" w:space="0" w:color="auto"/>
            </w:tcBorders>
            <w:hideMark/>
          </w:tcPr>
          <w:p w14:paraId="102D7174"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A662A69" w14:textId="1B8C554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6A4F1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C75CB9E" w14:textId="3F5DC40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6A4F1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E11658F" w14:textId="34CFFC96"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6A4F1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C71EDD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9BE81F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6C8BA170"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260 250,0</w:t>
            </w:r>
          </w:p>
        </w:tc>
        <w:tc>
          <w:tcPr>
            <w:tcW w:w="267" w:type="pct"/>
            <w:gridSpan w:val="2"/>
            <w:tcBorders>
              <w:top w:val="nil"/>
              <w:left w:val="nil"/>
              <w:bottom w:val="single" w:sz="4" w:space="0" w:color="auto"/>
              <w:right w:val="single" w:sz="4" w:space="0" w:color="auto"/>
            </w:tcBorders>
            <w:shd w:val="clear" w:color="auto" w:fill="auto"/>
            <w:hideMark/>
          </w:tcPr>
          <w:p w14:paraId="43BD29F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710 250,0</w:t>
            </w:r>
          </w:p>
        </w:tc>
        <w:tc>
          <w:tcPr>
            <w:tcW w:w="395" w:type="pct"/>
            <w:vMerge/>
            <w:tcBorders>
              <w:top w:val="nil"/>
              <w:left w:val="single" w:sz="4" w:space="0" w:color="auto"/>
              <w:bottom w:val="single" w:sz="4" w:space="0" w:color="auto"/>
              <w:right w:val="single" w:sz="4" w:space="0" w:color="auto"/>
            </w:tcBorders>
            <w:hideMark/>
          </w:tcPr>
          <w:p w14:paraId="4AFEDDE3" w14:textId="77777777" w:rsidR="002232B9" w:rsidRPr="00772F17" w:rsidRDefault="002232B9" w:rsidP="002232B9">
            <w:pPr>
              <w:spacing w:after="0" w:line="240" w:lineRule="auto"/>
              <w:rPr>
                <w:rFonts w:ascii="Times New Roman" w:eastAsia="Times New Roman" w:hAnsi="Times New Roman" w:cs="Times New Roman"/>
                <w:color w:val="000000"/>
                <w:sz w:val="12"/>
                <w:szCs w:val="12"/>
                <w:lang w:eastAsia="ru-RU"/>
              </w:rPr>
            </w:pPr>
          </w:p>
        </w:tc>
      </w:tr>
      <w:tr w:rsidR="00E67C4E" w:rsidRPr="002F3B00" w14:paraId="02E0C2C3" w14:textId="77777777" w:rsidTr="002232B9">
        <w:trPr>
          <w:trHeight w:val="300"/>
        </w:trPr>
        <w:tc>
          <w:tcPr>
            <w:tcW w:w="190" w:type="pct"/>
            <w:vMerge/>
            <w:tcBorders>
              <w:top w:val="nil"/>
              <w:left w:val="single" w:sz="4" w:space="0" w:color="auto"/>
              <w:bottom w:val="single" w:sz="4" w:space="0" w:color="auto"/>
              <w:right w:val="single" w:sz="4" w:space="0" w:color="auto"/>
            </w:tcBorders>
            <w:hideMark/>
          </w:tcPr>
          <w:p w14:paraId="60C1B1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1B7ED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8234BB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D1CA7B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F5AE8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D86BC5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nil"/>
              <w:left w:val="nil"/>
              <w:bottom w:val="single" w:sz="4" w:space="0" w:color="auto"/>
              <w:right w:val="single" w:sz="4" w:space="0" w:color="auto"/>
            </w:tcBorders>
            <w:shd w:val="clear" w:color="auto" w:fill="auto"/>
            <w:hideMark/>
          </w:tcPr>
          <w:p w14:paraId="74F4CE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1 538 831,80</w:t>
            </w:r>
          </w:p>
        </w:tc>
        <w:tc>
          <w:tcPr>
            <w:tcW w:w="316" w:type="pct"/>
            <w:tcBorders>
              <w:top w:val="nil"/>
              <w:left w:val="nil"/>
              <w:bottom w:val="single" w:sz="4" w:space="0" w:color="auto"/>
              <w:right w:val="single" w:sz="4" w:space="0" w:color="auto"/>
            </w:tcBorders>
            <w:shd w:val="clear" w:color="auto" w:fill="auto"/>
            <w:hideMark/>
          </w:tcPr>
          <w:p w14:paraId="6EA3878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1 518 873,50</w:t>
            </w:r>
          </w:p>
        </w:tc>
        <w:tc>
          <w:tcPr>
            <w:tcW w:w="304" w:type="pct"/>
            <w:vMerge/>
            <w:tcBorders>
              <w:top w:val="nil"/>
              <w:left w:val="single" w:sz="4" w:space="0" w:color="auto"/>
              <w:bottom w:val="single" w:sz="4" w:space="0" w:color="auto"/>
              <w:right w:val="single" w:sz="4" w:space="0" w:color="auto"/>
            </w:tcBorders>
            <w:hideMark/>
          </w:tcPr>
          <w:p w14:paraId="12931D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0D937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8293EE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6 393,6</w:t>
            </w:r>
          </w:p>
        </w:tc>
        <w:tc>
          <w:tcPr>
            <w:tcW w:w="267" w:type="pct"/>
            <w:gridSpan w:val="3"/>
            <w:tcBorders>
              <w:top w:val="nil"/>
              <w:left w:val="nil"/>
              <w:bottom w:val="single" w:sz="4" w:space="0" w:color="auto"/>
              <w:right w:val="single" w:sz="4" w:space="0" w:color="auto"/>
            </w:tcBorders>
            <w:shd w:val="clear" w:color="auto" w:fill="auto"/>
            <w:hideMark/>
          </w:tcPr>
          <w:p w14:paraId="015F2E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14 918,4</w:t>
            </w:r>
          </w:p>
        </w:tc>
        <w:tc>
          <w:tcPr>
            <w:tcW w:w="267" w:type="pct"/>
            <w:gridSpan w:val="2"/>
            <w:tcBorders>
              <w:top w:val="nil"/>
              <w:left w:val="nil"/>
              <w:bottom w:val="single" w:sz="4" w:space="0" w:color="auto"/>
              <w:right w:val="nil"/>
            </w:tcBorders>
            <w:shd w:val="clear" w:color="auto" w:fill="auto"/>
            <w:hideMark/>
          </w:tcPr>
          <w:p w14:paraId="3B74F9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1A265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1E278E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260 250,0</w:t>
            </w:r>
          </w:p>
        </w:tc>
        <w:tc>
          <w:tcPr>
            <w:tcW w:w="267" w:type="pct"/>
            <w:gridSpan w:val="2"/>
            <w:tcBorders>
              <w:top w:val="nil"/>
              <w:left w:val="nil"/>
              <w:bottom w:val="single" w:sz="4" w:space="0" w:color="auto"/>
              <w:right w:val="single" w:sz="4" w:space="0" w:color="auto"/>
            </w:tcBorders>
            <w:shd w:val="clear" w:color="auto" w:fill="auto"/>
            <w:hideMark/>
          </w:tcPr>
          <w:p w14:paraId="6E901D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731 562,1</w:t>
            </w:r>
          </w:p>
        </w:tc>
        <w:tc>
          <w:tcPr>
            <w:tcW w:w="395" w:type="pct"/>
            <w:vMerge/>
            <w:tcBorders>
              <w:top w:val="nil"/>
              <w:left w:val="single" w:sz="4" w:space="0" w:color="auto"/>
              <w:bottom w:val="single" w:sz="4" w:space="0" w:color="auto"/>
              <w:right w:val="single" w:sz="4" w:space="0" w:color="auto"/>
            </w:tcBorders>
            <w:hideMark/>
          </w:tcPr>
          <w:p w14:paraId="29D8F2A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2232B9" w:rsidRPr="002F3B00" w14:paraId="3575765F" w14:textId="77777777" w:rsidTr="002232B9">
        <w:trPr>
          <w:trHeight w:val="420"/>
        </w:trPr>
        <w:tc>
          <w:tcPr>
            <w:tcW w:w="190" w:type="pct"/>
            <w:tcBorders>
              <w:top w:val="nil"/>
              <w:left w:val="single" w:sz="4" w:space="0" w:color="auto"/>
              <w:bottom w:val="single" w:sz="4" w:space="0" w:color="auto"/>
              <w:right w:val="single" w:sz="4" w:space="0" w:color="auto"/>
            </w:tcBorders>
            <w:shd w:val="clear" w:color="auto" w:fill="auto"/>
            <w:noWrap/>
            <w:hideMark/>
          </w:tcPr>
          <w:p w14:paraId="039C762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w:t>
            </w:r>
          </w:p>
        </w:tc>
        <w:tc>
          <w:tcPr>
            <w:tcW w:w="503" w:type="pct"/>
            <w:tcBorders>
              <w:top w:val="nil"/>
              <w:left w:val="nil"/>
              <w:bottom w:val="single" w:sz="4" w:space="0" w:color="auto"/>
              <w:right w:val="single" w:sz="4" w:space="0" w:color="auto"/>
            </w:tcBorders>
            <w:shd w:val="clear" w:color="auto" w:fill="auto"/>
            <w:hideMark/>
          </w:tcPr>
          <w:p w14:paraId="246C87D0"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Зеленогорского шоссе. 2-й этап</w:t>
            </w:r>
          </w:p>
        </w:tc>
        <w:tc>
          <w:tcPr>
            <w:tcW w:w="338" w:type="pct"/>
            <w:tcBorders>
              <w:top w:val="nil"/>
              <w:left w:val="nil"/>
              <w:bottom w:val="single" w:sz="4" w:space="0" w:color="auto"/>
              <w:right w:val="single" w:sz="4" w:space="0" w:color="auto"/>
            </w:tcBorders>
            <w:shd w:val="clear" w:color="auto" w:fill="auto"/>
            <w:hideMark/>
          </w:tcPr>
          <w:p w14:paraId="72A30D64"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7445BA4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17,5 км</w:t>
            </w:r>
          </w:p>
        </w:tc>
        <w:tc>
          <w:tcPr>
            <w:tcW w:w="215" w:type="pct"/>
            <w:tcBorders>
              <w:top w:val="nil"/>
              <w:left w:val="nil"/>
              <w:bottom w:val="single" w:sz="4" w:space="0" w:color="auto"/>
              <w:right w:val="single" w:sz="4" w:space="0" w:color="auto"/>
            </w:tcBorders>
            <w:shd w:val="clear" w:color="auto" w:fill="auto"/>
            <w:hideMark/>
          </w:tcPr>
          <w:p w14:paraId="32087BF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A89109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2024-2029</w:t>
            </w:r>
          </w:p>
        </w:tc>
        <w:tc>
          <w:tcPr>
            <w:tcW w:w="316" w:type="pct"/>
            <w:tcBorders>
              <w:top w:val="nil"/>
              <w:left w:val="nil"/>
              <w:bottom w:val="single" w:sz="4" w:space="0" w:color="auto"/>
              <w:right w:val="single" w:sz="4" w:space="0" w:color="auto"/>
            </w:tcBorders>
            <w:shd w:val="clear" w:color="auto" w:fill="auto"/>
            <w:hideMark/>
          </w:tcPr>
          <w:p w14:paraId="474E6AD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5 923 439,90</w:t>
            </w:r>
          </w:p>
        </w:tc>
        <w:tc>
          <w:tcPr>
            <w:tcW w:w="316" w:type="pct"/>
            <w:tcBorders>
              <w:top w:val="nil"/>
              <w:left w:val="nil"/>
              <w:bottom w:val="single" w:sz="4" w:space="0" w:color="auto"/>
              <w:right w:val="single" w:sz="4" w:space="0" w:color="auto"/>
            </w:tcBorders>
            <w:shd w:val="clear" w:color="auto" w:fill="auto"/>
            <w:hideMark/>
          </w:tcPr>
          <w:p w14:paraId="266588D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5 923 439,90</w:t>
            </w:r>
          </w:p>
        </w:tc>
        <w:tc>
          <w:tcPr>
            <w:tcW w:w="304" w:type="pct"/>
            <w:tcBorders>
              <w:top w:val="nil"/>
              <w:left w:val="nil"/>
              <w:bottom w:val="single" w:sz="4" w:space="0" w:color="auto"/>
              <w:right w:val="single" w:sz="4" w:space="0" w:color="auto"/>
            </w:tcBorders>
            <w:shd w:val="clear" w:color="auto" w:fill="auto"/>
            <w:hideMark/>
          </w:tcPr>
          <w:p w14:paraId="20400FBA"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4A82810" w14:textId="45ABF968"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F6DAA">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215D151" w14:textId="1EFF573D"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F6DAA">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0BF2A9" w14:textId="73A61E05"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1F6DA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768F5E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0AE040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320 053,6</w:t>
            </w:r>
          </w:p>
        </w:tc>
        <w:tc>
          <w:tcPr>
            <w:tcW w:w="267" w:type="pct"/>
            <w:gridSpan w:val="2"/>
            <w:tcBorders>
              <w:top w:val="nil"/>
              <w:left w:val="nil"/>
              <w:bottom w:val="single" w:sz="4" w:space="0" w:color="auto"/>
              <w:right w:val="single" w:sz="4" w:space="0" w:color="auto"/>
            </w:tcBorders>
            <w:shd w:val="clear" w:color="auto" w:fill="auto"/>
            <w:hideMark/>
          </w:tcPr>
          <w:p w14:paraId="2EDD05A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333 175,2</w:t>
            </w:r>
          </w:p>
        </w:tc>
        <w:tc>
          <w:tcPr>
            <w:tcW w:w="267" w:type="pct"/>
            <w:gridSpan w:val="2"/>
            <w:tcBorders>
              <w:top w:val="nil"/>
              <w:left w:val="nil"/>
              <w:bottom w:val="single" w:sz="4" w:space="0" w:color="auto"/>
              <w:right w:val="single" w:sz="4" w:space="0" w:color="auto"/>
            </w:tcBorders>
            <w:shd w:val="clear" w:color="auto" w:fill="auto"/>
            <w:hideMark/>
          </w:tcPr>
          <w:p w14:paraId="702E258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1 003 228,8</w:t>
            </w:r>
          </w:p>
        </w:tc>
        <w:tc>
          <w:tcPr>
            <w:tcW w:w="395" w:type="pct"/>
            <w:tcBorders>
              <w:top w:val="nil"/>
              <w:left w:val="nil"/>
              <w:bottom w:val="single" w:sz="4" w:space="0" w:color="auto"/>
              <w:right w:val="single" w:sz="4" w:space="0" w:color="auto"/>
            </w:tcBorders>
            <w:shd w:val="clear" w:color="auto" w:fill="auto"/>
            <w:hideMark/>
          </w:tcPr>
          <w:p w14:paraId="356316FB"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15FB948B" w14:textId="77777777" w:rsidTr="002232B9">
        <w:trPr>
          <w:trHeight w:val="435"/>
        </w:trPr>
        <w:tc>
          <w:tcPr>
            <w:tcW w:w="190" w:type="pct"/>
            <w:tcBorders>
              <w:top w:val="nil"/>
              <w:left w:val="single" w:sz="4" w:space="0" w:color="auto"/>
              <w:bottom w:val="single" w:sz="4" w:space="0" w:color="auto"/>
              <w:right w:val="single" w:sz="4" w:space="0" w:color="auto"/>
            </w:tcBorders>
            <w:shd w:val="clear" w:color="auto" w:fill="auto"/>
            <w:noWrap/>
            <w:hideMark/>
          </w:tcPr>
          <w:p w14:paraId="764AF68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w:t>
            </w:r>
          </w:p>
        </w:tc>
        <w:tc>
          <w:tcPr>
            <w:tcW w:w="503" w:type="pct"/>
            <w:tcBorders>
              <w:top w:val="nil"/>
              <w:left w:val="nil"/>
              <w:bottom w:val="single" w:sz="4" w:space="0" w:color="auto"/>
              <w:right w:val="single" w:sz="4" w:space="0" w:color="auto"/>
            </w:tcBorders>
            <w:shd w:val="clear" w:color="auto" w:fill="auto"/>
            <w:hideMark/>
          </w:tcPr>
          <w:p w14:paraId="34E04E9E"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подземного пешеходного перехода в районе многофункционального комплекса "Лахта-центр"</w:t>
            </w:r>
          </w:p>
        </w:tc>
        <w:tc>
          <w:tcPr>
            <w:tcW w:w="338" w:type="pct"/>
            <w:tcBorders>
              <w:top w:val="nil"/>
              <w:left w:val="nil"/>
              <w:bottom w:val="single" w:sz="4" w:space="0" w:color="auto"/>
              <w:right w:val="single" w:sz="4" w:space="0" w:color="auto"/>
            </w:tcBorders>
            <w:shd w:val="clear" w:color="auto" w:fill="auto"/>
            <w:hideMark/>
          </w:tcPr>
          <w:p w14:paraId="1C34D872"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3260471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0,24</w:t>
            </w:r>
          </w:p>
        </w:tc>
        <w:tc>
          <w:tcPr>
            <w:tcW w:w="215" w:type="pct"/>
            <w:tcBorders>
              <w:top w:val="nil"/>
              <w:left w:val="nil"/>
              <w:bottom w:val="single" w:sz="4" w:space="0" w:color="auto"/>
              <w:right w:val="single" w:sz="4" w:space="0" w:color="auto"/>
            </w:tcBorders>
            <w:shd w:val="clear" w:color="auto" w:fill="auto"/>
            <w:hideMark/>
          </w:tcPr>
          <w:p w14:paraId="3294D1C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24028D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2018-2023</w:t>
            </w:r>
          </w:p>
        </w:tc>
        <w:tc>
          <w:tcPr>
            <w:tcW w:w="316" w:type="pct"/>
            <w:tcBorders>
              <w:top w:val="nil"/>
              <w:left w:val="nil"/>
              <w:bottom w:val="single" w:sz="4" w:space="0" w:color="auto"/>
              <w:right w:val="single" w:sz="4" w:space="0" w:color="auto"/>
            </w:tcBorders>
            <w:shd w:val="clear" w:color="auto" w:fill="auto"/>
            <w:hideMark/>
          </w:tcPr>
          <w:p w14:paraId="426AA0E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1 437 517,90</w:t>
            </w:r>
          </w:p>
        </w:tc>
        <w:tc>
          <w:tcPr>
            <w:tcW w:w="316" w:type="pct"/>
            <w:tcBorders>
              <w:top w:val="nil"/>
              <w:left w:val="nil"/>
              <w:bottom w:val="single" w:sz="4" w:space="0" w:color="auto"/>
              <w:right w:val="single" w:sz="4" w:space="0" w:color="auto"/>
            </w:tcBorders>
            <w:shd w:val="clear" w:color="auto" w:fill="auto"/>
            <w:hideMark/>
          </w:tcPr>
          <w:p w14:paraId="0FAAD87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1 437 517,90</w:t>
            </w:r>
          </w:p>
        </w:tc>
        <w:tc>
          <w:tcPr>
            <w:tcW w:w="304" w:type="pct"/>
            <w:tcBorders>
              <w:top w:val="nil"/>
              <w:left w:val="nil"/>
              <w:bottom w:val="single" w:sz="4" w:space="0" w:color="auto"/>
              <w:right w:val="single" w:sz="4" w:space="0" w:color="auto"/>
            </w:tcBorders>
            <w:shd w:val="clear" w:color="auto" w:fill="auto"/>
            <w:hideMark/>
          </w:tcPr>
          <w:p w14:paraId="283F2952"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A20EB5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322 635,8</w:t>
            </w:r>
          </w:p>
        </w:tc>
        <w:tc>
          <w:tcPr>
            <w:tcW w:w="267" w:type="pct"/>
            <w:gridSpan w:val="3"/>
            <w:tcBorders>
              <w:top w:val="nil"/>
              <w:left w:val="nil"/>
              <w:bottom w:val="single" w:sz="4" w:space="0" w:color="auto"/>
              <w:right w:val="single" w:sz="4" w:space="0" w:color="auto"/>
            </w:tcBorders>
            <w:shd w:val="clear" w:color="auto" w:fill="auto"/>
            <w:hideMark/>
          </w:tcPr>
          <w:p w14:paraId="7BF0ECB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649 103,8</w:t>
            </w:r>
          </w:p>
        </w:tc>
        <w:tc>
          <w:tcPr>
            <w:tcW w:w="267" w:type="pct"/>
            <w:gridSpan w:val="3"/>
            <w:tcBorders>
              <w:top w:val="nil"/>
              <w:left w:val="nil"/>
              <w:bottom w:val="single" w:sz="4" w:space="0" w:color="auto"/>
              <w:right w:val="single" w:sz="4" w:space="0" w:color="auto"/>
            </w:tcBorders>
            <w:shd w:val="clear" w:color="auto" w:fill="auto"/>
            <w:hideMark/>
          </w:tcPr>
          <w:p w14:paraId="64B6750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465 778,3</w:t>
            </w:r>
          </w:p>
        </w:tc>
        <w:tc>
          <w:tcPr>
            <w:tcW w:w="267" w:type="pct"/>
            <w:gridSpan w:val="2"/>
            <w:tcBorders>
              <w:top w:val="nil"/>
              <w:left w:val="nil"/>
              <w:bottom w:val="single" w:sz="4" w:space="0" w:color="auto"/>
              <w:right w:val="nil"/>
            </w:tcBorders>
            <w:shd w:val="clear" w:color="auto" w:fill="auto"/>
            <w:hideMark/>
          </w:tcPr>
          <w:p w14:paraId="46B4AF9D" w14:textId="3908241C"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C4F2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CC1EF9B" w14:textId="1F4C55C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C4F2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711D16B" w14:textId="0E138B2F"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DC4F2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19BD3F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1 437 517,9</w:t>
            </w:r>
          </w:p>
        </w:tc>
        <w:tc>
          <w:tcPr>
            <w:tcW w:w="395" w:type="pct"/>
            <w:tcBorders>
              <w:top w:val="nil"/>
              <w:left w:val="nil"/>
              <w:bottom w:val="single" w:sz="4" w:space="0" w:color="auto"/>
              <w:right w:val="single" w:sz="4" w:space="0" w:color="auto"/>
            </w:tcBorders>
            <w:shd w:val="clear" w:color="auto" w:fill="auto"/>
            <w:hideMark/>
          </w:tcPr>
          <w:p w14:paraId="3220236B"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r>
      <w:tr w:rsidR="002232B9" w:rsidRPr="002F3B00" w14:paraId="141F0D0B" w14:textId="77777777" w:rsidTr="002232B9">
        <w:trPr>
          <w:trHeight w:val="720"/>
        </w:trPr>
        <w:tc>
          <w:tcPr>
            <w:tcW w:w="190" w:type="pct"/>
            <w:tcBorders>
              <w:top w:val="nil"/>
              <w:left w:val="single" w:sz="4" w:space="0" w:color="auto"/>
              <w:bottom w:val="single" w:sz="4" w:space="0" w:color="auto"/>
              <w:right w:val="single" w:sz="4" w:space="0" w:color="auto"/>
            </w:tcBorders>
            <w:shd w:val="clear" w:color="auto" w:fill="auto"/>
            <w:noWrap/>
            <w:hideMark/>
          </w:tcPr>
          <w:p w14:paraId="6F7E55B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w:t>
            </w:r>
          </w:p>
        </w:tc>
        <w:tc>
          <w:tcPr>
            <w:tcW w:w="503" w:type="pct"/>
            <w:tcBorders>
              <w:top w:val="nil"/>
              <w:left w:val="nil"/>
              <w:bottom w:val="single" w:sz="4" w:space="0" w:color="auto"/>
              <w:right w:val="single" w:sz="4" w:space="0" w:color="auto"/>
            </w:tcBorders>
            <w:shd w:val="clear" w:color="auto" w:fill="auto"/>
            <w:hideMark/>
          </w:tcPr>
          <w:p w14:paraId="5CAB1051"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Ропшинского шоссе от Санкт-Петербургского шоссе до административной границы Санкт-Петербурга</w:t>
            </w:r>
          </w:p>
        </w:tc>
        <w:tc>
          <w:tcPr>
            <w:tcW w:w="338" w:type="pct"/>
            <w:tcBorders>
              <w:top w:val="nil"/>
              <w:left w:val="nil"/>
              <w:bottom w:val="single" w:sz="4" w:space="0" w:color="auto"/>
              <w:right w:val="single" w:sz="4" w:space="0" w:color="auto"/>
            </w:tcBorders>
            <w:shd w:val="clear" w:color="auto" w:fill="auto"/>
            <w:hideMark/>
          </w:tcPr>
          <w:p w14:paraId="299DCE2A"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25FAF9D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2,46 км</w:t>
            </w:r>
          </w:p>
        </w:tc>
        <w:tc>
          <w:tcPr>
            <w:tcW w:w="215" w:type="pct"/>
            <w:tcBorders>
              <w:top w:val="nil"/>
              <w:left w:val="nil"/>
              <w:bottom w:val="single" w:sz="4" w:space="0" w:color="auto"/>
              <w:right w:val="single" w:sz="4" w:space="0" w:color="auto"/>
            </w:tcBorders>
            <w:shd w:val="clear" w:color="auto" w:fill="auto"/>
            <w:hideMark/>
          </w:tcPr>
          <w:p w14:paraId="284EE1F4"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53F205C"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11C957A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1 117 354,10</w:t>
            </w:r>
          </w:p>
        </w:tc>
        <w:tc>
          <w:tcPr>
            <w:tcW w:w="316" w:type="pct"/>
            <w:tcBorders>
              <w:top w:val="nil"/>
              <w:left w:val="nil"/>
              <w:bottom w:val="single" w:sz="4" w:space="0" w:color="auto"/>
              <w:right w:val="single" w:sz="4" w:space="0" w:color="auto"/>
            </w:tcBorders>
            <w:shd w:val="clear" w:color="auto" w:fill="auto"/>
            <w:hideMark/>
          </w:tcPr>
          <w:p w14:paraId="74340FE8"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1 117 354,10</w:t>
            </w:r>
          </w:p>
        </w:tc>
        <w:tc>
          <w:tcPr>
            <w:tcW w:w="304" w:type="pct"/>
            <w:tcBorders>
              <w:top w:val="nil"/>
              <w:left w:val="nil"/>
              <w:bottom w:val="single" w:sz="4" w:space="0" w:color="auto"/>
              <w:right w:val="single" w:sz="4" w:space="0" w:color="auto"/>
            </w:tcBorders>
            <w:shd w:val="clear" w:color="auto" w:fill="auto"/>
            <w:hideMark/>
          </w:tcPr>
          <w:p w14:paraId="0C53359D"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F3C8519" w14:textId="0725AA0B"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FC152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FCB11B4" w14:textId="6F35DFA2"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FC152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C732FE3" w14:textId="7D5F2680"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FC152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A00D6EE"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D423C8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2"/>
            <w:tcBorders>
              <w:top w:val="nil"/>
              <w:left w:val="nil"/>
              <w:bottom w:val="single" w:sz="4" w:space="0" w:color="auto"/>
              <w:right w:val="single" w:sz="4" w:space="0" w:color="auto"/>
            </w:tcBorders>
            <w:shd w:val="clear" w:color="auto" w:fill="auto"/>
            <w:hideMark/>
          </w:tcPr>
          <w:p w14:paraId="2118FF9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312 300,0</w:t>
            </w:r>
          </w:p>
        </w:tc>
        <w:tc>
          <w:tcPr>
            <w:tcW w:w="267" w:type="pct"/>
            <w:gridSpan w:val="2"/>
            <w:tcBorders>
              <w:top w:val="nil"/>
              <w:left w:val="nil"/>
              <w:bottom w:val="single" w:sz="4" w:space="0" w:color="auto"/>
              <w:right w:val="single" w:sz="4" w:space="0" w:color="auto"/>
            </w:tcBorders>
            <w:shd w:val="clear" w:color="auto" w:fill="auto"/>
            <w:hideMark/>
          </w:tcPr>
          <w:p w14:paraId="57129AD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812 300,0</w:t>
            </w:r>
          </w:p>
        </w:tc>
        <w:tc>
          <w:tcPr>
            <w:tcW w:w="395" w:type="pct"/>
            <w:tcBorders>
              <w:top w:val="nil"/>
              <w:left w:val="nil"/>
              <w:bottom w:val="single" w:sz="4" w:space="0" w:color="auto"/>
              <w:right w:val="single" w:sz="4" w:space="0" w:color="auto"/>
            </w:tcBorders>
            <w:shd w:val="clear" w:color="auto" w:fill="auto"/>
            <w:hideMark/>
          </w:tcPr>
          <w:p w14:paraId="7FCA6F5C"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2232B9" w:rsidRPr="002F3B00" w14:paraId="689FB064" w14:textId="77777777" w:rsidTr="002232B9">
        <w:trPr>
          <w:trHeight w:val="840"/>
        </w:trPr>
        <w:tc>
          <w:tcPr>
            <w:tcW w:w="190" w:type="pct"/>
            <w:tcBorders>
              <w:top w:val="nil"/>
              <w:left w:val="single" w:sz="4" w:space="0" w:color="auto"/>
              <w:bottom w:val="single" w:sz="4" w:space="0" w:color="auto"/>
              <w:right w:val="single" w:sz="4" w:space="0" w:color="auto"/>
            </w:tcBorders>
            <w:shd w:val="clear" w:color="auto" w:fill="auto"/>
            <w:noWrap/>
            <w:hideMark/>
          </w:tcPr>
          <w:p w14:paraId="064412C7"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w:t>
            </w:r>
          </w:p>
        </w:tc>
        <w:tc>
          <w:tcPr>
            <w:tcW w:w="503" w:type="pct"/>
            <w:tcBorders>
              <w:top w:val="nil"/>
              <w:left w:val="nil"/>
              <w:bottom w:val="single" w:sz="4" w:space="0" w:color="auto"/>
              <w:right w:val="single" w:sz="4" w:space="0" w:color="auto"/>
            </w:tcBorders>
            <w:shd w:val="clear" w:color="auto" w:fill="auto"/>
            <w:hideMark/>
          </w:tcPr>
          <w:p w14:paraId="7C90FD1C"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Ропшинского шоссе от Санкт-Петербургского шоссе до административной границы Санкт-Петербурга. </w:t>
            </w:r>
            <w:r w:rsidRPr="00772F17">
              <w:rPr>
                <w:rFonts w:ascii="Times New Roman" w:eastAsia="Times New Roman" w:hAnsi="Times New Roman" w:cs="Times New Roman"/>
                <w:color w:val="000000"/>
                <w:sz w:val="12"/>
                <w:szCs w:val="12"/>
                <w:lang w:eastAsia="ru-RU"/>
              </w:rPr>
              <w:br/>
              <w:t>2-ой этап – транспортная развязка на пересечении Ропшинского шоссе с ж.-д. путями</w:t>
            </w:r>
          </w:p>
        </w:tc>
        <w:tc>
          <w:tcPr>
            <w:tcW w:w="338" w:type="pct"/>
            <w:tcBorders>
              <w:top w:val="nil"/>
              <w:left w:val="nil"/>
              <w:bottom w:val="single" w:sz="4" w:space="0" w:color="auto"/>
              <w:right w:val="single" w:sz="4" w:space="0" w:color="auto"/>
            </w:tcBorders>
            <w:shd w:val="clear" w:color="auto" w:fill="auto"/>
            <w:hideMark/>
          </w:tcPr>
          <w:p w14:paraId="614B0A70"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6DC60DA"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км</w:t>
            </w:r>
          </w:p>
        </w:tc>
        <w:tc>
          <w:tcPr>
            <w:tcW w:w="215" w:type="pct"/>
            <w:tcBorders>
              <w:top w:val="nil"/>
              <w:left w:val="nil"/>
              <w:bottom w:val="single" w:sz="4" w:space="0" w:color="auto"/>
              <w:right w:val="single" w:sz="4" w:space="0" w:color="auto"/>
            </w:tcBorders>
            <w:shd w:val="clear" w:color="auto" w:fill="auto"/>
            <w:hideMark/>
          </w:tcPr>
          <w:p w14:paraId="1F7C4FD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F0F608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0BF776E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1 849 842,30</w:t>
            </w:r>
          </w:p>
        </w:tc>
        <w:tc>
          <w:tcPr>
            <w:tcW w:w="316" w:type="pct"/>
            <w:tcBorders>
              <w:top w:val="nil"/>
              <w:left w:val="nil"/>
              <w:bottom w:val="single" w:sz="4" w:space="0" w:color="auto"/>
              <w:right w:val="single" w:sz="4" w:space="0" w:color="auto"/>
            </w:tcBorders>
            <w:shd w:val="clear" w:color="auto" w:fill="auto"/>
            <w:hideMark/>
          </w:tcPr>
          <w:p w14:paraId="2F98938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1 849 842,30</w:t>
            </w:r>
          </w:p>
        </w:tc>
        <w:tc>
          <w:tcPr>
            <w:tcW w:w="304" w:type="pct"/>
            <w:tcBorders>
              <w:top w:val="nil"/>
              <w:left w:val="nil"/>
              <w:bottom w:val="single" w:sz="4" w:space="0" w:color="auto"/>
              <w:right w:val="single" w:sz="4" w:space="0" w:color="auto"/>
            </w:tcBorders>
            <w:shd w:val="clear" w:color="auto" w:fill="auto"/>
            <w:hideMark/>
          </w:tcPr>
          <w:p w14:paraId="0B61145D"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656F799" w14:textId="538B4C83"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FC152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1656AD1" w14:textId="77B3F12C"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FC152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BFC3A4" w14:textId="43728E1A"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FC152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9C16431"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B2D57B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2"/>
            <w:tcBorders>
              <w:top w:val="nil"/>
              <w:left w:val="nil"/>
              <w:bottom w:val="single" w:sz="4" w:space="0" w:color="auto"/>
              <w:right w:val="single" w:sz="4" w:space="0" w:color="auto"/>
            </w:tcBorders>
            <w:shd w:val="clear" w:color="auto" w:fill="auto"/>
            <w:hideMark/>
          </w:tcPr>
          <w:p w14:paraId="758AA58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312 300,0</w:t>
            </w:r>
          </w:p>
        </w:tc>
        <w:tc>
          <w:tcPr>
            <w:tcW w:w="267" w:type="pct"/>
            <w:gridSpan w:val="2"/>
            <w:tcBorders>
              <w:top w:val="nil"/>
              <w:left w:val="nil"/>
              <w:bottom w:val="single" w:sz="4" w:space="0" w:color="auto"/>
              <w:right w:val="single" w:sz="4" w:space="0" w:color="auto"/>
            </w:tcBorders>
            <w:shd w:val="clear" w:color="auto" w:fill="auto"/>
            <w:hideMark/>
          </w:tcPr>
          <w:p w14:paraId="62FCFFA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812 300,0</w:t>
            </w:r>
          </w:p>
        </w:tc>
        <w:tc>
          <w:tcPr>
            <w:tcW w:w="395" w:type="pct"/>
            <w:tcBorders>
              <w:top w:val="nil"/>
              <w:left w:val="nil"/>
              <w:bottom w:val="single" w:sz="4" w:space="0" w:color="auto"/>
              <w:right w:val="single" w:sz="4" w:space="0" w:color="auto"/>
            </w:tcBorders>
            <w:shd w:val="clear" w:color="auto" w:fill="auto"/>
            <w:hideMark/>
          </w:tcPr>
          <w:p w14:paraId="1EE8EB8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2232B9" w:rsidRPr="002F3B00" w14:paraId="3A5EABC5" w14:textId="77777777" w:rsidTr="002232B9">
        <w:trPr>
          <w:trHeight w:val="84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513EE82F"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w:t>
            </w:r>
          </w:p>
        </w:tc>
        <w:tc>
          <w:tcPr>
            <w:tcW w:w="503" w:type="pct"/>
            <w:tcBorders>
              <w:top w:val="single" w:sz="4" w:space="0" w:color="auto"/>
              <w:left w:val="nil"/>
              <w:bottom w:val="single" w:sz="4" w:space="0" w:color="auto"/>
              <w:right w:val="single" w:sz="4" w:space="0" w:color="auto"/>
            </w:tcBorders>
            <w:shd w:val="clear" w:color="auto" w:fill="auto"/>
            <w:hideMark/>
          </w:tcPr>
          <w:p w14:paraId="755E3693"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продолжения Варшавской ул. от наб. Обводного канала до М. Митрофаньевской ул.</w:t>
            </w:r>
          </w:p>
        </w:tc>
        <w:tc>
          <w:tcPr>
            <w:tcW w:w="338" w:type="pct"/>
            <w:tcBorders>
              <w:top w:val="single" w:sz="4" w:space="0" w:color="auto"/>
              <w:left w:val="nil"/>
              <w:bottom w:val="single" w:sz="4" w:space="0" w:color="auto"/>
              <w:right w:val="single" w:sz="4" w:space="0" w:color="auto"/>
            </w:tcBorders>
            <w:shd w:val="clear" w:color="auto" w:fill="auto"/>
            <w:hideMark/>
          </w:tcPr>
          <w:p w14:paraId="3A60ADFF"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29FFEE93"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1,54 км</w:t>
            </w:r>
          </w:p>
        </w:tc>
        <w:tc>
          <w:tcPr>
            <w:tcW w:w="215" w:type="pct"/>
            <w:tcBorders>
              <w:top w:val="single" w:sz="4" w:space="0" w:color="auto"/>
              <w:left w:val="nil"/>
              <w:bottom w:val="single" w:sz="4" w:space="0" w:color="auto"/>
              <w:right w:val="single" w:sz="4" w:space="0" w:color="auto"/>
            </w:tcBorders>
            <w:shd w:val="clear" w:color="auto" w:fill="auto"/>
            <w:hideMark/>
          </w:tcPr>
          <w:p w14:paraId="5A703632"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1DDC103B"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2019-2021</w:t>
            </w:r>
          </w:p>
        </w:tc>
        <w:tc>
          <w:tcPr>
            <w:tcW w:w="316" w:type="pct"/>
            <w:tcBorders>
              <w:top w:val="single" w:sz="4" w:space="0" w:color="auto"/>
              <w:left w:val="nil"/>
              <w:bottom w:val="single" w:sz="4" w:space="0" w:color="auto"/>
              <w:right w:val="single" w:sz="4" w:space="0" w:color="auto"/>
            </w:tcBorders>
            <w:shd w:val="clear" w:color="auto" w:fill="auto"/>
            <w:hideMark/>
          </w:tcPr>
          <w:p w14:paraId="1E6768C6"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576 116,70</w:t>
            </w:r>
          </w:p>
        </w:tc>
        <w:tc>
          <w:tcPr>
            <w:tcW w:w="316" w:type="pct"/>
            <w:tcBorders>
              <w:top w:val="single" w:sz="4" w:space="0" w:color="auto"/>
              <w:left w:val="nil"/>
              <w:bottom w:val="single" w:sz="4" w:space="0" w:color="auto"/>
              <w:right w:val="single" w:sz="4" w:space="0" w:color="auto"/>
            </w:tcBorders>
            <w:shd w:val="clear" w:color="auto" w:fill="auto"/>
            <w:hideMark/>
          </w:tcPr>
          <w:p w14:paraId="002B3665"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324 908,7</w:t>
            </w:r>
          </w:p>
        </w:tc>
        <w:tc>
          <w:tcPr>
            <w:tcW w:w="304" w:type="pct"/>
            <w:tcBorders>
              <w:top w:val="single" w:sz="4" w:space="0" w:color="auto"/>
              <w:left w:val="nil"/>
              <w:bottom w:val="single" w:sz="4" w:space="0" w:color="auto"/>
              <w:right w:val="single" w:sz="4" w:space="0" w:color="auto"/>
            </w:tcBorders>
            <w:shd w:val="clear" w:color="auto" w:fill="auto"/>
            <w:hideMark/>
          </w:tcPr>
          <w:p w14:paraId="14D27897"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968FFA9"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324 908,7</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C24F78C" w14:textId="0C73F654"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55882">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139C3A0" w14:textId="20615E4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55882">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0129E14" w14:textId="5C87F864"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55882">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5472DA6" w14:textId="266BFDB1"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55882">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6AEFE9E" w14:textId="7621D38B"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455882">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26AA78D" w14:textId="77777777" w:rsidR="002232B9" w:rsidRPr="00772F17" w:rsidRDefault="002232B9" w:rsidP="002232B9">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324 908,7</w:t>
            </w:r>
          </w:p>
        </w:tc>
        <w:tc>
          <w:tcPr>
            <w:tcW w:w="395" w:type="pct"/>
            <w:tcBorders>
              <w:top w:val="single" w:sz="4" w:space="0" w:color="auto"/>
              <w:left w:val="nil"/>
              <w:bottom w:val="single" w:sz="4" w:space="0" w:color="auto"/>
              <w:right w:val="single" w:sz="4" w:space="0" w:color="auto"/>
            </w:tcBorders>
            <w:shd w:val="clear" w:color="auto" w:fill="auto"/>
            <w:hideMark/>
          </w:tcPr>
          <w:p w14:paraId="50AA8FE2" w14:textId="77777777" w:rsidR="002232B9" w:rsidRPr="00772F17" w:rsidRDefault="002232B9" w:rsidP="002232B9">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1.1;</w:t>
            </w:r>
            <w:r w:rsidRPr="00772F17">
              <w:rPr>
                <w:rFonts w:ascii="Times New Roman" w:eastAsia="Times New Roman" w:hAnsi="Times New Roman" w:cs="Times New Roman"/>
                <w:color w:val="000000"/>
                <w:sz w:val="12"/>
                <w:szCs w:val="12"/>
                <w:lang w:eastAsia="ru-RU"/>
              </w:rPr>
              <w:br/>
              <w:t>индикатор 1.7;</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4CF4B876" w14:textId="77777777" w:rsidTr="00BD20D4">
        <w:trPr>
          <w:trHeight w:val="84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5CF066C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40</w:t>
            </w:r>
          </w:p>
        </w:tc>
        <w:tc>
          <w:tcPr>
            <w:tcW w:w="503" w:type="pct"/>
            <w:tcBorders>
              <w:top w:val="single" w:sz="4" w:space="0" w:color="auto"/>
              <w:left w:val="nil"/>
              <w:bottom w:val="single" w:sz="4" w:space="0" w:color="auto"/>
              <w:right w:val="single" w:sz="4" w:space="0" w:color="auto"/>
            </w:tcBorders>
            <w:shd w:val="clear" w:color="auto" w:fill="auto"/>
            <w:hideMark/>
          </w:tcPr>
          <w:p w14:paraId="0DA4B63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обхода г. Красное Село (3-й этап – путепровод </w:t>
            </w:r>
            <w:r w:rsidRPr="00772F17">
              <w:rPr>
                <w:rFonts w:ascii="Times New Roman" w:eastAsia="Times New Roman" w:hAnsi="Times New Roman" w:cs="Times New Roman"/>
                <w:color w:val="000000"/>
                <w:sz w:val="12"/>
                <w:szCs w:val="12"/>
                <w:lang w:eastAsia="ru-RU"/>
              </w:rPr>
              <w:br/>
              <w:t>на пересечениис ул. Свободы)</w:t>
            </w:r>
          </w:p>
        </w:tc>
        <w:tc>
          <w:tcPr>
            <w:tcW w:w="338" w:type="pct"/>
            <w:tcBorders>
              <w:top w:val="single" w:sz="4" w:space="0" w:color="auto"/>
              <w:left w:val="nil"/>
              <w:bottom w:val="single" w:sz="4" w:space="0" w:color="auto"/>
              <w:right w:val="single" w:sz="4" w:space="0" w:color="auto"/>
            </w:tcBorders>
            <w:shd w:val="clear" w:color="auto" w:fill="auto"/>
            <w:hideMark/>
          </w:tcPr>
          <w:p w14:paraId="02EE48F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0A7243C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0,9 км</w:t>
            </w:r>
          </w:p>
        </w:tc>
        <w:tc>
          <w:tcPr>
            <w:tcW w:w="215" w:type="pct"/>
            <w:tcBorders>
              <w:top w:val="single" w:sz="4" w:space="0" w:color="auto"/>
              <w:left w:val="nil"/>
              <w:bottom w:val="single" w:sz="4" w:space="0" w:color="auto"/>
              <w:right w:val="single" w:sz="4" w:space="0" w:color="auto"/>
            </w:tcBorders>
            <w:shd w:val="clear" w:color="auto" w:fill="auto"/>
            <w:hideMark/>
          </w:tcPr>
          <w:p w14:paraId="5C9E585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1B11EC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2019-2021</w:t>
            </w:r>
          </w:p>
        </w:tc>
        <w:tc>
          <w:tcPr>
            <w:tcW w:w="316" w:type="pct"/>
            <w:tcBorders>
              <w:top w:val="single" w:sz="4" w:space="0" w:color="auto"/>
              <w:left w:val="nil"/>
              <w:bottom w:val="single" w:sz="4" w:space="0" w:color="auto"/>
              <w:right w:val="single" w:sz="4" w:space="0" w:color="auto"/>
            </w:tcBorders>
            <w:shd w:val="clear" w:color="auto" w:fill="auto"/>
            <w:hideMark/>
          </w:tcPr>
          <w:p w14:paraId="42F58C0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763 469,00</w:t>
            </w:r>
          </w:p>
        </w:tc>
        <w:tc>
          <w:tcPr>
            <w:tcW w:w="316" w:type="pct"/>
            <w:tcBorders>
              <w:top w:val="single" w:sz="4" w:space="0" w:color="auto"/>
              <w:left w:val="nil"/>
              <w:bottom w:val="single" w:sz="4" w:space="0" w:color="auto"/>
              <w:right w:val="single" w:sz="4" w:space="0" w:color="auto"/>
            </w:tcBorders>
            <w:shd w:val="clear" w:color="auto" w:fill="auto"/>
            <w:hideMark/>
          </w:tcPr>
          <w:p w14:paraId="6109F86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528 555,30</w:t>
            </w:r>
          </w:p>
        </w:tc>
        <w:tc>
          <w:tcPr>
            <w:tcW w:w="304" w:type="pct"/>
            <w:tcBorders>
              <w:top w:val="single" w:sz="4" w:space="0" w:color="auto"/>
              <w:left w:val="nil"/>
              <w:bottom w:val="single" w:sz="4" w:space="0" w:color="auto"/>
              <w:right w:val="single" w:sz="4" w:space="0" w:color="auto"/>
            </w:tcBorders>
            <w:shd w:val="clear" w:color="auto" w:fill="auto"/>
            <w:hideMark/>
          </w:tcPr>
          <w:p w14:paraId="568B7E0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06EC0F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528 555,3</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3EE79B5" w14:textId="0A1AC5F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C6094">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EBFFFC1" w14:textId="07FDEAD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C609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6C35146" w14:textId="2872AA8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C6094">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E11D32E" w14:textId="42F62C2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C609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CDF6301" w14:textId="05FB9CC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C609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0E5E84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528 555,3</w:t>
            </w:r>
          </w:p>
        </w:tc>
        <w:tc>
          <w:tcPr>
            <w:tcW w:w="395" w:type="pct"/>
            <w:tcBorders>
              <w:top w:val="single" w:sz="4" w:space="0" w:color="auto"/>
              <w:left w:val="nil"/>
              <w:bottom w:val="single" w:sz="4" w:space="0" w:color="auto"/>
              <w:right w:val="single" w:sz="4" w:space="0" w:color="auto"/>
            </w:tcBorders>
            <w:shd w:val="clear" w:color="auto" w:fill="auto"/>
            <w:hideMark/>
          </w:tcPr>
          <w:p w14:paraId="4F0D514C"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1.1;</w:t>
            </w:r>
            <w:r w:rsidRPr="00772F17">
              <w:rPr>
                <w:rFonts w:ascii="Times New Roman" w:eastAsia="Times New Roman" w:hAnsi="Times New Roman" w:cs="Times New Roman"/>
                <w:color w:val="000000"/>
                <w:sz w:val="12"/>
                <w:szCs w:val="12"/>
                <w:lang w:eastAsia="ru-RU"/>
              </w:rPr>
              <w:br/>
              <w:t>индикатор 1.7;</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29842625"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6355574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w:t>
            </w:r>
          </w:p>
        </w:tc>
        <w:tc>
          <w:tcPr>
            <w:tcW w:w="503" w:type="pct"/>
            <w:tcBorders>
              <w:top w:val="nil"/>
              <w:left w:val="nil"/>
              <w:bottom w:val="single" w:sz="4" w:space="0" w:color="auto"/>
              <w:right w:val="single" w:sz="4" w:space="0" w:color="auto"/>
            </w:tcBorders>
            <w:shd w:val="clear" w:color="auto" w:fill="auto"/>
            <w:hideMark/>
          </w:tcPr>
          <w:p w14:paraId="5C01A1B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проезда от ул. Академика Харитона </w:t>
            </w:r>
            <w:r w:rsidRPr="00772F17">
              <w:rPr>
                <w:rFonts w:ascii="Times New Roman" w:eastAsia="Times New Roman" w:hAnsi="Times New Roman" w:cs="Times New Roman"/>
                <w:color w:val="000000"/>
                <w:sz w:val="12"/>
                <w:szCs w:val="12"/>
                <w:lang w:eastAsia="ru-RU"/>
              </w:rPr>
              <w:br/>
              <w:t xml:space="preserve">до контрольно-пропускного пункта </w:t>
            </w:r>
            <w:r w:rsidRPr="00772F17">
              <w:rPr>
                <w:rFonts w:ascii="Times New Roman" w:eastAsia="Times New Roman" w:hAnsi="Times New Roman" w:cs="Times New Roman"/>
                <w:color w:val="000000"/>
                <w:sz w:val="12"/>
                <w:szCs w:val="12"/>
                <w:lang w:eastAsia="ru-RU"/>
              </w:rPr>
              <w:br/>
              <w:t>№ 25 (площадка особой экономической зоны «Новоорловская»)</w:t>
            </w:r>
          </w:p>
        </w:tc>
        <w:tc>
          <w:tcPr>
            <w:tcW w:w="338" w:type="pct"/>
            <w:tcBorders>
              <w:top w:val="nil"/>
              <w:left w:val="nil"/>
              <w:bottom w:val="single" w:sz="4" w:space="0" w:color="auto"/>
              <w:right w:val="single" w:sz="4" w:space="0" w:color="auto"/>
            </w:tcBorders>
            <w:shd w:val="clear" w:color="auto" w:fill="auto"/>
            <w:hideMark/>
          </w:tcPr>
          <w:p w14:paraId="45A5FDC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C050D9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0,32 км</w:t>
            </w:r>
          </w:p>
        </w:tc>
        <w:tc>
          <w:tcPr>
            <w:tcW w:w="215" w:type="pct"/>
            <w:tcBorders>
              <w:top w:val="nil"/>
              <w:left w:val="nil"/>
              <w:bottom w:val="single" w:sz="4" w:space="0" w:color="auto"/>
              <w:right w:val="single" w:sz="4" w:space="0" w:color="auto"/>
            </w:tcBorders>
            <w:shd w:val="clear" w:color="auto" w:fill="auto"/>
            <w:hideMark/>
          </w:tcPr>
          <w:p w14:paraId="38E714F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41C7A5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238EF67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81 332,60</w:t>
            </w:r>
          </w:p>
        </w:tc>
        <w:tc>
          <w:tcPr>
            <w:tcW w:w="316" w:type="pct"/>
            <w:tcBorders>
              <w:top w:val="nil"/>
              <w:left w:val="nil"/>
              <w:bottom w:val="single" w:sz="4" w:space="0" w:color="auto"/>
              <w:right w:val="single" w:sz="4" w:space="0" w:color="auto"/>
            </w:tcBorders>
            <w:shd w:val="clear" w:color="auto" w:fill="auto"/>
            <w:hideMark/>
          </w:tcPr>
          <w:p w14:paraId="3E91DAF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81 332,60</w:t>
            </w:r>
          </w:p>
        </w:tc>
        <w:tc>
          <w:tcPr>
            <w:tcW w:w="304" w:type="pct"/>
            <w:tcBorders>
              <w:top w:val="nil"/>
              <w:left w:val="nil"/>
              <w:bottom w:val="single" w:sz="4" w:space="0" w:color="auto"/>
              <w:right w:val="single" w:sz="4" w:space="0" w:color="auto"/>
            </w:tcBorders>
            <w:shd w:val="clear" w:color="auto" w:fill="auto"/>
            <w:hideMark/>
          </w:tcPr>
          <w:p w14:paraId="7C8933B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6926127" w14:textId="0382AEC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F7DA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8A5F54D" w14:textId="391A236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F7DA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1C0668A" w14:textId="7CB6EAF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F7DA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D2A6E4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45 588,2</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FD4C7A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35 744,4</w:t>
            </w:r>
          </w:p>
        </w:tc>
        <w:tc>
          <w:tcPr>
            <w:tcW w:w="267" w:type="pct"/>
            <w:gridSpan w:val="2"/>
            <w:tcBorders>
              <w:top w:val="nil"/>
              <w:left w:val="nil"/>
              <w:bottom w:val="single" w:sz="4" w:space="0" w:color="auto"/>
              <w:right w:val="single" w:sz="4" w:space="0" w:color="auto"/>
            </w:tcBorders>
            <w:shd w:val="clear" w:color="auto" w:fill="auto"/>
            <w:hideMark/>
          </w:tcPr>
          <w:p w14:paraId="50FCFF54" w14:textId="0375CF1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4DC1E7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81 332,6</w:t>
            </w:r>
          </w:p>
        </w:tc>
        <w:tc>
          <w:tcPr>
            <w:tcW w:w="395" w:type="pct"/>
            <w:tcBorders>
              <w:top w:val="nil"/>
              <w:left w:val="nil"/>
              <w:bottom w:val="single" w:sz="4" w:space="0" w:color="auto"/>
              <w:right w:val="single" w:sz="4" w:space="0" w:color="auto"/>
            </w:tcBorders>
            <w:shd w:val="clear" w:color="auto" w:fill="auto"/>
            <w:hideMark/>
          </w:tcPr>
          <w:p w14:paraId="5B88C89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022EDBC7" w14:textId="77777777" w:rsidTr="00BD20D4">
        <w:trPr>
          <w:trHeight w:val="57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DB8126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9A63B9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Обводного кан. Южная сторона </w:t>
            </w:r>
            <w:r w:rsidRPr="00772F17">
              <w:rPr>
                <w:rFonts w:ascii="Times New Roman" w:eastAsia="Times New Roman" w:hAnsi="Times New Roman" w:cs="Times New Roman"/>
                <w:color w:val="000000"/>
                <w:sz w:val="12"/>
                <w:szCs w:val="12"/>
                <w:lang w:eastAsia="ru-RU"/>
              </w:rPr>
              <w:br/>
              <w:t xml:space="preserve">наб. Обводного кан. от Боровой ул. </w:t>
            </w:r>
            <w:r w:rsidRPr="00772F17">
              <w:rPr>
                <w:rFonts w:ascii="Times New Roman" w:eastAsia="Times New Roman" w:hAnsi="Times New Roman" w:cs="Times New Roman"/>
                <w:color w:val="000000"/>
                <w:sz w:val="12"/>
                <w:szCs w:val="12"/>
                <w:lang w:eastAsia="ru-RU"/>
              </w:rPr>
              <w:br/>
              <w:t xml:space="preserve">до перспективной пробивки Варшавской ул. со строительством транспортной развязки на пересечении </w:t>
            </w:r>
            <w:r w:rsidRPr="00772F17">
              <w:rPr>
                <w:rFonts w:ascii="Times New Roman" w:eastAsia="Times New Roman" w:hAnsi="Times New Roman" w:cs="Times New Roman"/>
                <w:color w:val="000000"/>
                <w:sz w:val="12"/>
                <w:szCs w:val="12"/>
                <w:lang w:eastAsia="ru-RU"/>
              </w:rPr>
              <w:br/>
              <w:t>с Московским пр. Подготовка территории строительства. 2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949626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F50F2F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0,559 км</w:t>
            </w:r>
          </w:p>
        </w:tc>
        <w:tc>
          <w:tcPr>
            <w:tcW w:w="215" w:type="pct"/>
            <w:tcBorders>
              <w:top w:val="nil"/>
              <w:left w:val="nil"/>
              <w:bottom w:val="single" w:sz="4" w:space="0" w:color="auto"/>
              <w:right w:val="single" w:sz="4" w:space="0" w:color="auto"/>
            </w:tcBorders>
            <w:shd w:val="clear" w:color="auto" w:fill="auto"/>
            <w:hideMark/>
          </w:tcPr>
          <w:p w14:paraId="1F86D17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21F92B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604D067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13 291,80</w:t>
            </w:r>
          </w:p>
        </w:tc>
        <w:tc>
          <w:tcPr>
            <w:tcW w:w="316" w:type="pct"/>
            <w:tcBorders>
              <w:top w:val="nil"/>
              <w:left w:val="nil"/>
              <w:bottom w:val="single" w:sz="4" w:space="0" w:color="auto"/>
              <w:right w:val="single" w:sz="4" w:space="0" w:color="auto"/>
            </w:tcBorders>
            <w:shd w:val="clear" w:color="auto" w:fill="auto"/>
            <w:hideMark/>
          </w:tcPr>
          <w:p w14:paraId="05FE111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2 723,50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EE1B37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3AE7A2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79009B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2 723,4</w:t>
            </w:r>
          </w:p>
        </w:tc>
        <w:tc>
          <w:tcPr>
            <w:tcW w:w="267" w:type="pct"/>
            <w:gridSpan w:val="3"/>
            <w:tcBorders>
              <w:top w:val="nil"/>
              <w:left w:val="nil"/>
              <w:bottom w:val="single" w:sz="4" w:space="0" w:color="auto"/>
              <w:right w:val="single" w:sz="4" w:space="0" w:color="auto"/>
            </w:tcBorders>
            <w:shd w:val="clear" w:color="auto" w:fill="auto"/>
            <w:hideMark/>
          </w:tcPr>
          <w:p w14:paraId="7BD2C258" w14:textId="2130628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741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F76A1A1" w14:textId="27AC31E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741B8">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5237A79" w14:textId="3ED2AD4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741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D1E5DC2" w14:textId="0F78AC7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741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0FFA13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2 723,5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9D958C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6D44E547" w14:textId="77777777" w:rsidTr="00BD20D4">
        <w:trPr>
          <w:trHeight w:val="570"/>
        </w:trPr>
        <w:tc>
          <w:tcPr>
            <w:tcW w:w="190" w:type="pct"/>
            <w:vMerge/>
            <w:tcBorders>
              <w:top w:val="nil"/>
              <w:left w:val="single" w:sz="4" w:space="0" w:color="auto"/>
              <w:bottom w:val="single" w:sz="4" w:space="0" w:color="auto"/>
              <w:right w:val="single" w:sz="4" w:space="0" w:color="auto"/>
            </w:tcBorders>
            <w:hideMark/>
          </w:tcPr>
          <w:p w14:paraId="5AB217D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D4975E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63E591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0EBDC2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368E0F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98B2AB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AF17C4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300 000,00</w:t>
            </w:r>
          </w:p>
        </w:tc>
        <w:tc>
          <w:tcPr>
            <w:tcW w:w="316" w:type="pct"/>
            <w:tcBorders>
              <w:top w:val="nil"/>
              <w:left w:val="nil"/>
              <w:bottom w:val="single" w:sz="4" w:space="0" w:color="auto"/>
              <w:right w:val="single" w:sz="4" w:space="0" w:color="auto"/>
            </w:tcBorders>
            <w:shd w:val="clear" w:color="auto" w:fill="auto"/>
            <w:hideMark/>
          </w:tcPr>
          <w:p w14:paraId="0D3A721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300 000,00</w:t>
            </w:r>
          </w:p>
        </w:tc>
        <w:tc>
          <w:tcPr>
            <w:tcW w:w="304" w:type="pct"/>
            <w:vMerge/>
            <w:tcBorders>
              <w:top w:val="nil"/>
              <w:left w:val="single" w:sz="4" w:space="0" w:color="auto"/>
              <w:bottom w:val="single" w:sz="4" w:space="0" w:color="auto"/>
              <w:right w:val="single" w:sz="4" w:space="0" w:color="auto"/>
            </w:tcBorders>
            <w:hideMark/>
          </w:tcPr>
          <w:p w14:paraId="16368C5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5B34FE8" w14:textId="72F5B63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777E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B0D50C0" w14:textId="308B32B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777E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DF8495" w14:textId="440AE71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777E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1EE0FC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4DF783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7C12CD2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7855842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204 110,0</w:t>
            </w:r>
          </w:p>
        </w:tc>
        <w:tc>
          <w:tcPr>
            <w:tcW w:w="395" w:type="pct"/>
            <w:vMerge/>
            <w:tcBorders>
              <w:top w:val="nil"/>
              <w:left w:val="single" w:sz="4" w:space="0" w:color="auto"/>
              <w:bottom w:val="single" w:sz="4" w:space="0" w:color="auto"/>
              <w:right w:val="single" w:sz="4" w:space="0" w:color="auto"/>
            </w:tcBorders>
            <w:hideMark/>
          </w:tcPr>
          <w:p w14:paraId="03BC639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E67C4E" w:rsidRPr="002F3B00" w14:paraId="19C4D12E" w14:textId="77777777" w:rsidTr="00BD20D4">
        <w:trPr>
          <w:trHeight w:val="570"/>
        </w:trPr>
        <w:tc>
          <w:tcPr>
            <w:tcW w:w="190" w:type="pct"/>
            <w:vMerge/>
            <w:tcBorders>
              <w:top w:val="nil"/>
              <w:left w:val="single" w:sz="4" w:space="0" w:color="auto"/>
              <w:bottom w:val="single" w:sz="4" w:space="0" w:color="auto"/>
              <w:right w:val="single" w:sz="4" w:space="0" w:color="auto"/>
            </w:tcBorders>
            <w:hideMark/>
          </w:tcPr>
          <w:p w14:paraId="071CBD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4A6148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26E681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09C2DA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290E7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C1BF4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2791410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313 291,80</w:t>
            </w:r>
          </w:p>
        </w:tc>
        <w:tc>
          <w:tcPr>
            <w:tcW w:w="316" w:type="pct"/>
            <w:tcBorders>
              <w:top w:val="nil"/>
              <w:left w:val="nil"/>
              <w:bottom w:val="single" w:sz="4" w:space="0" w:color="auto"/>
              <w:right w:val="single" w:sz="4" w:space="0" w:color="auto"/>
            </w:tcBorders>
            <w:shd w:val="clear" w:color="auto" w:fill="auto"/>
            <w:hideMark/>
          </w:tcPr>
          <w:p w14:paraId="0A7818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302 723,50</w:t>
            </w:r>
          </w:p>
        </w:tc>
        <w:tc>
          <w:tcPr>
            <w:tcW w:w="304" w:type="pct"/>
            <w:vMerge/>
            <w:tcBorders>
              <w:top w:val="nil"/>
              <w:left w:val="single" w:sz="4" w:space="0" w:color="auto"/>
              <w:bottom w:val="single" w:sz="4" w:space="0" w:color="auto"/>
              <w:right w:val="single" w:sz="4" w:space="0" w:color="auto"/>
            </w:tcBorders>
            <w:hideMark/>
          </w:tcPr>
          <w:p w14:paraId="3C429D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29C619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24589F0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2 723,4</w:t>
            </w:r>
          </w:p>
        </w:tc>
        <w:tc>
          <w:tcPr>
            <w:tcW w:w="267" w:type="pct"/>
            <w:gridSpan w:val="3"/>
            <w:tcBorders>
              <w:top w:val="nil"/>
              <w:left w:val="nil"/>
              <w:bottom w:val="single" w:sz="4" w:space="0" w:color="auto"/>
              <w:right w:val="single" w:sz="4" w:space="0" w:color="auto"/>
            </w:tcBorders>
            <w:shd w:val="clear" w:color="auto" w:fill="auto"/>
            <w:hideMark/>
          </w:tcPr>
          <w:p w14:paraId="76DA43E2" w14:textId="356F4E1C" w:rsidR="00772F17" w:rsidRPr="00772F17" w:rsidRDefault="00BD20D4"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E6B1B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E0ECF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79361C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2BF4C0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206 833,5</w:t>
            </w:r>
          </w:p>
        </w:tc>
        <w:tc>
          <w:tcPr>
            <w:tcW w:w="395" w:type="pct"/>
            <w:vMerge/>
            <w:tcBorders>
              <w:top w:val="nil"/>
              <w:left w:val="single" w:sz="4" w:space="0" w:color="auto"/>
              <w:bottom w:val="single" w:sz="4" w:space="0" w:color="auto"/>
              <w:right w:val="single" w:sz="4" w:space="0" w:color="auto"/>
            </w:tcBorders>
            <w:hideMark/>
          </w:tcPr>
          <w:p w14:paraId="678CA5E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BD20D4" w:rsidRPr="002F3B00" w14:paraId="1BA1271E" w14:textId="77777777" w:rsidTr="00BD20D4">
        <w:trPr>
          <w:trHeight w:val="1470"/>
        </w:trPr>
        <w:tc>
          <w:tcPr>
            <w:tcW w:w="190" w:type="pct"/>
            <w:tcBorders>
              <w:top w:val="nil"/>
              <w:left w:val="single" w:sz="4" w:space="0" w:color="auto"/>
              <w:bottom w:val="single" w:sz="4" w:space="0" w:color="auto"/>
              <w:right w:val="single" w:sz="4" w:space="0" w:color="auto"/>
            </w:tcBorders>
            <w:shd w:val="clear" w:color="auto" w:fill="auto"/>
            <w:noWrap/>
            <w:hideMark/>
          </w:tcPr>
          <w:p w14:paraId="2E9991C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43</w:t>
            </w:r>
          </w:p>
        </w:tc>
        <w:tc>
          <w:tcPr>
            <w:tcW w:w="503" w:type="pct"/>
            <w:tcBorders>
              <w:top w:val="nil"/>
              <w:left w:val="nil"/>
              <w:bottom w:val="single" w:sz="4" w:space="0" w:color="auto"/>
              <w:right w:val="single" w:sz="4" w:space="0" w:color="auto"/>
            </w:tcBorders>
            <w:shd w:val="clear" w:color="auto" w:fill="auto"/>
            <w:hideMark/>
          </w:tcPr>
          <w:p w14:paraId="547A3E6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Обводного кан. Южная сторона </w:t>
            </w:r>
            <w:r w:rsidRPr="00772F17">
              <w:rPr>
                <w:rFonts w:ascii="Times New Roman" w:eastAsia="Times New Roman" w:hAnsi="Times New Roman" w:cs="Times New Roman"/>
                <w:color w:val="000000"/>
                <w:sz w:val="12"/>
                <w:szCs w:val="12"/>
                <w:lang w:eastAsia="ru-RU"/>
              </w:rPr>
              <w:br/>
              <w:t xml:space="preserve">наб. Обводного кан. от ул. Циолковского </w:t>
            </w:r>
            <w:r w:rsidRPr="00772F17">
              <w:rPr>
                <w:rFonts w:ascii="Times New Roman" w:eastAsia="Times New Roman" w:hAnsi="Times New Roman" w:cs="Times New Roman"/>
                <w:color w:val="000000"/>
                <w:sz w:val="12"/>
                <w:szCs w:val="12"/>
                <w:lang w:eastAsia="ru-RU"/>
              </w:rPr>
              <w:br/>
              <w:t xml:space="preserve">до наб. р. Екатерингофки, северная сторона наб. Обводного кан. от ул. Циолковского до ул. Степана Разина со строительством транспортных развязок на пересечении </w:t>
            </w:r>
            <w:r w:rsidRPr="00772F17">
              <w:rPr>
                <w:rFonts w:ascii="Times New Roman" w:eastAsia="Times New Roman" w:hAnsi="Times New Roman" w:cs="Times New Roman"/>
                <w:color w:val="000000"/>
                <w:sz w:val="12"/>
                <w:szCs w:val="12"/>
                <w:lang w:eastAsia="ru-RU"/>
              </w:rPr>
              <w:br/>
              <w:t>со Старо-Петергофским пр. Подготовка территории строительства</w:t>
            </w:r>
          </w:p>
        </w:tc>
        <w:tc>
          <w:tcPr>
            <w:tcW w:w="338" w:type="pct"/>
            <w:tcBorders>
              <w:top w:val="nil"/>
              <w:left w:val="nil"/>
              <w:bottom w:val="single" w:sz="4" w:space="0" w:color="auto"/>
              <w:right w:val="single" w:sz="4" w:space="0" w:color="auto"/>
            </w:tcBorders>
            <w:shd w:val="clear" w:color="auto" w:fill="auto"/>
            <w:hideMark/>
          </w:tcPr>
          <w:p w14:paraId="70B80D3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5FDEF79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2,97 км</w:t>
            </w:r>
          </w:p>
        </w:tc>
        <w:tc>
          <w:tcPr>
            <w:tcW w:w="215" w:type="pct"/>
            <w:tcBorders>
              <w:top w:val="nil"/>
              <w:left w:val="nil"/>
              <w:bottom w:val="single" w:sz="4" w:space="0" w:color="auto"/>
              <w:right w:val="single" w:sz="4" w:space="0" w:color="auto"/>
            </w:tcBorders>
            <w:shd w:val="clear" w:color="auto" w:fill="auto"/>
            <w:hideMark/>
          </w:tcPr>
          <w:p w14:paraId="07CDB0E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9076AB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2C9623E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250 000,00</w:t>
            </w:r>
          </w:p>
        </w:tc>
        <w:tc>
          <w:tcPr>
            <w:tcW w:w="316" w:type="pct"/>
            <w:tcBorders>
              <w:top w:val="nil"/>
              <w:left w:val="nil"/>
              <w:bottom w:val="single" w:sz="4" w:space="0" w:color="auto"/>
              <w:right w:val="single" w:sz="4" w:space="0" w:color="auto"/>
            </w:tcBorders>
            <w:shd w:val="clear" w:color="auto" w:fill="auto"/>
            <w:hideMark/>
          </w:tcPr>
          <w:p w14:paraId="16EB658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250 000,00</w:t>
            </w:r>
          </w:p>
        </w:tc>
        <w:tc>
          <w:tcPr>
            <w:tcW w:w="304" w:type="pct"/>
            <w:tcBorders>
              <w:top w:val="nil"/>
              <w:left w:val="nil"/>
              <w:bottom w:val="single" w:sz="4" w:space="0" w:color="auto"/>
              <w:right w:val="single" w:sz="4" w:space="0" w:color="auto"/>
            </w:tcBorders>
            <w:shd w:val="clear" w:color="auto" w:fill="auto"/>
            <w:hideMark/>
          </w:tcPr>
          <w:p w14:paraId="5FA1B58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9BD76DF" w14:textId="43EF016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72CD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48634C2" w14:textId="0E530E5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72CD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BA2D7F5" w14:textId="5E16E00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72CD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143B7E7" w14:textId="7E35B1A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72CD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DF31A5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024589F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nil"/>
              <w:left w:val="nil"/>
              <w:bottom w:val="single" w:sz="4" w:space="0" w:color="auto"/>
              <w:right w:val="single" w:sz="4" w:space="0" w:color="auto"/>
            </w:tcBorders>
            <w:shd w:val="clear" w:color="auto" w:fill="auto"/>
            <w:hideMark/>
          </w:tcPr>
          <w:p w14:paraId="40C9A75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102 050,0</w:t>
            </w:r>
          </w:p>
        </w:tc>
        <w:tc>
          <w:tcPr>
            <w:tcW w:w="395" w:type="pct"/>
            <w:tcBorders>
              <w:top w:val="nil"/>
              <w:left w:val="nil"/>
              <w:bottom w:val="single" w:sz="4" w:space="0" w:color="auto"/>
              <w:right w:val="single" w:sz="4" w:space="0" w:color="auto"/>
            </w:tcBorders>
            <w:shd w:val="clear" w:color="auto" w:fill="auto"/>
            <w:hideMark/>
          </w:tcPr>
          <w:p w14:paraId="13255E5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69BFFDF8" w14:textId="77777777" w:rsidTr="00BD20D4">
        <w:trPr>
          <w:trHeight w:val="1005"/>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106678E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w:t>
            </w:r>
          </w:p>
        </w:tc>
        <w:tc>
          <w:tcPr>
            <w:tcW w:w="503" w:type="pct"/>
            <w:tcBorders>
              <w:top w:val="single" w:sz="4" w:space="0" w:color="auto"/>
              <w:left w:val="nil"/>
              <w:bottom w:val="single" w:sz="4" w:space="0" w:color="auto"/>
              <w:right w:val="single" w:sz="4" w:space="0" w:color="auto"/>
            </w:tcBorders>
            <w:shd w:val="clear" w:color="auto" w:fill="auto"/>
            <w:hideMark/>
          </w:tcPr>
          <w:p w14:paraId="4637EE1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Обводного кан. Транспортный узел на примыкании Синопской наб., наб. Обводного кан. и новой набережной р. Невы. Устройство разводных механизмов моста через Обводный кан.</w:t>
            </w:r>
          </w:p>
        </w:tc>
        <w:tc>
          <w:tcPr>
            <w:tcW w:w="338" w:type="pct"/>
            <w:tcBorders>
              <w:top w:val="single" w:sz="4" w:space="0" w:color="auto"/>
              <w:left w:val="nil"/>
              <w:bottom w:val="single" w:sz="4" w:space="0" w:color="auto"/>
              <w:right w:val="single" w:sz="4" w:space="0" w:color="auto"/>
            </w:tcBorders>
            <w:shd w:val="clear" w:color="auto" w:fill="auto"/>
            <w:hideMark/>
          </w:tcPr>
          <w:p w14:paraId="6AB58B1F"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51A708E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2,48</w:t>
            </w:r>
          </w:p>
        </w:tc>
        <w:tc>
          <w:tcPr>
            <w:tcW w:w="215" w:type="pct"/>
            <w:tcBorders>
              <w:top w:val="single" w:sz="4" w:space="0" w:color="auto"/>
              <w:left w:val="nil"/>
              <w:bottom w:val="single" w:sz="4" w:space="0" w:color="auto"/>
              <w:right w:val="single" w:sz="4" w:space="0" w:color="auto"/>
            </w:tcBorders>
            <w:shd w:val="clear" w:color="auto" w:fill="auto"/>
            <w:hideMark/>
          </w:tcPr>
          <w:p w14:paraId="100CEA7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5A8CD18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single" w:sz="4" w:space="0" w:color="auto"/>
              <w:left w:val="nil"/>
              <w:bottom w:val="single" w:sz="4" w:space="0" w:color="auto"/>
              <w:right w:val="single" w:sz="4" w:space="0" w:color="auto"/>
            </w:tcBorders>
            <w:shd w:val="clear" w:color="auto" w:fill="auto"/>
            <w:hideMark/>
          </w:tcPr>
          <w:p w14:paraId="674F9F4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232 757,50</w:t>
            </w:r>
          </w:p>
        </w:tc>
        <w:tc>
          <w:tcPr>
            <w:tcW w:w="316" w:type="pct"/>
            <w:tcBorders>
              <w:top w:val="single" w:sz="4" w:space="0" w:color="auto"/>
              <w:left w:val="nil"/>
              <w:bottom w:val="single" w:sz="4" w:space="0" w:color="auto"/>
              <w:right w:val="single" w:sz="4" w:space="0" w:color="auto"/>
            </w:tcBorders>
            <w:shd w:val="clear" w:color="auto" w:fill="auto"/>
            <w:hideMark/>
          </w:tcPr>
          <w:p w14:paraId="749F5D0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232 757,50</w:t>
            </w:r>
          </w:p>
        </w:tc>
        <w:tc>
          <w:tcPr>
            <w:tcW w:w="304" w:type="pct"/>
            <w:tcBorders>
              <w:top w:val="single" w:sz="4" w:space="0" w:color="auto"/>
              <w:left w:val="nil"/>
              <w:bottom w:val="single" w:sz="4" w:space="0" w:color="auto"/>
              <w:right w:val="single" w:sz="4" w:space="0" w:color="auto"/>
            </w:tcBorders>
            <w:shd w:val="clear" w:color="auto" w:fill="auto"/>
            <w:hideMark/>
          </w:tcPr>
          <w:p w14:paraId="20C1ED9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AC50F2D" w14:textId="2E803E9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0409C">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4E41036" w14:textId="26EF2B4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0409C">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C4E9972" w14:textId="33B5E66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0409C">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E617C3D" w14:textId="4F83D07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0409C">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CE7F11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91A1E9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A15135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102 050,0</w:t>
            </w:r>
          </w:p>
        </w:tc>
        <w:tc>
          <w:tcPr>
            <w:tcW w:w="395" w:type="pct"/>
            <w:tcBorders>
              <w:top w:val="single" w:sz="4" w:space="0" w:color="auto"/>
              <w:left w:val="nil"/>
              <w:bottom w:val="single" w:sz="4" w:space="0" w:color="auto"/>
              <w:right w:val="single" w:sz="4" w:space="0" w:color="auto"/>
            </w:tcBorders>
            <w:shd w:val="clear" w:color="auto" w:fill="auto"/>
            <w:hideMark/>
          </w:tcPr>
          <w:p w14:paraId="35932A0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7C2AB41B" w14:textId="77777777" w:rsidTr="00BD20D4">
        <w:trPr>
          <w:trHeight w:val="435"/>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057F127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6F47DB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автомобильной дороги от КАД до автомобильной дороги "Санкт-Петербург - Матокса" (1 этап - развязка в створе Пискаревского пр. в границах Санкт-Петербурга. 2 этап - строительство продолжения пр. Маршака до Муринской дор. С мостом через Муринский ручей)</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C8742C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C188A0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0,48 км</w:t>
            </w:r>
          </w:p>
        </w:tc>
        <w:tc>
          <w:tcPr>
            <w:tcW w:w="215" w:type="pct"/>
            <w:tcBorders>
              <w:top w:val="nil"/>
              <w:left w:val="nil"/>
              <w:bottom w:val="single" w:sz="4" w:space="0" w:color="auto"/>
              <w:right w:val="single" w:sz="4" w:space="0" w:color="auto"/>
            </w:tcBorders>
            <w:shd w:val="clear" w:color="auto" w:fill="auto"/>
            <w:hideMark/>
          </w:tcPr>
          <w:p w14:paraId="2473226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FFC962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481A096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83 283,60</w:t>
            </w:r>
          </w:p>
        </w:tc>
        <w:tc>
          <w:tcPr>
            <w:tcW w:w="316" w:type="pct"/>
            <w:tcBorders>
              <w:top w:val="nil"/>
              <w:left w:val="nil"/>
              <w:bottom w:val="single" w:sz="4" w:space="0" w:color="auto"/>
              <w:right w:val="single" w:sz="4" w:space="0" w:color="auto"/>
            </w:tcBorders>
            <w:shd w:val="clear" w:color="auto" w:fill="auto"/>
            <w:hideMark/>
          </w:tcPr>
          <w:p w14:paraId="29E6773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83 283,60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978AD4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759B97D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20 100,0</w:t>
            </w:r>
          </w:p>
        </w:tc>
        <w:tc>
          <w:tcPr>
            <w:tcW w:w="267" w:type="pct"/>
            <w:gridSpan w:val="3"/>
            <w:tcBorders>
              <w:top w:val="nil"/>
              <w:left w:val="nil"/>
              <w:bottom w:val="single" w:sz="4" w:space="0" w:color="auto"/>
              <w:right w:val="single" w:sz="4" w:space="0" w:color="auto"/>
            </w:tcBorders>
            <w:shd w:val="clear" w:color="auto" w:fill="auto"/>
            <w:hideMark/>
          </w:tcPr>
          <w:p w14:paraId="6D1DDFC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63 183,6</w:t>
            </w:r>
          </w:p>
        </w:tc>
        <w:tc>
          <w:tcPr>
            <w:tcW w:w="267" w:type="pct"/>
            <w:gridSpan w:val="3"/>
            <w:tcBorders>
              <w:top w:val="nil"/>
              <w:left w:val="nil"/>
              <w:bottom w:val="single" w:sz="4" w:space="0" w:color="auto"/>
              <w:right w:val="single" w:sz="4" w:space="0" w:color="auto"/>
            </w:tcBorders>
            <w:shd w:val="clear" w:color="auto" w:fill="auto"/>
            <w:hideMark/>
          </w:tcPr>
          <w:p w14:paraId="2E1F0E71" w14:textId="21A9BA9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7320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879D898" w14:textId="614880E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73207">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5772D5C" w14:textId="5D9E6D0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7320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8142338" w14:textId="55ADDF9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47320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79824D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83 283,6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2CA0B91" w14:textId="77777777" w:rsidR="00BD20D4" w:rsidRPr="00772F17" w:rsidRDefault="00BD20D4" w:rsidP="00BD20D4">
            <w:pPr>
              <w:spacing w:after="0" w:line="240" w:lineRule="auto"/>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Показатель 5; </w:t>
            </w:r>
            <w:r w:rsidRPr="00772F17">
              <w:rPr>
                <w:rFonts w:ascii="Times New Roman" w:eastAsia="Times New Roman" w:hAnsi="Times New Roman" w:cs="Times New Roman"/>
                <w:sz w:val="12"/>
                <w:szCs w:val="12"/>
                <w:lang w:eastAsia="ru-RU"/>
              </w:rPr>
              <w:br w:type="page"/>
              <w:t xml:space="preserve">индикатор 1.1; </w:t>
            </w:r>
            <w:r w:rsidRPr="00772F17">
              <w:rPr>
                <w:rFonts w:ascii="Times New Roman" w:eastAsia="Times New Roman" w:hAnsi="Times New Roman" w:cs="Times New Roman"/>
                <w:sz w:val="12"/>
                <w:szCs w:val="12"/>
                <w:lang w:eastAsia="ru-RU"/>
              </w:rPr>
              <w:br w:type="page"/>
              <w:t>индикатор 1.8</w:t>
            </w:r>
          </w:p>
        </w:tc>
      </w:tr>
      <w:tr w:rsidR="00BD20D4" w:rsidRPr="002F3B00" w14:paraId="613D1FBE" w14:textId="77777777" w:rsidTr="00BD20D4">
        <w:trPr>
          <w:trHeight w:val="435"/>
        </w:trPr>
        <w:tc>
          <w:tcPr>
            <w:tcW w:w="190" w:type="pct"/>
            <w:vMerge/>
            <w:tcBorders>
              <w:top w:val="nil"/>
              <w:left w:val="single" w:sz="4" w:space="0" w:color="auto"/>
              <w:bottom w:val="single" w:sz="4" w:space="0" w:color="auto"/>
              <w:right w:val="single" w:sz="4" w:space="0" w:color="auto"/>
            </w:tcBorders>
            <w:hideMark/>
          </w:tcPr>
          <w:p w14:paraId="0D4C685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74CC20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6BC654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48538D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5E376B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24E0AB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2023-2027</w:t>
            </w:r>
          </w:p>
        </w:tc>
        <w:tc>
          <w:tcPr>
            <w:tcW w:w="316" w:type="pct"/>
            <w:tcBorders>
              <w:top w:val="nil"/>
              <w:left w:val="nil"/>
              <w:bottom w:val="single" w:sz="4" w:space="0" w:color="auto"/>
              <w:right w:val="single" w:sz="4" w:space="0" w:color="auto"/>
            </w:tcBorders>
            <w:shd w:val="clear" w:color="auto" w:fill="auto"/>
            <w:hideMark/>
          </w:tcPr>
          <w:p w14:paraId="66FD1BB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5 206 956,50</w:t>
            </w:r>
          </w:p>
        </w:tc>
        <w:tc>
          <w:tcPr>
            <w:tcW w:w="316" w:type="pct"/>
            <w:tcBorders>
              <w:top w:val="nil"/>
              <w:left w:val="nil"/>
              <w:bottom w:val="single" w:sz="4" w:space="0" w:color="auto"/>
              <w:right w:val="single" w:sz="4" w:space="0" w:color="auto"/>
            </w:tcBorders>
            <w:shd w:val="clear" w:color="auto" w:fill="auto"/>
            <w:hideMark/>
          </w:tcPr>
          <w:p w14:paraId="171C24A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5 206 956,50</w:t>
            </w:r>
          </w:p>
        </w:tc>
        <w:tc>
          <w:tcPr>
            <w:tcW w:w="304" w:type="pct"/>
            <w:vMerge/>
            <w:tcBorders>
              <w:top w:val="nil"/>
              <w:left w:val="single" w:sz="4" w:space="0" w:color="auto"/>
              <w:bottom w:val="single" w:sz="4" w:space="0" w:color="auto"/>
              <w:right w:val="single" w:sz="4" w:space="0" w:color="auto"/>
            </w:tcBorders>
            <w:hideMark/>
          </w:tcPr>
          <w:p w14:paraId="2DB6DBD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B1D3B72" w14:textId="0DBB431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43EE6">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B7E6AEB" w14:textId="757B185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43EE6">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BD87F6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0B9D726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23BCD2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3B39962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468 450,0</w:t>
            </w:r>
          </w:p>
        </w:tc>
        <w:tc>
          <w:tcPr>
            <w:tcW w:w="267" w:type="pct"/>
            <w:gridSpan w:val="2"/>
            <w:tcBorders>
              <w:top w:val="nil"/>
              <w:left w:val="nil"/>
              <w:bottom w:val="single" w:sz="4" w:space="0" w:color="auto"/>
              <w:right w:val="single" w:sz="4" w:space="0" w:color="auto"/>
            </w:tcBorders>
            <w:shd w:val="clear" w:color="auto" w:fill="auto"/>
            <w:hideMark/>
          </w:tcPr>
          <w:p w14:paraId="2B411E5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1 198 450,0</w:t>
            </w:r>
          </w:p>
        </w:tc>
        <w:tc>
          <w:tcPr>
            <w:tcW w:w="395" w:type="pct"/>
            <w:vMerge/>
            <w:tcBorders>
              <w:top w:val="nil"/>
              <w:left w:val="single" w:sz="4" w:space="0" w:color="auto"/>
              <w:bottom w:val="single" w:sz="4" w:space="0" w:color="auto"/>
              <w:right w:val="single" w:sz="4" w:space="0" w:color="auto"/>
            </w:tcBorders>
            <w:hideMark/>
          </w:tcPr>
          <w:p w14:paraId="7C36E6B1" w14:textId="77777777" w:rsidR="00BD20D4" w:rsidRPr="00772F17" w:rsidRDefault="00BD20D4" w:rsidP="00BD20D4">
            <w:pPr>
              <w:spacing w:after="0" w:line="240" w:lineRule="auto"/>
              <w:rPr>
                <w:rFonts w:ascii="Times New Roman" w:eastAsia="Times New Roman" w:hAnsi="Times New Roman" w:cs="Times New Roman"/>
                <w:sz w:val="12"/>
                <w:szCs w:val="12"/>
                <w:lang w:eastAsia="ru-RU"/>
              </w:rPr>
            </w:pPr>
          </w:p>
        </w:tc>
      </w:tr>
      <w:tr w:rsidR="00E67C4E" w:rsidRPr="002F3B00" w14:paraId="205D4D09" w14:textId="77777777" w:rsidTr="00BD20D4">
        <w:trPr>
          <w:trHeight w:val="435"/>
        </w:trPr>
        <w:tc>
          <w:tcPr>
            <w:tcW w:w="190" w:type="pct"/>
            <w:vMerge/>
            <w:tcBorders>
              <w:top w:val="nil"/>
              <w:left w:val="single" w:sz="4" w:space="0" w:color="auto"/>
              <w:bottom w:val="single" w:sz="4" w:space="0" w:color="auto"/>
              <w:right w:val="single" w:sz="4" w:space="0" w:color="auto"/>
            </w:tcBorders>
            <w:hideMark/>
          </w:tcPr>
          <w:p w14:paraId="00F7973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570CEA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3B3D2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49C800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2E883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D1BFC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05A6AC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5 290 240,10</w:t>
            </w:r>
          </w:p>
        </w:tc>
        <w:tc>
          <w:tcPr>
            <w:tcW w:w="316" w:type="pct"/>
            <w:tcBorders>
              <w:top w:val="nil"/>
              <w:left w:val="nil"/>
              <w:bottom w:val="single" w:sz="4" w:space="0" w:color="auto"/>
              <w:right w:val="single" w:sz="4" w:space="0" w:color="auto"/>
            </w:tcBorders>
            <w:shd w:val="clear" w:color="auto" w:fill="auto"/>
            <w:hideMark/>
          </w:tcPr>
          <w:p w14:paraId="66398B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5 290 240,10</w:t>
            </w:r>
          </w:p>
        </w:tc>
        <w:tc>
          <w:tcPr>
            <w:tcW w:w="304" w:type="pct"/>
            <w:vMerge/>
            <w:tcBorders>
              <w:top w:val="nil"/>
              <w:left w:val="single" w:sz="4" w:space="0" w:color="auto"/>
              <w:bottom w:val="single" w:sz="4" w:space="0" w:color="auto"/>
              <w:right w:val="single" w:sz="4" w:space="0" w:color="auto"/>
            </w:tcBorders>
            <w:hideMark/>
          </w:tcPr>
          <w:p w14:paraId="48ADA1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817F1C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20 100,0</w:t>
            </w:r>
          </w:p>
        </w:tc>
        <w:tc>
          <w:tcPr>
            <w:tcW w:w="267" w:type="pct"/>
            <w:gridSpan w:val="3"/>
            <w:tcBorders>
              <w:top w:val="nil"/>
              <w:left w:val="nil"/>
              <w:bottom w:val="single" w:sz="4" w:space="0" w:color="auto"/>
              <w:right w:val="single" w:sz="4" w:space="0" w:color="auto"/>
            </w:tcBorders>
            <w:shd w:val="clear" w:color="auto" w:fill="auto"/>
            <w:hideMark/>
          </w:tcPr>
          <w:p w14:paraId="59A324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63 183,6</w:t>
            </w:r>
          </w:p>
        </w:tc>
        <w:tc>
          <w:tcPr>
            <w:tcW w:w="267" w:type="pct"/>
            <w:gridSpan w:val="3"/>
            <w:tcBorders>
              <w:top w:val="nil"/>
              <w:left w:val="nil"/>
              <w:bottom w:val="single" w:sz="4" w:space="0" w:color="auto"/>
              <w:right w:val="single" w:sz="4" w:space="0" w:color="auto"/>
            </w:tcBorders>
            <w:shd w:val="clear" w:color="auto" w:fill="auto"/>
            <w:hideMark/>
          </w:tcPr>
          <w:p w14:paraId="62C8A2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45FE6A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C3D025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5B8EA4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468 450,0</w:t>
            </w:r>
          </w:p>
        </w:tc>
        <w:tc>
          <w:tcPr>
            <w:tcW w:w="267" w:type="pct"/>
            <w:gridSpan w:val="2"/>
            <w:tcBorders>
              <w:top w:val="nil"/>
              <w:left w:val="nil"/>
              <w:bottom w:val="single" w:sz="4" w:space="0" w:color="auto"/>
              <w:right w:val="single" w:sz="4" w:space="0" w:color="auto"/>
            </w:tcBorders>
            <w:shd w:val="clear" w:color="auto" w:fill="auto"/>
            <w:hideMark/>
          </w:tcPr>
          <w:p w14:paraId="0A47FD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1 281 733,6</w:t>
            </w:r>
          </w:p>
        </w:tc>
        <w:tc>
          <w:tcPr>
            <w:tcW w:w="395" w:type="pct"/>
            <w:vMerge/>
            <w:tcBorders>
              <w:top w:val="nil"/>
              <w:left w:val="single" w:sz="4" w:space="0" w:color="auto"/>
              <w:bottom w:val="single" w:sz="4" w:space="0" w:color="auto"/>
              <w:right w:val="single" w:sz="4" w:space="0" w:color="auto"/>
            </w:tcBorders>
            <w:hideMark/>
          </w:tcPr>
          <w:p w14:paraId="06E1D2B6"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BD20D4" w:rsidRPr="002F3B00" w14:paraId="55E39FE5"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6611F9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05F57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продолжения ул. </w:t>
            </w:r>
            <w:r w:rsidRPr="00772F17">
              <w:rPr>
                <w:rFonts w:ascii="Times New Roman" w:eastAsia="Times New Roman" w:hAnsi="Times New Roman" w:cs="Times New Roman"/>
                <w:color w:val="000000"/>
                <w:sz w:val="12"/>
                <w:szCs w:val="12"/>
                <w:lang w:eastAsia="ru-RU"/>
              </w:rPr>
              <w:lastRenderedPageBreak/>
              <w:t xml:space="preserve">Грибоедова </w:t>
            </w:r>
            <w:r w:rsidRPr="00772F17">
              <w:rPr>
                <w:rFonts w:ascii="Times New Roman" w:eastAsia="Times New Roman" w:hAnsi="Times New Roman" w:cs="Times New Roman"/>
                <w:color w:val="000000"/>
                <w:sz w:val="12"/>
                <w:szCs w:val="12"/>
                <w:lang w:eastAsia="ru-RU"/>
              </w:rPr>
              <w:br/>
              <w:t xml:space="preserve">на участке от Львовской ул. до Фронтовой ул. </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A5C71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Комитет по развитию </w:t>
            </w:r>
            <w:r w:rsidRPr="00772F17">
              <w:rPr>
                <w:rFonts w:ascii="Times New Roman" w:eastAsia="Times New Roman" w:hAnsi="Times New Roman" w:cs="Times New Roman"/>
                <w:color w:val="000000"/>
                <w:sz w:val="12"/>
                <w:szCs w:val="12"/>
                <w:lang w:eastAsia="ru-RU"/>
              </w:rPr>
              <w:lastRenderedPageBreak/>
              <w:t>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4D4A64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0,537 км</w:t>
            </w:r>
          </w:p>
        </w:tc>
        <w:tc>
          <w:tcPr>
            <w:tcW w:w="215" w:type="pct"/>
            <w:tcBorders>
              <w:top w:val="single" w:sz="4" w:space="0" w:color="auto"/>
              <w:left w:val="nil"/>
              <w:bottom w:val="single" w:sz="4" w:space="0" w:color="auto"/>
              <w:right w:val="single" w:sz="4" w:space="0" w:color="auto"/>
            </w:tcBorders>
            <w:shd w:val="clear" w:color="auto" w:fill="auto"/>
            <w:hideMark/>
          </w:tcPr>
          <w:p w14:paraId="7CFC16E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E08B58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5F29BD4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6 426,40</w:t>
            </w:r>
          </w:p>
        </w:tc>
        <w:tc>
          <w:tcPr>
            <w:tcW w:w="316" w:type="pct"/>
            <w:tcBorders>
              <w:top w:val="single" w:sz="4" w:space="0" w:color="auto"/>
              <w:left w:val="nil"/>
              <w:bottom w:val="single" w:sz="4" w:space="0" w:color="auto"/>
              <w:right w:val="single" w:sz="4" w:space="0" w:color="auto"/>
            </w:tcBorders>
            <w:shd w:val="clear" w:color="auto" w:fill="auto"/>
            <w:hideMark/>
          </w:tcPr>
          <w:p w14:paraId="5F4E817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2 169,10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1CA838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w:t>
            </w:r>
            <w:r w:rsidRPr="00772F17">
              <w:rPr>
                <w:rFonts w:ascii="Times New Roman" w:eastAsia="Times New Roman" w:hAnsi="Times New Roman" w:cs="Times New Roman"/>
                <w:color w:val="000000"/>
                <w:sz w:val="12"/>
                <w:szCs w:val="12"/>
                <w:lang w:eastAsia="ru-RU"/>
              </w:rPr>
              <w:lastRenderedPageBreak/>
              <w:t>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3125D50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1 214,2</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36B0DD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954,9</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CFFD5B1" w14:textId="0B03AC3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D1AFC">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DB5AB2F" w14:textId="4514BA5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D1AFC">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D7519A4" w14:textId="0BA7023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D1AFC">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065942D" w14:textId="5920C30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D1AFC">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3F255E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2 169,1</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2D5F9F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r>
            <w:r w:rsidRPr="00772F17">
              <w:rPr>
                <w:rFonts w:ascii="Times New Roman" w:eastAsia="Times New Roman" w:hAnsi="Times New Roman" w:cs="Times New Roman"/>
                <w:color w:val="000000"/>
                <w:sz w:val="12"/>
                <w:szCs w:val="12"/>
                <w:lang w:eastAsia="ru-RU"/>
              </w:rPr>
              <w:lastRenderedPageBreak/>
              <w:t>индикатор 1.8</w:t>
            </w:r>
          </w:p>
        </w:tc>
      </w:tr>
      <w:tr w:rsidR="00BD20D4" w:rsidRPr="002F3B00" w14:paraId="1F642F5F"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1879F74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1A0F0AA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4E1939B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8C7AAB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EEC559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B9D57E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2023-2026</w:t>
            </w:r>
          </w:p>
        </w:tc>
        <w:tc>
          <w:tcPr>
            <w:tcW w:w="316" w:type="pct"/>
            <w:tcBorders>
              <w:top w:val="single" w:sz="4" w:space="0" w:color="auto"/>
              <w:left w:val="nil"/>
              <w:bottom w:val="single" w:sz="4" w:space="0" w:color="auto"/>
              <w:right w:val="single" w:sz="4" w:space="0" w:color="auto"/>
            </w:tcBorders>
            <w:shd w:val="clear" w:color="auto" w:fill="auto"/>
            <w:hideMark/>
          </w:tcPr>
          <w:p w14:paraId="4E421A0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450 000,00</w:t>
            </w:r>
          </w:p>
        </w:tc>
        <w:tc>
          <w:tcPr>
            <w:tcW w:w="316" w:type="pct"/>
            <w:tcBorders>
              <w:top w:val="single" w:sz="4" w:space="0" w:color="auto"/>
              <w:left w:val="nil"/>
              <w:bottom w:val="single" w:sz="4" w:space="0" w:color="auto"/>
              <w:right w:val="single" w:sz="4" w:space="0" w:color="auto"/>
            </w:tcBorders>
            <w:shd w:val="clear" w:color="auto" w:fill="auto"/>
            <w:hideMark/>
          </w:tcPr>
          <w:p w14:paraId="58ED419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450 000,00</w:t>
            </w:r>
          </w:p>
        </w:tc>
        <w:tc>
          <w:tcPr>
            <w:tcW w:w="304" w:type="pct"/>
            <w:vMerge/>
            <w:tcBorders>
              <w:top w:val="single" w:sz="4" w:space="0" w:color="auto"/>
              <w:left w:val="single" w:sz="4" w:space="0" w:color="auto"/>
              <w:bottom w:val="single" w:sz="4" w:space="0" w:color="auto"/>
              <w:right w:val="single" w:sz="4" w:space="0" w:color="auto"/>
            </w:tcBorders>
            <w:hideMark/>
          </w:tcPr>
          <w:p w14:paraId="20FAA09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49EF8D0F" w14:textId="1F0031A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D5371B">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60347E1" w14:textId="3C3811B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D5371B">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6E9248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w:t>
            </w:r>
          </w:p>
        </w:tc>
        <w:tc>
          <w:tcPr>
            <w:tcW w:w="267" w:type="pct"/>
            <w:gridSpan w:val="2"/>
            <w:tcBorders>
              <w:top w:val="single" w:sz="4" w:space="0" w:color="auto"/>
              <w:left w:val="nil"/>
              <w:bottom w:val="single" w:sz="4" w:space="0" w:color="auto"/>
              <w:right w:val="nil"/>
            </w:tcBorders>
            <w:shd w:val="clear" w:color="auto" w:fill="auto"/>
            <w:hideMark/>
          </w:tcPr>
          <w:p w14:paraId="792B4C2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D161AD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157 000,0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41152E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7A6076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392 000,0</w:t>
            </w:r>
          </w:p>
        </w:tc>
        <w:tc>
          <w:tcPr>
            <w:tcW w:w="395" w:type="pct"/>
            <w:vMerge/>
            <w:tcBorders>
              <w:top w:val="single" w:sz="4" w:space="0" w:color="auto"/>
              <w:left w:val="single" w:sz="4" w:space="0" w:color="auto"/>
              <w:bottom w:val="single" w:sz="4" w:space="0" w:color="auto"/>
              <w:right w:val="single" w:sz="4" w:space="0" w:color="auto"/>
            </w:tcBorders>
            <w:hideMark/>
          </w:tcPr>
          <w:p w14:paraId="477645E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E67C4E" w:rsidRPr="002F3B00" w14:paraId="27845BBF"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617A06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155AFA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F3FB57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A225BD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32B3D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CDE4A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2018-2026</w:t>
            </w:r>
          </w:p>
        </w:tc>
        <w:tc>
          <w:tcPr>
            <w:tcW w:w="316" w:type="pct"/>
            <w:tcBorders>
              <w:top w:val="nil"/>
              <w:left w:val="nil"/>
              <w:bottom w:val="single" w:sz="4" w:space="0" w:color="auto"/>
              <w:right w:val="single" w:sz="4" w:space="0" w:color="auto"/>
            </w:tcBorders>
            <w:shd w:val="clear" w:color="auto" w:fill="auto"/>
            <w:hideMark/>
          </w:tcPr>
          <w:p w14:paraId="76E61D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456 426,40</w:t>
            </w:r>
          </w:p>
        </w:tc>
        <w:tc>
          <w:tcPr>
            <w:tcW w:w="316" w:type="pct"/>
            <w:tcBorders>
              <w:top w:val="nil"/>
              <w:left w:val="nil"/>
              <w:bottom w:val="single" w:sz="4" w:space="0" w:color="auto"/>
              <w:right w:val="single" w:sz="4" w:space="0" w:color="auto"/>
            </w:tcBorders>
            <w:shd w:val="clear" w:color="auto" w:fill="auto"/>
            <w:hideMark/>
          </w:tcPr>
          <w:p w14:paraId="750E9C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452 169,10</w:t>
            </w:r>
          </w:p>
        </w:tc>
        <w:tc>
          <w:tcPr>
            <w:tcW w:w="304" w:type="pct"/>
            <w:vMerge/>
            <w:tcBorders>
              <w:top w:val="nil"/>
              <w:left w:val="single" w:sz="4" w:space="0" w:color="auto"/>
              <w:bottom w:val="single" w:sz="4" w:space="0" w:color="auto"/>
              <w:right w:val="single" w:sz="4" w:space="0" w:color="auto"/>
            </w:tcBorders>
            <w:hideMark/>
          </w:tcPr>
          <w:p w14:paraId="4C8626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192D0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1 214,2</w:t>
            </w:r>
          </w:p>
        </w:tc>
        <w:tc>
          <w:tcPr>
            <w:tcW w:w="267" w:type="pct"/>
            <w:gridSpan w:val="3"/>
            <w:tcBorders>
              <w:top w:val="nil"/>
              <w:left w:val="nil"/>
              <w:bottom w:val="single" w:sz="4" w:space="0" w:color="auto"/>
              <w:right w:val="single" w:sz="4" w:space="0" w:color="auto"/>
            </w:tcBorders>
            <w:shd w:val="clear" w:color="auto" w:fill="auto"/>
            <w:hideMark/>
          </w:tcPr>
          <w:p w14:paraId="0868574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954,9</w:t>
            </w:r>
          </w:p>
        </w:tc>
        <w:tc>
          <w:tcPr>
            <w:tcW w:w="267" w:type="pct"/>
            <w:gridSpan w:val="3"/>
            <w:tcBorders>
              <w:top w:val="nil"/>
              <w:left w:val="nil"/>
              <w:bottom w:val="single" w:sz="4" w:space="0" w:color="auto"/>
              <w:right w:val="single" w:sz="4" w:space="0" w:color="auto"/>
            </w:tcBorders>
            <w:shd w:val="clear" w:color="auto" w:fill="auto"/>
            <w:hideMark/>
          </w:tcPr>
          <w:p w14:paraId="25E8D8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w:t>
            </w:r>
          </w:p>
        </w:tc>
        <w:tc>
          <w:tcPr>
            <w:tcW w:w="267" w:type="pct"/>
            <w:gridSpan w:val="2"/>
            <w:tcBorders>
              <w:top w:val="nil"/>
              <w:left w:val="nil"/>
              <w:bottom w:val="single" w:sz="4" w:space="0" w:color="auto"/>
              <w:right w:val="nil"/>
            </w:tcBorders>
            <w:shd w:val="clear" w:color="auto" w:fill="auto"/>
            <w:hideMark/>
          </w:tcPr>
          <w:p w14:paraId="70C07F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3E797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157 000,0</w:t>
            </w:r>
          </w:p>
        </w:tc>
        <w:tc>
          <w:tcPr>
            <w:tcW w:w="267" w:type="pct"/>
            <w:gridSpan w:val="2"/>
            <w:tcBorders>
              <w:top w:val="nil"/>
              <w:left w:val="nil"/>
              <w:bottom w:val="single" w:sz="4" w:space="0" w:color="auto"/>
              <w:right w:val="single" w:sz="4" w:space="0" w:color="auto"/>
            </w:tcBorders>
            <w:shd w:val="clear" w:color="auto" w:fill="auto"/>
            <w:hideMark/>
          </w:tcPr>
          <w:p w14:paraId="06BA78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55 000,0</w:t>
            </w:r>
          </w:p>
        </w:tc>
        <w:tc>
          <w:tcPr>
            <w:tcW w:w="267" w:type="pct"/>
            <w:gridSpan w:val="2"/>
            <w:tcBorders>
              <w:top w:val="nil"/>
              <w:left w:val="nil"/>
              <w:bottom w:val="single" w:sz="4" w:space="0" w:color="auto"/>
              <w:right w:val="single" w:sz="4" w:space="0" w:color="auto"/>
            </w:tcBorders>
            <w:shd w:val="clear" w:color="auto" w:fill="auto"/>
            <w:hideMark/>
          </w:tcPr>
          <w:p w14:paraId="3ABBA6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394 169,1</w:t>
            </w:r>
          </w:p>
        </w:tc>
        <w:tc>
          <w:tcPr>
            <w:tcW w:w="395" w:type="pct"/>
            <w:vMerge/>
            <w:tcBorders>
              <w:top w:val="nil"/>
              <w:left w:val="single" w:sz="4" w:space="0" w:color="auto"/>
              <w:bottom w:val="single" w:sz="4" w:space="0" w:color="auto"/>
              <w:right w:val="single" w:sz="4" w:space="0" w:color="auto"/>
            </w:tcBorders>
            <w:hideMark/>
          </w:tcPr>
          <w:p w14:paraId="4BE4E7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BD20D4" w:rsidRPr="002F3B00" w14:paraId="1F08FF24" w14:textId="77777777" w:rsidTr="00BD20D4">
        <w:trPr>
          <w:trHeight w:val="825"/>
        </w:trPr>
        <w:tc>
          <w:tcPr>
            <w:tcW w:w="190" w:type="pct"/>
            <w:tcBorders>
              <w:top w:val="nil"/>
              <w:left w:val="single" w:sz="4" w:space="0" w:color="auto"/>
              <w:bottom w:val="single" w:sz="4" w:space="0" w:color="auto"/>
              <w:right w:val="single" w:sz="4" w:space="0" w:color="auto"/>
            </w:tcBorders>
            <w:shd w:val="clear" w:color="auto" w:fill="auto"/>
            <w:noWrap/>
            <w:hideMark/>
          </w:tcPr>
          <w:p w14:paraId="1BC0780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47</w:t>
            </w:r>
          </w:p>
        </w:tc>
        <w:tc>
          <w:tcPr>
            <w:tcW w:w="503" w:type="pct"/>
            <w:tcBorders>
              <w:top w:val="nil"/>
              <w:left w:val="nil"/>
              <w:bottom w:val="single" w:sz="4" w:space="0" w:color="auto"/>
              <w:right w:val="single" w:sz="4" w:space="0" w:color="auto"/>
            </w:tcBorders>
            <w:shd w:val="clear" w:color="auto" w:fill="auto"/>
            <w:hideMark/>
          </w:tcPr>
          <w:p w14:paraId="41CA06A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подземного пешеходного перехода у станции метрополитена «Гражданский проспект»</w:t>
            </w:r>
          </w:p>
        </w:tc>
        <w:tc>
          <w:tcPr>
            <w:tcW w:w="338" w:type="pct"/>
            <w:tcBorders>
              <w:top w:val="nil"/>
              <w:left w:val="nil"/>
              <w:bottom w:val="single" w:sz="4" w:space="0" w:color="auto"/>
              <w:right w:val="single" w:sz="4" w:space="0" w:color="auto"/>
            </w:tcBorders>
            <w:shd w:val="clear" w:color="auto" w:fill="auto"/>
            <w:hideMark/>
          </w:tcPr>
          <w:p w14:paraId="7E6EFC0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2C788F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0,194 км</w:t>
            </w:r>
          </w:p>
        </w:tc>
        <w:tc>
          <w:tcPr>
            <w:tcW w:w="215" w:type="pct"/>
            <w:tcBorders>
              <w:top w:val="nil"/>
              <w:left w:val="nil"/>
              <w:bottom w:val="single" w:sz="4" w:space="0" w:color="auto"/>
              <w:right w:val="single" w:sz="4" w:space="0" w:color="auto"/>
            </w:tcBorders>
            <w:shd w:val="clear" w:color="auto" w:fill="auto"/>
            <w:hideMark/>
          </w:tcPr>
          <w:p w14:paraId="3BDD245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DC836E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4EF6B8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267 448,90</w:t>
            </w:r>
          </w:p>
        </w:tc>
        <w:tc>
          <w:tcPr>
            <w:tcW w:w="316" w:type="pct"/>
            <w:tcBorders>
              <w:top w:val="nil"/>
              <w:left w:val="nil"/>
              <w:bottom w:val="single" w:sz="4" w:space="0" w:color="auto"/>
              <w:right w:val="single" w:sz="4" w:space="0" w:color="auto"/>
            </w:tcBorders>
            <w:shd w:val="clear" w:color="auto" w:fill="auto"/>
            <w:hideMark/>
          </w:tcPr>
          <w:p w14:paraId="1FFDD11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267 448,90</w:t>
            </w:r>
          </w:p>
        </w:tc>
        <w:tc>
          <w:tcPr>
            <w:tcW w:w="304" w:type="pct"/>
            <w:tcBorders>
              <w:top w:val="nil"/>
              <w:left w:val="nil"/>
              <w:bottom w:val="single" w:sz="4" w:space="0" w:color="auto"/>
              <w:right w:val="single" w:sz="4" w:space="0" w:color="auto"/>
            </w:tcBorders>
            <w:shd w:val="clear" w:color="auto" w:fill="auto"/>
            <w:hideMark/>
          </w:tcPr>
          <w:p w14:paraId="674A791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F13D06E" w14:textId="5D011DA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9E481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62FCF79" w14:textId="152032B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9E481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33721B0" w14:textId="33E15C0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9E481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514106A" w14:textId="209916D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9E481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DC6842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33C9B21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5BC25DA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204 100,0</w:t>
            </w:r>
          </w:p>
        </w:tc>
        <w:tc>
          <w:tcPr>
            <w:tcW w:w="395" w:type="pct"/>
            <w:tcBorders>
              <w:top w:val="nil"/>
              <w:left w:val="nil"/>
              <w:bottom w:val="single" w:sz="4" w:space="0" w:color="auto"/>
              <w:right w:val="single" w:sz="4" w:space="0" w:color="auto"/>
            </w:tcBorders>
            <w:shd w:val="clear" w:color="auto" w:fill="auto"/>
            <w:hideMark/>
          </w:tcPr>
          <w:p w14:paraId="4A905B3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BD20D4" w:rsidRPr="002F3B00" w14:paraId="5283FA94"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3730C29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48</w:t>
            </w:r>
          </w:p>
        </w:tc>
        <w:tc>
          <w:tcPr>
            <w:tcW w:w="503" w:type="pct"/>
            <w:tcBorders>
              <w:top w:val="nil"/>
              <w:left w:val="nil"/>
              <w:bottom w:val="single" w:sz="4" w:space="0" w:color="auto"/>
              <w:right w:val="single" w:sz="4" w:space="0" w:color="auto"/>
            </w:tcBorders>
            <w:shd w:val="clear" w:color="auto" w:fill="auto"/>
            <w:hideMark/>
          </w:tcPr>
          <w:p w14:paraId="64A63C1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подземного пешеходного перехода на пересечении пр. Науки и Гражданского пр. у станции метрополитена «Академическая»</w:t>
            </w:r>
          </w:p>
        </w:tc>
        <w:tc>
          <w:tcPr>
            <w:tcW w:w="338" w:type="pct"/>
            <w:tcBorders>
              <w:top w:val="nil"/>
              <w:left w:val="nil"/>
              <w:bottom w:val="single" w:sz="4" w:space="0" w:color="auto"/>
              <w:right w:val="single" w:sz="4" w:space="0" w:color="auto"/>
            </w:tcBorders>
            <w:shd w:val="clear" w:color="auto" w:fill="auto"/>
            <w:hideMark/>
          </w:tcPr>
          <w:p w14:paraId="585C871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70B7486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0,128 км</w:t>
            </w:r>
          </w:p>
        </w:tc>
        <w:tc>
          <w:tcPr>
            <w:tcW w:w="215" w:type="pct"/>
            <w:tcBorders>
              <w:top w:val="nil"/>
              <w:left w:val="nil"/>
              <w:bottom w:val="single" w:sz="4" w:space="0" w:color="auto"/>
              <w:right w:val="single" w:sz="4" w:space="0" w:color="auto"/>
            </w:tcBorders>
            <w:shd w:val="clear" w:color="auto" w:fill="auto"/>
            <w:hideMark/>
          </w:tcPr>
          <w:p w14:paraId="4262A45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D4670B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260278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257 198,20</w:t>
            </w:r>
          </w:p>
        </w:tc>
        <w:tc>
          <w:tcPr>
            <w:tcW w:w="316" w:type="pct"/>
            <w:tcBorders>
              <w:top w:val="nil"/>
              <w:left w:val="nil"/>
              <w:bottom w:val="single" w:sz="4" w:space="0" w:color="auto"/>
              <w:right w:val="single" w:sz="4" w:space="0" w:color="auto"/>
            </w:tcBorders>
            <w:shd w:val="clear" w:color="auto" w:fill="auto"/>
            <w:hideMark/>
          </w:tcPr>
          <w:p w14:paraId="6DD84AB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257 198,20</w:t>
            </w:r>
          </w:p>
        </w:tc>
        <w:tc>
          <w:tcPr>
            <w:tcW w:w="304" w:type="pct"/>
            <w:tcBorders>
              <w:top w:val="nil"/>
              <w:left w:val="nil"/>
              <w:bottom w:val="single" w:sz="4" w:space="0" w:color="auto"/>
              <w:right w:val="single" w:sz="4" w:space="0" w:color="auto"/>
            </w:tcBorders>
            <w:shd w:val="clear" w:color="auto" w:fill="auto"/>
            <w:hideMark/>
          </w:tcPr>
          <w:p w14:paraId="1DB73A0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9390505" w14:textId="38DE714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9632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B823D53" w14:textId="25B2A56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9632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E776EF3" w14:textId="6386A62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9632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6E812EF" w14:textId="4DDB3D6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69632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02B063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6D99FF9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47EFF42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204 100,0</w:t>
            </w:r>
          </w:p>
        </w:tc>
        <w:tc>
          <w:tcPr>
            <w:tcW w:w="395" w:type="pct"/>
            <w:tcBorders>
              <w:top w:val="nil"/>
              <w:left w:val="nil"/>
              <w:bottom w:val="single" w:sz="4" w:space="0" w:color="auto"/>
              <w:right w:val="single" w:sz="4" w:space="0" w:color="auto"/>
            </w:tcBorders>
            <w:shd w:val="clear" w:color="auto" w:fill="auto"/>
            <w:hideMark/>
          </w:tcPr>
          <w:p w14:paraId="5B75D54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BD20D4" w:rsidRPr="002F3B00" w14:paraId="08382B97"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2C30EE4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w:t>
            </w:r>
          </w:p>
        </w:tc>
        <w:tc>
          <w:tcPr>
            <w:tcW w:w="503" w:type="pct"/>
            <w:tcBorders>
              <w:top w:val="nil"/>
              <w:left w:val="nil"/>
              <w:bottom w:val="single" w:sz="4" w:space="0" w:color="auto"/>
              <w:right w:val="single" w:sz="4" w:space="0" w:color="auto"/>
            </w:tcBorders>
            <w:shd w:val="clear" w:color="auto" w:fill="auto"/>
            <w:hideMark/>
          </w:tcPr>
          <w:p w14:paraId="6C323D4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подземного пешеходного перехода </w:t>
            </w:r>
            <w:r w:rsidRPr="00772F17">
              <w:rPr>
                <w:rFonts w:ascii="Times New Roman" w:eastAsia="Times New Roman" w:hAnsi="Times New Roman" w:cs="Times New Roman"/>
                <w:color w:val="000000"/>
                <w:sz w:val="12"/>
                <w:szCs w:val="12"/>
                <w:lang w:eastAsia="ru-RU"/>
              </w:rPr>
              <w:br/>
              <w:t xml:space="preserve">на пересечении Коломяжского пр. </w:t>
            </w:r>
            <w:r w:rsidRPr="00772F17">
              <w:rPr>
                <w:rFonts w:ascii="Times New Roman" w:eastAsia="Times New Roman" w:hAnsi="Times New Roman" w:cs="Times New Roman"/>
                <w:color w:val="000000"/>
                <w:sz w:val="12"/>
                <w:szCs w:val="12"/>
                <w:lang w:eastAsia="ru-RU"/>
              </w:rPr>
              <w:br/>
              <w:t>и пр. Испытателей у станции метрополитена «Пионерская»</w:t>
            </w:r>
          </w:p>
        </w:tc>
        <w:tc>
          <w:tcPr>
            <w:tcW w:w="338" w:type="pct"/>
            <w:tcBorders>
              <w:top w:val="nil"/>
              <w:left w:val="nil"/>
              <w:bottom w:val="single" w:sz="4" w:space="0" w:color="auto"/>
              <w:right w:val="single" w:sz="4" w:space="0" w:color="auto"/>
            </w:tcBorders>
            <w:shd w:val="clear" w:color="auto" w:fill="auto"/>
            <w:hideMark/>
          </w:tcPr>
          <w:p w14:paraId="5E66006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A2A0BA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км</w:t>
            </w:r>
          </w:p>
        </w:tc>
        <w:tc>
          <w:tcPr>
            <w:tcW w:w="215" w:type="pct"/>
            <w:tcBorders>
              <w:top w:val="nil"/>
              <w:left w:val="nil"/>
              <w:bottom w:val="single" w:sz="4" w:space="0" w:color="auto"/>
              <w:right w:val="single" w:sz="4" w:space="0" w:color="auto"/>
            </w:tcBorders>
            <w:shd w:val="clear" w:color="auto" w:fill="auto"/>
            <w:hideMark/>
          </w:tcPr>
          <w:p w14:paraId="0A0E64F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543C99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498B33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200 000,00</w:t>
            </w:r>
          </w:p>
        </w:tc>
        <w:tc>
          <w:tcPr>
            <w:tcW w:w="316" w:type="pct"/>
            <w:tcBorders>
              <w:top w:val="nil"/>
              <w:left w:val="nil"/>
              <w:bottom w:val="single" w:sz="4" w:space="0" w:color="auto"/>
              <w:right w:val="single" w:sz="4" w:space="0" w:color="auto"/>
            </w:tcBorders>
            <w:shd w:val="clear" w:color="auto" w:fill="auto"/>
            <w:hideMark/>
          </w:tcPr>
          <w:p w14:paraId="2120224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200 000,00</w:t>
            </w:r>
          </w:p>
        </w:tc>
        <w:tc>
          <w:tcPr>
            <w:tcW w:w="304" w:type="pct"/>
            <w:tcBorders>
              <w:top w:val="nil"/>
              <w:left w:val="nil"/>
              <w:bottom w:val="single" w:sz="4" w:space="0" w:color="auto"/>
              <w:right w:val="single" w:sz="4" w:space="0" w:color="auto"/>
            </w:tcBorders>
            <w:shd w:val="clear" w:color="auto" w:fill="auto"/>
            <w:hideMark/>
          </w:tcPr>
          <w:p w14:paraId="68CF6A1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825B098" w14:textId="6EEC215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B300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8F4B8EB" w14:textId="597DFE9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B300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F66F965" w14:textId="1EB49D2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B300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C7A725A" w14:textId="5E0A947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B300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81DEA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0147A58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34A6055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204 100,0</w:t>
            </w:r>
          </w:p>
        </w:tc>
        <w:tc>
          <w:tcPr>
            <w:tcW w:w="395" w:type="pct"/>
            <w:tcBorders>
              <w:top w:val="nil"/>
              <w:left w:val="nil"/>
              <w:bottom w:val="single" w:sz="4" w:space="0" w:color="auto"/>
              <w:right w:val="single" w:sz="4" w:space="0" w:color="auto"/>
            </w:tcBorders>
            <w:shd w:val="clear" w:color="auto" w:fill="auto"/>
            <w:hideMark/>
          </w:tcPr>
          <w:p w14:paraId="602861A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BD20D4" w:rsidRPr="002F3B00" w14:paraId="52792994" w14:textId="77777777" w:rsidTr="00BD20D4">
        <w:trPr>
          <w:trHeight w:val="84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6DECF3B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w:t>
            </w:r>
          </w:p>
        </w:tc>
        <w:tc>
          <w:tcPr>
            <w:tcW w:w="503" w:type="pct"/>
            <w:tcBorders>
              <w:top w:val="single" w:sz="4" w:space="0" w:color="auto"/>
              <w:left w:val="nil"/>
              <w:bottom w:val="single" w:sz="4" w:space="0" w:color="auto"/>
              <w:right w:val="single" w:sz="4" w:space="0" w:color="auto"/>
            </w:tcBorders>
            <w:shd w:val="clear" w:color="auto" w:fill="auto"/>
            <w:hideMark/>
          </w:tcPr>
          <w:p w14:paraId="364E34E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подземного пешеходного перехода </w:t>
            </w:r>
            <w:r w:rsidRPr="00772F17">
              <w:rPr>
                <w:rFonts w:ascii="Times New Roman" w:eastAsia="Times New Roman" w:hAnsi="Times New Roman" w:cs="Times New Roman"/>
                <w:color w:val="000000"/>
                <w:sz w:val="12"/>
                <w:szCs w:val="12"/>
                <w:lang w:eastAsia="ru-RU"/>
              </w:rPr>
              <w:br/>
              <w:t xml:space="preserve">на пересечении пр. Большевиков </w:t>
            </w:r>
            <w:r w:rsidRPr="00772F17">
              <w:rPr>
                <w:rFonts w:ascii="Times New Roman" w:eastAsia="Times New Roman" w:hAnsi="Times New Roman" w:cs="Times New Roman"/>
                <w:color w:val="000000"/>
                <w:sz w:val="12"/>
                <w:szCs w:val="12"/>
                <w:lang w:eastAsia="ru-RU"/>
              </w:rPr>
              <w:br/>
              <w:t>и ул. Коллонтай у станции метрополитена «Проспект Большевиков»</w:t>
            </w:r>
          </w:p>
        </w:tc>
        <w:tc>
          <w:tcPr>
            <w:tcW w:w="338" w:type="pct"/>
            <w:tcBorders>
              <w:top w:val="single" w:sz="4" w:space="0" w:color="auto"/>
              <w:left w:val="nil"/>
              <w:bottom w:val="single" w:sz="4" w:space="0" w:color="auto"/>
              <w:right w:val="single" w:sz="4" w:space="0" w:color="auto"/>
            </w:tcBorders>
            <w:shd w:val="clear" w:color="auto" w:fill="auto"/>
            <w:hideMark/>
          </w:tcPr>
          <w:p w14:paraId="71506D2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3577D52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1 555 кв. м</w:t>
            </w:r>
          </w:p>
        </w:tc>
        <w:tc>
          <w:tcPr>
            <w:tcW w:w="215" w:type="pct"/>
            <w:tcBorders>
              <w:top w:val="single" w:sz="4" w:space="0" w:color="auto"/>
              <w:left w:val="nil"/>
              <w:bottom w:val="single" w:sz="4" w:space="0" w:color="auto"/>
              <w:right w:val="single" w:sz="4" w:space="0" w:color="auto"/>
            </w:tcBorders>
            <w:shd w:val="clear" w:color="auto" w:fill="auto"/>
            <w:hideMark/>
          </w:tcPr>
          <w:p w14:paraId="5138C8F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A83052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5F6A477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250 000,00</w:t>
            </w:r>
          </w:p>
        </w:tc>
        <w:tc>
          <w:tcPr>
            <w:tcW w:w="316" w:type="pct"/>
            <w:tcBorders>
              <w:top w:val="single" w:sz="4" w:space="0" w:color="auto"/>
              <w:left w:val="nil"/>
              <w:bottom w:val="single" w:sz="4" w:space="0" w:color="auto"/>
              <w:right w:val="single" w:sz="4" w:space="0" w:color="auto"/>
            </w:tcBorders>
            <w:shd w:val="clear" w:color="auto" w:fill="auto"/>
            <w:hideMark/>
          </w:tcPr>
          <w:p w14:paraId="0B44A24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250 000,00</w:t>
            </w:r>
          </w:p>
        </w:tc>
        <w:tc>
          <w:tcPr>
            <w:tcW w:w="304" w:type="pct"/>
            <w:tcBorders>
              <w:top w:val="single" w:sz="4" w:space="0" w:color="auto"/>
              <w:left w:val="nil"/>
              <w:bottom w:val="single" w:sz="4" w:space="0" w:color="auto"/>
              <w:right w:val="single" w:sz="4" w:space="0" w:color="auto"/>
            </w:tcBorders>
            <w:shd w:val="clear" w:color="auto" w:fill="auto"/>
            <w:hideMark/>
          </w:tcPr>
          <w:p w14:paraId="631370C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7BD9CE4A" w14:textId="528CD53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D67A5">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DCBEAD6" w14:textId="2F37C04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D67A5">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2FCFA9E" w14:textId="7AF806C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D67A5">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E27685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8DBF0B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8AE34AF" w14:textId="0F38D1F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E27EAC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395" w:type="pct"/>
            <w:tcBorders>
              <w:top w:val="single" w:sz="4" w:space="0" w:color="auto"/>
              <w:left w:val="nil"/>
              <w:bottom w:val="single" w:sz="4" w:space="0" w:color="auto"/>
              <w:right w:val="single" w:sz="4" w:space="0" w:color="auto"/>
            </w:tcBorders>
            <w:shd w:val="clear" w:color="auto" w:fill="auto"/>
            <w:hideMark/>
          </w:tcPr>
          <w:p w14:paraId="2C65A50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BD20D4" w:rsidRPr="002F3B00" w14:paraId="70089D15"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D3CEE6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592C4E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улично-дорожной сети на намывных территориях в западной части Васильевского острова. 1-й этап. Строительство продолжения пр. Крузенштерна до Шкиперского протока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A97AEF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81F779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14,3 км</w:t>
            </w:r>
          </w:p>
        </w:tc>
        <w:tc>
          <w:tcPr>
            <w:tcW w:w="215" w:type="pct"/>
            <w:tcBorders>
              <w:top w:val="nil"/>
              <w:left w:val="nil"/>
              <w:bottom w:val="single" w:sz="4" w:space="0" w:color="auto"/>
              <w:right w:val="single" w:sz="4" w:space="0" w:color="auto"/>
            </w:tcBorders>
            <w:shd w:val="clear" w:color="auto" w:fill="auto"/>
            <w:hideMark/>
          </w:tcPr>
          <w:p w14:paraId="7A3AE6F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0BB842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tcBorders>
              <w:top w:val="nil"/>
              <w:left w:val="nil"/>
              <w:bottom w:val="single" w:sz="4" w:space="0" w:color="auto"/>
              <w:right w:val="single" w:sz="4" w:space="0" w:color="auto"/>
            </w:tcBorders>
            <w:shd w:val="clear" w:color="auto" w:fill="auto"/>
            <w:hideMark/>
          </w:tcPr>
          <w:p w14:paraId="74C9675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54 611,40</w:t>
            </w:r>
          </w:p>
        </w:tc>
        <w:tc>
          <w:tcPr>
            <w:tcW w:w="316" w:type="pct"/>
            <w:tcBorders>
              <w:top w:val="nil"/>
              <w:left w:val="nil"/>
              <w:bottom w:val="single" w:sz="4" w:space="0" w:color="auto"/>
              <w:right w:val="single" w:sz="4" w:space="0" w:color="auto"/>
            </w:tcBorders>
            <w:shd w:val="clear" w:color="auto" w:fill="auto"/>
            <w:hideMark/>
          </w:tcPr>
          <w:p w14:paraId="6D8F588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11 097,30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F43920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E44DFF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11 097,3</w:t>
            </w:r>
          </w:p>
        </w:tc>
        <w:tc>
          <w:tcPr>
            <w:tcW w:w="267" w:type="pct"/>
            <w:gridSpan w:val="3"/>
            <w:tcBorders>
              <w:top w:val="nil"/>
              <w:left w:val="nil"/>
              <w:bottom w:val="single" w:sz="4" w:space="0" w:color="auto"/>
              <w:right w:val="single" w:sz="4" w:space="0" w:color="auto"/>
            </w:tcBorders>
            <w:shd w:val="clear" w:color="auto" w:fill="auto"/>
            <w:hideMark/>
          </w:tcPr>
          <w:p w14:paraId="43500781" w14:textId="2B1EF53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C70A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03CA95E" w14:textId="30955DB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C70A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23A5C41" w14:textId="6777340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C70A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3F21309" w14:textId="17A73DB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C70A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8D12FEA" w14:textId="2003C30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C70A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C27F05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11 097,3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33CD6C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26AC6EA"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157F1416" w14:textId="77777777" w:rsidR="00772F17" w:rsidRPr="00772F17" w:rsidRDefault="00772F17"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732415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E02A7E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6EF892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E6D87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AEDFD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2022-2028</w:t>
            </w:r>
          </w:p>
        </w:tc>
        <w:tc>
          <w:tcPr>
            <w:tcW w:w="316" w:type="pct"/>
            <w:tcBorders>
              <w:top w:val="nil"/>
              <w:left w:val="nil"/>
              <w:bottom w:val="single" w:sz="4" w:space="0" w:color="auto"/>
              <w:right w:val="single" w:sz="4" w:space="0" w:color="auto"/>
            </w:tcBorders>
            <w:shd w:val="clear" w:color="auto" w:fill="auto"/>
            <w:hideMark/>
          </w:tcPr>
          <w:p w14:paraId="071A83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2 900 000,00</w:t>
            </w:r>
          </w:p>
        </w:tc>
        <w:tc>
          <w:tcPr>
            <w:tcW w:w="316" w:type="pct"/>
            <w:tcBorders>
              <w:top w:val="nil"/>
              <w:left w:val="nil"/>
              <w:bottom w:val="single" w:sz="4" w:space="0" w:color="auto"/>
              <w:right w:val="single" w:sz="4" w:space="0" w:color="auto"/>
            </w:tcBorders>
            <w:shd w:val="clear" w:color="auto" w:fill="auto"/>
            <w:hideMark/>
          </w:tcPr>
          <w:p w14:paraId="1F32D4B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2 900 000,00</w:t>
            </w:r>
          </w:p>
        </w:tc>
        <w:tc>
          <w:tcPr>
            <w:tcW w:w="304" w:type="pct"/>
            <w:vMerge/>
            <w:tcBorders>
              <w:top w:val="nil"/>
              <w:left w:val="single" w:sz="4" w:space="0" w:color="auto"/>
              <w:bottom w:val="single" w:sz="4" w:space="0" w:color="auto"/>
              <w:right w:val="single" w:sz="4" w:space="0" w:color="auto"/>
            </w:tcBorders>
            <w:hideMark/>
          </w:tcPr>
          <w:p w14:paraId="7C17FB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F2A6AD4" w14:textId="388DCD68" w:rsidR="00772F17"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9512C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3"/>
            <w:tcBorders>
              <w:top w:val="nil"/>
              <w:left w:val="nil"/>
              <w:bottom w:val="single" w:sz="4" w:space="0" w:color="auto"/>
              <w:right w:val="single" w:sz="4" w:space="0" w:color="auto"/>
            </w:tcBorders>
            <w:shd w:val="clear" w:color="auto" w:fill="auto"/>
            <w:hideMark/>
          </w:tcPr>
          <w:p w14:paraId="1A156F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4370136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DA5F6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22E66F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260 250,0</w:t>
            </w:r>
          </w:p>
        </w:tc>
        <w:tc>
          <w:tcPr>
            <w:tcW w:w="267" w:type="pct"/>
            <w:gridSpan w:val="2"/>
            <w:tcBorders>
              <w:top w:val="nil"/>
              <w:left w:val="nil"/>
              <w:bottom w:val="single" w:sz="4" w:space="0" w:color="auto"/>
              <w:right w:val="single" w:sz="4" w:space="0" w:color="auto"/>
            </w:tcBorders>
            <w:shd w:val="clear" w:color="auto" w:fill="auto"/>
            <w:hideMark/>
          </w:tcPr>
          <w:p w14:paraId="7D5D67B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670 250,0</w:t>
            </w:r>
          </w:p>
        </w:tc>
        <w:tc>
          <w:tcPr>
            <w:tcW w:w="395" w:type="pct"/>
            <w:vMerge/>
            <w:tcBorders>
              <w:top w:val="nil"/>
              <w:left w:val="single" w:sz="4" w:space="0" w:color="auto"/>
              <w:bottom w:val="single" w:sz="4" w:space="0" w:color="auto"/>
              <w:right w:val="single" w:sz="4" w:space="0" w:color="auto"/>
            </w:tcBorders>
            <w:hideMark/>
          </w:tcPr>
          <w:p w14:paraId="0360C4C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C7DF24E"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455DBB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7F6A0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B841CC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65120F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16A64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99767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2018-2028</w:t>
            </w:r>
          </w:p>
        </w:tc>
        <w:tc>
          <w:tcPr>
            <w:tcW w:w="316" w:type="pct"/>
            <w:tcBorders>
              <w:top w:val="nil"/>
              <w:left w:val="nil"/>
              <w:bottom w:val="single" w:sz="4" w:space="0" w:color="auto"/>
              <w:right w:val="single" w:sz="4" w:space="0" w:color="auto"/>
            </w:tcBorders>
            <w:shd w:val="clear" w:color="auto" w:fill="auto"/>
            <w:hideMark/>
          </w:tcPr>
          <w:p w14:paraId="406289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2 954 611,40</w:t>
            </w:r>
          </w:p>
        </w:tc>
        <w:tc>
          <w:tcPr>
            <w:tcW w:w="316" w:type="pct"/>
            <w:tcBorders>
              <w:top w:val="nil"/>
              <w:left w:val="nil"/>
              <w:bottom w:val="single" w:sz="4" w:space="0" w:color="auto"/>
              <w:right w:val="single" w:sz="4" w:space="0" w:color="auto"/>
            </w:tcBorders>
            <w:shd w:val="clear" w:color="auto" w:fill="auto"/>
            <w:hideMark/>
          </w:tcPr>
          <w:p w14:paraId="1F3C2B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2 911 097,30</w:t>
            </w:r>
          </w:p>
        </w:tc>
        <w:tc>
          <w:tcPr>
            <w:tcW w:w="304" w:type="pct"/>
            <w:vMerge/>
            <w:tcBorders>
              <w:top w:val="nil"/>
              <w:left w:val="single" w:sz="4" w:space="0" w:color="auto"/>
              <w:bottom w:val="single" w:sz="4" w:space="0" w:color="auto"/>
              <w:right w:val="single" w:sz="4" w:space="0" w:color="auto"/>
            </w:tcBorders>
            <w:hideMark/>
          </w:tcPr>
          <w:p w14:paraId="624F0D8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DC759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11 097,3</w:t>
            </w:r>
          </w:p>
        </w:tc>
        <w:tc>
          <w:tcPr>
            <w:tcW w:w="267" w:type="pct"/>
            <w:gridSpan w:val="3"/>
            <w:tcBorders>
              <w:top w:val="nil"/>
              <w:left w:val="nil"/>
              <w:bottom w:val="single" w:sz="4" w:space="0" w:color="auto"/>
              <w:right w:val="single" w:sz="4" w:space="0" w:color="auto"/>
            </w:tcBorders>
            <w:shd w:val="clear" w:color="auto" w:fill="auto"/>
            <w:hideMark/>
          </w:tcPr>
          <w:p w14:paraId="33C8F7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3"/>
            <w:tcBorders>
              <w:top w:val="nil"/>
              <w:left w:val="nil"/>
              <w:bottom w:val="single" w:sz="4" w:space="0" w:color="auto"/>
              <w:right w:val="single" w:sz="4" w:space="0" w:color="auto"/>
            </w:tcBorders>
            <w:shd w:val="clear" w:color="auto" w:fill="auto"/>
            <w:hideMark/>
          </w:tcPr>
          <w:p w14:paraId="3FC9E5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3F6E6B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A1A28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289A36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260 250,0</w:t>
            </w:r>
          </w:p>
        </w:tc>
        <w:tc>
          <w:tcPr>
            <w:tcW w:w="267" w:type="pct"/>
            <w:gridSpan w:val="2"/>
            <w:tcBorders>
              <w:top w:val="nil"/>
              <w:left w:val="nil"/>
              <w:bottom w:val="single" w:sz="4" w:space="0" w:color="auto"/>
              <w:right w:val="single" w:sz="4" w:space="0" w:color="auto"/>
            </w:tcBorders>
            <w:shd w:val="clear" w:color="auto" w:fill="auto"/>
            <w:hideMark/>
          </w:tcPr>
          <w:p w14:paraId="3F2F63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681 347,3</w:t>
            </w:r>
          </w:p>
        </w:tc>
        <w:tc>
          <w:tcPr>
            <w:tcW w:w="395" w:type="pct"/>
            <w:vMerge/>
            <w:tcBorders>
              <w:top w:val="nil"/>
              <w:left w:val="single" w:sz="4" w:space="0" w:color="auto"/>
              <w:bottom w:val="single" w:sz="4" w:space="0" w:color="auto"/>
              <w:right w:val="single" w:sz="4" w:space="0" w:color="auto"/>
            </w:tcBorders>
            <w:hideMark/>
          </w:tcPr>
          <w:p w14:paraId="180A41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BD20D4" w:rsidRPr="002F3B00" w14:paraId="4010A8E4"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6C57B2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11207F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подходов к Цимбалинскому путепроводу</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BC9750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A9BCB5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 км</w:t>
            </w:r>
          </w:p>
        </w:tc>
        <w:tc>
          <w:tcPr>
            <w:tcW w:w="215" w:type="pct"/>
            <w:tcBorders>
              <w:top w:val="nil"/>
              <w:left w:val="nil"/>
              <w:bottom w:val="single" w:sz="4" w:space="0" w:color="auto"/>
              <w:right w:val="single" w:sz="4" w:space="0" w:color="auto"/>
            </w:tcBorders>
            <w:shd w:val="clear" w:color="auto" w:fill="auto"/>
            <w:hideMark/>
          </w:tcPr>
          <w:p w14:paraId="35D47FD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438BCD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7FB128E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22 953,60</w:t>
            </w:r>
          </w:p>
        </w:tc>
        <w:tc>
          <w:tcPr>
            <w:tcW w:w="316" w:type="pct"/>
            <w:tcBorders>
              <w:top w:val="nil"/>
              <w:left w:val="nil"/>
              <w:bottom w:val="single" w:sz="4" w:space="0" w:color="auto"/>
              <w:right w:val="single" w:sz="4" w:space="0" w:color="auto"/>
            </w:tcBorders>
            <w:shd w:val="clear" w:color="auto" w:fill="auto"/>
            <w:hideMark/>
          </w:tcPr>
          <w:p w14:paraId="4A7ABA2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22 953,60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1441F7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D77118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13 858,2</w:t>
            </w:r>
          </w:p>
        </w:tc>
        <w:tc>
          <w:tcPr>
            <w:tcW w:w="267" w:type="pct"/>
            <w:gridSpan w:val="3"/>
            <w:tcBorders>
              <w:top w:val="nil"/>
              <w:left w:val="nil"/>
              <w:bottom w:val="single" w:sz="4" w:space="0" w:color="auto"/>
              <w:right w:val="single" w:sz="4" w:space="0" w:color="auto"/>
            </w:tcBorders>
            <w:shd w:val="clear" w:color="auto" w:fill="auto"/>
            <w:hideMark/>
          </w:tcPr>
          <w:p w14:paraId="2BE791C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9 095,4</w:t>
            </w:r>
          </w:p>
        </w:tc>
        <w:tc>
          <w:tcPr>
            <w:tcW w:w="267" w:type="pct"/>
            <w:gridSpan w:val="3"/>
            <w:tcBorders>
              <w:top w:val="nil"/>
              <w:left w:val="nil"/>
              <w:bottom w:val="single" w:sz="4" w:space="0" w:color="auto"/>
              <w:right w:val="single" w:sz="4" w:space="0" w:color="auto"/>
            </w:tcBorders>
            <w:shd w:val="clear" w:color="auto" w:fill="auto"/>
            <w:hideMark/>
          </w:tcPr>
          <w:p w14:paraId="6DD13CB0" w14:textId="4B74AB3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C59C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F121644" w14:textId="05CBCDF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C59C0">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3ECD897" w14:textId="73B1421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C59C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03DE0EF" w14:textId="4B06D6B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C59C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0EB26F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22 953,6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8437C9F"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73C56323"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5A2C177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88CBB2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9F54E6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2CD302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4BC987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230E5D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2023-2025</w:t>
            </w:r>
          </w:p>
        </w:tc>
        <w:tc>
          <w:tcPr>
            <w:tcW w:w="316" w:type="pct"/>
            <w:tcBorders>
              <w:top w:val="nil"/>
              <w:left w:val="nil"/>
              <w:bottom w:val="single" w:sz="4" w:space="0" w:color="auto"/>
              <w:right w:val="single" w:sz="4" w:space="0" w:color="auto"/>
            </w:tcBorders>
            <w:shd w:val="clear" w:color="auto" w:fill="auto"/>
            <w:hideMark/>
          </w:tcPr>
          <w:p w14:paraId="58EE4B2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16" w:type="pct"/>
            <w:tcBorders>
              <w:top w:val="nil"/>
              <w:left w:val="nil"/>
              <w:bottom w:val="single" w:sz="4" w:space="0" w:color="auto"/>
              <w:right w:val="single" w:sz="4" w:space="0" w:color="auto"/>
            </w:tcBorders>
            <w:shd w:val="clear" w:color="auto" w:fill="auto"/>
            <w:hideMark/>
          </w:tcPr>
          <w:p w14:paraId="48C7416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04" w:type="pct"/>
            <w:vMerge/>
            <w:tcBorders>
              <w:top w:val="nil"/>
              <w:left w:val="single" w:sz="4" w:space="0" w:color="auto"/>
              <w:bottom w:val="single" w:sz="4" w:space="0" w:color="auto"/>
              <w:right w:val="single" w:sz="4" w:space="0" w:color="auto"/>
            </w:tcBorders>
            <w:hideMark/>
          </w:tcPr>
          <w:p w14:paraId="1F2626B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5A87A86" w14:textId="4389DE7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313E7">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B712F0F" w14:textId="630CB7C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313E7">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0273E1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nil"/>
            </w:tcBorders>
            <w:shd w:val="clear" w:color="auto" w:fill="auto"/>
            <w:hideMark/>
          </w:tcPr>
          <w:p w14:paraId="3C8705D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2F846D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nil"/>
              <w:left w:val="nil"/>
              <w:bottom w:val="single" w:sz="4" w:space="0" w:color="auto"/>
              <w:right w:val="single" w:sz="4" w:space="0" w:color="auto"/>
            </w:tcBorders>
            <w:shd w:val="clear" w:color="auto" w:fill="auto"/>
            <w:hideMark/>
          </w:tcPr>
          <w:p w14:paraId="29C1E332" w14:textId="5D84045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D336A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E35C72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395" w:type="pct"/>
            <w:vMerge/>
            <w:tcBorders>
              <w:top w:val="nil"/>
              <w:left w:val="single" w:sz="4" w:space="0" w:color="auto"/>
              <w:bottom w:val="single" w:sz="4" w:space="0" w:color="auto"/>
              <w:right w:val="single" w:sz="4" w:space="0" w:color="auto"/>
            </w:tcBorders>
            <w:hideMark/>
          </w:tcPr>
          <w:p w14:paraId="4025589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5B9A6202"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7679295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1335FD9"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AF0C3B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19088E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0E044A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6B6B2D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2020-2025</w:t>
            </w:r>
          </w:p>
        </w:tc>
        <w:tc>
          <w:tcPr>
            <w:tcW w:w="316" w:type="pct"/>
            <w:tcBorders>
              <w:top w:val="nil"/>
              <w:left w:val="nil"/>
              <w:bottom w:val="single" w:sz="4" w:space="0" w:color="auto"/>
              <w:right w:val="single" w:sz="4" w:space="0" w:color="auto"/>
            </w:tcBorders>
            <w:shd w:val="clear" w:color="auto" w:fill="auto"/>
            <w:hideMark/>
          </w:tcPr>
          <w:p w14:paraId="09F83C8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422 953,60</w:t>
            </w:r>
          </w:p>
        </w:tc>
        <w:tc>
          <w:tcPr>
            <w:tcW w:w="316" w:type="pct"/>
            <w:tcBorders>
              <w:top w:val="nil"/>
              <w:left w:val="nil"/>
              <w:bottom w:val="single" w:sz="4" w:space="0" w:color="auto"/>
              <w:right w:val="single" w:sz="4" w:space="0" w:color="auto"/>
            </w:tcBorders>
            <w:shd w:val="clear" w:color="auto" w:fill="auto"/>
            <w:hideMark/>
          </w:tcPr>
          <w:p w14:paraId="1336A6A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422 953,60</w:t>
            </w:r>
          </w:p>
        </w:tc>
        <w:tc>
          <w:tcPr>
            <w:tcW w:w="304" w:type="pct"/>
            <w:vMerge/>
            <w:tcBorders>
              <w:top w:val="nil"/>
              <w:left w:val="single" w:sz="4" w:space="0" w:color="auto"/>
              <w:bottom w:val="single" w:sz="4" w:space="0" w:color="auto"/>
              <w:right w:val="single" w:sz="4" w:space="0" w:color="auto"/>
            </w:tcBorders>
            <w:hideMark/>
          </w:tcPr>
          <w:p w14:paraId="32A4944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ED8934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13 858,2</w:t>
            </w:r>
          </w:p>
        </w:tc>
        <w:tc>
          <w:tcPr>
            <w:tcW w:w="267" w:type="pct"/>
            <w:gridSpan w:val="3"/>
            <w:tcBorders>
              <w:top w:val="nil"/>
              <w:left w:val="nil"/>
              <w:bottom w:val="single" w:sz="4" w:space="0" w:color="auto"/>
              <w:right w:val="single" w:sz="4" w:space="0" w:color="auto"/>
            </w:tcBorders>
            <w:shd w:val="clear" w:color="auto" w:fill="auto"/>
            <w:hideMark/>
          </w:tcPr>
          <w:p w14:paraId="0596C27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9 095,4</w:t>
            </w:r>
          </w:p>
        </w:tc>
        <w:tc>
          <w:tcPr>
            <w:tcW w:w="267" w:type="pct"/>
            <w:gridSpan w:val="3"/>
            <w:tcBorders>
              <w:top w:val="nil"/>
              <w:left w:val="nil"/>
              <w:bottom w:val="single" w:sz="4" w:space="0" w:color="auto"/>
              <w:right w:val="single" w:sz="4" w:space="0" w:color="auto"/>
            </w:tcBorders>
            <w:shd w:val="clear" w:color="auto" w:fill="auto"/>
            <w:hideMark/>
          </w:tcPr>
          <w:p w14:paraId="03AF279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nil"/>
            </w:tcBorders>
            <w:shd w:val="clear" w:color="auto" w:fill="auto"/>
            <w:hideMark/>
          </w:tcPr>
          <w:p w14:paraId="718DEBC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C9BD03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nil"/>
              <w:left w:val="nil"/>
              <w:bottom w:val="single" w:sz="4" w:space="0" w:color="auto"/>
              <w:right w:val="single" w:sz="4" w:space="0" w:color="auto"/>
            </w:tcBorders>
            <w:shd w:val="clear" w:color="auto" w:fill="auto"/>
            <w:hideMark/>
          </w:tcPr>
          <w:p w14:paraId="308ED4F9" w14:textId="3C22FAA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D336A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28D20F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422 953,6</w:t>
            </w:r>
          </w:p>
        </w:tc>
        <w:tc>
          <w:tcPr>
            <w:tcW w:w="395" w:type="pct"/>
            <w:vMerge/>
            <w:tcBorders>
              <w:top w:val="nil"/>
              <w:left w:val="single" w:sz="4" w:space="0" w:color="auto"/>
              <w:bottom w:val="single" w:sz="4" w:space="0" w:color="auto"/>
              <w:right w:val="single" w:sz="4" w:space="0" w:color="auto"/>
            </w:tcBorders>
            <w:hideMark/>
          </w:tcPr>
          <w:p w14:paraId="2B36424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50F183AB" w14:textId="77777777" w:rsidTr="00BD20D4">
        <w:trPr>
          <w:trHeight w:val="615"/>
        </w:trPr>
        <w:tc>
          <w:tcPr>
            <w:tcW w:w="190" w:type="pct"/>
            <w:tcBorders>
              <w:top w:val="nil"/>
              <w:left w:val="single" w:sz="4" w:space="0" w:color="auto"/>
              <w:bottom w:val="single" w:sz="4" w:space="0" w:color="auto"/>
              <w:right w:val="single" w:sz="4" w:space="0" w:color="auto"/>
            </w:tcBorders>
            <w:shd w:val="clear" w:color="auto" w:fill="auto"/>
            <w:noWrap/>
            <w:hideMark/>
          </w:tcPr>
          <w:p w14:paraId="4CAEBEF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w:t>
            </w:r>
          </w:p>
        </w:tc>
        <w:tc>
          <w:tcPr>
            <w:tcW w:w="503" w:type="pct"/>
            <w:tcBorders>
              <w:top w:val="nil"/>
              <w:left w:val="nil"/>
              <w:bottom w:val="single" w:sz="4" w:space="0" w:color="auto"/>
              <w:right w:val="single" w:sz="4" w:space="0" w:color="auto"/>
            </w:tcBorders>
            <w:shd w:val="clear" w:color="auto" w:fill="auto"/>
            <w:hideMark/>
          </w:tcPr>
          <w:p w14:paraId="66E1EF1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Приозерского шоссе от Выборгского шоссе до дороги на Юкки</w:t>
            </w:r>
          </w:p>
        </w:tc>
        <w:tc>
          <w:tcPr>
            <w:tcW w:w="338" w:type="pct"/>
            <w:tcBorders>
              <w:top w:val="nil"/>
              <w:left w:val="nil"/>
              <w:bottom w:val="single" w:sz="4" w:space="0" w:color="auto"/>
              <w:right w:val="single" w:sz="4" w:space="0" w:color="auto"/>
            </w:tcBorders>
            <w:shd w:val="clear" w:color="auto" w:fill="auto"/>
            <w:hideMark/>
          </w:tcPr>
          <w:p w14:paraId="049D1C0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A48B22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км</w:t>
            </w:r>
          </w:p>
        </w:tc>
        <w:tc>
          <w:tcPr>
            <w:tcW w:w="215" w:type="pct"/>
            <w:tcBorders>
              <w:top w:val="nil"/>
              <w:left w:val="nil"/>
              <w:bottom w:val="single" w:sz="4" w:space="0" w:color="auto"/>
              <w:right w:val="single" w:sz="4" w:space="0" w:color="auto"/>
            </w:tcBorders>
            <w:shd w:val="clear" w:color="auto" w:fill="auto"/>
            <w:hideMark/>
          </w:tcPr>
          <w:p w14:paraId="71E8315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3B93A3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3FAE33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259 651,00</w:t>
            </w:r>
          </w:p>
        </w:tc>
        <w:tc>
          <w:tcPr>
            <w:tcW w:w="316" w:type="pct"/>
            <w:tcBorders>
              <w:top w:val="nil"/>
              <w:left w:val="nil"/>
              <w:bottom w:val="single" w:sz="4" w:space="0" w:color="auto"/>
              <w:right w:val="single" w:sz="4" w:space="0" w:color="auto"/>
            </w:tcBorders>
            <w:shd w:val="clear" w:color="auto" w:fill="auto"/>
            <w:hideMark/>
          </w:tcPr>
          <w:p w14:paraId="6AEC68D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259 651,00</w:t>
            </w:r>
          </w:p>
        </w:tc>
        <w:tc>
          <w:tcPr>
            <w:tcW w:w="304" w:type="pct"/>
            <w:tcBorders>
              <w:top w:val="nil"/>
              <w:left w:val="nil"/>
              <w:bottom w:val="single" w:sz="4" w:space="0" w:color="auto"/>
              <w:right w:val="single" w:sz="4" w:space="0" w:color="auto"/>
            </w:tcBorders>
            <w:shd w:val="clear" w:color="auto" w:fill="auto"/>
            <w:hideMark/>
          </w:tcPr>
          <w:p w14:paraId="0A7FA7A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E4E6796" w14:textId="00607EB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F458B">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0E8C3C2" w14:textId="74B5416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F458B">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CAA89EB" w14:textId="78F8226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F458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579EF2A" w14:textId="5BEA9FF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F458B">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1D8E7C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194004F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nil"/>
              <w:left w:val="nil"/>
              <w:bottom w:val="single" w:sz="4" w:space="0" w:color="auto"/>
              <w:right w:val="single" w:sz="4" w:space="0" w:color="auto"/>
            </w:tcBorders>
            <w:shd w:val="clear" w:color="auto" w:fill="auto"/>
            <w:hideMark/>
          </w:tcPr>
          <w:p w14:paraId="480AA15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102 050,0</w:t>
            </w:r>
          </w:p>
        </w:tc>
        <w:tc>
          <w:tcPr>
            <w:tcW w:w="395" w:type="pct"/>
            <w:tcBorders>
              <w:top w:val="nil"/>
              <w:left w:val="nil"/>
              <w:bottom w:val="single" w:sz="4" w:space="0" w:color="auto"/>
              <w:right w:val="single" w:sz="4" w:space="0" w:color="auto"/>
            </w:tcBorders>
            <w:shd w:val="clear" w:color="auto" w:fill="auto"/>
            <w:hideMark/>
          </w:tcPr>
          <w:p w14:paraId="5ADC4FE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09B9D299"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5C55068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54</w:t>
            </w:r>
          </w:p>
        </w:tc>
        <w:tc>
          <w:tcPr>
            <w:tcW w:w="503" w:type="pct"/>
            <w:tcBorders>
              <w:top w:val="nil"/>
              <w:left w:val="nil"/>
              <w:bottom w:val="single" w:sz="4" w:space="0" w:color="auto"/>
              <w:right w:val="single" w:sz="4" w:space="0" w:color="auto"/>
            </w:tcBorders>
            <w:shd w:val="clear" w:color="auto" w:fill="auto"/>
            <w:hideMark/>
          </w:tcPr>
          <w:p w14:paraId="44E8F10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Красногвардейской пл. - пр. Металлистов на участке от Якорной ул. до Магнитогорской ул.</w:t>
            </w:r>
          </w:p>
        </w:tc>
        <w:tc>
          <w:tcPr>
            <w:tcW w:w="338" w:type="pct"/>
            <w:tcBorders>
              <w:top w:val="nil"/>
              <w:left w:val="nil"/>
              <w:bottom w:val="single" w:sz="4" w:space="0" w:color="auto"/>
              <w:right w:val="single" w:sz="4" w:space="0" w:color="auto"/>
            </w:tcBorders>
            <w:shd w:val="clear" w:color="auto" w:fill="auto"/>
            <w:hideMark/>
          </w:tcPr>
          <w:p w14:paraId="3772FD3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5169343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0,7 км</w:t>
            </w:r>
          </w:p>
        </w:tc>
        <w:tc>
          <w:tcPr>
            <w:tcW w:w="215" w:type="pct"/>
            <w:tcBorders>
              <w:top w:val="nil"/>
              <w:left w:val="nil"/>
              <w:bottom w:val="single" w:sz="4" w:space="0" w:color="auto"/>
              <w:right w:val="single" w:sz="4" w:space="0" w:color="auto"/>
            </w:tcBorders>
            <w:shd w:val="clear" w:color="auto" w:fill="auto"/>
            <w:hideMark/>
          </w:tcPr>
          <w:p w14:paraId="4C05313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E3EFCC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1733AC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500 000,00</w:t>
            </w:r>
          </w:p>
        </w:tc>
        <w:tc>
          <w:tcPr>
            <w:tcW w:w="316" w:type="pct"/>
            <w:tcBorders>
              <w:top w:val="nil"/>
              <w:left w:val="nil"/>
              <w:bottom w:val="single" w:sz="4" w:space="0" w:color="auto"/>
              <w:right w:val="single" w:sz="4" w:space="0" w:color="auto"/>
            </w:tcBorders>
            <w:shd w:val="clear" w:color="auto" w:fill="auto"/>
            <w:hideMark/>
          </w:tcPr>
          <w:p w14:paraId="4CA3976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500 000,00</w:t>
            </w:r>
          </w:p>
        </w:tc>
        <w:tc>
          <w:tcPr>
            <w:tcW w:w="304" w:type="pct"/>
            <w:tcBorders>
              <w:top w:val="nil"/>
              <w:left w:val="nil"/>
              <w:bottom w:val="single" w:sz="4" w:space="0" w:color="auto"/>
              <w:right w:val="single" w:sz="4" w:space="0" w:color="auto"/>
            </w:tcBorders>
            <w:shd w:val="clear" w:color="auto" w:fill="auto"/>
            <w:hideMark/>
          </w:tcPr>
          <w:p w14:paraId="3AF4F8F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3007A7E" w14:textId="68DB22F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4632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4680E4A" w14:textId="76AFE84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4632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F8F08B" w14:textId="0B8E3DA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4632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730DF29" w14:textId="566B75A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4632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8EDF97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2C89293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24FE358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204 100,0</w:t>
            </w:r>
          </w:p>
        </w:tc>
        <w:tc>
          <w:tcPr>
            <w:tcW w:w="395" w:type="pct"/>
            <w:tcBorders>
              <w:top w:val="nil"/>
              <w:left w:val="nil"/>
              <w:bottom w:val="single" w:sz="4" w:space="0" w:color="auto"/>
              <w:right w:val="single" w:sz="4" w:space="0" w:color="auto"/>
            </w:tcBorders>
            <w:shd w:val="clear" w:color="auto" w:fill="auto"/>
            <w:hideMark/>
          </w:tcPr>
          <w:p w14:paraId="4757ADF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03A7EA91" w14:textId="77777777" w:rsidTr="00BD20D4">
        <w:trPr>
          <w:trHeight w:val="870"/>
        </w:trPr>
        <w:tc>
          <w:tcPr>
            <w:tcW w:w="190" w:type="pct"/>
            <w:tcBorders>
              <w:top w:val="nil"/>
              <w:left w:val="single" w:sz="4" w:space="0" w:color="auto"/>
              <w:bottom w:val="single" w:sz="4" w:space="0" w:color="auto"/>
              <w:right w:val="single" w:sz="4" w:space="0" w:color="auto"/>
            </w:tcBorders>
            <w:shd w:val="clear" w:color="auto" w:fill="auto"/>
            <w:noWrap/>
            <w:hideMark/>
          </w:tcPr>
          <w:p w14:paraId="38D0E05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w:t>
            </w:r>
          </w:p>
        </w:tc>
        <w:tc>
          <w:tcPr>
            <w:tcW w:w="503" w:type="pct"/>
            <w:tcBorders>
              <w:top w:val="nil"/>
              <w:left w:val="nil"/>
              <w:bottom w:val="single" w:sz="4" w:space="0" w:color="auto"/>
              <w:right w:val="single" w:sz="4" w:space="0" w:color="auto"/>
            </w:tcBorders>
            <w:shd w:val="clear" w:color="auto" w:fill="auto"/>
            <w:hideMark/>
          </w:tcPr>
          <w:p w14:paraId="403B629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транспортной развязки на Красногвардейской пл. Реконструкция Малоохтинского моста через р. Б. Охту в створе Свердловской наб. Свердловская наб. от Малоохтинского моста </w:t>
            </w:r>
            <w:r w:rsidRPr="00772F17">
              <w:rPr>
                <w:rFonts w:ascii="Times New Roman" w:eastAsia="Times New Roman" w:hAnsi="Times New Roman" w:cs="Times New Roman"/>
                <w:color w:val="000000"/>
                <w:sz w:val="12"/>
                <w:szCs w:val="12"/>
                <w:lang w:eastAsia="ru-RU"/>
              </w:rPr>
              <w:lastRenderedPageBreak/>
              <w:t>через р. Б. Охту в северном направлении. Малоохтинский пр. от Якорной ул. до Малоохтинского моста через р. Б. Охту</w:t>
            </w:r>
          </w:p>
        </w:tc>
        <w:tc>
          <w:tcPr>
            <w:tcW w:w="338" w:type="pct"/>
            <w:tcBorders>
              <w:top w:val="nil"/>
              <w:left w:val="nil"/>
              <w:bottom w:val="single" w:sz="4" w:space="0" w:color="auto"/>
              <w:right w:val="single" w:sz="4" w:space="0" w:color="auto"/>
            </w:tcBorders>
            <w:shd w:val="clear" w:color="auto" w:fill="auto"/>
            <w:hideMark/>
          </w:tcPr>
          <w:p w14:paraId="4143084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43A1BDE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0,82 км</w:t>
            </w:r>
          </w:p>
        </w:tc>
        <w:tc>
          <w:tcPr>
            <w:tcW w:w="215" w:type="pct"/>
            <w:tcBorders>
              <w:top w:val="nil"/>
              <w:left w:val="nil"/>
              <w:bottom w:val="single" w:sz="4" w:space="0" w:color="auto"/>
              <w:right w:val="single" w:sz="4" w:space="0" w:color="auto"/>
            </w:tcBorders>
            <w:shd w:val="clear" w:color="auto" w:fill="auto"/>
            <w:hideMark/>
          </w:tcPr>
          <w:p w14:paraId="2EFEF12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577364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969D69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2 000 000,00</w:t>
            </w:r>
          </w:p>
        </w:tc>
        <w:tc>
          <w:tcPr>
            <w:tcW w:w="316" w:type="pct"/>
            <w:tcBorders>
              <w:top w:val="nil"/>
              <w:left w:val="nil"/>
              <w:bottom w:val="single" w:sz="4" w:space="0" w:color="auto"/>
              <w:right w:val="single" w:sz="4" w:space="0" w:color="auto"/>
            </w:tcBorders>
            <w:shd w:val="clear" w:color="auto" w:fill="auto"/>
            <w:hideMark/>
          </w:tcPr>
          <w:p w14:paraId="7C5B7EA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2 000 000,00</w:t>
            </w:r>
          </w:p>
        </w:tc>
        <w:tc>
          <w:tcPr>
            <w:tcW w:w="304" w:type="pct"/>
            <w:tcBorders>
              <w:top w:val="nil"/>
              <w:left w:val="nil"/>
              <w:bottom w:val="single" w:sz="4" w:space="0" w:color="auto"/>
              <w:right w:val="single" w:sz="4" w:space="0" w:color="auto"/>
            </w:tcBorders>
            <w:shd w:val="clear" w:color="auto" w:fill="auto"/>
            <w:hideMark/>
          </w:tcPr>
          <w:p w14:paraId="5D15E3C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BCFCB05" w14:textId="2C60B71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27E6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DAC391C" w14:textId="3ED7FDD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27E6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317CD27" w14:textId="5676108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27E6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3260CD0" w14:textId="079A89D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27E6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5C6518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nil"/>
              <w:left w:val="nil"/>
              <w:bottom w:val="single" w:sz="4" w:space="0" w:color="auto"/>
              <w:right w:val="single" w:sz="4" w:space="0" w:color="auto"/>
            </w:tcBorders>
            <w:shd w:val="clear" w:color="auto" w:fill="auto"/>
            <w:hideMark/>
          </w:tcPr>
          <w:p w14:paraId="3432198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156 150,0</w:t>
            </w:r>
          </w:p>
        </w:tc>
        <w:tc>
          <w:tcPr>
            <w:tcW w:w="267" w:type="pct"/>
            <w:gridSpan w:val="2"/>
            <w:tcBorders>
              <w:top w:val="nil"/>
              <w:left w:val="nil"/>
              <w:bottom w:val="single" w:sz="4" w:space="0" w:color="auto"/>
              <w:right w:val="single" w:sz="4" w:space="0" w:color="auto"/>
            </w:tcBorders>
            <w:shd w:val="clear" w:color="auto" w:fill="auto"/>
            <w:hideMark/>
          </w:tcPr>
          <w:p w14:paraId="010960E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306 150,0</w:t>
            </w:r>
          </w:p>
        </w:tc>
        <w:tc>
          <w:tcPr>
            <w:tcW w:w="395" w:type="pct"/>
            <w:tcBorders>
              <w:top w:val="nil"/>
              <w:left w:val="nil"/>
              <w:bottom w:val="single" w:sz="4" w:space="0" w:color="auto"/>
              <w:right w:val="single" w:sz="4" w:space="0" w:color="auto"/>
            </w:tcBorders>
            <w:shd w:val="clear" w:color="auto" w:fill="auto"/>
            <w:hideMark/>
          </w:tcPr>
          <w:p w14:paraId="5FD82FA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3B8E983E" w14:textId="77777777" w:rsidTr="00BD20D4">
        <w:trPr>
          <w:trHeight w:val="63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5BDE68A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56</w:t>
            </w:r>
          </w:p>
        </w:tc>
        <w:tc>
          <w:tcPr>
            <w:tcW w:w="503" w:type="pct"/>
            <w:tcBorders>
              <w:top w:val="single" w:sz="4" w:space="0" w:color="auto"/>
              <w:left w:val="nil"/>
              <w:bottom w:val="single" w:sz="4" w:space="0" w:color="auto"/>
              <w:right w:val="single" w:sz="4" w:space="0" w:color="auto"/>
            </w:tcBorders>
            <w:shd w:val="clear" w:color="auto" w:fill="auto"/>
            <w:hideMark/>
          </w:tcPr>
          <w:p w14:paraId="7E61E6C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Красногвардейской пл.  Реконструкция Магнитогорской ул.</w:t>
            </w:r>
          </w:p>
        </w:tc>
        <w:tc>
          <w:tcPr>
            <w:tcW w:w="338" w:type="pct"/>
            <w:tcBorders>
              <w:top w:val="single" w:sz="4" w:space="0" w:color="auto"/>
              <w:left w:val="nil"/>
              <w:bottom w:val="single" w:sz="4" w:space="0" w:color="auto"/>
              <w:right w:val="single" w:sz="4" w:space="0" w:color="auto"/>
            </w:tcBorders>
            <w:shd w:val="clear" w:color="auto" w:fill="auto"/>
            <w:hideMark/>
          </w:tcPr>
          <w:p w14:paraId="0CDF096F"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6379902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0,35 км</w:t>
            </w:r>
          </w:p>
        </w:tc>
        <w:tc>
          <w:tcPr>
            <w:tcW w:w="215" w:type="pct"/>
            <w:tcBorders>
              <w:top w:val="single" w:sz="4" w:space="0" w:color="auto"/>
              <w:left w:val="nil"/>
              <w:bottom w:val="single" w:sz="4" w:space="0" w:color="auto"/>
              <w:right w:val="single" w:sz="4" w:space="0" w:color="auto"/>
            </w:tcBorders>
            <w:shd w:val="clear" w:color="auto" w:fill="auto"/>
            <w:hideMark/>
          </w:tcPr>
          <w:p w14:paraId="499C4E8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C7CB45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271FECD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310 000,00</w:t>
            </w:r>
          </w:p>
        </w:tc>
        <w:tc>
          <w:tcPr>
            <w:tcW w:w="316" w:type="pct"/>
            <w:tcBorders>
              <w:top w:val="single" w:sz="4" w:space="0" w:color="auto"/>
              <w:left w:val="nil"/>
              <w:bottom w:val="single" w:sz="4" w:space="0" w:color="auto"/>
              <w:right w:val="single" w:sz="4" w:space="0" w:color="auto"/>
            </w:tcBorders>
            <w:shd w:val="clear" w:color="auto" w:fill="auto"/>
            <w:hideMark/>
          </w:tcPr>
          <w:p w14:paraId="0ECCB4A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310 000,00</w:t>
            </w:r>
          </w:p>
        </w:tc>
        <w:tc>
          <w:tcPr>
            <w:tcW w:w="304" w:type="pct"/>
            <w:tcBorders>
              <w:top w:val="single" w:sz="4" w:space="0" w:color="auto"/>
              <w:left w:val="nil"/>
              <w:bottom w:val="single" w:sz="4" w:space="0" w:color="auto"/>
              <w:right w:val="single" w:sz="4" w:space="0" w:color="auto"/>
            </w:tcBorders>
            <w:shd w:val="clear" w:color="auto" w:fill="auto"/>
            <w:hideMark/>
          </w:tcPr>
          <w:p w14:paraId="5E3BB41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33782055" w14:textId="1C5F936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35F20">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27D3825" w14:textId="1968AD9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35F20">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8DFA00F" w14:textId="03ABE36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35F20">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60C3743" w14:textId="5B698CB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35F20">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DB1010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A81FF0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83 280,0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820947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163 280,0</w:t>
            </w:r>
          </w:p>
        </w:tc>
        <w:tc>
          <w:tcPr>
            <w:tcW w:w="395" w:type="pct"/>
            <w:tcBorders>
              <w:top w:val="single" w:sz="4" w:space="0" w:color="auto"/>
              <w:left w:val="nil"/>
              <w:bottom w:val="single" w:sz="4" w:space="0" w:color="auto"/>
              <w:right w:val="single" w:sz="4" w:space="0" w:color="auto"/>
            </w:tcBorders>
            <w:shd w:val="clear" w:color="auto" w:fill="auto"/>
            <w:hideMark/>
          </w:tcPr>
          <w:p w14:paraId="64EB8D0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3E6C1C98"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687353A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w:t>
            </w:r>
          </w:p>
        </w:tc>
        <w:tc>
          <w:tcPr>
            <w:tcW w:w="503" w:type="pct"/>
            <w:tcBorders>
              <w:top w:val="nil"/>
              <w:left w:val="nil"/>
              <w:bottom w:val="single" w:sz="4" w:space="0" w:color="auto"/>
              <w:right w:val="single" w:sz="4" w:space="0" w:color="auto"/>
            </w:tcBorders>
            <w:shd w:val="clear" w:color="auto" w:fill="auto"/>
            <w:hideMark/>
          </w:tcPr>
          <w:p w14:paraId="2B5DBC7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Красногвардейской пл., Малоохтинский пр. на участке от Большеохтинского моста до пересечения Брантовской дор. и Якорной ул.</w:t>
            </w:r>
          </w:p>
        </w:tc>
        <w:tc>
          <w:tcPr>
            <w:tcW w:w="338" w:type="pct"/>
            <w:tcBorders>
              <w:top w:val="nil"/>
              <w:left w:val="nil"/>
              <w:bottom w:val="single" w:sz="4" w:space="0" w:color="auto"/>
              <w:right w:val="single" w:sz="4" w:space="0" w:color="auto"/>
            </w:tcBorders>
            <w:shd w:val="clear" w:color="auto" w:fill="auto"/>
            <w:hideMark/>
          </w:tcPr>
          <w:p w14:paraId="4613BF9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7EA959E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0,45 км</w:t>
            </w:r>
          </w:p>
        </w:tc>
        <w:tc>
          <w:tcPr>
            <w:tcW w:w="215" w:type="pct"/>
            <w:tcBorders>
              <w:top w:val="nil"/>
              <w:left w:val="nil"/>
              <w:bottom w:val="single" w:sz="4" w:space="0" w:color="auto"/>
              <w:right w:val="single" w:sz="4" w:space="0" w:color="auto"/>
            </w:tcBorders>
            <w:shd w:val="clear" w:color="auto" w:fill="auto"/>
            <w:hideMark/>
          </w:tcPr>
          <w:p w14:paraId="41EA8AD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DDC720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D0F6B4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200 000,00</w:t>
            </w:r>
          </w:p>
        </w:tc>
        <w:tc>
          <w:tcPr>
            <w:tcW w:w="316" w:type="pct"/>
            <w:tcBorders>
              <w:top w:val="nil"/>
              <w:left w:val="nil"/>
              <w:bottom w:val="single" w:sz="4" w:space="0" w:color="auto"/>
              <w:right w:val="single" w:sz="4" w:space="0" w:color="auto"/>
            </w:tcBorders>
            <w:shd w:val="clear" w:color="auto" w:fill="auto"/>
            <w:hideMark/>
          </w:tcPr>
          <w:p w14:paraId="039382D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200 000,00</w:t>
            </w:r>
          </w:p>
        </w:tc>
        <w:tc>
          <w:tcPr>
            <w:tcW w:w="304" w:type="pct"/>
            <w:tcBorders>
              <w:top w:val="nil"/>
              <w:left w:val="nil"/>
              <w:bottom w:val="single" w:sz="4" w:space="0" w:color="auto"/>
              <w:right w:val="single" w:sz="4" w:space="0" w:color="auto"/>
            </w:tcBorders>
            <w:shd w:val="clear" w:color="auto" w:fill="auto"/>
            <w:hideMark/>
          </w:tcPr>
          <w:p w14:paraId="4D0F82A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713B62D" w14:textId="5D776CC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817B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A40CC10" w14:textId="1052A4A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817B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2E17B59" w14:textId="6C97611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817B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F45D0C9" w14:textId="3044272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817B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467857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4278D76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nil"/>
              <w:left w:val="nil"/>
              <w:bottom w:val="single" w:sz="4" w:space="0" w:color="auto"/>
              <w:right w:val="single" w:sz="4" w:space="0" w:color="auto"/>
            </w:tcBorders>
            <w:shd w:val="clear" w:color="auto" w:fill="auto"/>
            <w:hideMark/>
          </w:tcPr>
          <w:p w14:paraId="30ECD09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102 050,0</w:t>
            </w:r>
          </w:p>
        </w:tc>
        <w:tc>
          <w:tcPr>
            <w:tcW w:w="395" w:type="pct"/>
            <w:tcBorders>
              <w:top w:val="nil"/>
              <w:left w:val="nil"/>
              <w:bottom w:val="single" w:sz="4" w:space="0" w:color="auto"/>
              <w:right w:val="single" w:sz="4" w:space="0" w:color="auto"/>
            </w:tcBorders>
            <w:shd w:val="clear" w:color="auto" w:fill="auto"/>
            <w:hideMark/>
          </w:tcPr>
          <w:p w14:paraId="080B8EA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32FBDD7E" w14:textId="77777777" w:rsidTr="00BD20D4">
        <w:trPr>
          <w:trHeight w:val="840"/>
        </w:trPr>
        <w:tc>
          <w:tcPr>
            <w:tcW w:w="190" w:type="pct"/>
            <w:tcBorders>
              <w:top w:val="nil"/>
              <w:left w:val="single" w:sz="4" w:space="0" w:color="auto"/>
              <w:bottom w:val="single" w:sz="4" w:space="0" w:color="auto"/>
              <w:right w:val="single" w:sz="4" w:space="0" w:color="auto"/>
            </w:tcBorders>
            <w:shd w:val="clear" w:color="auto" w:fill="auto"/>
            <w:noWrap/>
            <w:hideMark/>
          </w:tcPr>
          <w:p w14:paraId="5491C61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w:t>
            </w:r>
          </w:p>
        </w:tc>
        <w:tc>
          <w:tcPr>
            <w:tcW w:w="503" w:type="pct"/>
            <w:tcBorders>
              <w:top w:val="nil"/>
              <w:left w:val="nil"/>
              <w:bottom w:val="single" w:sz="4" w:space="0" w:color="auto"/>
              <w:right w:val="single" w:sz="4" w:space="0" w:color="auto"/>
            </w:tcBorders>
            <w:shd w:val="clear" w:color="auto" w:fill="auto"/>
            <w:hideMark/>
          </w:tcPr>
          <w:p w14:paraId="7769362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Красногвардейской пл. Строительство нового моста через р. Б. Охту в створе Магнитогорской ул. Ул. Помяловского от Новочеркасского пр. до моста через р. Б. Охту в створе Магнитогорской ул.</w:t>
            </w:r>
          </w:p>
        </w:tc>
        <w:tc>
          <w:tcPr>
            <w:tcW w:w="338" w:type="pct"/>
            <w:tcBorders>
              <w:top w:val="nil"/>
              <w:left w:val="nil"/>
              <w:bottom w:val="single" w:sz="4" w:space="0" w:color="auto"/>
              <w:right w:val="single" w:sz="4" w:space="0" w:color="auto"/>
            </w:tcBorders>
            <w:shd w:val="clear" w:color="auto" w:fill="auto"/>
            <w:hideMark/>
          </w:tcPr>
          <w:p w14:paraId="1A4F28D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69DDD20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0,35 км</w:t>
            </w:r>
          </w:p>
        </w:tc>
        <w:tc>
          <w:tcPr>
            <w:tcW w:w="215" w:type="pct"/>
            <w:tcBorders>
              <w:top w:val="nil"/>
              <w:left w:val="nil"/>
              <w:bottom w:val="single" w:sz="4" w:space="0" w:color="auto"/>
              <w:right w:val="single" w:sz="4" w:space="0" w:color="auto"/>
            </w:tcBorders>
            <w:shd w:val="clear" w:color="auto" w:fill="auto"/>
            <w:hideMark/>
          </w:tcPr>
          <w:p w14:paraId="7DCF83A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CF9819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AED706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655 350,60</w:t>
            </w:r>
          </w:p>
        </w:tc>
        <w:tc>
          <w:tcPr>
            <w:tcW w:w="316" w:type="pct"/>
            <w:tcBorders>
              <w:top w:val="nil"/>
              <w:left w:val="nil"/>
              <w:bottom w:val="single" w:sz="4" w:space="0" w:color="auto"/>
              <w:right w:val="single" w:sz="4" w:space="0" w:color="auto"/>
            </w:tcBorders>
            <w:shd w:val="clear" w:color="auto" w:fill="auto"/>
            <w:hideMark/>
          </w:tcPr>
          <w:p w14:paraId="71FEAEA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655 350,60</w:t>
            </w:r>
          </w:p>
        </w:tc>
        <w:tc>
          <w:tcPr>
            <w:tcW w:w="304" w:type="pct"/>
            <w:tcBorders>
              <w:top w:val="nil"/>
              <w:left w:val="nil"/>
              <w:bottom w:val="single" w:sz="4" w:space="0" w:color="auto"/>
              <w:right w:val="single" w:sz="4" w:space="0" w:color="auto"/>
            </w:tcBorders>
            <w:shd w:val="clear" w:color="auto" w:fill="auto"/>
            <w:hideMark/>
          </w:tcPr>
          <w:p w14:paraId="527F518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9686510" w14:textId="1467B36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F3726">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4FA04A9" w14:textId="678FA30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F3726">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9185F5" w14:textId="056D68E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F372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7CCFB8B" w14:textId="7F155B9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F3726">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DDAE0E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nil"/>
              <w:left w:val="nil"/>
              <w:bottom w:val="single" w:sz="4" w:space="0" w:color="auto"/>
              <w:right w:val="single" w:sz="4" w:space="0" w:color="auto"/>
            </w:tcBorders>
            <w:shd w:val="clear" w:color="auto" w:fill="auto"/>
            <w:hideMark/>
          </w:tcPr>
          <w:p w14:paraId="70F3F7B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156 150,0</w:t>
            </w:r>
          </w:p>
        </w:tc>
        <w:tc>
          <w:tcPr>
            <w:tcW w:w="267" w:type="pct"/>
            <w:gridSpan w:val="2"/>
            <w:tcBorders>
              <w:top w:val="nil"/>
              <w:left w:val="nil"/>
              <w:bottom w:val="single" w:sz="4" w:space="0" w:color="auto"/>
              <w:right w:val="single" w:sz="4" w:space="0" w:color="auto"/>
            </w:tcBorders>
            <w:shd w:val="clear" w:color="auto" w:fill="auto"/>
            <w:hideMark/>
          </w:tcPr>
          <w:p w14:paraId="5A72AE2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306 150,0</w:t>
            </w:r>
          </w:p>
        </w:tc>
        <w:tc>
          <w:tcPr>
            <w:tcW w:w="395" w:type="pct"/>
            <w:tcBorders>
              <w:top w:val="nil"/>
              <w:left w:val="nil"/>
              <w:bottom w:val="single" w:sz="4" w:space="0" w:color="auto"/>
              <w:right w:val="single" w:sz="4" w:space="0" w:color="auto"/>
            </w:tcBorders>
            <w:shd w:val="clear" w:color="auto" w:fill="auto"/>
            <w:hideMark/>
          </w:tcPr>
          <w:p w14:paraId="7C8FC81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06685872"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036CFB0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w:t>
            </w:r>
          </w:p>
        </w:tc>
        <w:tc>
          <w:tcPr>
            <w:tcW w:w="503" w:type="pct"/>
            <w:tcBorders>
              <w:top w:val="nil"/>
              <w:left w:val="nil"/>
              <w:bottom w:val="single" w:sz="4" w:space="0" w:color="auto"/>
              <w:right w:val="single" w:sz="4" w:space="0" w:color="auto"/>
            </w:tcBorders>
            <w:shd w:val="clear" w:color="auto" w:fill="auto"/>
            <w:hideMark/>
          </w:tcPr>
          <w:p w14:paraId="06E6DD4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Красногвардейской пл.</w:t>
            </w:r>
          </w:p>
        </w:tc>
        <w:tc>
          <w:tcPr>
            <w:tcW w:w="338" w:type="pct"/>
            <w:tcBorders>
              <w:top w:val="nil"/>
              <w:left w:val="nil"/>
              <w:bottom w:val="single" w:sz="4" w:space="0" w:color="auto"/>
              <w:right w:val="single" w:sz="4" w:space="0" w:color="auto"/>
            </w:tcBorders>
            <w:shd w:val="clear" w:color="auto" w:fill="auto"/>
            <w:hideMark/>
          </w:tcPr>
          <w:p w14:paraId="61C3232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627E0B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1,85 км</w:t>
            </w:r>
          </w:p>
        </w:tc>
        <w:tc>
          <w:tcPr>
            <w:tcW w:w="215" w:type="pct"/>
            <w:tcBorders>
              <w:top w:val="nil"/>
              <w:left w:val="nil"/>
              <w:bottom w:val="single" w:sz="4" w:space="0" w:color="auto"/>
              <w:right w:val="single" w:sz="4" w:space="0" w:color="auto"/>
            </w:tcBorders>
            <w:shd w:val="clear" w:color="auto" w:fill="auto"/>
            <w:hideMark/>
          </w:tcPr>
          <w:p w14:paraId="12E48EA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541125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0C68F7D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142 519,80</w:t>
            </w:r>
          </w:p>
        </w:tc>
        <w:tc>
          <w:tcPr>
            <w:tcW w:w="316" w:type="pct"/>
            <w:tcBorders>
              <w:top w:val="nil"/>
              <w:left w:val="nil"/>
              <w:bottom w:val="single" w:sz="4" w:space="0" w:color="auto"/>
              <w:right w:val="single" w:sz="4" w:space="0" w:color="auto"/>
            </w:tcBorders>
            <w:shd w:val="clear" w:color="auto" w:fill="auto"/>
            <w:hideMark/>
          </w:tcPr>
          <w:p w14:paraId="31F78B2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142 519,80</w:t>
            </w:r>
          </w:p>
        </w:tc>
        <w:tc>
          <w:tcPr>
            <w:tcW w:w="304" w:type="pct"/>
            <w:tcBorders>
              <w:top w:val="nil"/>
              <w:left w:val="nil"/>
              <w:bottom w:val="single" w:sz="4" w:space="0" w:color="auto"/>
              <w:right w:val="single" w:sz="4" w:space="0" w:color="auto"/>
            </w:tcBorders>
            <w:shd w:val="clear" w:color="auto" w:fill="auto"/>
            <w:hideMark/>
          </w:tcPr>
          <w:p w14:paraId="00A13D0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4AF907C" w14:textId="6589E9D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91BF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46B573" w14:textId="7BBC535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91BF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9ABB7E6" w14:textId="1DCE219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91BF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BBAB217" w14:textId="51B445E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91BF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44F1DC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1A3569A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52 050,0</w:t>
            </w:r>
          </w:p>
        </w:tc>
        <w:tc>
          <w:tcPr>
            <w:tcW w:w="267" w:type="pct"/>
            <w:gridSpan w:val="2"/>
            <w:tcBorders>
              <w:top w:val="nil"/>
              <w:left w:val="nil"/>
              <w:bottom w:val="single" w:sz="4" w:space="0" w:color="auto"/>
              <w:right w:val="single" w:sz="4" w:space="0" w:color="auto"/>
            </w:tcBorders>
            <w:shd w:val="clear" w:color="auto" w:fill="auto"/>
            <w:hideMark/>
          </w:tcPr>
          <w:p w14:paraId="0E220A5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102 050,0</w:t>
            </w:r>
          </w:p>
        </w:tc>
        <w:tc>
          <w:tcPr>
            <w:tcW w:w="395" w:type="pct"/>
            <w:tcBorders>
              <w:top w:val="nil"/>
              <w:left w:val="nil"/>
              <w:bottom w:val="single" w:sz="4" w:space="0" w:color="auto"/>
              <w:right w:val="single" w:sz="4" w:space="0" w:color="auto"/>
            </w:tcBorders>
            <w:shd w:val="clear" w:color="auto" w:fill="auto"/>
            <w:hideMark/>
          </w:tcPr>
          <w:p w14:paraId="4AF3CF6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8DBFBBE" w14:textId="77777777" w:rsidTr="00BD20D4">
        <w:trPr>
          <w:trHeight w:val="420"/>
        </w:trPr>
        <w:tc>
          <w:tcPr>
            <w:tcW w:w="190" w:type="pct"/>
            <w:tcBorders>
              <w:top w:val="nil"/>
              <w:left w:val="single" w:sz="4" w:space="0" w:color="auto"/>
              <w:bottom w:val="single" w:sz="4" w:space="0" w:color="auto"/>
              <w:right w:val="single" w:sz="4" w:space="0" w:color="auto"/>
            </w:tcBorders>
            <w:shd w:val="clear" w:color="auto" w:fill="auto"/>
            <w:noWrap/>
            <w:hideMark/>
          </w:tcPr>
          <w:p w14:paraId="6C15BF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w:t>
            </w:r>
          </w:p>
        </w:tc>
        <w:tc>
          <w:tcPr>
            <w:tcW w:w="503" w:type="pct"/>
            <w:tcBorders>
              <w:top w:val="nil"/>
              <w:left w:val="nil"/>
              <w:bottom w:val="single" w:sz="4" w:space="0" w:color="auto"/>
              <w:right w:val="single" w:sz="4" w:space="0" w:color="auto"/>
            </w:tcBorders>
            <w:shd w:val="clear" w:color="auto" w:fill="auto"/>
            <w:hideMark/>
          </w:tcPr>
          <w:p w14:paraId="195F1EF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Цимбалинского путепровода</w:t>
            </w:r>
          </w:p>
        </w:tc>
        <w:tc>
          <w:tcPr>
            <w:tcW w:w="338" w:type="pct"/>
            <w:tcBorders>
              <w:top w:val="nil"/>
              <w:left w:val="nil"/>
              <w:bottom w:val="single" w:sz="4" w:space="0" w:color="auto"/>
              <w:right w:val="single" w:sz="4" w:space="0" w:color="auto"/>
            </w:tcBorders>
            <w:shd w:val="clear" w:color="auto" w:fill="auto"/>
            <w:hideMark/>
          </w:tcPr>
          <w:p w14:paraId="7133780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5E910C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7D88F2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9DA10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0DC386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6 000 000,0</w:t>
            </w:r>
          </w:p>
        </w:tc>
        <w:tc>
          <w:tcPr>
            <w:tcW w:w="316" w:type="pct"/>
            <w:tcBorders>
              <w:top w:val="nil"/>
              <w:left w:val="nil"/>
              <w:bottom w:val="single" w:sz="4" w:space="0" w:color="auto"/>
              <w:right w:val="single" w:sz="4" w:space="0" w:color="auto"/>
            </w:tcBorders>
            <w:shd w:val="clear" w:color="auto" w:fill="auto"/>
            <w:hideMark/>
          </w:tcPr>
          <w:p w14:paraId="211A29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6 000 000,0</w:t>
            </w:r>
          </w:p>
        </w:tc>
        <w:tc>
          <w:tcPr>
            <w:tcW w:w="304" w:type="pct"/>
            <w:tcBorders>
              <w:top w:val="nil"/>
              <w:left w:val="nil"/>
              <w:bottom w:val="single" w:sz="4" w:space="0" w:color="auto"/>
              <w:right w:val="single" w:sz="4" w:space="0" w:color="auto"/>
            </w:tcBorders>
            <w:shd w:val="clear" w:color="auto" w:fill="auto"/>
            <w:hideMark/>
          </w:tcPr>
          <w:p w14:paraId="03BBA85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1358A1D" w14:textId="39B72BAA" w:rsidR="00772F17"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E004E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368 500,0</w:t>
            </w:r>
          </w:p>
        </w:tc>
        <w:tc>
          <w:tcPr>
            <w:tcW w:w="267" w:type="pct"/>
            <w:gridSpan w:val="3"/>
            <w:tcBorders>
              <w:top w:val="nil"/>
              <w:left w:val="nil"/>
              <w:bottom w:val="single" w:sz="4" w:space="0" w:color="auto"/>
              <w:right w:val="single" w:sz="4" w:space="0" w:color="auto"/>
            </w:tcBorders>
            <w:shd w:val="clear" w:color="auto" w:fill="auto"/>
            <w:hideMark/>
          </w:tcPr>
          <w:p w14:paraId="3CC043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375 899,6</w:t>
            </w:r>
          </w:p>
        </w:tc>
        <w:tc>
          <w:tcPr>
            <w:tcW w:w="267" w:type="pct"/>
            <w:gridSpan w:val="2"/>
            <w:tcBorders>
              <w:top w:val="nil"/>
              <w:left w:val="nil"/>
              <w:bottom w:val="single" w:sz="4" w:space="0" w:color="auto"/>
              <w:right w:val="nil"/>
            </w:tcBorders>
            <w:shd w:val="clear" w:color="auto" w:fill="auto"/>
            <w:hideMark/>
          </w:tcPr>
          <w:p w14:paraId="36E6ED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42F90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3FC526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104 100,0</w:t>
            </w:r>
          </w:p>
        </w:tc>
        <w:tc>
          <w:tcPr>
            <w:tcW w:w="267" w:type="pct"/>
            <w:gridSpan w:val="2"/>
            <w:tcBorders>
              <w:top w:val="nil"/>
              <w:left w:val="nil"/>
              <w:bottom w:val="single" w:sz="4" w:space="0" w:color="auto"/>
              <w:right w:val="single" w:sz="4" w:space="0" w:color="auto"/>
            </w:tcBorders>
            <w:shd w:val="clear" w:color="auto" w:fill="auto"/>
            <w:hideMark/>
          </w:tcPr>
          <w:p w14:paraId="09529D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1 148 499,6</w:t>
            </w:r>
          </w:p>
        </w:tc>
        <w:tc>
          <w:tcPr>
            <w:tcW w:w="395" w:type="pct"/>
            <w:tcBorders>
              <w:top w:val="nil"/>
              <w:left w:val="nil"/>
              <w:bottom w:val="single" w:sz="4" w:space="0" w:color="auto"/>
              <w:right w:val="single" w:sz="4" w:space="0" w:color="auto"/>
            </w:tcBorders>
            <w:shd w:val="clear" w:color="auto" w:fill="auto"/>
            <w:hideMark/>
          </w:tcPr>
          <w:p w14:paraId="417A38A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180B66D5" w14:textId="77777777" w:rsidTr="00BD20D4">
        <w:trPr>
          <w:trHeight w:val="51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A556DC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A616F9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Колпинского шоссе на участке от автодороги М-10 «Россия» до Промышленной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703D1D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896365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2,29 км</w:t>
            </w:r>
          </w:p>
        </w:tc>
        <w:tc>
          <w:tcPr>
            <w:tcW w:w="215" w:type="pct"/>
            <w:tcBorders>
              <w:top w:val="nil"/>
              <w:left w:val="nil"/>
              <w:bottom w:val="single" w:sz="4" w:space="0" w:color="auto"/>
              <w:right w:val="single" w:sz="4" w:space="0" w:color="auto"/>
            </w:tcBorders>
            <w:shd w:val="clear" w:color="auto" w:fill="auto"/>
            <w:hideMark/>
          </w:tcPr>
          <w:p w14:paraId="35AE9C0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6A4102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2012-2023</w:t>
            </w:r>
          </w:p>
        </w:tc>
        <w:tc>
          <w:tcPr>
            <w:tcW w:w="316" w:type="pct"/>
            <w:tcBorders>
              <w:top w:val="nil"/>
              <w:left w:val="nil"/>
              <w:bottom w:val="single" w:sz="4" w:space="0" w:color="auto"/>
              <w:right w:val="single" w:sz="4" w:space="0" w:color="auto"/>
            </w:tcBorders>
            <w:shd w:val="clear" w:color="auto" w:fill="auto"/>
            <w:hideMark/>
          </w:tcPr>
          <w:p w14:paraId="5F0CAC0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19 946,70</w:t>
            </w:r>
          </w:p>
        </w:tc>
        <w:tc>
          <w:tcPr>
            <w:tcW w:w="316" w:type="pct"/>
            <w:tcBorders>
              <w:top w:val="nil"/>
              <w:left w:val="nil"/>
              <w:bottom w:val="single" w:sz="4" w:space="0" w:color="auto"/>
              <w:right w:val="single" w:sz="4" w:space="0" w:color="auto"/>
            </w:tcBorders>
            <w:shd w:val="clear" w:color="auto" w:fill="auto"/>
            <w:hideMark/>
          </w:tcPr>
          <w:p w14:paraId="0430EFD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7 027,40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46E271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0DF176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991365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2 108,2</w:t>
            </w:r>
          </w:p>
        </w:tc>
        <w:tc>
          <w:tcPr>
            <w:tcW w:w="267" w:type="pct"/>
            <w:gridSpan w:val="3"/>
            <w:tcBorders>
              <w:top w:val="nil"/>
              <w:left w:val="nil"/>
              <w:bottom w:val="single" w:sz="4" w:space="0" w:color="auto"/>
              <w:right w:val="single" w:sz="4" w:space="0" w:color="auto"/>
            </w:tcBorders>
            <w:shd w:val="clear" w:color="auto" w:fill="auto"/>
            <w:hideMark/>
          </w:tcPr>
          <w:p w14:paraId="12DE675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4 919,1</w:t>
            </w:r>
          </w:p>
        </w:tc>
        <w:tc>
          <w:tcPr>
            <w:tcW w:w="267" w:type="pct"/>
            <w:gridSpan w:val="2"/>
            <w:tcBorders>
              <w:top w:val="nil"/>
              <w:left w:val="nil"/>
              <w:bottom w:val="single" w:sz="4" w:space="0" w:color="auto"/>
              <w:right w:val="nil"/>
            </w:tcBorders>
            <w:shd w:val="clear" w:color="auto" w:fill="auto"/>
            <w:hideMark/>
          </w:tcPr>
          <w:p w14:paraId="79307117" w14:textId="6ED4AEA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1A16">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26F676E" w14:textId="7466F60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1A1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6DFCC57" w14:textId="6AAE46D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1A1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2AEF63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7 027,4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D28F9FF"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79D57712"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0874BFE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1F23E6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550040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B8476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D97513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113AA4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A787D4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1 411 034,80</w:t>
            </w:r>
          </w:p>
        </w:tc>
        <w:tc>
          <w:tcPr>
            <w:tcW w:w="316" w:type="pct"/>
            <w:tcBorders>
              <w:top w:val="nil"/>
              <w:left w:val="nil"/>
              <w:bottom w:val="single" w:sz="4" w:space="0" w:color="auto"/>
              <w:right w:val="single" w:sz="4" w:space="0" w:color="auto"/>
            </w:tcBorders>
            <w:shd w:val="clear" w:color="auto" w:fill="auto"/>
            <w:hideMark/>
          </w:tcPr>
          <w:p w14:paraId="7B6BB11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1 411 034,80</w:t>
            </w:r>
          </w:p>
        </w:tc>
        <w:tc>
          <w:tcPr>
            <w:tcW w:w="304" w:type="pct"/>
            <w:vMerge/>
            <w:tcBorders>
              <w:top w:val="nil"/>
              <w:left w:val="single" w:sz="4" w:space="0" w:color="auto"/>
              <w:bottom w:val="single" w:sz="4" w:space="0" w:color="auto"/>
              <w:right w:val="single" w:sz="4" w:space="0" w:color="auto"/>
            </w:tcBorders>
            <w:hideMark/>
          </w:tcPr>
          <w:p w14:paraId="6D75892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11BC096" w14:textId="4D1FB92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4162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0B81A7A" w14:textId="33DE762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4162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1DC87F3" w14:textId="2D72E87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4162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4582FA6" w14:textId="38F89BF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4162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628B9E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370175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E3CA20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3720A136"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19E778DB"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0D45E14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CE1393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75DB31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0ABB88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6D381D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B28EAA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2012-2027</w:t>
            </w:r>
          </w:p>
        </w:tc>
        <w:tc>
          <w:tcPr>
            <w:tcW w:w="316" w:type="pct"/>
            <w:tcBorders>
              <w:top w:val="nil"/>
              <w:left w:val="nil"/>
              <w:bottom w:val="single" w:sz="4" w:space="0" w:color="auto"/>
              <w:right w:val="single" w:sz="4" w:space="0" w:color="auto"/>
            </w:tcBorders>
            <w:shd w:val="clear" w:color="auto" w:fill="auto"/>
            <w:hideMark/>
          </w:tcPr>
          <w:p w14:paraId="1BBFB2F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1 430 981,50</w:t>
            </w:r>
          </w:p>
        </w:tc>
        <w:tc>
          <w:tcPr>
            <w:tcW w:w="316" w:type="pct"/>
            <w:tcBorders>
              <w:top w:val="nil"/>
              <w:left w:val="nil"/>
              <w:bottom w:val="single" w:sz="4" w:space="0" w:color="auto"/>
              <w:right w:val="single" w:sz="4" w:space="0" w:color="auto"/>
            </w:tcBorders>
            <w:shd w:val="clear" w:color="auto" w:fill="auto"/>
            <w:hideMark/>
          </w:tcPr>
          <w:p w14:paraId="24413F3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1 418 062,20</w:t>
            </w:r>
          </w:p>
        </w:tc>
        <w:tc>
          <w:tcPr>
            <w:tcW w:w="304" w:type="pct"/>
            <w:vMerge/>
            <w:tcBorders>
              <w:top w:val="nil"/>
              <w:left w:val="single" w:sz="4" w:space="0" w:color="auto"/>
              <w:bottom w:val="single" w:sz="4" w:space="0" w:color="auto"/>
              <w:right w:val="single" w:sz="4" w:space="0" w:color="auto"/>
            </w:tcBorders>
            <w:hideMark/>
          </w:tcPr>
          <w:p w14:paraId="7621FAA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099362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0BE4DA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2 108,2</w:t>
            </w:r>
          </w:p>
        </w:tc>
        <w:tc>
          <w:tcPr>
            <w:tcW w:w="267" w:type="pct"/>
            <w:gridSpan w:val="3"/>
            <w:tcBorders>
              <w:top w:val="nil"/>
              <w:left w:val="nil"/>
              <w:bottom w:val="single" w:sz="4" w:space="0" w:color="auto"/>
              <w:right w:val="single" w:sz="4" w:space="0" w:color="auto"/>
            </w:tcBorders>
            <w:shd w:val="clear" w:color="auto" w:fill="auto"/>
            <w:hideMark/>
          </w:tcPr>
          <w:p w14:paraId="7FB5EC4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4 919,1</w:t>
            </w:r>
          </w:p>
        </w:tc>
        <w:tc>
          <w:tcPr>
            <w:tcW w:w="267" w:type="pct"/>
            <w:gridSpan w:val="2"/>
            <w:tcBorders>
              <w:top w:val="nil"/>
              <w:left w:val="nil"/>
              <w:bottom w:val="single" w:sz="4" w:space="0" w:color="auto"/>
              <w:right w:val="nil"/>
            </w:tcBorders>
            <w:shd w:val="clear" w:color="auto" w:fill="auto"/>
            <w:hideMark/>
          </w:tcPr>
          <w:p w14:paraId="0137A171" w14:textId="74257C3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E39209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0A38DE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D87CEC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27 437,4</w:t>
            </w:r>
          </w:p>
        </w:tc>
        <w:tc>
          <w:tcPr>
            <w:tcW w:w="395" w:type="pct"/>
            <w:vMerge/>
            <w:tcBorders>
              <w:top w:val="nil"/>
              <w:left w:val="single" w:sz="4" w:space="0" w:color="auto"/>
              <w:bottom w:val="single" w:sz="4" w:space="0" w:color="auto"/>
              <w:right w:val="single" w:sz="4" w:space="0" w:color="auto"/>
            </w:tcBorders>
            <w:hideMark/>
          </w:tcPr>
          <w:p w14:paraId="7E158049"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6BC8DDE8"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0141CE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EA4F43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дор. на «Металлострой» на участке </w:t>
            </w:r>
            <w:r w:rsidRPr="00772F17">
              <w:rPr>
                <w:rFonts w:ascii="Times New Roman" w:eastAsia="Times New Roman" w:hAnsi="Times New Roman" w:cs="Times New Roman"/>
                <w:color w:val="000000"/>
                <w:sz w:val="12"/>
                <w:szCs w:val="12"/>
                <w:lang w:eastAsia="ru-RU"/>
              </w:rPr>
              <w:br/>
              <w:t>от Софийской ул. до ул. 3-й Пятилетки</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9392A2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113347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3,34 км</w:t>
            </w:r>
          </w:p>
        </w:tc>
        <w:tc>
          <w:tcPr>
            <w:tcW w:w="215" w:type="pct"/>
            <w:tcBorders>
              <w:top w:val="nil"/>
              <w:left w:val="nil"/>
              <w:bottom w:val="single" w:sz="4" w:space="0" w:color="auto"/>
              <w:right w:val="single" w:sz="4" w:space="0" w:color="auto"/>
            </w:tcBorders>
            <w:shd w:val="clear" w:color="auto" w:fill="auto"/>
            <w:hideMark/>
          </w:tcPr>
          <w:p w14:paraId="18CFD32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77E5566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3430FE0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31 975,20</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568DD3A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12 959,20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9FE166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3AE014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573B97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3 887,8</w:t>
            </w:r>
          </w:p>
        </w:tc>
        <w:tc>
          <w:tcPr>
            <w:tcW w:w="267" w:type="pct"/>
            <w:gridSpan w:val="3"/>
            <w:tcBorders>
              <w:top w:val="nil"/>
              <w:left w:val="nil"/>
              <w:bottom w:val="single" w:sz="4" w:space="0" w:color="auto"/>
              <w:right w:val="single" w:sz="4" w:space="0" w:color="auto"/>
            </w:tcBorders>
            <w:shd w:val="clear" w:color="auto" w:fill="auto"/>
            <w:hideMark/>
          </w:tcPr>
          <w:p w14:paraId="439DE3D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9 071,3</w:t>
            </w:r>
          </w:p>
        </w:tc>
        <w:tc>
          <w:tcPr>
            <w:tcW w:w="267" w:type="pct"/>
            <w:gridSpan w:val="2"/>
            <w:tcBorders>
              <w:top w:val="nil"/>
              <w:left w:val="nil"/>
              <w:bottom w:val="single" w:sz="4" w:space="0" w:color="auto"/>
              <w:right w:val="nil"/>
            </w:tcBorders>
            <w:shd w:val="clear" w:color="auto" w:fill="auto"/>
            <w:hideMark/>
          </w:tcPr>
          <w:p w14:paraId="1B399282" w14:textId="5DD66E5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AB646F1" w14:textId="3AA2722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56A0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DCC4A7E" w14:textId="2DC5398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56A0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1528D6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12 959,2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7087DA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665A9495"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13F60B9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128431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0A317B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BD15DB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A05CD1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vMerge/>
            <w:tcBorders>
              <w:top w:val="nil"/>
              <w:left w:val="single" w:sz="4" w:space="0" w:color="auto"/>
              <w:bottom w:val="single" w:sz="4" w:space="0" w:color="auto"/>
              <w:right w:val="single" w:sz="4" w:space="0" w:color="auto"/>
            </w:tcBorders>
            <w:hideMark/>
          </w:tcPr>
          <w:p w14:paraId="2B9AA6E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6700DB4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26EA29D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04" w:type="pct"/>
            <w:vMerge/>
            <w:tcBorders>
              <w:top w:val="nil"/>
              <w:left w:val="single" w:sz="4" w:space="0" w:color="auto"/>
              <w:bottom w:val="single" w:sz="4" w:space="0" w:color="auto"/>
              <w:right w:val="single" w:sz="4" w:space="0" w:color="auto"/>
            </w:tcBorders>
            <w:hideMark/>
          </w:tcPr>
          <w:p w14:paraId="0052C85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2DB5DF0" w14:textId="1261BA8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52B7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4AF6E7F" w14:textId="47C581A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52B7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92EC9BA" w14:textId="24D632C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52B7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2FDC917" w14:textId="63D6685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D18315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42A13C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D466BA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119D9B46"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0CB1E3E2"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3C03154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536BD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45D731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01544F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B02E0F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87D30A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35C1720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1 297 166,30</w:t>
            </w:r>
          </w:p>
        </w:tc>
        <w:tc>
          <w:tcPr>
            <w:tcW w:w="316" w:type="pct"/>
            <w:tcBorders>
              <w:top w:val="nil"/>
              <w:left w:val="nil"/>
              <w:bottom w:val="single" w:sz="4" w:space="0" w:color="auto"/>
              <w:right w:val="single" w:sz="4" w:space="0" w:color="auto"/>
            </w:tcBorders>
            <w:shd w:val="clear" w:color="auto" w:fill="auto"/>
            <w:hideMark/>
          </w:tcPr>
          <w:p w14:paraId="5940692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1 297 166,30</w:t>
            </w:r>
          </w:p>
        </w:tc>
        <w:tc>
          <w:tcPr>
            <w:tcW w:w="304" w:type="pct"/>
            <w:vMerge/>
            <w:tcBorders>
              <w:top w:val="nil"/>
              <w:left w:val="single" w:sz="4" w:space="0" w:color="auto"/>
              <w:bottom w:val="single" w:sz="4" w:space="0" w:color="auto"/>
              <w:right w:val="single" w:sz="4" w:space="0" w:color="auto"/>
            </w:tcBorders>
            <w:hideMark/>
          </w:tcPr>
          <w:p w14:paraId="1710067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CD4EDA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FAD10A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3 887,8</w:t>
            </w:r>
          </w:p>
        </w:tc>
        <w:tc>
          <w:tcPr>
            <w:tcW w:w="267" w:type="pct"/>
            <w:gridSpan w:val="3"/>
            <w:tcBorders>
              <w:top w:val="nil"/>
              <w:left w:val="nil"/>
              <w:bottom w:val="single" w:sz="4" w:space="0" w:color="auto"/>
              <w:right w:val="single" w:sz="4" w:space="0" w:color="auto"/>
            </w:tcBorders>
            <w:shd w:val="clear" w:color="auto" w:fill="auto"/>
            <w:hideMark/>
          </w:tcPr>
          <w:p w14:paraId="5D63D3D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9 071,3</w:t>
            </w:r>
          </w:p>
        </w:tc>
        <w:tc>
          <w:tcPr>
            <w:tcW w:w="267" w:type="pct"/>
            <w:gridSpan w:val="2"/>
            <w:tcBorders>
              <w:top w:val="nil"/>
              <w:left w:val="nil"/>
              <w:bottom w:val="single" w:sz="4" w:space="0" w:color="auto"/>
              <w:right w:val="nil"/>
            </w:tcBorders>
            <w:shd w:val="clear" w:color="auto" w:fill="auto"/>
            <w:hideMark/>
          </w:tcPr>
          <w:p w14:paraId="59C2D9E9" w14:textId="1073F04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32EB4A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1D66CC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A17C18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33 369,2</w:t>
            </w:r>
          </w:p>
        </w:tc>
        <w:tc>
          <w:tcPr>
            <w:tcW w:w="395" w:type="pct"/>
            <w:vMerge/>
            <w:tcBorders>
              <w:top w:val="nil"/>
              <w:left w:val="single" w:sz="4" w:space="0" w:color="auto"/>
              <w:bottom w:val="single" w:sz="4" w:space="0" w:color="auto"/>
              <w:right w:val="single" w:sz="4" w:space="0" w:color="auto"/>
            </w:tcBorders>
            <w:hideMark/>
          </w:tcPr>
          <w:p w14:paraId="6C68D4A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05980D98"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F7FFBF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BF2FD2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продолжения дор. на «Металлострой» на участке от </w:t>
            </w:r>
            <w:r w:rsidRPr="00772F17">
              <w:rPr>
                <w:rFonts w:ascii="Times New Roman" w:eastAsia="Times New Roman" w:hAnsi="Times New Roman" w:cs="Times New Roman"/>
                <w:color w:val="000000"/>
                <w:sz w:val="12"/>
                <w:szCs w:val="12"/>
                <w:lang w:eastAsia="ru-RU"/>
              </w:rPr>
              <w:br/>
              <w:t>ул. 3-й Пятилетки до 4-го Рыбацкого проезда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3E70F7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248646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км</w:t>
            </w:r>
          </w:p>
        </w:tc>
        <w:tc>
          <w:tcPr>
            <w:tcW w:w="215" w:type="pct"/>
            <w:tcBorders>
              <w:top w:val="nil"/>
              <w:left w:val="nil"/>
              <w:bottom w:val="single" w:sz="4" w:space="0" w:color="auto"/>
              <w:right w:val="single" w:sz="4" w:space="0" w:color="auto"/>
            </w:tcBorders>
            <w:shd w:val="clear" w:color="auto" w:fill="auto"/>
            <w:hideMark/>
          </w:tcPr>
          <w:p w14:paraId="3E41858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2ACADB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tcBorders>
              <w:top w:val="nil"/>
              <w:left w:val="nil"/>
              <w:bottom w:val="single" w:sz="4" w:space="0" w:color="auto"/>
              <w:right w:val="single" w:sz="4" w:space="0" w:color="auto"/>
            </w:tcBorders>
            <w:shd w:val="clear" w:color="auto" w:fill="auto"/>
            <w:hideMark/>
          </w:tcPr>
          <w:p w14:paraId="659204B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28 810,00</w:t>
            </w:r>
          </w:p>
        </w:tc>
        <w:tc>
          <w:tcPr>
            <w:tcW w:w="316" w:type="pct"/>
            <w:tcBorders>
              <w:top w:val="nil"/>
              <w:left w:val="nil"/>
              <w:bottom w:val="single" w:sz="4" w:space="0" w:color="auto"/>
              <w:right w:val="single" w:sz="4" w:space="0" w:color="auto"/>
            </w:tcBorders>
            <w:shd w:val="clear" w:color="auto" w:fill="auto"/>
            <w:hideMark/>
          </w:tcPr>
          <w:p w14:paraId="2DCD128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11 948,60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F4D1B5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C1E9EF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DC532B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3 584,6</w:t>
            </w:r>
          </w:p>
        </w:tc>
        <w:tc>
          <w:tcPr>
            <w:tcW w:w="267" w:type="pct"/>
            <w:gridSpan w:val="3"/>
            <w:tcBorders>
              <w:top w:val="nil"/>
              <w:left w:val="nil"/>
              <w:bottom w:val="single" w:sz="4" w:space="0" w:color="auto"/>
              <w:right w:val="single" w:sz="4" w:space="0" w:color="auto"/>
            </w:tcBorders>
            <w:shd w:val="clear" w:color="auto" w:fill="auto"/>
            <w:hideMark/>
          </w:tcPr>
          <w:p w14:paraId="113746D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8 363,9</w:t>
            </w:r>
          </w:p>
        </w:tc>
        <w:tc>
          <w:tcPr>
            <w:tcW w:w="267" w:type="pct"/>
            <w:gridSpan w:val="2"/>
            <w:tcBorders>
              <w:top w:val="nil"/>
              <w:left w:val="nil"/>
              <w:bottom w:val="single" w:sz="4" w:space="0" w:color="auto"/>
              <w:right w:val="nil"/>
            </w:tcBorders>
            <w:shd w:val="clear" w:color="auto" w:fill="auto"/>
            <w:hideMark/>
          </w:tcPr>
          <w:p w14:paraId="10A45330" w14:textId="27ABE4C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B17FFB4" w14:textId="182B2FE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DE2B5F">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2B956C3" w14:textId="0CF0A32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DE2B5F">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B423D6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11 948,6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73B362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1C4DF231"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354E3AE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535F8E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29B432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6B618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789E47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00D9FD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5B8C37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1 104 249,60</w:t>
            </w:r>
          </w:p>
        </w:tc>
        <w:tc>
          <w:tcPr>
            <w:tcW w:w="316" w:type="pct"/>
            <w:tcBorders>
              <w:top w:val="nil"/>
              <w:left w:val="nil"/>
              <w:bottom w:val="single" w:sz="4" w:space="0" w:color="auto"/>
              <w:right w:val="single" w:sz="4" w:space="0" w:color="auto"/>
            </w:tcBorders>
            <w:shd w:val="clear" w:color="auto" w:fill="auto"/>
            <w:hideMark/>
          </w:tcPr>
          <w:p w14:paraId="5C2F31A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1 104 249,60</w:t>
            </w:r>
          </w:p>
        </w:tc>
        <w:tc>
          <w:tcPr>
            <w:tcW w:w="304" w:type="pct"/>
            <w:vMerge/>
            <w:tcBorders>
              <w:top w:val="nil"/>
              <w:left w:val="single" w:sz="4" w:space="0" w:color="auto"/>
              <w:bottom w:val="single" w:sz="4" w:space="0" w:color="auto"/>
              <w:right w:val="single" w:sz="4" w:space="0" w:color="auto"/>
            </w:tcBorders>
            <w:hideMark/>
          </w:tcPr>
          <w:p w14:paraId="198FA3F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691F03B" w14:textId="7E6339B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604B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7B9D570" w14:textId="1ACA6F8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604B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F3DE089" w14:textId="3D0F427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604B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3DBC01D" w14:textId="25B8BFF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065D1E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D33768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A579FA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E952F8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2E5EFDA3"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7550FD9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F1D881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AFB768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C00245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C7FEA8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2547E8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nil"/>
              <w:left w:val="nil"/>
              <w:bottom w:val="single" w:sz="4" w:space="0" w:color="auto"/>
              <w:right w:val="single" w:sz="4" w:space="0" w:color="auto"/>
            </w:tcBorders>
            <w:shd w:val="clear" w:color="auto" w:fill="auto"/>
            <w:hideMark/>
          </w:tcPr>
          <w:p w14:paraId="4E87D4B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1 133 059,60</w:t>
            </w:r>
          </w:p>
        </w:tc>
        <w:tc>
          <w:tcPr>
            <w:tcW w:w="316" w:type="pct"/>
            <w:tcBorders>
              <w:top w:val="nil"/>
              <w:left w:val="nil"/>
              <w:bottom w:val="single" w:sz="4" w:space="0" w:color="auto"/>
              <w:right w:val="single" w:sz="4" w:space="0" w:color="auto"/>
            </w:tcBorders>
            <w:shd w:val="clear" w:color="auto" w:fill="auto"/>
            <w:hideMark/>
          </w:tcPr>
          <w:p w14:paraId="4BF7729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1 116 198,20</w:t>
            </w:r>
          </w:p>
        </w:tc>
        <w:tc>
          <w:tcPr>
            <w:tcW w:w="304" w:type="pct"/>
            <w:vMerge/>
            <w:tcBorders>
              <w:top w:val="nil"/>
              <w:left w:val="single" w:sz="4" w:space="0" w:color="auto"/>
              <w:bottom w:val="single" w:sz="4" w:space="0" w:color="auto"/>
              <w:right w:val="single" w:sz="4" w:space="0" w:color="auto"/>
            </w:tcBorders>
            <w:hideMark/>
          </w:tcPr>
          <w:p w14:paraId="6EF451C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DF2960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E72C79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3 584,6</w:t>
            </w:r>
          </w:p>
        </w:tc>
        <w:tc>
          <w:tcPr>
            <w:tcW w:w="267" w:type="pct"/>
            <w:gridSpan w:val="3"/>
            <w:tcBorders>
              <w:top w:val="nil"/>
              <w:left w:val="nil"/>
              <w:bottom w:val="single" w:sz="4" w:space="0" w:color="auto"/>
              <w:right w:val="single" w:sz="4" w:space="0" w:color="auto"/>
            </w:tcBorders>
            <w:shd w:val="clear" w:color="auto" w:fill="auto"/>
            <w:hideMark/>
          </w:tcPr>
          <w:p w14:paraId="245FAA0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8 363,9</w:t>
            </w:r>
          </w:p>
        </w:tc>
        <w:tc>
          <w:tcPr>
            <w:tcW w:w="267" w:type="pct"/>
            <w:gridSpan w:val="2"/>
            <w:tcBorders>
              <w:top w:val="nil"/>
              <w:left w:val="nil"/>
              <w:bottom w:val="single" w:sz="4" w:space="0" w:color="auto"/>
              <w:right w:val="nil"/>
            </w:tcBorders>
            <w:shd w:val="clear" w:color="auto" w:fill="auto"/>
            <w:hideMark/>
          </w:tcPr>
          <w:p w14:paraId="050B5F10" w14:textId="3B010ED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04A8DF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7358D4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C78E3D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32 358,6</w:t>
            </w:r>
          </w:p>
        </w:tc>
        <w:tc>
          <w:tcPr>
            <w:tcW w:w="395" w:type="pct"/>
            <w:vMerge/>
            <w:tcBorders>
              <w:top w:val="nil"/>
              <w:left w:val="single" w:sz="4" w:space="0" w:color="auto"/>
              <w:bottom w:val="single" w:sz="4" w:space="0" w:color="auto"/>
              <w:right w:val="single" w:sz="4" w:space="0" w:color="auto"/>
            </w:tcBorders>
            <w:hideMark/>
          </w:tcPr>
          <w:p w14:paraId="14CA425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395E81D6" w14:textId="77777777" w:rsidTr="00BD20D4">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D35126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64</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0F0DF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дороги от промышленной зоны «Металлострой» до Загородной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497D12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w:t>
            </w:r>
            <w:r w:rsidRPr="00772F17">
              <w:rPr>
                <w:rFonts w:ascii="Times New Roman" w:eastAsia="Times New Roman" w:hAnsi="Times New Roman" w:cs="Times New Roman"/>
                <w:color w:val="000000"/>
                <w:sz w:val="12"/>
                <w:szCs w:val="12"/>
                <w:lang w:eastAsia="ru-RU"/>
              </w:rPr>
              <w:lastRenderedPageBreak/>
              <w:t>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F400B9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1,28 км</w:t>
            </w:r>
          </w:p>
        </w:tc>
        <w:tc>
          <w:tcPr>
            <w:tcW w:w="215" w:type="pct"/>
            <w:tcBorders>
              <w:top w:val="single" w:sz="4" w:space="0" w:color="auto"/>
              <w:left w:val="nil"/>
              <w:bottom w:val="single" w:sz="4" w:space="0" w:color="auto"/>
              <w:right w:val="single" w:sz="4" w:space="0" w:color="auto"/>
            </w:tcBorders>
            <w:shd w:val="clear" w:color="auto" w:fill="auto"/>
            <w:hideMark/>
          </w:tcPr>
          <w:p w14:paraId="6709060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0383B0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tcBorders>
              <w:top w:val="single" w:sz="4" w:space="0" w:color="auto"/>
              <w:left w:val="nil"/>
              <w:bottom w:val="single" w:sz="4" w:space="0" w:color="auto"/>
              <w:right w:val="single" w:sz="4" w:space="0" w:color="auto"/>
            </w:tcBorders>
            <w:shd w:val="clear" w:color="auto" w:fill="auto"/>
            <w:hideMark/>
          </w:tcPr>
          <w:p w14:paraId="683CDC7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33 107,40</w:t>
            </w:r>
          </w:p>
        </w:tc>
        <w:tc>
          <w:tcPr>
            <w:tcW w:w="316" w:type="pct"/>
            <w:tcBorders>
              <w:top w:val="single" w:sz="4" w:space="0" w:color="auto"/>
              <w:left w:val="nil"/>
              <w:bottom w:val="single" w:sz="4" w:space="0" w:color="auto"/>
              <w:right w:val="single" w:sz="4" w:space="0" w:color="auto"/>
            </w:tcBorders>
            <w:shd w:val="clear" w:color="auto" w:fill="auto"/>
            <w:hideMark/>
          </w:tcPr>
          <w:p w14:paraId="01E1F30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16 198,60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434554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76B8CF4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AF3B32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4 859,6</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22C9E0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11 338,9</w:t>
            </w:r>
          </w:p>
        </w:tc>
        <w:tc>
          <w:tcPr>
            <w:tcW w:w="267" w:type="pct"/>
            <w:gridSpan w:val="2"/>
            <w:tcBorders>
              <w:top w:val="single" w:sz="4" w:space="0" w:color="auto"/>
              <w:left w:val="nil"/>
              <w:bottom w:val="single" w:sz="4" w:space="0" w:color="auto"/>
              <w:right w:val="nil"/>
            </w:tcBorders>
            <w:shd w:val="clear" w:color="auto" w:fill="auto"/>
            <w:hideMark/>
          </w:tcPr>
          <w:p w14:paraId="64B781F4" w14:textId="2D08A1C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F0160CE" w14:textId="4B7643F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73C4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2EB9FA5" w14:textId="555E423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73C4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4584A7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16 198,6</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A2E9D8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1F0C9BAC" w14:textId="77777777" w:rsidTr="00BD20D4">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79A7CC4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553A77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54C4F9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B95C85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7C32A64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3E23319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67314DB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1 765 958,90</w:t>
            </w:r>
          </w:p>
        </w:tc>
        <w:tc>
          <w:tcPr>
            <w:tcW w:w="316" w:type="pct"/>
            <w:tcBorders>
              <w:top w:val="single" w:sz="4" w:space="0" w:color="auto"/>
              <w:left w:val="nil"/>
              <w:bottom w:val="single" w:sz="4" w:space="0" w:color="auto"/>
              <w:right w:val="single" w:sz="4" w:space="0" w:color="auto"/>
            </w:tcBorders>
            <w:shd w:val="clear" w:color="auto" w:fill="auto"/>
            <w:hideMark/>
          </w:tcPr>
          <w:p w14:paraId="697FF8C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1 765 958,90</w:t>
            </w:r>
          </w:p>
        </w:tc>
        <w:tc>
          <w:tcPr>
            <w:tcW w:w="304" w:type="pct"/>
            <w:vMerge/>
            <w:tcBorders>
              <w:top w:val="single" w:sz="4" w:space="0" w:color="auto"/>
              <w:left w:val="single" w:sz="4" w:space="0" w:color="auto"/>
              <w:bottom w:val="single" w:sz="4" w:space="0" w:color="auto"/>
              <w:right w:val="single" w:sz="4" w:space="0" w:color="auto"/>
            </w:tcBorders>
            <w:hideMark/>
          </w:tcPr>
          <w:p w14:paraId="6D775E6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76C8DA7" w14:textId="6567C87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81E1D">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A82EE0D" w14:textId="0A36313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81E1D">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BF32CE8" w14:textId="0B7411F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81E1D">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B0EA55C" w14:textId="303B18C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849DD">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BEA958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1777DD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022749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64E0CC5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E67C4E" w:rsidRPr="002F3B00" w14:paraId="2093B1B9"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41BCDC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561B56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0797F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2020CD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56A15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71C69C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single" w:sz="4" w:space="0" w:color="auto"/>
              <w:left w:val="nil"/>
              <w:bottom w:val="single" w:sz="4" w:space="0" w:color="auto"/>
              <w:right w:val="single" w:sz="4" w:space="0" w:color="auto"/>
            </w:tcBorders>
            <w:shd w:val="clear" w:color="auto" w:fill="auto"/>
            <w:hideMark/>
          </w:tcPr>
          <w:p w14:paraId="6B6BB0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1 799 066,30</w:t>
            </w:r>
          </w:p>
        </w:tc>
        <w:tc>
          <w:tcPr>
            <w:tcW w:w="316" w:type="pct"/>
            <w:tcBorders>
              <w:top w:val="single" w:sz="4" w:space="0" w:color="auto"/>
              <w:left w:val="nil"/>
              <w:bottom w:val="single" w:sz="4" w:space="0" w:color="auto"/>
              <w:right w:val="single" w:sz="4" w:space="0" w:color="auto"/>
            </w:tcBorders>
            <w:shd w:val="clear" w:color="auto" w:fill="auto"/>
            <w:hideMark/>
          </w:tcPr>
          <w:p w14:paraId="1D5C33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1 782 157,50</w:t>
            </w:r>
          </w:p>
        </w:tc>
        <w:tc>
          <w:tcPr>
            <w:tcW w:w="304" w:type="pct"/>
            <w:vMerge/>
            <w:tcBorders>
              <w:top w:val="single" w:sz="4" w:space="0" w:color="auto"/>
              <w:left w:val="single" w:sz="4" w:space="0" w:color="auto"/>
              <w:bottom w:val="single" w:sz="4" w:space="0" w:color="auto"/>
              <w:right w:val="single" w:sz="4" w:space="0" w:color="auto"/>
            </w:tcBorders>
            <w:hideMark/>
          </w:tcPr>
          <w:p w14:paraId="7536FA8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59357A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39C596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4 859,6</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01F7E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11 338,9</w:t>
            </w:r>
          </w:p>
        </w:tc>
        <w:tc>
          <w:tcPr>
            <w:tcW w:w="267" w:type="pct"/>
            <w:gridSpan w:val="2"/>
            <w:tcBorders>
              <w:top w:val="single" w:sz="4" w:space="0" w:color="auto"/>
              <w:left w:val="nil"/>
              <w:bottom w:val="single" w:sz="4" w:space="0" w:color="auto"/>
              <w:right w:val="nil"/>
            </w:tcBorders>
            <w:shd w:val="clear" w:color="auto" w:fill="auto"/>
            <w:hideMark/>
          </w:tcPr>
          <w:p w14:paraId="6356B7F3" w14:textId="04B2BCD9" w:rsidR="00772F17" w:rsidRPr="00772F17" w:rsidRDefault="00BD20D4"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0DBC68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5C46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113B4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36 608,6</w:t>
            </w:r>
          </w:p>
        </w:tc>
        <w:tc>
          <w:tcPr>
            <w:tcW w:w="395" w:type="pct"/>
            <w:vMerge/>
            <w:tcBorders>
              <w:top w:val="single" w:sz="4" w:space="0" w:color="auto"/>
              <w:left w:val="single" w:sz="4" w:space="0" w:color="auto"/>
              <w:bottom w:val="single" w:sz="4" w:space="0" w:color="auto"/>
              <w:right w:val="single" w:sz="4" w:space="0" w:color="auto"/>
            </w:tcBorders>
            <w:hideMark/>
          </w:tcPr>
          <w:p w14:paraId="0C046B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BD20D4" w:rsidRPr="002F3B00" w14:paraId="5DE6F9C8"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D15CB8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65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82D617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ул. Севастьянова на участке от ул. Загородной до Межевой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000FC4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0DA244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3,7 км </w:t>
            </w:r>
          </w:p>
        </w:tc>
        <w:tc>
          <w:tcPr>
            <w:tcW w:w="215" w:type="pct"/>
            <w:tcBorders>
              <w:top w:val="nil"/>
              <w:left w:val="nil"/>
              <w:bottom w:val="single" w:sz="4" w:space="0" w:color="auto"/>
              <w:right w:val="single" w:sz="4" w:space="0" w:color="auto"/>
            </w:tcBorders>
            <w:shd w:val="clear" w:color="auto" w:fill="auto"/>
            <w:hideMark/>
          </w:tcPr>
          <w:p w14:paraId="7BAE898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1DF539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2016-2022</w:t>
            </w:r>
          </w:p>
        </w:tc>
        <w:tc>
          <w:tcPr>
            <w:tcW w:w="316" w:type="pct"/>
            <w:tcBorders>
              <w:top w:val="nil"/>
              <w:left w:val="nil"/>
              <w:bottom w:val="single" w:sz="4" w:space="0" w:color="auto"/>
              <w:right w:val="single" w:sz="4" w:space="0" w:color="auto"/>
            </w:tcBorders>
            <w:shd w:val="clear" w:color="auto" w:fill="auto"/>
            <w:hideMark/>
          </w:tcPr>
          <w:p w14:paraId="1F95B2D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28 514,20</w:t>
            </w:r>
          </w:p>
        </w:tc>
        <w:tc>
          <w:tcPr>
            <w:tcW w:w="316" w:type="pct"/>
            <w:tcBorders>
              <w:top w:val="nil"/>
              <w:left w:val="nil"/>
              <w:bottom w:val="single" w:sz="4" w:space="0" w:color="auto"/>
              <w:right w:val="single" w:sz="4" w:space="0" w:color="auto"/>
            </w:tcBorders>
            <w:shd w:val="clear" w:color="auto" w:fill="auto"/>
            <w:hideMark/>
          </w:tcPr>
          <w:p w14:paraId="4CFA17B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12 085,10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16C201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C17178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CEF3AD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12 085,0</w:t>
            </w:r>
          </w:p>
        </w:tc>
        <w:tc>
          <w:tcPr>
            <w:tcW w:w="267" w:type="pct"/>
            <w:gridSpan w:val="3"/>
            <w:tcBorders>
              <w:top w:val="nil"/>
              <w:left w:val="nil"/>
              <w:bottom w:val="single" w:sz="4" w:space="0" w:color="auto"/>
              <w:right w:val="single" w:sz="4" w:space="0" w:color="auto"/>
            </w:tcBorders>
            <w:shd w:val="clear" w:color="auto" w:fill="auto"/>
            <w:hideMark/>
          </w:tcPr>
          <w:p w14:paraId="40B2046E" w14:textId="2B7DABB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71A7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860C921" w14:textId="50C14E5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71A7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410B050" w14:textId="73BA071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71A7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F489ED1" w14:textId="21948B3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371A7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00182C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12 085,1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502F7B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49EDCBC4"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01094B9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CA6BDB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3C8329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2491FB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A51D7E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0D412B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2DE6B2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1 765 958,90</w:t>
            </w:r>
          </w:p>
        </w:tc>
        <w:tc>
          <w:tcPr>
            <w:tcW w:w="316" w:type="pct"/>
            <w:tcBorders>
              <w:top w:val="nil"/>
              <w:left w:val="nil"/>
              <w:bottom w:val="single" w:sz="4" w:space="0" w:color="auto"/>
              <w:right w:val="single" w:sz="4" w:space="0" w:color="auto"/>
            </w:tcBorders>
            <w:shd w:val="clear" w:color="auto" w:fill="auto"/>
            <w:hideMark/>
          </w:tcPr>
          <w:p w14:paraId="79C21A1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1 765 958,90</w:t>
            </w:r>
          </w:p>
        </w:tc>
        <w:tc>
          <w:tcPr>
            <w:tcW w:w="304" w:type="pct"/>
            <w:vMerge/>
            <w:tcBorders>
              <w:top w:val="nil"/>
              <w:left w:val="single" w:sz="4" w:space="0" w:color="auto"/>
              <w:bottom w:val="single" w:sz="4" w:space="0" w:color="auto"/>
              <w:right w:val="single" w:sz="4" w:space="0" w:color="auto"/>
            </w:tcBorders>
            <w:hideMark/>
          </w:tcPr>
          <w:p w14:paraId="26711EB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CB4D55B" w14:textId="0B65E26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1745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069F3B4" w14:textId="160AF70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1745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BB70C98" w14:textId="153BEA0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17450">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86AF2A4" w14:textId="1F8BBC8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A17450">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9EB6C1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79ED1D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2E558B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38900B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52F264DB"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42AF032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F17FC8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63FA45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29009D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AD5BF4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518595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2016-2027</w:t>
            </w:r>
          </w:p>
        </w:tc>
        <w:tc>
          <w:tcPr>
            <w:tcW w:w="316" w:type="pct"/>
            <w:tcBorders>
              <w:top w:val="nil"/>
              <w:left w:val="nil"/>
              <w:bottom w:val="single" w:sz="4" w:space="0" w:color="auto"/>
              <w:right w:val="single" w:sz="4" w:space="0" w:color="auto"/>
            </w:tcBorders>
            <w:shd w:val="clear" w:color="auto" w:fill="auto"/>
            <w:hideMark/>
          </w:tcPr>
          <w:p w14:paraId="2228482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1 794 473,10</w:t>
            </w:r>
          </w:p>
        </w:tc>
        <w:tc>
          <w:tcPr>
            <w:tcW w:w="316" w:type="pct"/>
            <w:tcBorders>
              <w:top w:val="nil"/>
              <w:left w:val="nil"/>
              <w:bottom w:val="single" w:sz="4" w:space="0" w:color="auto"/>
              <w:right w:val="single" w:sz="4" w:space="0" w:color="auto"/>
            </w:tcBorders>
            <w:shd w:val="clear" w:color="auto" w:fill="auto"/>
            <w:hideMark/>
          </w:tcPr>
          <w:p w14:paraId="7E65E3E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1 778 044,00</w:t>
            </w:r>
          </w:p>
        </w:tc>
        <w:tc>
          <w:tcPr>
            <w:tcW w:w="304" w:type="pct"/>
            <w:vMerge/>
            <w:tcBorders>
              <w:top w:val="nil"/>
              <w:left w:val="single" w:sz="4" w:space="0" w:color="auto"/>
              <w:bottom w:val="single" w:sz="4" w:space="0" w:color="auto"/>
              <w:right w:val="single" w:sz="4" w:space="0" w:color="auto"/>
            </w:tcBorders>
            <w:hideMark/>
          </w:tcPr>
          <w:p w14:paraId="25E5E56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F9F307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913CD2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12 085,0</w:t>
            </w:r>
          </w:p>
        </w:tc>
        <w:tc>
          <w:tcPr>
            <w:tcW w:w="267" w:type="pct"/>
            <w:gridSpan w:val="3"/>
            <w:tcBorders>
              <w:top w:val="nil"/>
              <w:left w:val="nil"/>
              <w:bottom w:val="single" w:sz="4" w:space="0" w:color="auto"/>
              <w:right w:val="single" w:sz="4" w:space="0" w:color="auto"/>
            </w:tcBorders>
            <w:shd w:val="clear" w:color="auto" w:fill="auto"/>
            <w:hideMark/>
          </w:tcPr>
          <w:p w14:paraId="27B13AF0" w14:textId="4F2EACD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3138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52EDBC2" w14:textId="394E47D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3138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1B181C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1CBD8F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44FBF1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32 495,1</w:t>
            </w:r>
          </w:p>
        </w:tc>
        <w:tc>
          <w:tcPr>
            <w:tcW w:w="395" w:type="pct"/>
            <w:vMerge/>
            <w:tcBorders>
              <w:top w:val="nil"/>
              <w:left w:val="single" w:sz="4" w:space="0" w:color="auto"/>
              <w:bottom w:val="single" w:sz="4" w:space="0" w:color="auto"/>
              <w:right w:val="single" w:sz="4" w:space="0" w:color="auto"/>
            </w:tcBorders>
            <w:hideMark/>
          </w:tcPr>
          <w:p w14:paraId="1261F4A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28ABED91"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814116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4EB9EAF"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Шуваловского пр. от Комендантского пр. </w:t>
            </w:r>
            <w:r w:rsidRPr="00772F17">
              <w:rPr>
                <w:rFonts w:ascii="Times New Roman" w:eastAsia="Times New Roman" w:hAnsi="Times New Roman" w:cs="Times New Roman"/>
                <w:color w:val="000000"/>
                <w:sz w:val="12"/>
                <w:szCs w:val="12"/>
                <w:lang w:eastAsia="ru-RU"/>
              </w:rPr>
              <w:br/>
              <w:t>до Парашютной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E33A7B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EB6195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1,0 км </w:t>
            </w:r>
          </w:p>
        </w:tc>
        <w:tc>
          <w:tcPr>
            <w:tcW w:w="215" w:type="pct"/>
            <w:tcBorders>
              <w:top w:val="nil"/>
              <w:left w:val="nil"/>
              <w:bottom w:val="single" w:sz="4" w:space="0" w:color="auto"/>
              <w:right w:val="single" w:sz="4" w:space="0" w:color="auto"/>
            </w:tcBorders>
            <w:shd w:val="clear" w:color="auto" w:fill="auto"/>
            <w:hideMark/>
          </w:tcPr>
          <w:p w14:paraId="5AF6A36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2E771D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2017-2021</w:t>
            </w:r>
          </w:p>
        </w:tc>
        <w:tc>
          <w:tcPr>
            <w:tcW w:w="316" w:type="pct"/>
            <w:tcBorders>
              <w:top w:val="nil"/>
              <w:left w:val="nil"/>
              <w:bottom w:val="single" w:sz="4" w:space="0" w:color="auto"/>
              <w:right w:val="single" w:sz="4" w:space="0" w:color="auto"/>
            </w:tcBorders>
            <w:shd w:val="clear" w:color="auto" w:fill="auto"/>
            <w:hideMark/>
          </w:tcPr>
          <w:p w14:paraId="44084E7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20 367,10</w:t>
            </w:r>
          </w:p>
        </w:tc>
        <w:tc>
          <w:tcPr>
            <w:tcW w:w="316" w:type="pct"/>
            <w:tcBorders>
              <w:top w:val="nil"/>
              <w:left w:val="nil"/>
              <w:bottom w:val="single" w:sz="4" w:space="0" w:color="auto"/>
              <w:right w:val="single" w:sz="4" w:space="0" w:color="auto"/>
            </w:tcBorders>
            <w:shd w:val="clear" w:color="auto" w:fill="auto"/>
            <w:hideMark/>
          </w:tcPr>
          <w:p w14:paraId="0DB78FB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11 378,30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61025F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48D0BB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207FC1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11 378,2</w:t>
            </w:r>
          </w:p>
        </w:tc>
        <w:tc>
          <w:tcPr>
            <w:tcW w:w="267" w:type="pct"/>
            <w:gridSpan w:val="3"/>
            <w:tcBorders>
              <w:top w:val="nil"/>
              <w:left w:val="nil"/>
              <w:bottom w:val="single" w:sz="4" w:space="0" w:color="auto"/>
              <w:right w:val="single" w:sz="4" w:space="0" w:color="auto"/>
            </w:tcBorders>
            <w:shd w:val="clear" w:color="auto" w:fill="auto"/>
            <w:hideMark/>
          </w:tcPr>
          <w:p w14:paraId="375E1109" w14:textId="0FD65ED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A4D6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EC05FA9" w14:textId="1A547EF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A4D6B">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522A49F" w14:textId="15C6B2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A4D6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D123384" w14:textId="19FA0BF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A4D6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E4F1AE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11 378,3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BC8FD5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61E8B309"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66C589E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349100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4F9C37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CCBEED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697773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BC463A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82FB0C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582 943,50</w:t>
            </w:r>
          </w:p>
        </w:tc>
        <w:tc>
          <w:tcPr>
            <w:tcW w:w="316" w:type="pct"/>
            <w:tcBorders>
              <w:top w:val="nil"/>
              <w:left w:val="nil"/>
              <w:bottom w:val="single" w:sz="4" w:space="0" w:color="auto"/>
              <w:right w:val="single" w:sz="4" w:space="0" w:color="auto"/>
            </w:tcBorders>
            <w:shd w:val="clear" w:color="auto" w:fill="auto"/>
            <w:hideMark/>
          </w:tcPr>
          <w:p w14:paraId="689D4AC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582 943,50</w:t>
            </w:r>
          </w:p>
        </w:tc>
        <w:tc>
          <w:tcPr>
            <w:tcW w:w="304" w:type="pct"/>
            <w:vMerge/>
            <w:tcBorders>
              <w:top w:val="nil"/>
              <w:left w:val="single" w:sz="4" w:space="0" w:color="auto"/>
              <w:bottom w:val="single" w:sz="4" w:space="0" w:color="auto"/>
              <w:right w:val="single" w:sz="4" w:space="0" w:color="auto"/>
            </w:tcBorders>
            <w:hideMark/>
          </w:tcPr>
          <w:p w14:paraId="7549E27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E82084F" w14:textId="5586DAF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4591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D859C22" w14:textId="43D1ECC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4591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9C3B19A" w14:textId="4A8E72A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4591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3810DFB" w14:textId="7187960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4591D">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902100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F2DBF1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908104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1565152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26B7409B"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3729398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39016E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9CA89B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A12BC8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BD7489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D0939A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35F673E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603 310,60</w:t>
            </w:r>
          </w:p>
        </w:tc>
        <w:tc>
          <w:tcPr>
            <w:tcW w:w="316" w:type="pct"/>
            <w:tcBorders>
              <w:top w:val="nil"/>
              <w:left w:val="nil"/>
              <w:bottom w:val="single" w:sz="4" w:space="0" w:color="auto"/>
              <w:right w:val="single" w:sz="4" w:space="0" w:color="auto"/>
            </w:tcBorders>
            <w:shd w:val="clear" w:color="auto" w:fill="auto"/>
            <w:hideMark/>
          </w:tcPr>
          <w:p w14:paraId="4AC8EE0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594 321,80</w:t>
            </w:r>
          </w:p>
        </w:tc>
        <w:tc>
          <w:tcPr>
            <w:tcW w:w="304" w:type="pct"/>
            <w:vMerge/>
            <w:tcBorders>
              <w:top w:val="nil"/>
              <w:left w:val="single" w:sz="4" w:space="0" w:color="auto"/>
              <w:bottom w:val="single" w:sz="4" w:space="0" w:color="auto"/>
              <w:right w:val="single" w:sz="4" w:space="0" w:color="auto"/>
            </w:tcBorders>
            <w:hideMark/>
          </w:tcPr>
          <w:p w14:paraId="1961956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FAE90F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6FB9B0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11 378,2</w:t>
            </w:r>
          </w:p>
        </w:tc>
        <w:tc>
          <w:tcPr>
            <w:tcW w:w="267" w:type="pct"/>
            <w:gridSpan w:val="3"/>
            <w:tcBorders>
              <w:top w:val="nil"/>
              <w:left w:val="nil"/>
              <w:bottom w:val="single" w:sz="4" w:space="0" w:color="auto"/>
              <w:right w:val="single" w:sz="4" w:space="0" w:color="auto"/>
            </w:tcBorders>
            <w:shd w:val="clear" w:color="auto" w:fill="auto"/>
            <w:hideMark/>
          </w:tcPr>
          <w:p w14:paraId="2D7688AC" w14:textId="7F26206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15B1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7660C85" w14:textId="35D642E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15B1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0FB229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D6A86E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AC6C89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31 788,3</w:t>
            </w:r>
          </w:p>
        </w:tc>
        <w:tc>
          <w:tcPr>
            <w:tcW w:w="395" w:type="pct"/>
            <w:vMerge/>
            <w:tcBorders>
              <w:top w:val="nil"/>
              <w:left w:val="single" w:sz="4" w:space="0" w:color="auto"/>
              <w:bottom w:val="single" w:sz="4" w:space="0" w:color="auto"/>
              <w:right w:val="single" w:sz="4" w:space="0" w:color="auto"/>
            </w:tcBorders>
            <w:hideMark/>
          </w:tcPr>
          <w:p w14:paraId="57099C1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6B70072B"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F36510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1CE4CE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транспортной развязки на съезде с КАД на Дачный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2694D4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CC767D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1,7 км </w:t>
            </w:r>
          </w:p>
        </w:tc>
        <w:tc>
          <w:tcPr>
            <w:tcW w:w="215" w:type="pct"/>
            <w:tcBorders>
              <w:top w:val="nil"/>
              <w:left w:val="nil"/>
              <w:bottom w:val="single" w:sz="4" w:space="0" w:color="auto"/>
              <w:right w:val="single" w:sz="4" w:space="0" w:color="auto"/>
            </w:tcBorders>
            <w:shd w:val="clear" w:color="auto" w:fill="auto"/>
            <w:hideMark/>
          </w:tcPr>
          <w:p w14:paraId="48E6F63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F80CA1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2017-2022</w:t>
            </w:r>
          </w:p>
        </w:tc>
        <w:tc>
          <w:tcPr>
            <w:tcW w:w="316" w:type="pct"/>
            <w:tcBorders>
              <w:top w:val="nil"/>
              <w:left w:val="nil"/>
              <w:bottom w:val="single" w:sz="4" w:space="0" w:color="auto"/>
              <w:right w:val="single" w:sz="4" w:space="0" w:color="auto"/>
            </w:tcBorders>
            <w:shd w:val="clear" w:color="auto" w:fill="auto"/>
            <w:hideMark/>
          </w:tcPr>
          <w:p w14:paraId="6AD6997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22 800,90</w:t>
            </w:r>
          </w:p>
        </w:tc>
        <w:tc>
          <w:tcPr>
            <w:tcW w:w="316" w:type="pct"/>
            <w:tcBorders>
              <w:top w:val="nil"/>
              <w:left w:val="nil"/>
              <w:bottom w:val="single" w:sz="4" w:space="0" w:color="auto"/>
              <w:right w:val="single" w:sz="4" w:space="0" w:color="auto"/>
            </w:tcBorders>
            <w:shd w:val="clear" w:color="auto" w:fill="auto"/>
            <w:hideMark/>
          </w:tcPr>
          <w:p w14:paraId="45CA6FC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13 237,30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22E0CF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BB42F0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A7C19F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13 237,2</w:t>
            </w:r>
          </w:p>
        </w:tc>
        <w:tc>
          <w:tcPr>
            <w:tcW w:w="267" w:type="pct"/>
            <w:gridSpan w:val="3"/>
            <w:tcBorders>
              <w:top w:val="nil"/>
              <w:left w:val="nil"/>
              <w:bottom w:val="single" w:sz="4" w:space="0" w:color="auto"/>
              <w:right w:val="single" w:sz="4" w:space="0" w:color="auto"/>
            </w:tcBorders>
            <w:shd w:val="clear" w:color="auto" w:fill="auto"/>
            <w:hideMark/>
          </w:tcPr>
          <w:p w14:paraId="55FC4EED" w14:textId="2C64C06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1048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B6CB729" w14:textId="3056AD2B"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1048A">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4BB6A4D" w14:textId="4FFBB7B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1048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4E9CD9C" w14:textId="200CEAC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1048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881B80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13 237,3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37CF28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509B6354"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43CFE15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9040BC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B4507A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244094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725DB8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2640DA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536DB03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1 036 394,10</w:t>
            </w:r>
          </w:p>
        </w:tc>
        <w:tc>
          <w:tcPr>
            <w:tcW w:w="316" w:type="pct"/>
            <w:tcBorders>
              <w:top w:val="nil"/>
              <w:left w:val="nil"/>
              <w:bottom w:val="single" w:sz="4" w:space="0" w:color="auto"/>
              <w:right w:val="single" w:sz="4" w:space="0" w:color="auto"/>
            </w:tcBorders>
            <w:shd w:val="clear" w:color="auto" w:fill="auto"/>
            <w:hideMark/>
          </w:tcPr>
          <w:p w14:paraId="320F00C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1 036 394,10</w:t>
            </w:r>
          </w:p>
        </w:tc>
        <w:tc>
          <w:tcPr>
            <w:tcW w:w="304" w:type="pct"/>
            <w:vMerge/>
            <w:tcBorders>
              <w:top w:val="nil"/>
              <w:left w:val="single" w:sz="4" w:space="0" w:color="auto"/>
              <w:bottom w:val="single" w:sz="4" w:space="0" w:color="auto"/>
              <w:right w:val="single" w:sz="4" w:space="0" w:color="auto"/>
            </w:tcBorders>
            <w:hideMark/>
          </w:tcPr>
          <w:p w14:paraId="049EDE3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DBFB5BA" w14:textId="4246905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514A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AB80EE" w14:textId="3F69621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514A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47DF491" w14:textId="072DA7C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C514A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F1C2AC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6A2E94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102 085,8</w:t>
            </w:r>
          </w:p>
        </w:tc>
        <w:tc>
          <w:tcPr>
            <w:tcW w:w="267" w:type="pct"/>
            <w:gridSpan w:val="2"/>
            <w:tcBorders>
              <w:top w:val="nil"/>
              <w:left w:val="nil"/>
              <w:bottom w:val="single" w:sz="4" w:space="0" w:color="auto"/>
              <w:right w:val="single" w:sz="4" w:space="0" w:color="auto"/>
            </w:tcBorders>
            <w:shd w:val="clear" w:color="auto" w:fill="auto"/>
            <w:hideMark/>
          </w:tcPr>
          <w:p w14:paraId="42DCAE8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106 271,3</w:t>
            </w:r>
          </w:p>
        </w:tc>
        <w:tc>
          <w:tcPr>
            <w:tcW w:w="267" w:type="pct"/>
            <w:gridSpan w:val="2"/>
            <w:tcBorders>
              <w:top w:val="nil"/>
              <w:left w:val="nil"/>
              <w:bottom w:val="single" w:sz="4" w:space="0" w:color="auto"/>
              <w:right w:val="single" w:sz="4" w:space="0" w:color="auto"/>
            </w:tcBorders>
            <w:shd w:val="clear" w:color="auto" w:fill="auto"/>
            <w:hideMark/>
          </w:tcPr>
          <w:p w14:paraId="2720211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308 357,1</w:t>
            </w:r>
          </w:p>
        </w:tc>
        <w:tc>
          <w:tcPr>
            <w:tcW w:w="395" w:type="pct"/>
            <w:vMerge/>
            <w:tcBorders>
              <w:top w:val="nil"/>
              <w:left w:val="single" w:sz="4" w:space="0" w:color="auto"/>
              <w:bottom w:val="single" w:sz="4" w:space="0" w:color="auto"/>
              <w:right w:val="single" w:sz="4" w:space="0" w:color="auto"/>
            </w:tcBorders>
            <w:hideMark/>
          </w:tcPr>
          <w:p w14:paraId="16A199F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E67C4E" w:rsidRPr="002F3B00" w14:paraId="00BBF1AD"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743E70D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A7CEF4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5F56A8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30401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BCD8E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7E9F9A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061B1B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1 059 195,00</w:t>
            </w:r>
          </w:p>
        </w:tc>
        <w:tc>
          <w:tcPr>
            <w:tcW w:w="316" w:type="pct"/>
            <w:tcBorders>
              <w:top w:val="nil"/>
              <w:left w:val="nil"/>
              <w:bottom w:val="single" w:sz="4" w:space="0" w:color="auto"/>
              <w:right w:val="single" w:sz="4" w:space="0" w:color="auto"/>
            </w:tcBorders>
            <w:shd w:val="clear" w:color="auto" w:fill="auto"/>
            <w:hideMark/>
          </w:tcPr>
          <w:p w14:paraId="58EA12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1 049 631,40</w:t>
            </w:r>
          </w:p>
        </w:tc>
        <w:tc>
          <w:tcPr>
            <w:tcW w:w="304" w:type="pct"/>
            <w:vMerge/>
            <w:tcBorders>
              <w:top w:val="nil"/>
              <w:left w:val="single" w:sz="4" w:space="0" w:color="auto"/>
              <w:bottom w:val="single" w:sz="4" w:space="0" w:color="auto"/>
              <w:right w:val="single" w:sz="4" w:space="0" w:color="auto"/>
            </w:tcBorders>
            <w:hideMark/>
          </w:tcPr>
          <w:p w14:paraId="26DF07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52518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B3C38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13 237,2</w:t>
            </w:r>
          </w:p>
        </w:tc>
        <w:tc>
          <w:tcPr>
            <w:tcW w:w="267" w:type="pct"/>
            <w:gridSpan w:val="3"/>
            <w:tcBorders>
              <w:top w:val="nil"/>
              <w:left w:val="nil"/>
              <w:bottom w:val="single" w:sz="4" w:space="0" w:color="auto"/>
              <w:right w:val="single" w:sz="4" w:space="0" w:color="auto"/>
            </w:tcBorders>
            <w:shd w:val="clear" w:color="auto" w:fill="auto"/>
            <w:hideMark/>
          </w:tcPr>
          <w:p w14:paraId="203DBB56" w14:textId="1C8E3483" w:rsidR="00772F17" w:rsidRPr="00772F17" w:rsidRDefault="00BD20D4"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B4889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8CE6F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102 085,8</w:t>
            </w:r>
          </w:p>
        </w:tc>
        <w:tc>
          <w:tcPr>
            <w:tcW w:w="267" w:type="pct"/>
            <w:gridSpan w:val="2"/>
            <w:tcBorders>
              <w:top w:val="nil"/>
              <w:left w:val="nil"/>
              <w:bottom w:val="single" w:sz="4" w:space="0" w:color="auto"/>
              <w:right w:val="single" w:sz="4" w:space="0" w:color="auto"/>
            </w:tcBorders>
            <w:shd w:val="clear" w:color="auto" w:fill="auto"/>
            <w:hideMark/>
          </w:tcPr>
          <w:p w14:paraId="128710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106 271,3</w:t>
            </w:r>
          </w:p>
        </w:tc>
        <w:tc>
          <w:tcPr>
            <w:tcW w:w="267" w:type="pct"/>
            <w:gridSpan w:val="2"/>
            <w:tcBorders>
              <w:top w:val="nil"/>
              <w:left w:val="nil"/>
              <w:bottom w:val="single" w:sz="4" w:space="0" w:color="auto"/>
              <w:right w:val="single" w:sz="4" w:space="0" w:color="auto"/>
            </w:tcBorders>
            <w:shd w:val="clear" w:color="auto" w:fill="auto"/>
            <w:hideMark/>
          </w:tcPr>
          <w:p w14:paraId="629F42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321 594,4</w:t>
            </w:r>
          </w:p>
        </w:tc>
        <w:tc>
          <w:tcPr>
            <w:tcW w:w="395" w:type="pct"/>
            <w:vMerge/>
            <w:tcBorders>
              <w:top w:val="nil"/>
              <w:left w:val="single" w:sz="4" w:space="0" w:color="auto"/>
              <w:bottom w:val="single" w:sz="4" w:space="0" w:color="auto"/>
              <w:right w:val="single" w:sz="4" w:space="0" w:color="auto"/>
            </w:tcBorders>
            <w:hideMark/>
          </w:tcPr>
          <w:p w14:paraId="12C0925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BD20D4" w:rsidRPr="002F3B00" w14:paraId="0BA67C0F"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5331EF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536B3A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Обводного канала. Южная сторона набережной Обводного канала на пересечении с Московским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E970A80"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37A9B8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2,1 км </w:t>
            </w:r>
          </w:p>
        </w:tc>
        <w:tc>
          <w:tcPr>
            <w:tcW w:w="215" w:type="pct"/>
            <w:tcBorders>
              <w:top w:val="nil"/>
              <w:left w:val="nil"/>
              <w:bottom w:val="single" w:sz="4" w:space="0" w:color="auto"/>
              <w:right w:val="single" w:sz="4" w:space="0" w:color="auto"/>
            </w:tcBorders>
            <w:shd w:val="clear" w:color="auto" w:fill="auto"/>
            <w:hideMark/>
          </w:tcPr>
          <w:p w14:paraId="41AC76E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0599FD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2012-2023</w:t>
            </w:r>
          </w:p>
        </w:tc>
        <w:tc>
          <w:tcPr>
            <w:tcW w:w="316" w:type="pct"/>
            <w:tcBorders>
              <w:top w:val="nil"/>
              <w:left w:val="nil"/>
              <w:bottom w:val="single" w:sz="4" w:space="0" w:color="auto"/>
              <w:right w:val="single" w:sz="4" w:space="0" w:color="auto"/>
            </w:tcBorders>
            <w:shd w:val="clear" w:color="auto" w:fill="auto"/>
            <w:hideMark/>
          </w:tcPr>
          <w:p w14:paraId="59557F2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72 149,80</w:t>
            </w:r>
          </w:p>
        </w:tc>
        <w:tc>
          <w:tcPr>
            <w:tcW w:w="316" w:type="pct"/>
            <w:tcBorders>
              <w:top w:val="nil"/>
              <w:left w:val="nil"/>
              <w:bottom w:val="single" w:sz="4" w:space="0" w:color="auto"/>
              <w:right w:val="single" w:sz="4" w:space="0" w:color="auto"/>
            </w:tcBorders>
            <w:shd w:val="clear" w:color="auto" w:fill="auto"/>
            <w:hideMark/>
          </w:tcPr>
          <w:p w14:paraId="3FFBCDA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31 631,80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A0DCC1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E5ABC2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9F140C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9 489,5</w:t>
            </w:r>
          </w:p>
        </w:tc>
        <w:tc>
          <w:tcPr>
            <w:tcW w:w="267" w:type="pct"/>
            <w:gridSpan w:val="3"/>
            <w:tcBorders>
              <w:top w:val="nil"/>
              <w:left w:val="nil"/>
              <w:bottom w:val="single" w:sz="4" w:space="0" w:color="auto"/>
              <w:right w:val="single" w:sz="4" w:space="0" w:color="auto"/>
            </w:tcBorders>
            <w:shd w:val="clear" w:color="auto" w:fill="auto"/>
            <w:hideMark/>
          </w:tcPr>
          <w:p w14:paraId="774E912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22 142,2</w:t>
            </w:r>
          </w:p>
        </w:tc>
        <w:tc>
          <w:tcPr>
            <w:tcW w:w="267" w:type="pct"/>
            <w:gridSpan w:val="2"/>
            <w:tcBorders>
              <w:top w:val="nil"/>
              <w:left w:val="nil"/>
              <w:bottom w:val="single" w:sz="4" w:space="0" w:color="auto"/>
              <w:right w:val="nil"/>
            </w:tcBorders>
            <w:shd w:val="clear" w:color="auto" w:fill="auto"/>
            <w:hideMark/>
          </w:tcPr>
          <w:p w14:paraId="1C240307" w14:textId="289656E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372E5">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C94E64E" w14:textId="184CDE6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372E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754121B" w14:textId="0C84CBA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372E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F47727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31 631,8</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300401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68FBF755"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0CF2018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B32373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07E282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2D6555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3943B1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8AC282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F8CC2C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1 339 160,00</w:t>
            </w:r>
          </w:p>
        </w:tc>
        <w:tc>
          <w:tcPr>
            <w:tcW w:w="316" w:type="pct"/>
            <w:tcBorders>
              <w:top w:val="nil"/>
              <w:left w:val="nil"/>
              <w:bottom w:val="single" w:sz="4" w:space="0" w:color="auto"/>
              <w:right w:val="single" w:sz="4" w:space="0" w:color="auto"/>
            </w:tcBorders>
            <w:shd w:val="clear" w:color="auto" w:fill="auto"/>
            <w:hideMark/>
          </w:tcPr>
          <w:p w14:paraId="4619DE2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1 339 160,00</w:t>
            </w:r>
          </w:p>
        </w:tc>
        <w:tc>
          <w:tcPr>
            <w:tcW w:w="304" w:type="pct"/>
            <w:vMerge/>
            <w:tcBorders>
              <w:top w:val="nil"/>
              <w:left w:val="single" w:sz="4" w:space="0" w:color="auto"/>
              <w:bottom w:val="single" w:sz="4" w:space="0" w:color="auto"/>
              <w:right w:val="single" w:sz="4" w:space="0" w:color="auto"/>
            </w:tcBorders>
            <w:hideMark/>
          </w:tcPr>
          <w:p w14:paraId="696C7A66"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1A07B0B" w14:textId="711532B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78B2">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49CFC43" w14:textId="42E059D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78B2">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58650B7" w14:textId="1E2055E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78B2">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CD32832" w14:textId="603CD04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178B2">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BB9EB1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67C0CF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0097FF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77F480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E67C4E" w:rsidRPr="002F3B00" w14:paraId="4B96CA1B"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254C65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ED32FE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6E119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4AC08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6E1A9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A3919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2012-2027</w:t>
            </w:r>
          </w:p>
        </w:tc>
        <w:tc>
          <w:tcPr>
            <w:tcW w:w="316" w:type="pct"/>
            <w:tcBorders>
              <w:top w:val="nil"/>
              <w:left w:val="nil"/>
              <w:bottom w:val="single" w:sz="4" w:space="0" w:color="auto"/>
              <w:right w:val="single" w:sz="4" w:space="0" w:color="auto"/>
            </w:tcBorders>
            <w:shd w:val="clear" w:color="auto" w:fill="auto"/>
            <w:hideMark/>
          </w:tcPr>
          <w:p w14:paraId="6BA3FB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1 411 309,80</w:t>
            </w:r>
          </w:p>
        </w:tc>
        <w:tc>
          <w:tcPr>
            <w:tcW w:w="316" w:type="pct"/>
            <w:tcBorders>
              <w:top w:val="nil"/>
              <w:left w:val="nil"/>
              <w:bottom w:val="single" w:sz="4" w:space="0" w:color="auto"/>
              <w:right w:val="single" w:sz="4" w:space="0" w:color="auto"/>
            </w:tcBorders>
            <w:shd w:val="clear" w:color="auto" w:fill="auto"/>
            <w:hideMark/>
          </w:tcPr>
          <w:p w14:paraId="0CF720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1 370 791,80</w:t>
            </w:r>
          </w:p>
        </w:tc>
        <w:tc>
          <w:tcPr>
            <w:tcW w:w="304" w:type="pct"/>
            <w:vMerge/>
            <w:tcBorders>
              <w:top w:val="nil"/>
              <w:left w:val="single" w:sz="4" w:space="0" w:color="auto"/>
              <w:bottom w:val="single" w:sz="4" w:space="0" w:color="auto"/>
              <w:right w:val="single" w:sz="4" w:space="0" w:color="auto"/>
            </w:tcBorders>
            <w:hideMark/>
          </w:tcPr>
          <w:p w14:paraId="7FB50F8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022C7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13EF3B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9 489,5</w:t>
            </w:r>
          </w:p>
        </w:tc>
        <w:tc>
          <w:tcPr>
            <w:tcW w:w="267" w:type="pct"/>
            <w:gridSpan w:val="3"/>
            <w:tcBorders>
              <w:top w:val="nil"/>
              <w:left w:val="nil"/>
              <w:bottom w:val="single" w:sz="4" w:space="0" w:color="auto"/>
              <w:right w:val="single" w:sz="4" w:space="0" w:color="auto"/>
            </w:tcBorders>
            <w:shd w:val="clear" w:color="auto" w:fill="auto"/>
            <w:hideMark/>
          </w:tcPr>
          <w:p w14:paraId="571897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22 142,2</w:t>
            </w:r>
          </w:p>
        </w:tc>
        <w:tc>
          <w:tcPr>
            <w:tcW w:w="267" w:type="pct"/>
            <w:gridSpan w:val="2"/>
            <w:tcBorders>
              <w:top w:val="nil"/>
              <w:left w:val="nil"/>
              <w:bottom w:val="single" w:sz="4" w:space="0" w:color="auto"/>
              <w:right w:val="nil"/>
            </w:tcBorders>
            <w:shd w:val="clear" w:color="auto" w:fill="auto"/>
            <w:hideMark/>
          </w:tcPr>
          <w:p w14:paraId="65766300" w14:textId="2E51EA1C" w:rsidR="00772F17" w:rsidRPr="00772F17" w:rsidRDefault="00BD20D4"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9C0E3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7E459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E4D3F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52 041,8</w:t>
            </w:r>
          </w:p>
        </w:tc>
        <w:tc>
          <w:tcPr>
            <w:tcW w:w="395" w:type="pct"/>
            <w:vMerge/>
            <w:tcBorders>
              <w:top w:val="nil"/>
              <w:left w:val="single" w:sz="4" w:space="0" w:color="auto"/>
              <w:bottom w:val="single" w:sz="4" w:space="0" w:color="auto"/>
              <w:right w:val="single" w:sz="4" w:space="0" w:color="auto"/>
            </w:tcBorders>
            <w:hideMark/>
          </w:tcPr>
          <w:p w14:paraId="14884A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BD20D4" w:rsidRPr="002F3B00" w14:paraId="01FDB3DF" w14:textId="77777777" w:rsidTr="00BD20D4">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72D443C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w:t>
            </w:r>
          </w:p>
        </w:tc>
        <w:tc>
          <w:tcPr>
            <w:tcW w:w="503" w:type="pct"/>
            <w:tcBorders>
              <w:top w:val="nil"/>
              <w:left w:val="nil"/>
              <w:bottom w:val="single" w:sz="4" w:space="0" w:color="auto"/>
              <w:right w:val="single" w:sz="4" w:space="0" w:color="auto"/>
            </w:tcBorders>
            <w:shd w:val="clear" w:color="auto" w:fill="auto"/>
            <w:hideMark/>
          </w:tcPr>
          <w:p w14:paraId="543803B3"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автомобильной дороги до дома № 26 Танкового городка в пос. Песочное</w:t>
            </w:r>
          </w:p>
        </w:tc>
        <w:tc>
          <w:tcPr>
            <w:tcW w:w="338" w:type="pct"/>
            <w:tcBorders>
              <w:top w:val="nil"/>
              <w:left w:val="nil"/>
              <w:bottom w:val="single" w:sz="4" w:space="0" w:color="auto"/>
              <w:right w:val="single" w:sz="4" w:space="0" w:color="auto"/>
            </w:tcBorders>
            <w:shd w:val="clear" w:color="auto" w:fill="auto"/>
            <w:hideMark/>
          </w:tcPr>
          <w:p w14:paraId="03F2DA0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6A3C70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0,5 км </w:t>
            </w:r>
          </w:p>
        </w:tc>
        <w:tc>
          <w:tcPr>
            <w:tcW w:w="215" w:type="pct"/>
            <w:tcBorders>
              <w:top w:val="nil"/>
              <w:left w:val="nil"/>
              <w:bottom w:val="single" w:sz="4" w:space="0" w:color="auto"/>
              <w:right w:val="single" w:sz="4" w:space="0" w:color="auto"/>
            </w:tcBorders>
            <w:shd w:val="clear" w:color="auto" w:fill="auto"/>
            <w:hideMark/>
          </w:tcPr>
          <w:p w14:paraId="2417ABD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B273AF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B0D8E2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362 691,00</w:t>
            </w:r>
          </w:p>
        </w:tc>
        <w:tc>
          <w:tcPr>
            <w:tcW w:w="316" w:type="pct"/>
            <w:tcBorders>
              <w:top w:val="nil"/>
              <w:left w:val="nil"/>
              <w:bottom w:val="single" w:sz="4" w:space="0" w:color="auto"/>
              <w:right w:val="single" w:sz="4" w:space="0" w:color="auto"/>
            </w:tcBorders>
            <w:shd w:val="clear" w:color="auto" w:fill="auto"/>
            <w:hideMark/>
          </w:tcPr>
          <w:p w14:paraId="0213ADD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362 691,00</w:t>
            </w:r>
          </w:p>
        </w:tc>
        <w:tc>
          <w:tcPr>
            <w:tcW w:w="304" w:type="pct"/>
            <w:tcBorders>
              <w:top w:val="nil"/>
              <w:left w:val="nil"/>
              <w:bottom w:val="single" w:sz="4" w:space="0" w:color="auto"/>
              <w:right w:val="single" w:sz="4" w:space="0" w:color="auto"/>
            </w:tcBorders>
            <w:shd w:val="clear" w:color="auto" w:fill="auto"/>
            <w:hideMark/>
          </w:tcPr>
          <w:p w14:paraId="4800B6CB"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E717199" w14:textId="73F8450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A1E7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11FE1FC" w14:textId="3B464F8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A1E7C">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F2D4D7F" w14:textId="69945AE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A1E7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802EFE2" w14:textId="2FE9A13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A1E7C">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3B9768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D06346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62150EF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tcBorders>
              <w:top w:val="nil"/>
              <w:left w:val="nil"/>
              <w:bottom w:val="single" w:sz="4" w:space="0" w:color="auto"/>
              <w:right w:val="single" w:sz="4" w:space="0" w:color="auto"/>
            </w:tcBorders>
            <w:shd w:val="clear" w:color="auto" w:fill="auto"/>
            <w:hideMark/>
          </w:tcPr>
          <w:p w14:paraId="5CECC2E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b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1D083816"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CEA1BF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C3FEE8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Северного пр. 1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BADD3E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6A74D9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0,6 км </w:t>
            </w:r>
          </w:p>
        </w:tc>
        <w:tc>
          <w:tcPr>
            <w:tcW w:w="215" w:type="pct"/>
            <w:tcBorders>
              <w:top w:val="nil"/>
              <w:left w:val="nil"/>
              <w:bottom w:val="single" w:sz="4" w:space="0" w:color="auto"/>
              <w:right w:val="single" w:sz="4" w:space="0" w:color="auto"/>
            </w:tcBorders>
            <w:shd w:val="clear" w:color="auto" w:fill="auto"/>
            <w:hideMark/>
          </w:tcPr>
          <w:p w14:paraId="6B58595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76772D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tcBorders>
              <w:top w:val="nil"/>
              <w:left w:val="nil"/>
              <w:bottom w:val="single" w:sz="4" w:space="0" w:color="auto"/>
              <w:right w:val="single" w:sz="4" w:space="0" w:color="auto"/>
            </w:tcBorders>
            <w:shd w:val="clear" w:color="auto" w:fill="auto"/>
            <w:hideMark/>
          </w:tcPr>
          <w:p w14:paraId="16AE344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6 563,00</w:t>
            </w:r>
          </w:p>
        </w:tc>
        <w:tc>
          <w:tcPr>
            <w:tcW w:w="316" w:type="pct"/>
            <w:tcBorders>
              <w:top w:val="nil"/>
              <w:left w:val="nil"/>
              <w:bottom w:val="single" w:sz="4" w:space="0" w:color="auto"/>
              <w:right w:val="single" w:sz="4" w:space="0" w:color="auto"/>
            </w:tcBorders>
            <w:shd w:val="clear" w:color="auto" w:fill="auto"/>
            <w:hideMark/>
          </w:tcPr>
          <w:p w14:paraId="3418067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2 303,30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8BC12E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hideMark/>
          </w:tcPr>
          <w:p w14:paraId="022E6A23" w14:textId="0BC40E4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9AA6CFF" w14:textId="44FD4E5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2459E4" w14:textId="1EC8A52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F9955D8" w14:textId="3B8853E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87F2D63" w14:textId="4B86D2B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1FD1AB6" w14:textId="797BCF0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5F69999" w14:textId="1FA109E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8E4265">
              <w:rPr>
                <w:rFonts w:ascii="Times New Roman" w:eastAsia="Times New Roman" w:hAnsi="Times New Roman" w:cs="Times New Roman"/>
                <w:color w:val="000000"/>
                <w:sz w:val="12"/>
                <w:szCs w:val="12"/>
                <w:lang w:val="en-US" w:eastAsia="ru-RU"/>
              </w:rPr>
              <w:t>-</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06F687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br w:type="page"/>
              <w:t>Показатель 5;</w:t>
            </w:r>
            <w:r w:rsidRPr="00772F17">
              <w:rPr>
                <w:rFonts w:ascii="Times New Roman" w:eastAsia="Times New Roman" w:hAnsi="Times New Roman" w:cs="Times New Roman"/>
                <w:color w:val="000000"/>
                <w:sz w:val="12"/>
                <w:szCs w:val="12"/>
                <w:lang w:eastAsia="ru-RU"/>
              </w:rPr>
              <w:br w:type="page"/>
              <w:t>индикатор 1.7</w:t>
            </w:r>
          </w:p>
        </w:tc>
      </w:tr>
      <w:tr w:rsidR="00BD20D4" w:rsidRPr="002F3B00" w14:paraId="49DE1F42"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5F5C721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890DA5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815A94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20BE8E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DF3A7A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773D6E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20789C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160 053,60</w:t>
            </w:r>
          </w:p>
        </w:tc>
        <w:tc>
          <w:tcPr>
            <w:tcW w:w="316" w:type="pct"/>
            <w:tcBorders>
              <w:top w:val="nil"/>
              <w:left w:val="nil"/>
              <w:bottom w:val="single" w:sz="4" w:space="0" w:color="auto"/>
              <w:right w:val="single" w:sz="4" w:space="0" w:color="auto"/>
            </w:tcBorders>
            <w:shd w:val="clear" w:color="auto" w:fill="auto"/>
            <w:hideMark/>
          </w:tcPr>
          <w:p w14:paraId="363E2DF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160 053,60</w:t>
            </w:r>
          </w:p>
        </w:tc>
        <w:tc>
          <w:tcPr>
            <w:tcW w:w="304" w:type="pct"/>
            <w:vMerge/>
            <w:tcBorders>
              <w:top w:val="nil"/>
              <w:left w:val="single" w:sz="4" w:space="0" w:color="auto"/>
              <w:bottom w:val="single" w:sz="4" w:space="0" w:color="auto"/>
              <w:right w:val="single" w:sz="4" w:space="0" w:color="auto"/>
            </w:tcBorders>
            <w:hideMark/>
          </w:tcPr>
          <w:p w14:paraId="0A75B12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018D70A" w14:textId="3AA0349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3FE803D" w14:textId="1E8119E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58A6353" w14:textId="5C85C57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91145B6" w14:textId="2A123A9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6AC39C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832296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76BAD5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68E5904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064EC754"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69620AC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144726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9E5816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4A332C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3E0B42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E6BC8D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0804619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166 616,60</w:t>
            </w:r>
          </w:p>
        </w:tc>
        <w:tc>
          <w:tcPr>
            <w:tcW w:w="316" w:type="pct"/>
            <w:tcBorders>
              <w:top w:val="nil"/>
              <w:left w:val="nil"/>
              <w:bottom w:val="single" w:sz="4" w:space="0" w:color="auto"/>
              <w:right w:val="single" w:sz="4" w:space="0" w:color="auto"/>
            </w:tcBorders>
            <w:shd w:val="clear" w:color="auto" w:fill="auto"/>
            <w:hideMark/>
          </w:tcPr>
          <w:p w14:paraId="2B21431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162 356,90</w:t>
            </w:r>
          </w:p>
        </w:tc>
        <w:tc>
          <w:tcPr>
            <w:tcW w:w="304" w:type="pct"/>
            <w:vMerge/>
            <w:tcBorders>
              <w:top w:val="nil"/>
              <w:left w:val="single" w:sz="4" w:space="0" w:color="auto"/>
              <w:bottom w:val="single" w:sz="4" w:space="0" w:color="auto"/>
              <w:right w:val="single" w:sz="4" w:space="0" w:color="auto"/>
            </w:tcBorders>
            <w:hideMark/>
          </w:tcPr>
          <w:p w14:paraId="361688C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98A8E45" w14:textId="37785C3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809B38" w14:textId="0C07679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7CFAF5A" w14:textId="75856D7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586DAD9" w14:textId="1CAD9C41"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D180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18697C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379FBD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9C06B8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5EA3DB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31677642"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741869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7D44ED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автомобильной дороги М-10 «Россия» (Московское шоссе) М-11 «Москва-Санкт-Петербург</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6E16E5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153459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2,0 км </w:t>
            </w:r>
          </w:p>
        </w:tc>
        <w:tc>
          <w:tcPr>
            <w:tcW w:w="215" w:type="pct"/>
            <w:tcBorders>
              <w:top w:val="nil"/>
              <w:left w:val="nil"/>
              <w:bottom w:val="single" w:sz="4" w:space="0" w:color="auto"/>
              <w:right w:val="single" w:sz="4" w:space="0" w:color="auto"/>
            </w:tcBorders>
            <w:shd w:val="clear" w:color="auto" w:fill="auto"/>
            <w:hideMark/>
          </w:tcPr>
          <w:p w14:paraId="72A0A17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75F519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3ECAAAF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16 086,00</w:t>
            </w:r>
          </w:p>
        </w:tc>
        <w:tc>
          <w:tcPr>
            <w:tcW w:w="316" w:type="pct"/>
            <w:tcBorders>
              <w:top w:val="nil"/>
              <w:left w:val="nil"/>
              <w:bottom w:val="single" w:sz="4" w:space="0" w:color="auto"/>
              <w:right w:val="single" w:sz="4" w:space="0" w:color="auto"/>
            </w:tcBorders>
            <w:shd w:val="clear" w:color="auto" w:fill="auto"/>
            <w:hideMark/>
          </w:tcPr>
          <w:p w14:paraId="000D585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5 803,20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B01D0B4"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hideMark/>
          </w:tcPr>
          <w:p w14:paraId="2FB0427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7F3864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5 803,1</w:t>
            </w:r>
          </w:p>
        </w:tc>
        <w:tc>
          <w:tcPr>
            <w:tcW w:w="267" w:type="pct"/>
            <w:gridSpan w:val="3"/>
            <w:tcBorders>
              <w:top w:val="nil"/>
              <w:left w:val="nil"/>
              <w:bottom w:val="single" w:sz="4" w:space="0" w:color="auto"/>
              <w:right w:val="single" w:sz="4" w:space="0" w:color="auto"/>
            </w:tcBorders>
            <w:shd w:val="clear" w:color="auto" w:fill="auto"/>
            <w:hideMark/>
          </w:tcPr>
          <w:p w14:paraId="74726B70" w14:textId="3F0FCDA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5408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490A33E" w14:textId="5329C7C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54087">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BD36F98" w14:textId="5AEC87A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5408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96CED8B" w14:textId="5D0C1E1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54087">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2E1A06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5 803,2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4D2432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br w:type="page"/>
              <w:t>Показатель 5;</w:t>
            </w:r>
            <w:r w:rsidRPr="00772F17">
              <w:rPr>
                <w:rFonts w:ascii="Times New Roman" w:eastAsia="Times New Roman" w:hAnsi="Times New Roman" w:cs="Times New Roman"/>
                <w:color w:val="000000"/>
                <w:sz w:val="12"/>
                <w:szCs w:val="12"/>
                <w:lang w:eastAsia="ru-RU"/>
              </w:rPr>
              <w:br w:type="page"/>
              <w:t>индикатор 1.7</w:t>
            </w:r>
          </w:p>
        </w:tc>
      </w:tr>
      <w:tr w:rsidR="00BD20D4" w:rsidRPr="002F3B00" w14:paraId="6240E872"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69307DD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458A65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7F1BCB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FE13D9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F0417B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B0F26F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F57B1B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1 193 864,80</w:t>
            </w:r>
          </w:p>
        </w:tc>
        <w:tc>
          <w:tcPr>
            <w:tcW w:w="316" w:type="pct"/>
            <w:tcBorders>
              <w:top w:val="nil"/>
              <w:left w:val="nil"/>
              <w:bottom w:val="single" w:sz="4" w:space="0" w:color="auto"/>
              <w:right w:val="single" w:sz="4" w:space="0" w:color="auto"/>
            </w:tcBorders>
            <w:shd w:val="clear" w:color="auto" w:fill="auto"/>
            <w:hideMark/>
          </w:tcPr>
          <w:p w14:paraId="024AAD3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1 193 864,80</w:t>
            </w:r>
          </w:p>
        </w:tc>
        <w:tc>
          <w:tcPr>
            <w:tcW w:w="304" w:type="pct"/>
            <w:vMerge/>
            <w:tcBorders>
              <w:top w:val="nil"/>
              <w:left w:val="single" w:sz="4" w:space="0" w:color="auto"/>
              <w:bottom w:val="single" w:sz="4" w:space="0" w:color="auto"/>
              <w:right w:val="single" w:sz="4" w:space="0" w:color="auto"/>
            </w:tcBorders>
            <w:hideMark/>
          </w:tcPr>
          <w:p w14:paraId="05E35BF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E4ADAEE" w14:textId="024654A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5B379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BDDE01" w14:textId="1C41839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5B379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FA992A" w14:textId="6FD8827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5B379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6D2C111" w14:textId="3CF5F0B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5B379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E4576B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9E8975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B0288F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1B4C896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399AF2CD"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6F22530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2D8FA4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907616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B3132F8"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97D198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F4A1EA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39878E4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1 209 950,80</w:t>
            </w:r>
          </w:p>
        </w:tc>
        <w:tc>
          <w:tcPr>
            <w:tcW w:w="316" w:type="pct"/>
            <w:tcBorders>
              <w:top w:val="nil"/>
              <w:left w:val="nil"/>
              <w:bottom w:val="single" w:sz="4" w:space="0" w:color="auto"/>
              <w:right w:val="single" w:sz="4" w:space="0" w:color="auto"/>
            </w:tcBorders>
            <w:shd w:val="clear" w:color="auto" w:fill="auto"/>
            <w:hideMark/>
          </w:tcPr>
          <w:p w14:paraId="2069A21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1 199 668,00</w:t>
            </w:r>
          </w:p>
        </w:tc>
        <w:tc>
          <w:tcPr>
            <w:tcW w:w="304" w:type="pct"/>
            <w:vMerge/>
            <w:tcBorders>
              <w:top w:val="nil"/>
              <w:left w:val="single" w:sz="4" w:space="0" w:color="auto"/>
              <w:bottom w:val="single" w:sz="4" w:space="0" w:color="auto"/>
              <w:right w:val="single" w:sz="4" w:space="0" w:color="auto"/>
            </w:tcBorders>
            <w:hideMark/>
          </w:tcPr>
          <w:p w14:paraId="0F7D237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EC5E8B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97D8A9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5 803,1</w:t>
            </w:r>
          </w:p>
        </w:tc>
        <w:tc>
          <w:tcPr>
            <w:tcW w:w="267" w:type="pct"/>
            <w:gridSpan w:val="3"/>
            <w:tcBorders>
              <w:top w:val="nil"/>
              <w:left w:val="nil"/>
              <w:bottom w:val="single" w:sz="4" w:space="0" w:color="auto"/>
              <w:right w:val="single" w:sz="4" w:space="0" w:color="auto"/>
            </w:tcBorders>
            <w:shd w:val="clear" w:color="auto" w:fill="auto"/>
            <w:hideMark/>
          </w:tcPr>
          <w:p w14:paraId="0039F7EE" w14:textId="1F6A970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AE926B9" w14:textId="3060221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D7F691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BEE7B9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707C4D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26 213,2</w:t>
            </w:r>
          </w:p>
        </w:tc>
        <w:tc>
          <w:tcPr>
            <w:tcW w:w="395" w:type="pct"/>
            <w:vMerge/>
            <w:tcBorders>
              <w:top w:val="nil"/>
              <w:left w:val="single" w:sz="4" w:space="0" w:color="auto"/>
              <w:bottom w:val="single" w:sz="4" w:space="0" w:color="auto"/>
              <w:right w:val="single" w:sz="4" w:space="0" w:color="auto"/>
            </w:tcBorders>
            <w:hideMark/>
          </w:tcPr>
          <w:p w14:paraId="20175169"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519136D1"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8616B2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C58985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Шушарской дор. от Петербургского шоссе до Новгородского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DD97EBA"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BDF6AB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2,5 км </w:t>
            </w:r>
          </w:p>
        </w:tc>
        <w:tc>
          <w:tcPr>
            <w:tcW w:w="215" w:type="pct"/>
            <w:tcBorders>
              <w:top w:val="nil"/>
              <w:left w:val="nil"/>
              <w:bottom w:val="single" w:sz="4" w:space="0" w:color="auto"/>
              <w:right w:val="single" w:sz="4" w:space="0" w:color="auto"/>
            </w:tcBorders>
            <w:shd w:val="clear" w:color="auto" w:fill="auto"/>
            <w:hideMark/>
          </w:tcPr>
          <w:p w14:paraId="750E548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1CCF1A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6E5F088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25 443,50</w:t>
            </w:r>
          </w:p>
        </w:tc>
        <w:tc>
          <w:tcPr>
            <w:tcW w:w="316" w:type="pct"/>
            <w:tcBorders>
              <w:top w:val="nil"/>
              <w:left w:val="nil"/>
              <w:bottom w:val="single" w:sz="4" w:space="0" w:color="auto"/>
              <w:right w:val="single" w:sz="4" w:space="0" w:color="auto"/>
            </w:tcBorders>
            <w:shd w:val="clear" w:color="auto" w:fill="auto"/>
            <w:hideMark/>
          </w:tcPr>
          <w:p w14:paraId="4ED6143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24 159,10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5D2ED7C"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7ED5D8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82ACA3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24 159,0</w:t>
            </w:r>
          </w:p>
        </w:tc>
        <w:tc>
          <w:tcPr>
            <w:tcW w:w="267" w:type="pct"/>
            <w:gridSpan w:val="3"/>
            <w:tcBorders>
              <w:top w:val="nil"/>
              <w:left w:val="nil"/>
              <w:bottom w:val="single" w:sz="4" w:space="0" w:color="auto"/>
              <w:right w:val="single" w:sz="4" w:space="0" w:color="auto"/>
            </w:tcBorders>
            <w:shd w:val="clear" w:color="auto" w:fill="auto"/>
            <w:hideMark/>
          </w:tcPr>
          <w:p w14:paraId="5C9C20E1" w14:textId="1360F28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CA63878" w14:textId="04F4D4F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FD1408A" w14:textId="6FE7EA3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8420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9A5CC2B" w14:textId="25789AB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08420C">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89665E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24 159,1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CCF8E41"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br/>
              <w:t>Показатель 5;</w:t>
            </w:r>
            <w:r w:rsidRPr="00772F17">
              <w:rPr>
                <w:rFonts w:ascii="Times New Roman" w:eastAsia="Times New Roman" w:hAnsi="Times New Roman" w:cs="Times New Roman"/>
                <w:color w:val="000000"/>
                <w:sz w:val="12"/>
                <w:szCs w:val="12"/>
                <w:lang w:eastAsia="ru-RU"/>
              </w:rPr>
              <w:br/>
              <w:t>индикатор 1.7</w:t>
            </w:r>
          </w:p>
        </w:tc>
      </w:tr>
      <w:tr w:rsidR="00BD20D4" w:rsidRPr="002F3B00" w14:paraId="6BD6C3DB"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4AF0DCA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54D954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C64E836"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62D3F8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0EAE4B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E548BE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C87234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1 188 765,90</w:t>
            </w:r>
          </w:p>
        </w:tc>
        <w:tc>
          <w:tcPr>
            <w:tcW w:w="316" w:type="pct"/>
            <w:tcBorders>
              <w:top w:val="nil"/>
              <w:left w:val="nil"/>
              <w:bottom w:val="single" w:sz="4" w:space="0" w:color="auto"/>
              <w:right w:val="single" w:sz="4" w:space="0" w:color="auto"/>
            </w:tcBorders>
            <w:shd w:val="clear" w:color="auto" w:fill="auto"/>
            <w:hideMark/>
          </w:tcPr>
          <w:p w14:paraId="77626F1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1 188 765,90</w:t>
            </w:r>
          </w:p>
        </w:tc>
        <w:tc>
          <w:tcPr>
            <w:tcW w:w="304" w:type="pct"/>
            <w:vMerge/>
            <w:tcBorders>
              <w:top w:val="nil"/>
              <w:left w:val="single" w:sz="4" w:space="0" w:color="auto"/>
              <w:bottom w:val="single" w:sz="4" w:space="0" w:color="auto"/>
              <w:right w:val="single" w:sz="4" w:space="0" w:color="auto"/>
            </w:tcBorders>
            <w:hideMark/>
          </w:tcPr>
          <w:p w14:paraId="164D3DB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C468142" w14:textId="1BF6CFF4"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523A36">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7D995A6" w14:textId="6BF7A58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523A36">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14EBE85" w14:textId="38DB9FC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4EFDD85" w14:textId="3B6F17C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111EBB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78BBDD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6FFBBF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BDA2C0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23266287"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292489D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9C7E81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51EEFE1"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EE54F9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E2B77A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499F7B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11C019B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1 214 209,40</w:t>
            </w:r>
          </w:p>
        </w:tc>
        <w:tc>
          <w:tcPr>
            <w:tcW w:w="316" w:type="pct"/>
            <w:tcBorders>
              <w:top w:val="nil"/>
              <w:left w:val="nil"/>
              <w:bottom w:val="single" w:sz="4" w:space="0" w:color="auto"/>
              <w:right w:val="single" w:sz="4" w:space="0" w:color="auto"/>
            </w:tcBorders>
            <w:shd w:val="clear" w:color="auto" w:fill="auto"/>
            <w:hideMark/>
          </w:tcPr>
          <w:p w14:paraId="11A7683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1 212 925,00</w:t>
            </w:r>
          </w:p>
        </w:tc>
        <w:tc>
          <w:tcPr>
            <w:tcW w:w="304" w:type="pct"/>
            <w:vMerge/>
            <w:tcBorders>
              <w:top w:val="nil"/>
              <w:left w:val="single" w:sz="4" w:space="0" w:color="auto"/>
              <w:bottom w:val="single" w:sz="4" w:space="0" w:color="auto"/>
              <w:right w:val="single" w:sz="4" w:space="0" w:color="auto"/>
            </w:tcBorders>
            <w:hideMark/>
          </w:tcPr>
          <w:p w14:paraId="5E55943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423EF7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1A5F71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24 159,0</w:t>
            </w:r>
          </w:p>
        </w:tc>
        <w:tc>
          <w:tcPr>
            <w:tcW w:w="267" w:type="pct"/>
            <w:gridSpan w:val="3"/>
            <w:tcBorders>
              <w:top w:val="nil"/>
              <w:left w:val="nil"/>
              <w:bottom w:val="single" w:sz="4" w:space="0" w:color="auto"/>
              <w:right w:val="single" w:sz="4" w:space="0" w:color="auto"/>
            </w:tcBorders>
            <w:shd w:val="clear" w:color="auto" w:fill="auto"/>
            <w:hideMark/>
          </w:tcPr>
          <w:p w14:paraId="17048E1D" w14:textId="489A087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4CCABD4" w14:textId="1A78BD56"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AE8ADD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B6127E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944C83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44 569,1</w:t>
            </w:r>
          </w:p>
        </w:tc>
        <w:tc>
          <w:tcPr>
            <w:tcW w:w="395" w:type="pct"/>
            <w:vMerge/>
            <w:tcBorders>
              <w:top w:val="nil"/>
              <w:left w:val="single" w:sz="4" w:space="0" w:color="auto"/>
              <w:bottom w:val="single" w:sz="4" w:space="0" w:color="auto"/>
              <w:right w:val="single" w:sz="4" w:space="0" w:color="auto"/>
            </w:tcBorders>
            <w:hideMark/>
          </w:tcPr>
          <w:p w14:paraId="6EC1FD7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51043B32"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29E9ED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73</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A40C172"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Шушарской дор. от Новгородского пр. до Витебского пр.</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14A31B7"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6622AA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0,95 км</w:t>
            </w:r>
          </w:p>
        </w:tc>
        <w:tc>
          <w:tcPr>
            <w:tcW w:w="215" w:type="pct"/>
            <w:tcBorders>
              <w:top w:val="single" w:sz="4" w:space="0" w:color="auto"/>
              <w:left w:val="nil"/>
              <w:bottom w:val="single" w:sz="4" w:space="0" w:color="auto"/>
              <w:right w:val="single" w:sz="4" w:space="0" w:color="auto"/>
            </w:tcBorders>
            <w:shd w:val="clear" w:color="auto" w:fill="auto"/>
            <w:hideMark/>
          </w:tcPr>
          <w:p w14:paraId="1F09FA3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CD1E64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7B7B1B4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8 546,80</w:t>
            </w:r>
          </w:p>
        </w:tc>
        <w:tc>
          <w:tcPr>
            <w:tcW w:w="316" w:type="pct"/>
            <w:tcBorders>
              <w:top w:val="single" w:sz="4" w:space="0" w:color="auto"/>
              <w:left w:val="nil"/>
              <w:bottom w:val="single" w:sz="4" w:space="0" w:color="auto"/>
              <w:right w:val="single" w:sz="4" w:space="0" w:color="auto"/>
            </w:tcBorders>
            <w:shd w:val="clear" w:color="auto" w:fill="auto"/>
            <w:hideMark/>
          </w:tcPr>
          <w:p w14:paraId="3CD1B66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2 645,10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44F57F9"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02EEBB0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B89F800"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2 645,0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6FBE688" w14:textId="50EE5253"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8C7A14F" w14:textId="3043B98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D842C7C" w14:textId="65BC982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13721">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2AB9A9D" w14:textId="3559B36D"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B13721">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C5765C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2 645,1</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FE78C75"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1F081896"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2A5FCD13"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84B188F"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3FA0AC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1A7D470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31B526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5A35185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41F413D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585 004,30</w:t>
            </w:r>
          </w:p>
        </w:tc>
        <w:tc>
          <w:tcPr>
            <w:tcW w:w="316" w:type="pct"/>
            <w:tcBorders>
              <w:top w:val="single" w:sz="4" w:space="0" w:color="auto"/>
              <w:left w:val="nil"/>
              <w:bottom w:val="single" w:sz="4" w:space="0" w:color="auto"/>
              <w:right w:val="single" w:sz="4" w:space="0" w:color="auto"/>
            </w:tcBorders>
            <w:shd w:val="clear" w:color="auto" w:fill="auto"/>
            <w:hideMark/>
          </w:tcPr>
          <w:p w14:paraId="4BAA864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585 004,30</w:t>
            </w:r>
          </w:p>
        </w:tc>
        <w:tc>
          <w:tcPr>
            <w:tcW w:w="304" w:type="pct"/>
            <w:vMerge/>
            <w:tcBorders>
              <w:top w:val="single" w:sz="4" w:space="0" w:color="auto"/>
              <w:left w:val="single" w:sz="4" w:space="0" w:color="auto"/>
              <w:bottom w:val="single" w:sz="4" w:space="0" w:color="auto"/>
              <w:right w:val="single" w:sz="4" w:space="0" w:color="auto"/>
            </w:tcBorders>
            <w:hideMark/>
          </w:tcPr>
          <w:p w14:paraId="67ED79A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C61CAAD" w14:textId="1409C70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F0463">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EA906BE" w14:textId="73F9F12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EF0463">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5749431" w14:textId="62A9A8DF"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4660EAA" w14:textId="69E4101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A4D7B0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976A61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7CFCB8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09BFD2D6"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6FA94F84"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14A3F8DA"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18E8C2C"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4A4710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3916C9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D00B70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4F7A41E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single" w:sz="4" w:space="0" w:color="auto"/>
              <w:left w:val="nil"/>
              <w:bottom w:val="single" w:sz="4" w:space="0" w:color="auto"/>
              <w:right w:val="single" w:sz="4" w:space="0" w:color="auto"/>
            </w:tcBorders>
            <w:shd w:val="clear" w:color="auto" w:fill="auto"/>
            <w:hideMark/>
          </w:tcPr>
          <w:p w14:paraId="203F74A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593 551,10</w:t>
            </w:r>
          </w:p>
        </w:tc>
        <w:tc>
          <w:tcPr>
            <w:tcW w:w="316" w:type="pct"/>
            <w:tcBorders>
              <w:top w:val="single" w:sz="4" w:space="0" w:color="auto"/>
              <w:left w:val="nil"/>
              <w:bottom w:val="single" w:sz="4" w:space="0" w:color="auto"/>
              <w:right w:val="single" w:sz="4" w:space="0" w:color="auto"/>
            </w:tcBorders>
            <w:shd w:val="clear" w:color="auto" w:fill="auto"/>
            <w:hideMark/>
          </w:tcPr>
          <w:p w14:paraId="3D6B829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587 649,40</w:t>
            </w:r>
          </w:p>
        </w:tc>
        <w:tc>
          <w:tcPr>
            <w:tcW w:w="304" w:type="pct"/>
            <w:vMerge/>
            <w:tcBorders>
              <w:top w:val="single" w:sz="4" w:space="0" w:color="auto"/>
              <w:left w:val="single" w:sz="4" w:space="0" w:color="auto"/>
              <w:bottom w:val="single" w:sz="4" w:space="0" w:color="auto"/>
              <w:right w:val="single" w:sz="4" w:space="0" w:color="auto"/>
            </w:tcBorders>
            <w:hideMark/>
          </w:tcPr>
          <w:p w14:paraId="607E873E"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711736ED"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2A3276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2 645,0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82B2CEC" w14:textId="6B50C1D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B6754C4" w14:textId="534A4C3E"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62BC6C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875CFD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B3DF4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23 055,1</w:t>
            </w:r>
          </w:p>
        </w:tc>
        <w:tc>
          <w:tcPr>
            <w:tcW w:w="395" w:type="pct"/>
            <w:vMerge/>
            <w:tcBorders>
              <w:top w:val="single" w:sz="4" w:space="0" w:color="auto"/>
              <w:left w:val="single" w:sz="4" w:space="0" w:color="auto"/>
              <w:bottom w:val="single" w:sz="4" w:space="0" w:color="auto"/>
              <w:right w:val="single" w:sz="4" w:space="0" w:color="auto"/>
            </w:tcBorders>
            <w:hideMark/>
          </w:tcPr>
          <w:p w14:paraId="418A3F40"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603B50C7"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D5C6FE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E3E52A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Новгородского пр. от Пушкинской ул. до Шушарской дор.</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7F69B8D"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ABA4ED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км</w:t>
            </w:r>
          </w:p>
        </w:tc>
        <w:tc>
          <w:tcPr>
            <w:tcW w:w="215" w:type="pct"/>
            <w:tcBorders>
              <w:top w:val="single" w:sz="4" w:space="0" w:color="auto"/>
              <w:left w:val="nil"/>
              <w:bottom w:val="single" w:sz="4" w:space="0" w:color="auto"/>
              <w:right w:val="single" w:sz="4" w:space="0" w:color="auto"/>
            </w:tcBorders>
            <w:shd w:val="clear" w:color="auto" w:fill="auto"/>
            <w:hideMark/>
          </w:tcPr>
          <w:p w14:paraId="5870113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E50FC96"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tcBorders>
              <w:top w:val="single" w:sz="4" w:space="0" w:color="auto"/>
              <w:left w:val="nil"/>
              <w:bottom w:val="single" w:sz="4" w:space="0" w:color="auto"/>
              <w:right w:val="single" w:sz="4" w:space="0" w:color="auto"/>
            </w:tcBorders>
            <w:shd w:val="clear" w:color="auto" w:fill="auto"/>
            <w:hideMark/>
          </w:tcPr>
          <w:p w14:paraId="63F6FAA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17 175,70</w:t>
            </w:r>
          </w:p>
        </w:tc>
        <w:tc>
          <w:tcPr>
            <w:tcW w:w="316" w:type="pct"/>
            <w:tcBorders>
              <w:top w:val="single" w:sz="4" w:space="0" w:color="auto"/>
              <w:left w:val="nil"/>
              <w:bottom w:val="single" w:sz="4" w:space="0" w:color="auto"/>
              <w:right w:val="single" w:sz="4" w:space="0" w:color="auto"/>
            </w:tcBorders>
            <w:shd w:val="clear" w:color="auto" w:fill="auto"/>
            <w:hideMark/>
          </w:tcPr>
          <w:p w14:paraId="14F9E12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5 566,40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13FA03C"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0F2FC6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5 566,4</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4CAF19C" w14:textId="25E35495"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8A3CBDC" w14:textId="15B6D00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ED076C4" w14:textId="3195E2F0"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F333AE">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E68E763" w14:textId="7338275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66AF0">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981A4EB" w14:textId="63AB3BD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266AF0">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DA0B13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5 566,4</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8BAC598"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BD20D4" w:rsidRPr="002F3B00" w14:paraId="70E12E7D"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5E96C619"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93A84D2"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506610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0C5233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5E5788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3F4DDB0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2022-2025</w:t>
            </w:r>
          </w:p>
        </w:tc>
        <w:tc>
          <w:tcPr>
            <w:tcW w:w="316" w:type="pct"/>
            <w:tcBorders>
              <w:top w:val="single" w:sz="4" w:space="0" w:color="auto"/>
              <w:left w:val="nil"/>
              <w:bottom w:val="single" w:sz="4" w:space="0" w:color="auto"/>
              <w:right w:val="single" w:sz="4" w:space="0" w:color="auto"/>
            </w:tcBorders>
            <w:shd w:val="clear" w:color="auto" w:fill="auto"/>
            <w:hideMark/>
          </w:tcPr>
          <w:p w14:paraId="28D8DC1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697 863,30</w:t>
            </w:r>
          </w:p>
        </w:tc>
        <w:tc>
          <w:tcPr>
            <w:tcW w:w="316" w:type="pct"/>
            <w:tcBorders>
              <w:top w:val="single" w:sz="4" w:space="0" w:color="auto"/>
              <w:left w:val="nil"/>
              <w:bottom w:val="single" w:sz="4" w:space="0" w:color="auto"/>
              <w:right w:val="single" w:sz="4" w:space="0" w:color="auto"/>
            </w:tcBorders>
            <w:shd w:val="clear" w:color="auto" w:fill="auto"/>
            <w:hideMark/>
          </w:tcPr>
          <w:p w14:paraId="2280F0F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697 863,30</w:t>
            </w:r>
          </w:p>
        </w:tc>
        <w:tc>
          <w:tcPr>
            <w:tcW w:w="304" w:type="pct"/>
            <w:vMerge/>
            <w:tcBorders>
              <w:top w:val="single" w:sz="4" w:space="0" w:color="auto"/>
              <w:left w:val="single" w:sz="4" w:space="0" w:color="auto"/>
              <w:bottom w:val="single" w:sz="4" w:space="0" w:color="auto"/>
              <w:right w:val="single" w:sz="4" w:space="0" w:color="auto"/>
            </w:tcBorders>
            <w:hideMark/>
          </w:tcPr>
          <w:p w14:paraId="47A928E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F939C82" w14:textId="4001790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CE7F89A"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30 433,0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A38E97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single" w:sz="4" w:space="0" w:color="auto"/>
              <w:left w:val="nil"/>
              <w:bottom w:val="single" w:sz="4" w:space="0" w:color="auto"/>
              <w:right w:val="nil"/>
            </w:tcBorders>
            <w:shd w:val="clear" w:color="auto" w:fill="auto"/>
            <w:hideMark/>
          </w:tcPr>
          <w:p w14:paraId="44613294"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FDE220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527 430,3</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7CBF3E1" w14:textId="40DDDE09"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9775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657E55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697 863,3</w:t>
            </w:r>
          </w:p>
        </w:tc>
        <w:tc>
          <w:tcPr>
            <w:tcW w:w="395" w:type="pct"/>
            <w:vMerge/>
            <w:tcBorders>
              <w:top w:val="single" w:sz="4" w:space="0" w:color="auto"/>
              <w:left w:val="single" w:sz="4" w:space="0" w:color="auto"/>
              <w:bottom w:val="single" w:sz="4" w:space="0" w:color="auto"/>
              <w:right w:val="single" w:sz="4" w:space="0" w:color="auto"/>
            </w:tcBorders>
            <w:hideMark/>
          </w:tcPr>
          <w:p w14:paraId="45052174"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7F178281" w14:textId="77777777" w:rsidTr="00BD20D4">
        <w:trPr>
          <w:trHeight w:val="300"/>
        </w:trPr>
        <w:tc>
          <w:tcPr>
            <w:tcW w:w="190" w:type="pct"/>
            <w:vMerge/>
            <w:tcBorders>
              <w:top w:val="nil"/>
              <w:left w:val="single" w:sz="4" w:space="0" w:color="auto"/>
              <w:bottom w:val="single" w:sz="4" w:space="0" w:color="auto"/>
              <w:right w:val="single" w:sz="4" w:space="0" w:color="auto"/>
            </w:tcBorders>
            <w:hideMark/>
          </w:tcPr>
          <w:p w14:paraId="09C158F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97EB067"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C4253DB"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4797DCB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7FC12F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0C7001B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2018-2025</w:t>
            </w:r>
          </w:p>
        </w:tc>
        <w:tc>
          <w:tcPr>
            <w:tcW w:w="316" w:type="pct"/>
            <w:tcBorders>
              <w:top w:val="single" w:sz="4" w:space="0" w:color="auto"/>
              <w:left w:val="nil"/>
              <w:bottom w:val="single" w:sz="4" w:space="0" w:color="auto"/>
              <w:right w:val="single" w:sz="4" w:space="0" w:color="auto"/>
            </w:tcBorders>
            <w:shd w:val="clear" w:color="auto" w:fill="auto"/>
            <w:hideMark/>
          </w:tcPr>
          <w:p w14:paraId="3FFFAD7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715 039,00</w:t>
            </w:r>
          </w:p>
        </w:tc>
        <w:tc>
          <w:tcPr>
            <w:tcW w:w="316" w:type="pct"/>
            <w:tcBorders>
              <w:top w:val="single" w:sz="4" w:space="0" w:color="auto"/>
              <w:left w:val="nil"/>
              <w:bottom w:val="single" w:sz="4" w:space="0" w:color="auto"/>
              <w:right w:val="single" w:sz="4" w:space="0" w:color="auto"/>
            </w:tcBorders>
            <w:shd w:val="clear" w:color="auto" w:fill="auto"/>
            <w:hideMark/>
          </w:tcPr>
          <w:p w14:paraId="4EAE871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703 429,70</w:t>
            </w:r>
          </w:p>
        </w:tc>
        <w:tc>
          <w:tcPr>
            <w:tcW w:w="304" w:type="pct"/>
            <w:vMerge/>
            <w:tcBorders>
              <w:top w:val="single" w:sz="4" w:space="0" w:color="auto"/>
              <w:left w:val="single" w:sz="4" w:space="0" w:color="auto"/>
              <w:bottom w:val="single" w:sz="4" w:space="0" w:color="auto"/>
              <w:right w:val="single" w:sz="4" w:space="0" w:color="auto"/>
            </w:tcBorders>
            <w:hideMark/>
          </w:tcPr>
          <w:p w14:paraId="18818DE5"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D2D4C6E"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5 566,4</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DD9E152"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30 433,0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AA5B398"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single" w:sz="4" w:space="0" w:color="auto"/>
              <w:left w:val="nil"/>
              <w:bottom w:val="single" w:sz="4" w:space="0" w:color="auto"/>
              <w:right w:val="nil"/>
            </w:tcBorders>
            <w:shd w:val="clear" w:color="auto" w:fill="auto"/>
            <w:hideMark/>
          </w:tcPr>
          <w:p w14:paraId="41E7BFE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2B93011"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527 430,3</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575FCC1" w14:textId="666F29A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9775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6E4643"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703 429,7</w:t>
            </w:r>
          </w:p>
        </w:tc>
        <w:tc>
          <w:tcPr>
            <w:tcW w:w="395" w:type="pct"/>
            <w:vMerge/>
            <w:tcBorders>
              <w:top w:val="single" w:sz="4" w:space="0" w:color="auto"/>
              <w:left w:val="single" w:sz="4" w:space="0" w:color="auto"/>
              <w:bottom w:val="single" w:sz="4" w:space="0" w:color="auto"/>
              <w:right w:val="single" w:sz="4" w:space="0" w:color="auto"/>
            </w:tcBorders>
            <w:hideMark/>
          </w:tcPr>
          <w:p w14:paraId="538A637D" w14:textId="77777777" w:rsidR="00BD20D4" w:rsidRPr="00772F17" w:rsidRDefault="00BD20D4" w:rsidP="00BD20D4">
            <w:pPr>
              <w:spacing w:after="0" w:line="240" w:lineRule="auto"/>
              <w:rPr>
                <w:rFonts w:ascii="Times New Roman" w:eastAsia="Times New Roman" w:hAnsi="Times New Roman" w:cs="Times New Roman"/>
                <w:color w:val="000000"/>
                <w:sz w:val="12"/>
                <w:szCs w:val="12"/>
                <w:lang w:eastAsia="ru-RU"/>
              </w:rPr>
            </w:pPr>
          </w:p>
        </w:tc>
      </w:tr>
      <w:tr w:rsidR="00BD20D4" w:rsidRPr="002F3B00" w14:paraId="5A18409E" w14:textId="77777777" w:rsidTr="00BD20D4">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3F695BC"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75</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5DB255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Ленинского пр. от </w:t>
            </w:r>
            <w:r w:rsidRPr="00772F17">
              <w:rPr>
                <w:rFonts w:ascii="Times New Roman" w:eastAsia="Times New Roman" w:hAnsi="Times New Roman" w:cs="Times New Roman"/>
                <w:color w:val="000000"/>
                <w:sz w:val="12"/>
                <w:szCs w:val="12"/>
                <w:lang w:eastAsia="ru-RU"/>
              </w:rPr>
              <w:lastRenderedPageBreak/>
              <w:t>Брестского бульв. до ул. Доблести (местные проезды)</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343E7E"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Комитет по развитию </w:t>
            </w:r>
            <w:r w:rsidRPr="00772F17">
              <w:rPr>
                <w:rFonts w:ascii="Times New Roman" w:eastAsia="Times New Roman" w:hAnsi="Times New Roman" w:cs="Times New Roman"/>
                <w:color w:val="000000"/>
                <w:sz w:val="12"/>
                <w:szCs w:val="12"/>
                <w:lang w:eastAsia="ru-RU"/>
              </w:rPr>
              <w:lastRenderedPageBreak/>
              <w:t>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64E30F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1,45 км</w:t>
            </w:r>
          </w:p>
        </w:tc>
        <w:tc>
          <w:tcPr>
            <w:tcW w:w="215" w:type="pct"/>
            <w:tcBorders>
              <w:top w:val="single" w:sz="4" w:space="0" w:color="auto"/>
              <w:left w:val="nil"/>
              <w:bottom w:val="single" w:sz="4" w:space="0" w:color="auto"/>
              <w:right w:val="single" w:sz="4" w:space="0" w:color="auto"/>
            </w:tcBorders>
            <w:shd w:val="clear" w:color="auto" w:fill="auto"/>
            <w:hideMark/>
          </w:tcPr>
          <w:p w14:paraId="20B9D26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13CA266B"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2017-2022</w:t>
            </w:r>
          </w:p>
        </w:tc>
        <w:tc>
          <w:tcPr>
            <w:tcW w:w="316" w:type="pct"/>
            <w:tcBorders>
              <w:top w:val="single" w:sz="4" w:space="0" w:color="auto"/>
              <w:left w:val="nil"/>
              <w:bottom w:val="single" w:sz="4" w:space="0" w:color="auto"/>
              <w:right w:val="single" w:sz="4" w:space="0" w:color="auto"/>
            </w:tcBorders>
            <w:shd w:val="clear" w:color="auto" w:fill="auto"/>
            <w:hideMark/>
          </w:tcPr>
          <w:p w14:paraId="4D309EA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7 954,40</w:t>
            </w:r>
          </w:p>
        </w:tc>
        <w:tc>
          <w:tcPr>
            <w:tcW w:w="316" w:type="pct"/>
            <w:tcBorders>
              <w:top w:val="single" w:sz="4" w:space="0" w:color="auto"/>
              <w:left w:val="nil"/>
              <w:bottom w:val="single" w:sz="4" w:space="0" w:color="auto"/>
              <w:right w:val="single" w:sz="4" w:space="0" w:color="auto"/>
            </w:tcBorders>
            <w:shd w:val="clear" w:color="auto" w:fill="auto"/>
            <w:hideMark/>
          </w:tcPr>
          <w:p w14:paraId="5D4346F5"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2 032,50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905FA1F"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w:t>
            </w:r>
            <w:r w:rsidRPr="00772F17">
              <w:rPr>
                <w:rFonts w:ascii="Times New Roman" w:eastAsia="Times New Roman" w:hAnsi="Times New Roman" w:cs="Times New Roman"/>
                <w:color w:val="000000"/>
                <w:sz w:val="12"/>
                <w:szCs w:val="12"/>
                <w:lang w:eastAsia="ru-RU"/>
              </w:rPr>
              <w:lastRenderedPageBreak/>
              <w:t>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75595E49"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0830D6F"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2 032,4</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EA718FE" w14:textId="45B69478"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40CC2">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B768E8F" w14:textId="7E30B61C"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40CC2">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E47D16C" w14:textId="5423B072"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40CC2">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43A1565" w14:textId="32299ECA"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19775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3539297" w14:textId="77777777" w:rsidR="00BD20D4" w:rsidRPr="00772F17" w:rsidRDefault="00BD20D4" w:rsidP="00BD20D4">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2 032,5</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82B8EF6" w14:textId="77777777" w:rsidR="00BD20D4" w:rsidRPr="00772F17" w:rsidRDefault="00BD20D4" w:rsidP="00BD20D4">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776FBB1E"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F73D1A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93ECED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99283A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4D133D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78BEDCA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D24D8A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19993A3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328 519,30</w:t>
            </w:r>
          </w:p>
        </w:tc>
        <w:tc>
          <w:tcPr>
            <w:tcW w:w="316" w:type="pct"/>
            <w:tcBorders>
              <w:top w:val="single" w:sz="4" w:space="0" w:color="auto"/>
              <w:left w:val="nil"/>
              <w:bottom w:val="single" w:sz="4" w:space="0" w:color="auto"/>
              <w:right w:val="single" w:sz="4" w:space="0" w:color="auto"/>
            </w:tcBorders>
            <w:shd w:val="clear" w:color="auto" w:fill="auto"/>
            <w:hideMark/>
          </w:tcPr>
          <w:p w14:paraId="265A3F5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328 519,30</w:t>
            </w:r>
          </w:p>
        </w:tc>
        <w:tc>
          <w:tcPr>
            <w:tcW w:w="304" w:type="pct"/>
            <w:vMerge/>
            <w:tcBorders>
              <w:top w:val="single" w:sz="4" w:space="0" w:color="auto"/>
              <w:left w:val="single" w:sz="4" w:space="0" w:color="auto"/>
              <w:bottom w:val="single" w:sz="4" w:space="0" w:color="auto"/>
              <w:right w:val="single" w:sz="4" w:space="0" w:color="auto"/>
            </w:tcBorders>
            <w:hideMark/>
          </w:tcPr>
          <w:p w14:paraId="6F3DE39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45228DF" w14:textId="6BBD667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C37D0C">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EF6D23F" w14:textId="33D7821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C37D0C">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DEC8F8E" w14:textId="408148F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C37D0C">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74C1E2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155 000,0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E2E1A8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173 519,3</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9BCB51D" w14:textId="7CB9540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51598">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77CEDF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328 519,3</w:t>
            </w:r>
          </w:p>
        </w:tc>
        <w:tc>
          <w:tcPr>
            <w:tcW w:w="395" w:type="pct"/>
            <w:vMerge/>
            <w:tcBorders>
              <w:top w:val="single" w:sz="4" w:space="0" w:color="auto"/>
              <w:left w:val="single" w:sz="4" w:space="0" w:color="auto"/>
              <w:bottom w:val="single" w:sz="4" w:space="0" w:color="auto"/>
              <w:right w:val="single" w:sz="4" w:space="0" w:color="auto"/>
            </w:tcBorders>
            <w:hideMark/>
          </w:tcPr>
          <w:p w14:paraId="2EC284D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3D8E09C4"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46A6DE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2060D8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4D40F39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4FCEC18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9E221D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0338325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2017-2025</w:t>
            </w:r>
          </w:p>
        </w:tc>
        <w:tc>
          <w:tcPr>
            <w:tcW w:w="316" w:type="pct"/>
            <w:tcBorders>
              <w:top w:val="single" w:sz="4" w:space="0" w:color="auto"/>
              <w:left w:val="nil"/>
              <w:bottom w:val="single" w:sz="4" w:space="0" w:color="auto"/>
              <w:right w:val="single" w:sz="4" w:space="0" w:color="auto"/>
            </w:tcBorders>
            <w:shd w:val="clear" w:color="auto" w:fill="auto"/>
            <w:hideMark/>
          </w:tcPr>
          <w:p w14:paraId="1DF0A85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336 473,70</w:t>
            </w:r>
          </w:p>
        </w:tc>
        <w:tc>
          <w:tcPr>
            <w:tcW w:w="316" w:type="pct"/>
            <w:tcBorders>
              <w:top w:val="single" w:sz="4" w:space="0" w:color="auto"/>
              <w:left w:val="nil"/>
              <w:bottom w:val="single" w:sz="4" w:space="0" w:color="auto"/>
              <w:right w:val="single" w:sz="4" w:space="0" w:color="auto"/>
            </w:tcBorders>
            <w:shd w:val="clear" w:color="auto" w:fill="auto"/>
            <w:hideMark/>
          </w:tcPr>
          <w:p w14:paraId="347634C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330 551,80</w:t>
            </w:r>
          </w:p>
        </w:tc>
        <w:tc>
          <w:tcPr>
            <w:tcW w:w="304" w:type="pct"/>
            <w:vMerge/>
            <w:tcBorders>
              <w:top w:val="single" w:sz="4" w:space="0" w:color="auto"/>
              <w:left w:val="single" w:sz="4" w:space="0" w:color="auto"/>
              <w:bottom w:val="single" w:sz="4" w:space="0" w:color="auto"/>
              <w:right w:val="single" w:sz="4" w:space="0" w:color="auto"/>
            </w:tcBorders>
            <w:hideMark/>
          </w:tcPr>
          <w:p w14:paraId="35D3586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7F29A3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11412E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2 032,4</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A268567" w14:textId="15DB048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2D8BDE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155 000,0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FFAF5B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173 519,3</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9B0D49B" w14:textId="57FEA7B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51598">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FD90C7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330 551,8</w:t>
            </w:r>
          </w:p>
        </w:tc>
        <w:tc>
          <w:tcPr>
            <w:tcW w:w="395" w:type="pct"/>
            <w:vMerge/>
            <w:tcBorders>
              <w:top w:val="single" w:sz="4" w:space="0" w:color="auto"/>
              <w:left w:val="single" w:sz="4" w:space="0" w:color="auto"/>
              <w:bottom w:val="single" w:sz="4" w:space="0" w:color="auto"/>
              <w:right w:val="single" w:sz="4" w:space="0" w:color="auto"/>
            </w:tcBorders>
            <w:hideMark/>
          </w:tcPr>
          <w:p w14:paraId="34BFCFA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77151D75"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D1984B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7051229"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9-го проезда (подъездная дорога к автовокзалу «Парнас»)</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89672C9"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EBE2BD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 км</w:t>
            </w:r>
          </w:p>
        </w:tc>
        <w:tc>
          <w:tcPr>
            <w:tcW w:w="215" w:type="pct"/>
            <w:tcBorders>
              <w:top w:val="nil"/>
              <w:left w:val="nil"/>
              <w:bottom w:val="single" w:sz="4" w:space="0" w:color="auto"/>
              <w:right w:val="single" w:sz="4" w:space="0" w:color="auto"/>
            </w:tcBorders>
            <w:shd w:val="clear" w:color="auto" w:fill="auto"/>
            <w:hideMark/>
          </w:tcPr>
          <w:p w14:paraId="30A5828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88CFBD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2017-2022</w:t>
            </w:r>
          </w:p>
        </w:tc>
        <w:tc>
          <w:tcPr>
            <w:tcW w:w="316" w:type="pct"/>
            <w:tcBorders>
              <w:top w:val="nil"/>
              <w:left w:val="nil"/>
              <w:bottom w:val="single" w:sz="4" w:space="0" w:color="auto"/>
              <w:right w:val="single" w:sz="4" w:space="0" w:color="auto"/>
            </w:tcBorders>
            <w:shd w:val="clear" w:color="auto" w:fill="auto"/>
            <w:hideMark/>
          </w:tcPr>
          <w:p w14:paraId="33A7151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11 945,30</w:t>
            </w:r>
          </w:p>
        </w:tc>
        <w:tc>
          <w:tcPr>
            <w:tcW w:w="316" w:type="pct"/>
            <w:tcBorders>
              <w:top w:val="nil"/>
              <w:left w:val="nil"/>
              <w:bottom w:val="single" w:sz="4" w:space="0" w:color="auto"/>
              <w:right w:val="single" w:sz="4" w:space="0" w:color="auto"/>
            </w:tcBorders>
            <w:shd w:val="clear" w:color="auto" w:fill="auto"/>
            <w:hideMark/>
          </w:tcPr>
          <w:p w14:paraId="2BE0077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3 056,90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C8B3559"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38A7E5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31E5FE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3 056,8</w:t>
            </w:r>
          </w:p>
        </w:tc>
        <w:tc>
          <w:tcPr>
            <w:tcW w:w="267" w:type="pct"/>
            <w:gridSpan w:val="3"/>
            <w:tcBorders>
              <w:top w:val="nil"/>
              <w:left w:val="nil"/>
              <w:bottom w:val="single" w:sz="4" w:space="0" w:color="auto"/>
              <w:right w:val="single" w:sz="4" w:space="0" w:color="auto"/>
            </w:tcBorders>
            <w:shd w:val="clear" w:color="auto" w:fill="auto"/>
            <w:hideMark/>
          </w:tcPr>
          <w:p w14:paraId="7F51B12D" w14:textId="4D49C5B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51E4F">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C06F525" w14:textId="10AC96C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51E4F">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1F77890" w14:textId="51732D8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51E4F">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DD90A58" w14:textId="4626E33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5159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A6ED09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3 056,9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845568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72B7" w:rsidRPr="002F3B00" w14:paraId="4B4C8AB1"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017F5F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2448E5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B15E95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2A488A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D1AC89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78EB1A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842619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317 937,90</w:t>
            </w:r>
          </w:p>
        </w:tc>
        <w:tc>
          <w:tcPr>
            <w:tcW w:w="316" w:type="pct"/>
            <w:tcBorders>
              <w:top w:val="nil"/>
              <w:left w:val="nil"/>
              <w:bottom w:val="single" w:sz="4" w:space="0" w:color="auto"/>
              <w:right w:val="single" w:sz="4" w:space="0" w:color="auto"/>
            </w:tcBorders>
            <w:shd w:val="clear" w:color="auto" w:fill="auto"/>
            <w:hideMark/>
          </w:tcPr>
          <w:p w14:paraId="55A66C0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317 937,90</w:t>
            </w:r>
          </w:p>
        </w:tc>
        <w:tc>
          <w:tcPr>
            <w:tcW w:w="304" w:type="pct"/>
            <w:vMerge/>
            <w:tcBorders>
              <w:top w:val="nil"/>
              <w:left w:val="single" w:sz="4" w:space="0" w:color="auto"/>
              <w:bottom w:val="single" w:sz="4" w:space="0" w:color="auto"/>
              <w:right w:val="single" w:sz="4" w:space="0" w:color="auto"/>
            </w:tcBorders>
            <w:hideMark/>
          </w:tcPr>
          <w:p w14:paraId="6C8ABBF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1596C10" w14:textId="3BE04B9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2563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E93755B" w14:textId="676807D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2563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A0A1233" w14:textId="13C0E3C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2563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F692F54" w14:textId="06F2700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2563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1498CA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DA57BC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08A08A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4A7A279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23B84235"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271834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7C58EC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104838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535995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448A8A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279CBE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7591401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329 883,20</w:t>
            </w:r>
          </w:p>
        </w:tc>
        <w:tc>
          <w:tcPr>
            <w:tcW w:w="316" w:type="pct"/>
            <w:tcBorders>
              <w:top w:val="nil"/>
              <w:left w:val="nil"/>
              <w:bottom w:val="single" w:sz="4" w:space="0" w:color="auto"/>
              <w:right w:val="single" w:sz="4" w:space="0" w:color="auto"/>
            </w:tcBorders>
            <w:shd w:val="clear" w:color="auto" w:fill="auto"/>
            <w:hideMark/>
          </w:tcPr>
          <w:p w14:paraId="6054183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320 994,80</w:t>
            </w:r>
          </w:p>
        </w:tc>
        <w:tc>
          <w:tcPr>
            <w:tcW w:w="304" w:type="pct"/>
            <w:vMerge/>
            <w:tcBorders>
              <w:top w:val="nil"/>
              <w:left w:val="single" w:sz="4" w:space="0" w:color="auto"/>
              <w:bottom w:val="single" w:sz="4" w:space="0" w:color="auto"/>
              <w:right w:val="single" w:sz="4" w:space="0" w:color="auto"/>
            </w:tcBorders>
            <w:hideMark/>
          </w:tcPr>
          <w:p w14:paraId="1531741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5401B4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2762789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3 056,8</w:t>
            </w:r>
          </w:p>
        </w:tc>
        <w:tc>
          <w:tcPr>
            <w:tcW w:w="267" w:type="pct"/>
            <w:gridSpan w:val="3"/>
            <w:tcBorders>
              <w:top w:val="nil"/>
              <w:left w:val="nil"/>
              <w:bottom w:val="single" w:sz="4" w:space="0" w:color="auto"/>
              <w:right w:val="single" w:sz="4" w:space="0" w:color="auto"/>
            </w:tcBorders>
            <w:shd w:val="clear" w:color="auto" w:fill="auto"/>
            <w:hideMark/>
          </w:tcPr>
          <w:p w14:paraId="07B8E285" w14:textId="4C545F4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DF6C2F">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AD6BB7E" w14:textId="33426D5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DF6C2F">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AE3ACE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B6E36B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E353DD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23 466,9</w:t>
            </w:r>
          </w:p>
        </w:tc>
        <w:tc>
          <w:tcPr>
            <w:tcW w:w="395" w:type="pct"/>
            <w:vMerge/>
            <w:tcBorders>
              <w:top w:val="nil"/>
              <w:left w:val="single" w:sz="4" w:space="0" w:color="auto"/>
              <w:bottom w:val="single" w:sz="4" w:space="0" w:color="auto"/>
              <w:right w:val="single" w:sz="4" w:space="0" w:color="auto"/>
            </w:tcBorders>
            <w:hideMark/>
          </w:tcPr>
          <w:p w14:paraId="7B91CED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4B0FC403" w14:textId="77777777" w:rsidTr="000772B7">
        <w:trPr>
          <w:trHeight w:val="48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ED09EB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4663D9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Обводного кан. Строительство участка северной стороны наб. Обводного кан. от ул. Степана Разина до Межевого кан. с мостом через р. Екатерингофку в створе Межевого кан. 1-й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1563CD8"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4692CF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0,687 км</w:t>
            </w:r>
          </w:p>
        </w:tc>
        <w:tc>
          <w:tcPr>
            <w:tcW w:w="215" w:type="pct"/>
            <w:tcBorders>
              <w:top w:val="nil"/>
              <w:left w:val="nil"/>
              <w:bottom w:val="single" w:sz="4" w:space="0" w:color="auto"/>
              <w:right w:val="single" w:sz="4" w:space="0" w:color="auto"/>
            </w:tcBorders>
            <w:shd w:val="clear" w:color="auto" w:fill="auto"/>
            <w:hideMark/>
          </w:tcPr>
          <w:p w14:paraId="21EFF64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DC89C4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2012-2023</w:t>
            </w:r>
          </w:p>
        </w:tc>
        <w:tc>
          <w:tcPr>
            <w:tcW w:w="316" w:type="pct"/>
            <w:tcBorders>
              <w:top w:val="nil"/>
              <w:left w:val="nil"/>
              <w:bottom w:val="single" w:sz="4" w:space="0" w:color="auto"/>
              <w:right w:val="single" w:sz="4" w:space="0" w:color="auto"/>
            </w:tcBorders>
            <w:shd w:val="clear" w:color="auto" w:fill="auto"/>
            <w:hideMark/>
          </w:tcPr>
          <w:p w14:paraId="641FFB0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54 382,20</w:t>
            </w:r>
          </w:p>
        </w:tc>
        <w:tc>
          <w:tcPr>
            <w:tcW w:w="316" w:type="pct"/>
            <w:tcBorders>
              <w:top w:val="nil"/>
              <w:left w:val="nil"/>
              <w:bottom w:val="single" w:sz="4" w:space="0" w:color="auto"/>
              <w:right w:val="single" w:sz="4" w:space="0" w:color="auto"/>
            </w:tcBorders>
            <w:shd w:val="clear" w:color="auto" w:fill="auto"/>
            <w:hideMark/>
          </w:tcPr>
          <w:p w14:paraId="39EE0DF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15 882,90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C9A8F1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06FBDA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9CB329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4 764,8</w:t>
            </w:r>
          </w:p>
        </w:tc>
        <w:tc>
          <w:tcPr>
            <w:tcW w:w="267" w:type="pct"/>
            <w:gridSpan w:val="3"/>
            <w:tcBorders>
              <w:top w:val="nil"/>
              <w:left w:val="nil"/>
              <w:bottom w:val="single" w:sz="4" w:space="0" w:color="auto"/>
              <w:right w:val="single" w:sz="4" w:space="0" w:color="auto"/>
            </w:tcBorders>
            <w:shd w:val="clear" w:color="auto" w:fill="auto"/>
            <w:hideMark/>
          </w:tcPr>
          <w:p w14:paraId="3360A7E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11 118,0</w:t>
            </w:r>
          </w:p>
        </w:tc>
        <w:tc>
          <w:tcPr>
            <w:tcW w:w="267" w:type="pct"/>
            <w:gridSpan w:val="2"/>
            <w:tcBorders>
              <w:top w:val="nil"/>
              <w:left w:val="nil"/>
              <w:bottom w:val="single" w:sz="4" w:space="0" w:color="auto"/>
              <w:right w:val="nil"/>
            </w:tcBorders>
            <w:shd w:val="clear" w:color="auto" w:fill="auto"/>
            <w:hideMark/>
          </w:tcPr>
          <w:p w14:paraId="1E16ACC7" w14:textId="779982D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68320B">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6EF0FEE" w14:textId="508C870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68320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C42FBCB" w14:textId="27CE153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68320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0C28EE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15 882,9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2F062EC"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72B7" w:rsidRPr="002F3B00" w14:paraId="2EABA1E1"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36DF7D7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6DDC21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46B76C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9B846E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D85A02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A5ED3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02E04C2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812 665,30</w:t>
            </w:r>
          </w:p>
        </w:tc>
        <w:tc>
          <w:tcPr>
            <w:tcW w:w="316" w:type="pct"/>
            <w:tcBorders>
              <w:top w:val="nil"/>
              <w:left w:val="nil"/>
              <w:bottom w:val="single" w:sz="4" w:space="0" w:color="auto"/>
              <w:right w:val="single" w:sz="4" w:space="0" w:color="auto"/>
            </w:tcBorders>
            <w:shd w:val="clear" w:color="auto" w:fill="auto"/>
            <w:hideMark/>
          </w:tcPr>
          <w:p w14:paraId="71D6C0D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812 665,30</w:t>
            </w:r>
          </w:p>
        </w:tc>
        <w:tc>
          <w:tcPr>
            <w:tcW w:w="304" w:type="pct"/>
            <w:vMerge/>
            <w:tcBorders>
              <w:top w:val="nil"/>
              <w:left w:val="single" w:sz="4" w:space="0" w:color="auto"/>
              <w:bottom w:val="single" w:sz="4" w:space="0" w:color="auto"/>
              <w:right w:val="single" w:sz="4" w:space="0" w:color="auto"/>
            </w:tcBorders>
            <w:hideMark/>
          </w:tcPr>
          <w:p w14:paraId="56B20E2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7D577D6" w14:textId="5E590BF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29BB">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36310C7" w14:textId="5D52263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29BB">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877970" w14:textId="044D45F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29B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A4A7AAE" w14:textId="38797A3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29BB">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651398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517F0F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2840B2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EAD6FE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E67C4E" w:rsidRPr="002F3B00" w14:paraId="2E21154A"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96DF2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A0A85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0A8378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067397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3147B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3BF70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2012-2027</w:t>
            </w:r>
          </w:p>
        </w:tc>
        <w:tc>
          <w:tcPr>
            <w:tcW w:w="316" w:type="pct"/>
            <w:tcBorders>
              <w:top w:val="nil"/>
              <w:left w:val="nil"/>
              <w:bottom w:val="single" w:sz="4" w:space="0" w:color="auto"/>
              <w:right w:val="single" w:sz="4" w:space="0" w:color="auto"/>
            </w:tcBorders>
            <w:shd w:val="clear" w:color="auto" w:fill="auto"/>
            <w:hideMark/>
          </w:tcPr>
          <w:p w14:paraId="2250FB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867 047,50</w:t>
            </w:r>
          </w:p>
        </w:tc>
        <w:tc>
          <w:tcPr>
            <w:tcW w:w="316" w:type="pct"/>
            <w:tcBorders>
              <w:top w:val="nil"/>
              <w:left w:val="nil"/>
              <w:bottom w:val="single" w:sz="4" w:space="0" w:color="auto"/>
              <w:right w:val="single" w:sz="4" w:space="0" w:color="auto"/>
            </w:tcBorders>
            <w:shd w:val="clear" w:color="auto" w:fill="auto"/>
            <w:hideMark/>
          </w:tcPr>
          <w:p w14:paraId="17CF350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828 548,20</w:t>
            </w:r>
          </w:p>
        </w:tc>
        <w:tc>
          <w:tcPr>
            <w:tcW w:w="304" w:type="pct"/>
            <w:vMerge/>
            <w:tcBorders>
              <w:top w:val="nil"/>
              <w:left w:val="single" w:sz="4" w:space="0" w:color="auto"/>
              <w:bottom w:val="single" w:sz="4" w:space="0" w:color="auto"/>
              <w:right w:val="single" w:sz="4" w:space="0" w:color="auto"/>
            </w:tcBorders>
            <w:hideMark/>
          </w:tcPr>
          <w:p w14:paraId="0331269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FA2C7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2CB4B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4 764,8</w:t>
            </w:r>
          </w:p>
        </w:tc>
        <w:tc>
          <w:tcPr>
            <w:tcW w:w="267" w:type="pct"/>
            <w:gridSpan w:val="3"/>
            <w:tcBorders>
              <w:top w:val="nil"/>
              <w:left w:val="nil"/>
              <w:bottom w:val="single" w:sz="4" w:space="0" w:color="auto"/>
              <w:right w:val="single" w:sz="4" w:space="0" w:color="auto"/>
            </w:tcBorders>
            <w:shd w:val="clear" w:color="auto" w:fill="auto"/>
            <w:hideMark/>
          </w:tcPr>
          <w:p w14:paraId="7C1D00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11 118,0</w:t>
            </w:r>
          </w:p>
        </w:tc>
        <w:tc>
          <w:tcPr>
            <w:tcW w:w="267" w:type="pct"/>
            <w:gridSpan w:val="2"/>
            <w:tcBorders>
              <w:top w:val="nil"/>
              <w:left w:val="nil"/>
              <w:bottom w:val="single" w:sz="4" w:space="0" w:color="auto"/>
              <w:right w:val="nil"/>
            </w:tcBorders>
            <w:shd w:val="clear" w:color="auto" w:fill="auto"/>
            <w:hideMark/>
          </w:tcPr>
          <w:p w14:paraId="7FAE4673" w14:textId="25836BF9"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BD1B6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7613D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88857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36 292,9</w:t>
            </w:r>
          </w:p>
        </w:tc>
        <w:tc>
          <w:tcPr>
            <w:tcW w:w="395" w:type="pct"/>
            <w:vMerge/>
            <w:tcBorders>
              <w:top w:val="nil"/>
              <w:left w:val="single" w:sz="4" w:space="0" w:color="auto"/>
              <w:bottom w:val="single" w:sz="4" w:space="0" w:color="auto"/>
              <w:right w:val="single" w:sz="4" w:space="0" w:color="auto"/>
            </w:tcBorders>
            <w:hideMark/>
          </w:tcPr>
          <w:p w14:paraId="717EF2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0772B7" w:rsidRPr="002F3B00" w14:paraId="666DA77F"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63A71A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B26EF3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Колхозной ул. на участке от ул. Обороны до ул. Садовой</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FB482ED"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B0F856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2,191 км</w:t>
            </w:r>
          </w:p>
        </w:tc>
        <w:tc>
          <w:tcPr>
            <w:tcW w:w="215" w:type="pct"/>
            <w:tcBorders>
              <w:top w:val="nil"/>
              <w:left w:val="nil"/>
              <w:bottom w:val="single" w:sz="4" w:space="0" w:color="auto"/>
              <w:right w:val="single" w:sz="4" w:space="0" w:color="auto"/>
            </w:tcBorders>
            <w:shd w:val="clear" w:color="auto" w:fill="auto"/>
            <w:hideMark/>
          </w:tcPr>
          <w:p w14:paraId="5D7EA3C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E5EDD5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2016-2022</w:t>
            </w:r>
          </w:p>
        </w:tc>
        <w:tc>
          <w:tcPr>
            <w:tcW w:w="316" w:type="pct"/>
            <w:tcBorders>
              <w:top w:val="nil"/>
              <w:left w:val="nil"/>
              <w:bottom w:val="single" w:sz="4" w:space="0" w:color="auto"/>
              <w:right w:val="single" w:sz="4" w:space="0" w:color="auto"/>
            </w:tcBorders>
            <w:shd w:val="clear" w:color="auto" w:fill="auto"/>
            <w:hideMark/>
          </w:tcPr>
          <w:p w14:paraId="785D513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16 056,90</w:t>
            </w:r>
          </w:p>
        </w:tc>
        <w:tc>
          <w:tcPr>
            <w:tcW w:w="316" w:type="pct"/>
            <w:tcBorders>
              <w:top w:val="nil"/>
              <w:left w:val="nil"/>
              <w:bottom w:val="single" w:sz="4" w:space="0" w:color="auto"/>
              <w:right w:val="single" w:sz="4" w:space="0" w:color="auto"/>
            </w:tcBorders>
            <w:shd w:val="clear" w:color="auto" w:fill="auto"/>
            <w:hideMark/>
          </w:tcPr>
          <w:p w14:paraId="2F011D7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3 965,20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8D5504D"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A76788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DFADC1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3 965,1</w:t>
            </w:r>
          </w:p>
        </w:tc>
        <w:tc>
          <w:tcPr>
            <w:tcW w:w="267" w:type="pct"/>
            <w:gridSpan w:val="3"/>
            <w:tcBorders>
              <w:top w:val="nil"/>
              <w:left w:val="nil"/>
              <w:bottom w:val="single" w:sz="4" w:space="0" w:color="auto"/>
              <w:right w:val="single" w:sz="4" w:space="0" w:color="auto"/>
            </w:tcBorders>
            <w:shd w:val="clear" w:color="auto" w:fill="auto"/>
            <w:hideMark/>
          </w:tcPr>
          <w:p w14:paraId="1BDA1A4D" w14:textId="24E1C2A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3080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92FBB71" w14:textId="74A415A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30805">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7368BC2" w14:textId="055C6C8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3080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29C63AC" w14:textId="644CA1B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3080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4A8A14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3 965,2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4406B9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54CD2E5B"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7BFB35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04FE24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3A8973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5BCB44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35DB9B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DAAE0A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3F781B9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371 239,70</w:t>
            </w:r>
          </w:p>
        </w:tc>
        <w:tc>
          <w:tcPr>
            <w:tcW w:w="316" w:type="pct"/>
            <w:tcBorders>
              <w:top w:val="nil"/>
              <w:left w:val="nil"/>
              <w:bottom w:val="single" w:sz="4" w:space="0" w:color="auto"/>
              <w:right w:val="single" w:sz="4" w:space="0" w:color="auto"/>
            </w:tcBorders>
            <w:shd w:val="clear" w:color="auto" w:fill="auto"/>
            <w:hideMark/>
          </w:tcPr>
          <w:p w14:paraId="7DC8266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371 239,70</w:t>
            </w:r>
          </w:p>
        </w:tc>
        <w:tc>
          <w:tcPr>
            <w:tcW w:w="304" w:type="pct"/>
            <w:vMerge/>
            <w:tcBorders>
              <w:top w:val="nil"/>
              <w:left w:val="single" w:sz="4" w:space="0" w:color="auto"/>
              <w:bottom w:val="single" w:sz="4" w:space="0" w:color="auto"/>
              <w:right w:val="single" w:sz="4" w:space="0" w:color="auto"/>
            </w:tcBorders>
            <w:hideMark/>
          </w:tcPr>
          <w:p w14:paraId="0277465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4D26587" w14:textId="378B8C4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055B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68DB16F" w14:textId="7602E77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055B9">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4DC9B16" w14:textId="53E6084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055B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E365178" w14:textId="02B57E6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4E01E1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4EF4CB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B5F0C0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85E4D6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440CEC49"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E78384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51469E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B30199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F5278B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9ECF90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31ACD3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2016-2027</w:t>
            </w:r>
          </w:p>
        </w:tc>
        <w:tc>
          <w:tcPr>
            <w:tcW w:w="316" w:type="pct"/>
            <w:tcBorders>
              <w:top w:val="nil"/>
              <w:left w:val="nil"/>
              <w:bottom w:val="single" w:sz="4" w:space="0" w:color="auto"/>
              <w:right w:val="single" w:sz="4" w:space="0" w:color="auto"/>
            </w:tcBorders>
            <w:shd w:val="clear" w:color="auto" w:fill="auto"/>
            <w:hideMark/>
          </w:tcPr>
          <w:p w14:paraId="663EEB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387 124,60</w:t>
            </w:r>
          </w:p>
        </w:tc>
        <w:tc>
          <w:tcPr>
            <w:tcW w:w="316" w:type="pct"/>
            <w:tcBorders>
              <w:top w:val="nil"/>
              <w:left w:val="nil"/>
              <w:bottom w:val="single" w:sz="4" w:space="0" w:color="auto"/>
              <w:right w:val="single" w:sz="4" w:space="0" w:color="auto"/>
            </w:tcBorders>
            <w:shd w:val="clear" w:color="auto" w:fill="auto"/>
            <w:hideMark/>
          </w:tcPr>
          <w:p w14:paraId="16E9F6D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375 032,90</w:t>
            </w:r>
          </w:p>
        </w:tc>
        <w:tc>
          <w:tcPr>
            <w:tcW w:w="304" w:type="pct"/>
            <w:vMerge/>
            <w:tcBorders>
              <w:top w:val="nil"/>
              <w:left w:val="single" w:sz="4" w:space="0" w:color="auto"/>
              <w:bottom w:val="single" w:sz="4" w:space="0" w:color="auto"/>
              <w:right w:val="single" w:sz="4" w:space="0" w:color="auto"/>
            </w:tcBorders>
            <w:hideMark/>
          </w:tcPr>
          <w:p w14:paraId="28AE586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381AB1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08DD5D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3 965,1</w:t>
            </w:r>
          </w:p>
        </w:tc>
        <w:tc>
          <w:tcPr>
            <w:tcW w:w="267" w:type="pct"/>
            <w:gridSpan w:val="3"/>
            <w:tcBorders>
              <w:top w:val="nil"/>
              <w:left w:val="nil"/>
              <w:bottom w:val="single" w:sz="4" w:space="0" w:color="auto"/>
              <w:right w:val="single" w:sz="4" w:space="0" w:color="auto"/>
            </w:tcBorders>
            <w:shd w:val="clear" w:color="auto" w:fill="auto"/>
            <w:hideMark/>
          </w:tcPr>
          <w:p w14:paraId="3C5096CE" w14:textId="5C701CC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A7CA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AB63B8B" w14:textId="097F1C8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A7CA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C17341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13716A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96DB20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24 375,2</w:t>
            </w:r>
          </w:p>
        </w:tc>
        <w:tc>
          <w:tcPr>
            <w:tcW w:w="395" w:type="pct"/>
            <w:vMerge/>
            <w:tcBorders>
              <w:top w:val="nil"/>
              <w:left w:val="single" w:sz="4" w:space="0" w:color="auto"/>
              <w:bottom w:val="single" w:sz="4" w:space="0" w:color="auto"/>
              <w:right w:val="single" w:sz="4" w:space="0" w:color="auto"/>
            </w:tcBorders>
            <w:hideMark/>
          </w:tcPr>
          <w:p w14:paraId="2053A5D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EA001E0"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ED1908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8A33782"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ул. Спирина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895383C"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F9B56F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0,73 км </w:t>
            </w:r>
          </w:p>
        </w:tc>
        <w:tc>
          <w:tcPr>
            <w:tcW w:w="215" w:type="pct"/>
            <w:tcBorders>
              <w:top w:val="nil"/>
              <w:left w:val="nil"/>
              <w:bottom w:val="single" w:sz="4" w:space="0" w:color="auto"/>
              <w:right w:val="single" w:sz="4" w:space="0" w:color="auto"/>
            </w:tcBorders>
            <w:shd w:val="clear" w:color="auto" w:fill="auto"/>
            <w:hideMark/>
          </w:tcPr>
          <w:p w14:paraId="55646DF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8DC737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0C45FC3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12 178,10</w:t>
            </w:r>
          </w:p>
        </w:tc>
        <w:tc>
          <w:tcPr>
            <w:tcW w:w="316" w:type="pct"/>
            <w:tcBorders>
              <w:top w:val="nil"/>
              <w:left w:val="nil"/>
              <w:bottom w:val="single" w:sz="4" w:space="0" w:color="auto"/>
              <w:right w:val="single" w:sz="4" w:space="0" w:color="auto"/>
            </w:tcBorders>
            <w:shd w:val="clear" w:color="auto" w:fill="auto"/>
            <w:hideMark/>
          </w:tcPr>
          <w:p w14:paraId="73EA747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4 628,10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483F8C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5EC305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106E34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4 628,0</w:t>
            </w:r>
          </w:p>
        </w:tc>
        <w:tc>
          <w:tcPr>
            <w:tcW w:w="267" w:type="pct"/>
            <w:gridSpan w:val="3"/>
            <w:tcBorders>
              <w:top w:val="nil"/>
              <w:left w:val="nil"/>
              <w:bottom w:val="single" w:sz="4" w:space="0" w:color="auto"/>
              <w:right w:val="single" w:sz="4" w:space="0" w:color="auto"/>
            </w:tcBorders>
            <w:shd w:val="clear" w:color="auto" w:fill="auto"/>
            <w:hideMark/>
          </w:tcPr>
          <w:p w14:paraId="6049EFAF" w14:textId="3708AEE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392B3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F7D0510" w14:textId="0897F68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392B3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A37ED49" w14:textId="368967D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392B3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E96E561" w14:textId="44E6B9E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392B3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DEAAE9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4 628,1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F392729"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72B7" w:rsidRPr="002F3B00" w14:paraId="69EDA2F9"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7B74A7C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5550FA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B46407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12454C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9D407B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638D9A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E02259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212 529,80</w:t>
            </w:r>
          </w:p>
        </w:tc>
        <w:tc>
          <w:tcPr>
            <w:tcW w:w="316" w:type="pct"/>
            <w:tcBorders>
              <w:top w:val="nil"/>
              <w:left w:val="nil"/>
              <w:bottom w:val="single" w:sz="4" w:space="0" w:color="auto"/>
              <w:right w:val="single" w:sz="4" w:space="0" w:color="auto"/>
            </w:tcBorders>
            <w:shd w:val="clear" w:color="auto" w:fill="auto"/>
            <w:hideMark/>
          </w:tcPr>
          <w:p w14:paraId="4368265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212 529,80</w:t>
            </w:r>
          </w:p>
        </w:tc>
        <w:tc>
          <w:tcPr>
            <w:tcW w:w="304" w:type="pct"/>
            <w:vMerge/>
            <w:tcBorders>
              <w:top w:val="nil"/>
              <w:left w:val="single" w:sz="4" w:space="0" w:color="auto"/>
              <w:bottom w:val="single" w:sz="4" w:space="0" w:color="auto"/>
              <w:right w:val="single" w:sz="4" w:space="0" w:color="auto"/>
            </w:tcBorders>
            <w:hideMark/>
          </w:tcPr>
          <w:p w14:paraId="0D9371F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C88819F" w14:textId="0BBB271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112C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BE1AFFD" w14:textId="57E1B55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112C1">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C29673C" w14:textId="2233A13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112C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B6A38F8" w14:textId="49A968C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112C1">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518699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496D9F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A3476A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9B7C42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3979B764"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C92263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DD1CEB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4F3690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109D1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D673EA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CDAF7C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775FDA1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224 707,90</w:t>
            </w:r>
          </w:p>
        </w:tc>
        <w:tc>
          <w:tcPr>
            <w:tcW w:w="316" w:type="pct"/>
            <w:tcBorders>
              <w:top w:val="nil"/>
              <w:left w:val="nil"/>
              <w:bottom w:val="single" w:sz="4" w:space="0" w:color="auto"/>
              <w:right w:val="single" w:sz="4" w:space="0" w:color="auto"/>
            </w:tcBorders>
            <w:shd w:val="clear" w:color="auto" w:fill="auto"/>
            <w:hideMark/>
          </w:tcPr>
          <w:p w14:paraId="333F887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217 157,90</w:t>
            </w:r>
          </w:p>
        </w:tc>
        <w:tc>
          <w:tcPr>
            <w:tcW w:w="304" w:type="pct"/>
            <w:vMerge/>
            <w:tcBorders>
              <w:top w:val="nil"/>
              <w:left w:val="single" w:sz="4" w:space="0" w:color="auto"/>
              <w:bottom w:val="single" w:sz="4" w:space="0" w:color="auto"/>
              <w:right w:val="single" w:sz="4" w:space="0" w:color="auto"/>
            </w:tcBorders>
            <w:hideMark/>
          </w:tcPr>
          <w:p w14:paraId="27640A4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3EB7B6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3BEA9D1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4 628,0</w:t>
            </w:r>
          </w:p>
        </w:tc>
        <w:tc>
          <w:tcPr>
            <w:tcW w:w="267" w:type="pct"/>
            <w:gridSpan w:val="3"/>
            <w:tcBorders>
              <w:top w:val="nil"/>
              <w:left w:val="nil"/>
              <w:bottom w:val="single" w:sz="4" w:space="0" w:color="auto"/>
              <w:right w:val="single" w:sz="4" w:space="0" w:color="auto"/>
            </w:tcBorders>
            <w:shd w:val="clear" w:color="auto" w:fill="auto"/>
            <w:hideMark/>
          </w:tcPr>
          <w:p w14:paraId="3299B122" w14:textId="0238360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D2D3227" w14:textId="5D3AA53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9E9E2F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CB55E5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4F23C4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25 038,1</w:t>
            </w:r>
          </w:p>
        </w:tc>
        <w:tc>
          <w:tcPr>
            <w:tcW w:w="395" w:type="pct"/>
            <w:vMerge/>
            <w:tcBorders>
              <w:top w:val="nil"/>
              <w:left w:val="single" w:sz="4" w:space="0" w:color="auto"/>
              <w:bottom w:val="single" w:sz="4" w:space="0" w:color="auto"/>
              <w:right w:val="single" w:sz="4" w:space="0" w:color="auto"/>
            </w:tcBorders>
            <w:hideMark/>
          </w:tcPr>
          <w:p w14:paraId="6BFF3AA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6A709B61"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D7D3D1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89D52F4"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Колпинского шоссе. Примыкание Северской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6842BF0"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796731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1,14 км</w:t>
            </w:r>
          </w:p>
        </w:tc>
        <w:tc>
          <w:tcPr>
            <w:tcW w:w="215" w:type="pct"/>
            <w:tcBorders>
              <w:top w:val="nil"/>
              <w:left w:val="nil"/>
              <w:bottom w:val="single" w:sz="4" w:space="0" w:color="auto"/>
              <w:right w:val="single" w:sz="4" w:space="0" w:color="auto"/>
            </w:tcBorders>
            <w:shd w:val="clear" w:color="auto" w:fill="auto"/>
            <w:hideMark/>
          </w:tcPr>
          <w:p w14:paraId="61CA68E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D27A2F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64A39BE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17 640,40</w:t>
            </w:r>
          </w:p>
        </w:tc>
        <w:tc>
          <w:tcPr>
            <w:tcW w:w="316" w:type="pct"/>
            <w:tcBorders>
              <w:top w:val="nil"/>
              <w:left w:val="nil"/>
              <w:bottom w:val="single" w:sz="4" w:space="0" w:color="auto"/>
              <w:right w:val="single" w:sz="4" w:space="0" w:color="auto"/>
            </w:tcBorders>
            <w:shd w:val="clear" w:color="auto" w:fill="auto"/>
            <w:hideMark/>
          </w:tcPr>
          <w:p w14:paraId="73A17D6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10 597,60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555D6D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92046A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6427BB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10 597,5</w:t>
            </w:r>
          </w:p>
        </w:tc>
        <w:tc>
          <w:tcPr>
            <w:tcW w:w="267" w:type="pct"/>
            <w:gridSpan w:val="3"/>
            <w:tcBorders>
              <w:top w:val="nil"/>
              <w:left w:val="nil"/>
              <w:bottom w:val="single" w:sz="4" w:space="0" w:color="auto"/>
              <w:right w:val="single" w:sz="4" w:space="0" w:color="auto"/>
            </w:tcBorders>
            <w:shd w:val="clear" w:color="auto" w:fill="auto"/>
            <w:hideMark/>
          </w:tcPr>
          <w:p w14:paraId="3F91AEB1" w14:textId="7DC6E2F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2E79C82" w14:textId="4321145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A6C09C3" w14:textId="58548CF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1770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DBF2BD9" w14:textId="1226E25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1770B">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A01EB8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10 597,6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6B5E07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460B3DA2"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7D05BEE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07904D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DBADDF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4E1C88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4D7030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79B82B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33F2DDF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225 732,30</w:t>
            </w:r>
          </w:p>
        </w:tc>
        <w:tc>
          <w:tcPr>
            <w:tcW w:w="316" w:type="pct"/>
            <w:tcBorders>
              <w:top w:val="nil"/>
              <w:left w:val="nil"/>
              <w:bottom w:val="single" w:sz="4" w:space="0" w:color="auto"/>
              <w:right w:val="single" w:sz="4" w:space="0" w:color="auto"/>
            </w:tcBorders>
            <w:shd w:val="clear" w:color="auto" w:fill="auto"/>
            <w:hideMark/>
          </w:tcPr>
          <w:p w14:paraId="073AB9C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225 732,30</w:t>
            </w:r>
          </w:p>
        </w:tc>
        <w:tc>
          <w:tcPr>
            <w:tcW w:w="304" w:type="pct"/>
            <w:vMerge/>
            <w:tcBorders>
              <w:top w:val="nil"/>
              <w:left w:val="single" w:sz="4" w:space="0" w:color="auto"/>
              <w:bottom w:val="single" w:sz="4" w:space="0" w:color="auto"/>
              <w:right w:val="single" w:sz="4" w:space="0" w:color="auto"/>
            </w:tcBorders>
            <w:hideMark/>
          </w:tcPr>
          <w:p w14:paraId="72F6E29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45F6AAA" w14:textId="6E3807E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B8BAB0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0,0</w:t>
            </w:r>
          </w:p>
        </w:tc>
        <w:tc>
          <w:tcPr>
            <w:tcW w:w="267" w:type="pct"/>
            <w:gridSpan w:val="3"/>
            <w:tcBorders>
              <w:top w:val="nil"/>
              <w:left w:val="nil"/>
              <w:bottom w:val="single" w:sz="4" w:space="0" w:color="auto"/>
              <w:right w:val="single" w:sz="4" w:space="0" w:color="auto"/>
            </w:tcBorders>
            <w:shd w:val="clear" w:color="auto" w:fill="auto"/>
            <w:hideMark/>
          </w:tcPr>
          <w:p w14:paraId="182D69B7" w14:textId="787C2DD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13D451C" w14:textId="6B1ED55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690FC6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330660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2C69CC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879DC7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67C3F47"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3848547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9DDCA5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CA8A61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CF9114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A17D45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F39CC6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776320C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243 372,70</w:t>
            </w:r>
          </w:p>
        </w:tc>
        <w:tc>
          <w:tcPr>
            <w:tcW w:w="316" w:type="pct"/>
            <w:tcBorders>
              <w:top w:val="nil"/>
              <w:left w:val="nil"/>
              <w:bottom w:val="single" w:sz="4" w:space="0" w:color="auto"/>
              <w:right w:val="single" w:sz="4" w:space="0" w:color="auto"/>
            </w:tcBorders>
            <w:shd w:val="clear" w:color="auto" w:fill="auto"/>
            <w:hideMark/>
          </w:tcPr>
          <w:p w14:paraId="30ED1CD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236 329,90</w:t>
            </w:r>
          </w:p>
        </w:tc>
        <w:tc>
          <w:tcPr>
            <w:tcW w:w="304" w:type="pct"/>
            <w:vMerge/>
            <w:tcBorders>
              <w:top w:val="nil"/>
              <w:left w:val="single" w:sz="4" w:space="0" w:color="auto"/>
              <w:bottom w:val="single" w:sz="4" w:space="0" w:color="auto"/>
              <w:right w:val="single" w:sz="4" w:space="0" w:color="auto"/>
            </w:tcBorders>
            <w:hideMark/>
          </w:tcPr>
          <w:p w14:paraId="1378B7A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9296C9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536985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10 597,5</w:t>
            </w:r>
          </w:p>
        </w:tc>
        <w:tc>
          <w:tcPr>
            <w:tcW w:w="267" w:type="pct"/>
            <w:gridSpan w:val="3"/>
            <w:tcBorders>
              <w:top w:val="nil"/>
              <w:left w:val="nil"/>
              <w:bottom w:val="single" w:sz="4" w:space="0" w:color="auto"/>
              <w:right w:val="single" w:sz="4" w:space="0" w:color="auto"/>
            </w:tcBorders>
            <w:shd w:val="clear" w:color="auto" w:fill="auto"/>
            <w:hideMark/>
          </w:tcPr>
          <w:p w14:paraId="7A7E4A9E" w14:textId="2A2A097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A017E84" w14:textId="013DDAF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65F762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7458F9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62A2554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31 007,6</w:t>
            </w:r>
          </w:p>
        </w:tc>
        <w:tc>
          <w:tcPr>
            <w:tcW w:w="395" w:type="pct"/>
            <w:vMerge/>
            <w:tcBorders>
              <w:top w:val="nil"/>
              <w:left w:val="single" w:sz="4" w:space="0" w:color="auto"/>
              <w:bottom w:val="single" w:sz="4" w:space="0" w:color="auto"/>
              <w:right w:val="single" w:sz="4" w:space="0" w:color="auto"/>
            </w:tcBorders>
            <w:hideMark/>
          </w:tcPr>
          <w:p w14:paraId="08AE018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7B9CED7B"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7944DF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F8038BA"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Приморского шоссе. 2-й этап. Подключение делового квартала «Лахта центр». Этап 2.3 Бобыльская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50D074C"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FDDAC4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0,478 км </w:t>
            </w:r>
          </w:p>
        </w:tc>
        <w:tc>
          <w:tcPr>
            <w:tcW w:w="215" w:type="pct"/>
            <w:tcBorders>
              <w:top w:val="nil"/>
              <w:left w:val="nil"/>
              <w:bottom w:val="single" w:sz="4" w:space="0" w:color="auto"/>
              <w:right w:val="single" w:sz="4" w:space="0" w:color="auto"/>
            </w:tcBorders>
            <w:shd w:val="clear" w:color="auto" w:fill="auto"/>
            <w:hideMark/>
          </w:tcPr>
          <w:p w14:paraId="5626E61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D554F4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3CCF319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19 762,90</w:t>
            </w:r>
          </w:p>
        </w:tc>
        <w:tc>
          <w:tcPr>
            <w:tcW w:w="316" w:type="pct"/>
            <w:tcBorders>
              <w:top w:val="nil"/>
              <w:left w:val="nil"/>
              <w:bottom w:val="single" w:sz="4" w:space="0" w:color="auto"/>
              <w:right w:val="single" w:sz="4" w:space="0" w:color="auto"/>
            </w:tcBorders>
            <w:shd w:val="clear" w:color="auto" w:fill="auto"/>
            <w:hideMark/>
          </w:tcPr>
          <w:p w14:paraId="73AEE6D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4 740,80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7DAB6A7"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C9DD18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D7CE07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4 740,7</w:t>
            </w:r>
          </w:p>
        </w:tc>
        <w:tc>
          <w:tcPr>
            <w:tcW w:w="267" w:type="pct"/>
            <w:gridSpan w:val="3"/>
            <w:tcBorders>
              <w:top w:val="nil"/>
              <w:left w:val="nil"/>
              <w:bottom w:val="single" w:sz="4" w:space="0" w:color="auto"/>
              <w:right w:val="single" w:sz="4" w:space="0" w:color="auto"/>
            </w:tcBorders>
            <w:shd w:val="clear" w:color="auto" w:fill="auto"/>
            <w:hideMark/>
          </w:tcPr>
          <w:p w14:paraId="0ABD2C8D" w14:textId="635888B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662CA7B" w14:textId="153252D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6FE9F6E" w14:textId="606B3DE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747C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1373B7E" w14:textId="1CC3FEF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747C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EF2264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4 740,8</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AB2E23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5A92EF06"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E4F8CE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CDD789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7694B8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D830C6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77F922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416A7A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34298D9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104 420,10</w:t>
            </w:r>
          </w:p>
        </w:tc>
        <w:tc>
          <w:tcPr>
            <w:tcW w:w="316" w:type="pct"/>
            <w:tcBorders>
              <w:top w:val="nil"/>
              <w:left w:val="nil"/>
              <w:bottom w:val="single" w:sz="4" w:space="0" w:color="auto"/>
              <w:right w:val="single" w:sz="4" w:space="0" w:color="auto"/>
            </w:tcBorders>
            <w:shd w:val="clear" w:color="auto" w:fill="auto"/>
            <w:hideMark/>
          </w:tcPr>
          <w:p w14:paraId="3929222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104 420,10</w:t>
            </w:r>
          </w:p>
        </w:tc>
        <w:tc>
          <w:tcPr>
            <w:tcW w:w="304" w:type="pct"/>
            <w:vMerge/>
            <w:tcBorders>
              <w:top w:val="nil"/>
              <w:left w:val="single" w:sz="4" w:space="0" w:color="auto"/>
              <w:bottom w:val="single" w:sz="4" w:space="0" w:color="auto"/>
              <w:right w:val="single" w:sz="4" w:space="0" w:color="auto"/>
            </w:tcBorders>
            <w:hideMark/>
          </w:tcPr>
          <w:p w14:paraId="7A11407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2E3C5F8" w14:textId="2D8455C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72E646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0,0</w:t>
            </w:r>
          </w:p>
        </w:tc>
        <w:tc>
          <w:tcPr>
            <w:tcW w:w="267" w:type="pct"/>
            <w:gridSpan w:val="3"/>
            <w:tcBorders>
              <w:top w:val="nil"/>
              <w:left w:val="nil"/>
              <w:bottom w:val="single" w:sz="4" w:space="0" w:color="auto"/>
              <w:right w:val="single" w:sz="4" w:space="0" w:color="auto"/>
            </w:tcBorders>
            <w:shd w:val="clear" w:color="auto" w:fill="auto"/>
            <w:hideMark/>
          </w:tcPr>
          <w:p w14:paraId="49CDBA4D" w14:textId="43B0E38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470FD74" w14:textId="232B6FB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DB8310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E3E4E0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7447D5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69897D2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547C63CC"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1E8995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34E6D9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2D06B9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0BD53B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A4203C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197B0C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2018-2026</w:t>
            </w:r>
          </w:p>
        </w:tc>
        <w:tc>
          <w:tcPr>
            <w:tcW w:w="316" w:type="pct"/>
            <w:tcBorders>
              <w:top w:val="nil"/>
              <w:left w:val="nil"/>
              <w:bottom w:val="single" w:sz="4" w:space="0" w:color="auto"/>
              <w:right w:val="single" w:sz="4" w:space="0" w:color="auto"/>
            </w:tcBorders>
            <w:shd w:val="clear" w:color="auto" w:fill="auto"/>
            <w:hideMark/>
          </w:tcPr>
          <w:p w14:paraId="636580B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124 183,00</w:t>
            </w:r>
          </w:p>
        </w:tc>
        <w:tc>
          <w:tcPr>
            <w:tcW w:w="316" w:type="pct"/>
            <w:tcBorders>
              <w:top w:val="nil"/>
              <w:left w:val="nil"/>
              <w:bottom w:val="single" w:sz="4" w:space="0" w:color="auto"/>
              <w:right w:val="single" w:sz="4" w:space="0" w:color="auto"/>
            </w:tcBorders>
            <w:shd w:val="clear" w:color="auto" w:fill="auto"/>
            <w:hideMark/>
          </w:tcPr>
          <w:p w14:paraId="4807856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109 160,90</w:t>
            </w:r>
          </w:p>
        </w:tc>
        <w:tc>
          <w:tcPr>
            <w:tcW w:w="304" w:type="pct"/>
            <w:vMerge/>
            <w:tcBorders>
              <w:top w:val="nil"/>
              <w:left w:val="single" w:sz="4" w:space="0" w:color="auto"/>
              <w:bottom w:val="single" w:sz="4" w:space="0" w:color="auto"/>
              <w:right w:val="single" w:sz="4" w:space="0" w:color="auto"/>
            </w:tcBorders>
            <w:hideMark/>
          </w:tcPr>
          <w:p w14:paraId="6396B97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85597F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6B2DB9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4 740,7</w:t>
            </w:r>
          </w:p>
        </w:tc>
        <w:tc>
          <w:tcPr>
            <w:tcW w:w="267" w:type="pct"/>
            <w:gridSpan w:val="3"/>
            <w:tcBorders>
              <w:top w:val="nil"/>
              <w:left w:val="nil"/>
              <w:bottom w:val="single" w:sz="4" w:space="0" w:color="auto"/>
              <w:right w:val="single" w:sz="4" w:space="0" w:color="auto"/>
            </w:tcBorders>
            <w:shd w:val="clear" w:color="auto" w:fill="auto"/>
            <w:hideMark/>
          </w:tcPr>
          <w:p w14:paraId="469FA818" w14:textId="601E74B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6007203" w14:textId="67F9A5E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A22E05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706329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3D0A14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25 150,8</w:t>
            </w:r>
          </w:p>
        </w:tc>
        <w:tc>
          <w:tcPr>
            <w:tcW w:w="395" w:type="pct"/>
            <w:vMerge/>
            <w:tcBorders>
              <w:top w:val="nil"/>
              <w:left w:val="single" w:sz="4" w:space="0" w:color="auto"/>
              <w:bottom w:val="single" w:sz="4" w:space="0" w:color="auto"/>
              <w:right w:val="single" w:sz="4" w:space="0" w:color="auto"/>
            </w:tcBorders>
            <w:hideMark/>
          </w:tcPr>
          <w:p w14:paraId="35C7FE8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9CE4091"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30D72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5E9FB4E"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пешеходного перехода в районе Жилого комплекса «Новая Охта» через КАД</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C5ADA2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46F8C3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0,33 км</w:t>
            </w:r>
          </w:p>
        </w:tc>
        <w:tc>
          <w:tcPr>
            <w:tcW w:w="215" w:type="pct"/>
            <w:tcBorders>
              <w:top w:val="single" w:sz="4" w:space="0" w:color="auto"/>
              <w:left w:val="nil"/>
              <w:bottom w:val="single" w:sz="4" w:space="0" w:color="auto"/>
              <w:right w:val="single" w:sz="4" w:space="0" w:color="auto"/>
            </w:tcBorders>
            <w:shd w:val="clear" w:color="auto" w:fill="auto"/>
            <w:hideMark/>
          </w:tcPr>
          <w:p w14:paraId="366209F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A25449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32C5120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11 650,00</w:t>
            </w:r>
          </w:p>
        </w:tc>
        <w:tc>
          <w:tcPr>
            <w:tcW w:w="316" w:type="pct"/>
            <w:tcBorders>
              <w:top w:val="single" w:sz="4" w:space="0" w:color="auto"/>
              <w:left w:val="nil"/>
              <w:bottom w:val="single" w:sz="4" w:space="0" w:color="auto"/>
              <w:right w:val="single" w:sz="4" w:space="0" w:color="auto"/>
            </w:tcBorders>
            <w:shd w:val="clear" w:color="auto" w:fill="auto"/>
            <w:hideMark/>
          </w:tcPr>
          <w:p w14:paraId="4D5045D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5 365,00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B95348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60C376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DB6D5B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5 364,9</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A30CEA0" w14:textId="0A964A0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D73BC79" w14:textId="7FEED21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C123A75" w14:textId="17C53A9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B3C4F">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25985CE" w14:textId="4A31B38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B3C4F">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F6EE78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5 365,0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CB43E7E"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0772B7" w:rsidRPr="002F3B00" w14:paraId="785FBFB0"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88FB78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C802FA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CB1C8D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B7243B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99C56A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3DB57E6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76BF8D5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238 978,40</w:t>
            </w:r>
          </w:p>
        </w:tc>
        <w:tc>
          <w:tcPr>
            <w:tcW w:w="316" w:type="pct"/>
            <w:tcBorders>
              <w:top w:val="single" w:sz="4" w:space="0" w:color="auto"/>
              <w:left w:val="nil"/>
              <w:bottom w:val="single" w:sz="4" w:space="0" w:color="auto"/>
              <w:right w:val="single" w:sz="4" w:space="0" w:color="auto"/>
            </w:tcBorders>
            <w:shd w:val="clear" w:color="auto" w:fill="auto"/>
            <w:hideMark/>
          </w:tcPr>
          <w:p w14:paraId="2D9EEEF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238 978,40</w:t>
            </w:r>
          </w:p>
        </w:tc>
        <w:tc>
          <w:tcPr>
            <w:tcW w:w="304" w:type="pct"/>
            <w:vMerge/>
            <w:tcBorders>
              <w:top w:val="single" w:sz="4" w:space="0" w:color="auto"/>
              <w:left w:val="single" w:sz="4" w:space="0" w:color="auto"/>
              <w:bottom w:val="single" w:sz="4" w:space="0" w:color="auto"/>
              <w:right w:val="single" w:sz="4" w:space="0" w:color="auto"/>
            </w:tcBorders>
            <w:hideMark/>
          </w:tcPr>
          <w:p w14:paraId="454367C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45F03D04" w14:textId="4C5794B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C619D7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7E3B8D9" w14:textId="4CF8AF1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6374103" w14:textId="4CBDCEF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0C5E45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2D48AD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EDEE8F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789B498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6F2170C1"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C49BD7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03F597A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FC7C85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2E5CC5C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81C7B5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37B3E7A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single" w:sz="4" w:space="0" w:color="auto"/>
              <w:left w:val="nil"/>
              <w:bottom w:val="single" w:sz="4" w:space="0" w:color="auto"/>
              <w:right w:val="single" w:sz="4" w:space="0" w:color="auto"/>
            </w:tcBorders>
            <w:shd w:val="clear" w:color="auto" w:fill="auto"/>
            <w:hideMark/>
          </w:tcPr>
          <w:p w14:paraId="0BCBF7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250 628,40</w:t>
            </w:r>
          </w:p>
        </w:tc>
        <w:tc>
          <w:tcPr>
            <w:tcW w:w="316" w:type="pct"/>
            <w:tcBorders>
              <w:top w:val="single" w:sz="4" w:space="0" w:color="auto"/>
              <w:left w:val="nil"/>
              <w:bottom w:val="single" w:sz="4" w:space="0" w:color="auto"/>
              <w:right w:val="single" w:sz="4" w:space="0" w:color="auto"/>
            </w:tcBorders>
            <w:shd w:val="clear" w:color="auto" w:fill="auto"/>
            <w:hideMark/>
          </w:tcPr>
          <w:p w14:paraId="2AEF059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244 343,40</w:t>
            </w:r>
          </w:p>
        </w:tc>
        <w:tc>
          <w:tcPr>
            <w:tcW w:w="304" w:type="pct"/>
            <w:vMerge/>
            <w:tcBorders>
              <w:top w:val="single" w:sz="4" w:space="0" w:color="auto"/>
              <w:left w:val="single" w:sz="4" w:space="0" w:color="auto"/>
              <w:bottom w:val="single" w:sz="4" w:space="0" w:color="auto"/>
              <w:right w:val="single" w:sz="4" w:space="0" w:color="auto"/>
            </w:tcBorders>
            <w:hideMark/>
          </w:tcPr>
          <w:p w14:paraId="2EB529B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770E71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031A0C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5 364,9</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AF15573" w14:textId="7B1749A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6767D2E0" w14:textId="5A9722D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511C92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65E123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1EE95C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25 775,0</w:t>
            </w:r>
          </w:p>
        </w:tc>
        <w:tc>
          <w:tcPr>
            <w:tcW w:w="395" w:type="pct"/>
            <w:vMerge/>
            <w:tcBorders>
              <w:top w:val="single" w:sz="4" w:space="0" w:color="auto"/>
              <w:left w:val="single" w:sz="4" w:space="0" w:color="auto"/>
              <w:bottom w:val="single" w:sz="4" w:space="0" w:color="auto"/>
              <w:right w:val="single" w:sz="4" w:space="0" w:color="auto"/>
            </w:tcBorders>
            <w:hideMark/>
          </w:tcPr>
          <w:p w14:paraId="78F521D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2C998C93" w14:textId="77777777" w:rsidTr="000772B7">
        <w:trPr>
          <w:trHeight w:val="585"/>
        </w:trPr>
        <w:tc>
          <w:tcPr>
            <w:tcW w:w="190" w:type="pct"/>
            <w:tcBorders>
              <w:top w:val="nil"/>
              <w:left w:val="single" w:sz="4" w:space="0" w:color="auto"/>
              <w:bottom w:val="single" w:sz="4" w:space="0" w:color="auto"/>
              <w:right w:val="single" w:sz="4" w:space="0" w:color="auto"/>
            </w:tcBorders>
            <w:shd w:val="clear" w:color="auto" w:fill="auto"/>
            <w:noWrap/>
            <w:hideMark/>
          </w:tcPr>
          <w:p w14:paraId="70EF88F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83</w:t>
            </w:r>
          </w:p>
        </w:tc>
        <w:tc>
          <w:tcPr>
            <w:tcW w:w="503" w:type="pct"/>
            <w:tcBorders>
              <w:top w:val="nil"/>
              <w:left w:val="nil"/>
              <w:bottom w:val="single" w:sz="4" w:space="0" w:color="auto"/>
              <w:right w:val="single" w:sz="4" w:space="0" w:color="auto"/>
            </w:tcBorders>
            <w:shd w:val="clear" w:color="auto" w:fill="auto"/>
            <w:hideMark/>
          </w:tcPr>
          <w:p w14:paraId="3067028A"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Астрономической ул.</w:t>
            </w:r>
          </w:p>
        </w:tc>
        <w:tc>
          <w:tcPr>
            <w:tcW w:w="338" w:type="pct"/>
            <w:tcBorders>
              <w:top w:val="nil"/>
              <w:left w:val="nil"/>
              <w:bottom w:val="single" w:sz="4" w:space="0" w:color="auto"/>
              <w:right w:val="single" w:sz="4" w:space="0" w:color="auto"/>
            </w:tcBorders>
            <w:shd w:val="clear" w:color="auto" w:fill="auto"/>
            <w:hideMark/>
          </w:tcPr>
          <w:p w14:paraId="7AD93D9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7B1E06A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2,585 км </w:t>
            </w:r>
          </w:p>
        </w:tc>
        <w:tc>
          <w:tcPr>
            <w:tcW w:w="215" w:type="pct"/>
            <w:tcBorders>
              <w:top w:val="nil"/>
              <w:left w:val="nil"/>
              <w:bottom w:val="single" w:sz="4" w:space="0" w:color="auto"/>
              <w:right w:val="single" w:sz="4" w:space="0" w:color="auto"/>
            </w:tcBorders>
            <w:shd w:val="clear" w:color="auto" w:fill="auto"/>
            <w:hideMark/>
          </w:tcPr>
          <w:p w14:paraId="49F130B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4E6E1C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8706E7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983 848,00</w:t>
            </w:r>
          </w:p>
        </w:tc>
        <w:tc>
          <w:tcPr>
            <w:tcW w:w="316" w:type="pct"/>
            <w:tcBorders>
              <w:top w:val="nil"/>
              <w:left w:val="nil"/>
              <w:bottom w:val="single" w:sz="4" w:space="0" w:color="auto"/>
              <w:right w:val="single" w:sz="4" w:space="0" w:color="auto"/>
            </w:tcBorders>
            <w:shd w:val="clear" w:color="auto" w:fill="auto"/>
            <w:hideMark/>
          </w:tcPr>
          <w:p w14:paraId="3C4A25D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983 848,00</w:t>
            </w:r>
          </w:p>
        </w:tc>
        <w:tc>
          <w:tcPr>
            <w:tcW w:w="304" w:type="pct"/>
            <w:tcBorders>
              <w:top w:val="nil"/>
              <w:left w:val="nil"/>
              <w:bottom w:val="single" w:sz="4" w:space="0" w:color="auto"/>
              <w:right w:val="single" w:sz="4" w:space="0" w:color="auto"/>
            </w:tcBorders>
            <w:shd w:val="clear" w:color="auto" w:fill="auto"/>
            <w:hideMark/>
          </w:tcPr>
          <w:p w14:paraId="039A90C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BB217A9" w14:textId="706D9FE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A29B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428CA7" w14:textId="7F81037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A29B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1ACFD7" w14:textId="4E64FA6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DA43789" w14:textId="45C4796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BD7E44">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FF340B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2074E7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D59902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tcBorders>
              <w:top w:val="nil"/>
              <w:left w:val="nil"/>
              <w:bottom w:val="single" w:sz="4" w:space="0" w:color="auto"/>
              <w:right w:val="single" w:sz="4" w:space="0" w:color="auto"/>
            </w:tcBorders>
            <w:shd w:val="clear" w:color="auto" w:fill="auto"/>
            <w:hideMark/>
          </w:tcPr>
          <w:p w14:paraId="7FFD1EF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24FFA857" w14:textId="77777777" w:rsidTr="000772B7">
        <w:trPr>
          <w:trHeight w:val="435"/>
        </w:trPr>
        <w:tc>
          <w:tcPr>
            <w:tcW w:w="190" w:type="pct"/>
            <w:tcBorders>
              <w:top w:val="nil"/>
              <w:left w:val="single" w:sz="4" w:space="0" w:color="auto"/>
              <w:bottom w:val="single" w:sz="4" w:space="0" w:color="auto"/>
              <w:right w:val="single" w:sz="4" w:space="0" w:color="auto"/>
            </w:tcBorders>
            <w:shd w:val="clear" w:color="auto" w:fill="auto"/>
            <w:noWrap/>
            <w:hideMark/>
          </w:tcPr>
          <w:p w14:paraId="19B2A8B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w:t>
            </w:r>
          </w:p>
        </w:tc>
        <w:tc>
          <w:tcPr>
            <w:tcW w:w="503" w:type="pct"/>
            <w:tcBorders>
              <w:top w:val="nil"/>
              <w:left w:val="nil"/>
              <w:bottom w:val="single" w:sz="4" w:space="0" w:color="auto"/>
              <w:right w:val="single" w:sz="4" w:space="0" w:color="auto"/>
            </w:tcBorders>
            <w:shd w:val="clear" w:color="auto" w:fill="auto"/>
            <w:hideMark/>
          </w:tcPr>
          <w:p w14:paraId="75FF28A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ул. Сперанского</w:t>
            </w:r>
          </w:p>
        </w:tc>
        <w:tc>
          <w:tcPr>
            <w:tcW w:w="338" w:type="pct"/>
            <w:tcBorders>
              <w:top w:val="nil"/>
              <w:left w:val="nil"/>
              <w:bottom w:val="single" w:sz="4" w:space="0" w:color="auto"/>
              <w:right w:val="single" w:sz="4" w:space="0" w:color="auto"/>
            </w:tcBorders>
            <w:shd w:val="clear" w:color="auto" w:fill="auto"/>
            <w:hideMark/>
          </w:tcPr>
          <w:p w14:paraId="58C6928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54EF86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0,35 км</w:t>
            </w:r>
          </w:p>
        </w:tc>
        <w:tc>
          <w:tcPr>
            <w:tcW w:w="215" w:type="pct"/>
            <w:tcBorders>
              <w:top w:val="nil"/>
              <w:left w:val="nil"/>
              <w:bottom w:val="single" w:sz="4" w:space="0" w:color="auto"/>
              <w:right w:val="single" w:sz="4" w:space="0" w:color="auto"/>
            </w:tcBorders>
            <w:shd w:val="clear" w:color="auto" w:fill="auto"/>
            <w:hideMark/>
          </w:tcPr>
          <w:p w14:paraId="04011D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9C57C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2022-2025</w:t>
            </w:r>
          </w:p>
        </w:tc>
        <w:tc>
          <w:tcPr>
            <w:tcW w:w="316" w:type="pct"/>
            <w:tcBorders>
              <w:top w:val="nil"/>
              <w:left w:val="nil"/>
              <w:bottom w:val="single" w:sz="4" w:space="0" w:color="auto"/>
              <w:right w:val="single" w:sz="4" w:space="0" w:color="auto"/>
            </w:tcBorders>
            <w:shd w:val="clear" w:color="auto" w:fill="auto"/>
            <w:hideMark/>
          </w:tcPr>
          <w:p w14:paraId="685689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329 000,00</w:t>
            </w:r>
          </w:p>
        </w:tc>
        <w:tc>
          <w:tcPr>
            <w:tcW w:w="316" w:type="pct"/>
            <w:tcBorders>
              <w:top w:val="nil"/>
              <w:left w:val="nil"/>
              <w:bottom w:val="single" w:sz="4" w:space="0" w:color="auto"/>
              <w:right w:val="single" w:sz="4" w:space="0" w:color="auto"/>
            </w:tcBorders>
            <w:shd w:val="clear" w:color="auto" w:fill="auto"/>
            <w:hideMark/>
          </w:tcPr>
          <w:p w14:paraId="5AD997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329 000,00</w:t>
            </w:r>
          </w:p>
        </w:tc>
        <w:tc>
          <w:tcPr>
            <w:tcW w:w="304" w:type="pct"/>
            <w:tcBorders>
              <w:top w:val="nil"/>
              <w:left w:val="nil"/>
              <w:bottom w:val="single" w:sz="4" w:space="0" w:color="auto"/>
              <w:right w:val="single" w:sz="4" w:space="0" w:color="auto"/>
            </w:tcBorders>
            <w:shd w:val="clear" w:color="auto" w:fill="auto"/>
            <w:hideMark/>
          </w:tcPr>
          <w:p w14:paraId="68A666B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2BF71D7" w14:textId="0328ACF1"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57F2C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4ADB442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58D3611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0409B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229 000,0</w:t>
            </w:r>
          </w:p>
        </w:tc>
        <w:tc>
          <w:tcPr>
            <w:tcW w:w="267" w:type="pct"/>
            <w:gridSpan w:val="2"/>
            <w:tcBorders>
              <w:top w:val="nil"/>
              <w:left w:val="nil"/>
              <w:bottom w:val="single" w:sz="4" w:space="0" w:color="auto"/>
              <w:right w:val="single" w:sz="4" w:space="0" w:color="auto"/>
            </w:tcBorders>
            <w:shd w:val="clear" w:color="auto" w:fill="auto"/>
            <w:hideMark/>
          </w:tcPr>
          <w:p w14:paraId="0988360F" w14:textId="111F72B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98EA1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329 000,0</w:t>
            </w:r>
          </w:p>
        </w:tc>
        <w:tc>
          <w:tcPr>
            <w:tcW w:w="395" w:type="pct"/>
            <w:tcBorders>
              <w:top w:val="nil"/>
              <w:left w:val="nil"/>
              <w:bottom w:val="single" w:sz="4" w:space="0" w:color="auto"/>
              <w:right w:val="single" w:sz="4" w:space="0" w:color="auto"/>
            </w:tcBorders>
            <w:shd w:val="clear" w:color="auto" w:fill="auto"/>
            <w:hideMark/>
          </w:tcPr>
          <w:p w14:paraId="7FC789D5" w14:textId="77777777" w:rsidR="00772F17" w:rsidRPr="00772F17" w:rsidRDefault="00772F17" w:rsidP="00772F17">
            <w:pPr>
              <w:spacing w:after="0" w:line="240" w:lineRule="auto"/>
              <w:outlineLvl w:val="0"/>
              <w:rPr>
                <w:rFonts w:ascii="Calibri" w:eastAsia="Times New Roman" w:hAnsi="Calibri" w:cs="Times New Roman"/>
                <w:color w:val="000000"/>
                <w:sz w:val="12"/>
                <w:szCs w:val="12"/>
                <w:lang w:eastAsia="ru-RU"/>
              </w:rPr>
            </w:pPr>
            <w:r w:rsidRPr="00772F17">
              <w:rPr>
                <w:rFonts w:ascii="Calibri" w:eastAsia="Times New Roman" w:hAnsi="Calibri" w:cs="Times New Roman"/>
                <w:color w:val="000000"/>
                <w:sz w:val="12"/>
                <w:szCs w:val="12"/>
                <w:lang w:eastAsia="ru-RU"/>
              </w:rPr>
              <w:t> </w:t>
            </w:r>
          </w:p>
        </w:tc>
      </w:tr>
      <w:tr w:rsidR="000772B7" w:rsidRPr="002F3B00" w14:paraId="74736194"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EE9E41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DE092C2"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автомобильных дорог на намывной территории севернее пос. Лисий Нос</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B6B0A18"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w:t>
            </w:r>
            <w:r w:rsidRPr="00772F17">
              <w:rPr>
                <w:rFonts w:ascii="Times New Roman" w:eastAsia="Times New Roman" w:hAnsi="Times New Roman" w:cs="Times New Roman"/>
                <w:color w:val="000000"/>
                <w:sz w:val="12"/>
                <w:szCs w:val="12"/>
                <w:lang w:eastAsia="ru-RU"/>
              </w:rPr>
              <w:lastRenderedPageBreak/>
              <w:t>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46F310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4,6 км </w:t>
            </w:r>
          </w:p>
        </w:tc>
        <w:tc>
          <w:tcPr>
            <w:tcW w:w="215" w:type="pct"/>
            <w:tcBorders>
              <w:top w:val="single" w:sz="4" w:space="0" w:color="auto"/>
              <w:left w:val="nil"/>
              <w:bottom w:val="single" w:sz="4" w:space="0" w:color="auto"/>
              <w:right w:val="single" w:sz="4" w:space="0" w:color="auto"/>
            </w:tcBorders>
            <w:shd w:val="clear" w:color="auto" w:fill="auto"/>
            <w:hideMark/>
          </w:tcPr>
          <w:p w14:paraId="28B8D27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56F729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tcBorders>
              <w:top w:val="single" w:sz="4" w:space="0" w:color="auto"/>
              <w:left w:val="nil"/>
              <w:bottom w:val="single" w:sz="4" w:space="0" w:color="auto"/>
              <w:right w:val="single" w:sz="4" w:space="0" w:color="auto"/>
            </w:tcBorders>
            <w:shd w:val="clear" w:color="auto" w:fill="auto"/>
            <w:hideMark/>
          </w:tcPr>
          <w:p w14:paraId="2F8C677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56 091,10</w:t>
            </w:r>
          </w:p>
        </w:tc>
        <w:tc>
          <w:tcPr>
            <w:tcW w:w="316" w:type="pct"/>
            <w:tcBorders>
              <w:top w:val="single" w:sz="4" w:space="0" w:color="auto"/>
              <w:left w:val="nil"/>
              <w:bottom w:val="single" w:sz="4" w:space="0" w:color="auto"/>
              <w:right w:val="single" w:sz="4" w:space="0" w:color="auto"/>
            </w:tcBorders>
            <w:shd w:val="clear" w:color="auto" w:fill="auto"/>
            <w:hideMark/>
          </w:tcPr>
          <w:p w14:paraId="386950A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56 091,10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B4851D7"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07874E7" w14:textId="7E4438E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829ACEB" w14:textId="496B62C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1DB7588" w14:textId="30F94DD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B38CB29" w14:textId="439DF99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CD694D2" w14:textId="5D435B6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F182D94" w14:textId="6252668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D99792E" w14:textId="31F1D7F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E4E0D">
              <w:rPr>
                <w:rFonts w:ascii="Times New Roman" w:eastAsia="Times New Roman" w:hAnsi="Times New Roman" w:cs="Times New Roman"/>
                <w:color w:val="000000"/>
                <w:sz w:val="12"/>
                <w:szCs w:val="12"/>
                <w:lang w:val="en-US" w:eastAsia="ru-RU"/>
              </w:rPr>
              <w:t>-</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3CAC1A2"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0772B7" w:rsidRPr="002F3B00" w14:paraId="7D0C0504"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973630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AAACB8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54FA90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C1546D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74B8E5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18A01FC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51EF16E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1 240 928,70</w:t>
            </w:r>
          </w:p>
        </w:tc>
        <w:tc>
          <w:tcPr>
            <w:tcW w:w="316" w:type="pct"/>
            <w:tcBorders>
              <w:top w:val="single" w:sz="4" w:space="0" w:color="auto"/>
              <w:left w:val="nil"/>
              <w:bottom w:val="single" w:sz="4" w:space="0" w:color="auto"/>
              <w:right w:val="single" w:sz="4" w:space="0" w:color="auto"/>
            </w:tcBorders>
            <w:shd w:val="clear" w:color="auto" w:fill="auto"/>
            <w:hideMark/>
          </w:tcPr>
          <w:p w14:paraId="5C4DF24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1 240 928,70</w:t>
            </w:r>
          </w:p>
        </w:tc>
        <w:tc>
          <w:tcPr>
            <w:tcW w:w="304" w:type="pct"/>
            <w:vMerge/>
            <w:tcBorders>
              <w:top w:val="single" w:sz="4" w:space="0" w:color="auto"/>
              <w:left w:val="single" w:sz="4" w:space="0" w:color="auto"/>
              <w:bottom w:val="single" w:sz="4" w:space="0" w:color="auto"/>
              <w:right w:val="single" w:sz="4" w:space="0" w:color="auto"/>
            </w:tcBorders>
            <w:hideMark/>
          </w:tcPr>
          <w:p w14:paraId="3553A81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5654E14" w14:textId="2F15BF0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36C18">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A714488" w14:textId="5D889CC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36C18">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65F0B7E" w14:textId="665378D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36C18">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6748C4CD" w14:textId="391B0F1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36C18">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DB2D91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1403C4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855245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155F1DE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372E2E9"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12972E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E2B227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7D577A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35B643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1421183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54AB5F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single" w:sz="4" w:space="0" w:color="auto"/>
              <w:left w:val="nil"/>
              <w:bottom w:val="single" w:sz="4" w:space="0" w:color="auto"/>
              <w:right w:val="single" w:sz="4" w:space="0" w:color="auto"/>
            </w:tcBorders>
            <w:shd w:val="clear" w:color="auto" w:fill="auto"/>
            <w:hideMark/>
          </w:tcPr>
          <w:p w14:paraId="4D77052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1 297 019,80</w:t>
            </w:r>
          </w:p>
        </w:tc>
        <w:tc>
          <w:tcPr>
            <w:tcW w:w="316" w:type="pct"/>
            <w:tcBorders>
              <w:top w:val="single" w:sz="4" w:space="0" w:color="auto"/>
              <w:left w:val="nil"/>
              <w:bottom w:val="single" w:sz="4" w:space="0" w:color="auto"/>
              <w:right w:val="single" w:sz="4" w:space="0" w:color="auto"/>
            </w:tcBorders>
            <w:shd w:val="clear" w:color="auto" w:fill="auto"/>
            <w:hideMark/>
          </w:tcPr>
          <w:p w14:paraId="6A0E494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1 297 019,80</w:t>
            </w:r>
          </w:p>
        </w:tc>
        <w:tc>
          <w:tcPr>
            <w:tcW w:w="304" w:type="pct"/>
            <w:vMerge/>
            <w:tcBorders>
              <w:top w:val="single" w:sz="4" w:space="0" w:color="auto"/>
              <w:left w:val="single" w:sz="4" w:space="0" w:color="auto"/>
              <w:bottom w:val="single" w:sz="4" w:space="0" w:color="auto"/>
              <w:right w:val="single" w:sz="4" w:space="0" w:color="auto"/>
            </w:tcBorders>
            <w:hideMark/>
          </w:tcPr>
          <w:p w14:paraId="411D9F3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8715E24" w14:textId="6FE6349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0355329" w14:textId="1E664D1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8C41BB2" w14:textId="03A0F0A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667404C" w14:textId="3BB9926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21A8C2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F7EDD1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0F505B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72E9EE9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65D20A67" w14:textId="77777777" w:rsidTr="000772B7">
        <w:trPr>
          <w:trHeight w:val="510"/>
        </w:trPr>
        <w:tc>
          <w:tcPr>
            <w:tcW w:w="190" w:type="pct"/>
            <w:tcBorders>
              <w:top w:val="nil"/>
              <w:left w:val="single" w:sz="4" w:space="0" w:color="auto"/>
              <w:bottom w:val="single" w:sz="4" w:space="0" w:color="auto"/>
              <w:right w:val="single" w:sz="4" w:space="0" w:color="auto"/>
            </w:tcBorders>
            <w:shd w:val="clear" w:color="auto" w:fill="auto"/>
            <w:noWrap/>
            <w:hideMark/>
          </w:tcPr>
          <w:p w14:paraId="3977C63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86</w:t>
            </w:r>
          </w:p>
        </w:tc>
        <w:tc>
          <w:tcPr>
            <w:tcW w:w="503" w:type="pct"/>
            <w:tcBorders>
              <w:top w:val="nil"/>
              <w:left w:val="nil"/>
              <w:bottom w:val="single" w:sz="4" w:space="0" w:color="auto"/>
              <w:right w:val="single" w:sz="4" w:space="0" w:color="auto"/>
            </w:tcBorders>
            <w:shd w:val="clear" w:color="auto" w:fill="auto"/>
            <w:hideMark/>
          </w:tcPr>
          <w:p w14:paraId="42FBB69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Яшумова пер.</w:t>
            </w:r>
          </w:p>
        </w:tc>
        <w:tc>
          <w:tcPr>
            <w:tcW w:w="338" w:type="pct"/>
            <w:tcBorders>
              <w:top w:val="nil"/>
              <w:left w:val="nil"/>
              <w:bottom w:val="single" w:sz="4" w:space="0" w:color="auto"/>
              <w:right w:val="single" w:sz="4" w:space="0" w:color="auto"/>
            </w:tcBorders>
            <w:shd w:val="clear" w:color="auto" w:fill="auto"/>
            <w:hideMark/>
          </w:tcPr>
          <w:p w14:paraId="4D99C3A8"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EF3F25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0,6 км </w:t>
            </w:r>
          </w:p>
        </w:tc>
        <w:tc>
          <w:tcPr>
            <w:tcW w:w="215" w:type="pct"/>
            <w:tcBorders>
              <w:top w:val="nil"/>
              <w:left w:val="nil"/>
              <w:bottom w:val="single" w:sz="4" w:space="0" w:color="auto"/>
              <w:right w:val="single" w:sz="4" w:space="0" w:color="auto"/>
            </w:tcBorders>
            <w:shd w:val="clear" w:color="auto" w:fill="auto"/>
            <w:hideMark/>
          </w:tcPr>
          <w:p w14:paraId="0FA442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B93501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D75504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131 369,30</w:t>
            </w:r>
          </w:p>
        </w:tc>
        <w:tc>
          <w:tcPr>
            <w:tcW w:w="316" w:type="pct"/>
            <w:tcBorders>
              <w:top w:val="nil"/>
              <w:left w:val="nil"/>
              <w:bottom w:val="single" w:sz="4" w:space="0" w:color="auto"/>
              <w:right w:val="single" w:sz="4" w:space="0" w:color="auto"/>
            </w:tcBorders>
            <w:shd w:val="clear" w:color="auto" w:fill="auto"/>
            <w:hideMark/>
          </w:tcPr>
          <w:p w14:paraId="2896D67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131 369,30</w:t>
            </w:r>
          </w:p>
        </w:tc>
        <w:tc>
          <w:tcPr>
            <w:tcW w:w="304" w:type="pct"/>
            <w:tcBorders>
              <w:top w:val="nil"/>
              <w:left w:val="nil"/>
              <w:bottom w:val="single" w:sz="4" w:space="0" w:color="auto"/>
              <w:right w:val="single" w:sz="4" w:space="0" w:color="auto"/>
            </w:tcBorders>
            <w:shd w:val="clear" w:color="auto" w:fill="auto"/>
            <w:hideMark/>
          </w:tcPr>
          <w:p w14:paraId="3DAF79EA"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FE4CD31" w14:textId="655E423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7A099B4" w14:textId="4CDF3C0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735847A" w14:textId="3F50707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B282059" w14:textId="0ADC226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96D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D6DE2F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BA9795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FA10DC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tcBorders>
              <w:top w:val="nil"/>
              <w:left w:val="nil"/>
              <w:bottom w:val="single" w:sz="4" w:space="0" w:color="auto"/>
              <w:right w:val="single" w:sz="4" w:space="0" w:color="auto"/>
            </w:tcBorders>
            <w:shd w:val="clear" w:color="auto" w:fill="auto"/>
            <w:hideMark/>
          </w:tcPr>
          <w:p w14:paraId="509B031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4C0BDB65"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5E6001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39E30B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ул. Александра Товпеко</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6BEFB4D"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7BB7C4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1,2 км </w:t>
            </w:r>
          </w:p>
        </w:tc>
        <w:tc>
          <w:tcPr>
            <w:tcW w:w="215" w:type="pct"/>
            <w:tcBorders>
              <w:top w:val="nil"/>
              <w:left w:val="nil"/>
              <w:bottom w:val="single" w:sz="4" w:space="0" w:color="auto"/>
              <w:right w:val="single" w:sz="4" w:space="0" w:color="auto"/>
            </w:tcBorders>
            <w:shd w:val="clear" w:color="auto" w:fill="auto"/>
            <w:hideMark/>
          </w:tcPr>
          <w:p w14:paraId="1E9ACE2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3E3E11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483F4CA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6 232,30</w:t>
            </w:r>
          </w:p>
        </w:tc>
        <w:tc>
          <w:tcPr>
            <w:tcW w:w="316" w:type="pct"/>
            <w:tcBorders>
              <w:top w:val="nil"/>
              <w:left w:val="nil"/>
              <w:bottom w:val="single" w:sz="4" w:space="0" w:color="auto"/>
              <w:right w:val="single" w:sz="4" w:space="0" w:color="auto"/>
            </w:tcBorders>
            <w:shd w:val="clear" w:color="auto" w:fill="auto"/>
            <w:hideMark/>
          </w:tcPr>
          <w:p w14:paraId="3F6BA07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6 046,90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EF6F4B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317701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4 228,5</w:t>
            </w:r>
          </w:p>
        </w:tc>
        <w:tc>
          <w:tcPr>
            <w:tcW w:w="267" w:type="pct"/>
            <w:gridSpan w:val="3"/>
            <w:tcBorders>
              <w:top w:val="nil"/>
              <w:left w:val="nil"/>
              <w:bottom w:val="single" w:sz="4" w:space="0" w:color="auto"/>
              <w:right w:val="single" w:sz="4" w:space="0" w:color="auto"/>
            </w:tcBorders>
            <w:shd w:val="clear" w:color="auto" w:fill="auto"/>
            <w:hideMark/>
          </w:tcPr>
          <w:p w14:paraId="3533169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1 818,4</w:t>
            </w:r>
          </w:p>
        </w:tc>
        <w:tc>
          <w:tcPr>
            <w:tcW w:w="267" w:type="pct"/>
            <w:gridSpan w:val="3"/>
            <w:tcBorders>
              <w:top w:val="nil"/>
              <w:left w:val="nil"/>
              <w:bottom w:val="single" w:sz="4" w:space="0" w:color="auto"/>
              <w:right w:val="single" w:sz="4" w:space="0" w:color="auto"/>
            </w:tcBorders>
            <w:shd w:val="clear" w:color="auto" w:fill="auto"/>
            <w:hideMark/>
          </w:tcPr>
          <w:p w14:paraId="03F76819" w14:textId="1764C0C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47E2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5613025" w14:textId="4C0407E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47E2A">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C80C399" w14:textId="6EE9D32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47E2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2DC9B5A" w14:textId="47908F1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47E2A">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4408C3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6 046,9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B4FB627"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1B4FDEF9"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7DEC9AB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8F937D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BDF7A8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76CAE5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F6A026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0EACA0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A54AF7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178 540,90</w:t>
            </w:r>
          </w:p>
        </w:tc>
        <w:tc>
          <w:tcPr>
            <w:tcW w:w="316" w:type="pct"/>
            <w:tcBorders>
              <w:top w:val="nil"/>
              <w:left w:val="nil"/>
              <w:bottom w:val="single" w:sz="4" w:space="0" w:color="auto"/>
              <w:right w:val="single" w:sz="4" w:space="0" w:color="auto"/>
            </w:tcBorders>
            <w:shd w:val="clear" w:color="auto" w:fill="auto"/>
            <w:hideMark/>
          </w:tcPr>
          <w:p w14:paraId="0DDBD13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178 540,90</w:t>
            </w:r>
          </w:p>
        </w:tc>
        <w:tc>
          <w:tcPr>
            <w:tcW w:w="304" w:type="pct"/>
            <w:vMerge/>
            <w:tcBorders>
              <w:top w:val="nil"/>
              <w:left w:val="single" w:sz="4" w:space="0" w:color="auto"/>
              <w:bottom w:val="single" w:sz="4" w:space="0" w:color="auto"/>
              <w:right w:val="single" w:sz="4" w:space="0" w:color="auto"/>
            </w:tcBorders>
            <w:hideMark/>
          </w:tcPr>
          <w:p w14:paraId="44F680F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FBEC7AB" w14:textId="47ECAFD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A675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4FEC497" w14:textId="160D0BB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A675E">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CC883B0" w14:textId="43180D2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A675E">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370BE93" w14:textId="0150B5A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A675E">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74BB36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E2DE0B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111A63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D22638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20F9635A"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229B62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53D926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626D8B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B54565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D8054F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F48650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375829C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184 773,20</w:t>
            </w:r>
          </w:p>
        </w:tc>
        <w:tc>
          <w:tcPr>
            <w:tcW w:w="316" w:type="pct"/>
            <w:tcBorders>
              <w:top w:val="nil"/>
              <w:left w:val="nil"/>
              <w:bottom w:val="single" w:sz="4" w:space="0" w:color="auto"/>
              <w:right w:val="single" w:sz="4" w:space="0" w:color="auto"/>
            </w:tcBorders>
            <w:shd w:val="clear" w:color="auto" w:fill="auto"/>
            <w:hideMark/>
          </w:tcPr>
          <w:p w14:paraId="4C46F97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184 587,80</w:t>
            </w:r>
          </w:p>
        </w:tc>
        <w:tc>
          <w:tcPr>
            <w:tcW w:w="304" w:type="pct"/>
            <w:vMerge/>
            <w:tcBorders>
              <w:top w:val="nil"/>
              <w:left w:val="single" w:sz="4" w:space="0" w:color="auto"/>
              <w:bottom w:val="single" w:sz="4" w:space="0" w:color="auto"/>
              <w:right w:val="single" w:sz="4" w:space="0" w:color="auto"/>
            </w:tcBorders>
            <w:hideMark/>
          </w:tcPr>
          <w:p w14:paraId="59DD9CC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5D467D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4 228,5</w:t>
            </w:r>
          </w:p>
        </w:tc>
        <w:tc>
          <w:tcPr>
            <w:tcW w:w="267" w:type="pct"/>
            <w:gridSpan w:val="3"/>
            <w:tcBorders>
              <w:top w:val="nil"/>
              <w:left w:val="nil"/>
              <w:bottom w:val="single" w:sz="4" w:space="0" w:color="auto"/>
              <w:right w:val="single" w:sz="4" w:space="0" w:color="auto"/>
            </w:tcBorders>
            <w:shd w:val="clear" w:color="auto" w:fill="auto"/>
            <w:hideMark/>
          </w:tcPr>
          <w:p w14:paraId="60A186D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1 818,4</w:t>
            </w:r>
          </w:p>
        </w:tc>
        <w:tc>
          <w:tcPr>
            <w:tcW w:w="267" w:type="pct"/>
            <w:gridSpan w:val="3"/>
            <w:tcBorders>
              <w:top w:val="nil"/>
              <w:left w:val="nil"/>
              <w:bottom w:val="single" w:sz="4" w:space="0" w:color="auto"/>
              <w:right w:val="single" w:sz="4" w:space="0" w:color="auto"/>
            </w:tcBorders>
            <w:shd w:val="clear" w:color="auto" w:fill="auto"/>
            <w:hideMark/>
          </w:tcPr>
          <w:p w14:paraId="2FBFB69C" w14:textId="43D2748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68CD4ED8" w14:textId="59E020F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7569BF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0A966D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DDAE40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26 456,9</w:t>
            </w:r>
          </w:p>
        </w:tc>
        <w:tc>
          <w:tcPr>
            <w:tcW w:w="395" w:type="pct"/>
            <w:vMerge/>
            <w:tcBorders>
              <w:top w:val="nil"/>
              <w:left w:val="single" w:sz="4" w:space="0" w:color="auto"/>
              <w:bottom w:val="single" w:sz="4" w:space="0" w:color="auto"/>
              <w:right w:val="single" w:sz="4" w:space="0" w:color="auto"/>
            </w:tcBorders>
            <w:hideMark/>
          </w:tcPr>
          <w:p w14:paraId="1169C00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3982E8AF"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A65491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AB2BA12"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ул. Варвары Петровой</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5992AE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00F4B5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0,4 км </w:t>
            </w:r>
          </w:p>
        </w:tc>
        <w:tc>
          <w:tcPr>
            <w:tcW w:w="215" w:type="pct"/>
            <w:tcBorders>
              <w:top w:val="nil"/>
              <w:left w:val="nil"/>
              <w:bottom w:val="single" w:sz="4" w:space="0" w:color="auto"/>
              <w:right w:val="single" w:sz="4" w:space="0" w:color="auto"/>
            </w:tcBorders>
            <w:shd w:val="clear" w:color="auto" w:fill="auto"/>
            <w:hideMark/>
          </w:tcPr>
          <w:p w14:paraId="35C917D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EA4CD3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13620B6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5 934,60</w:t>
            </w:r>
          </w:p>
        </w:tc>
        <w:tc>
          <w:tcPr>
            <w:tcW w:w="316" w:type="pct"/>
            <w:tcBorders>
              <w:top w:val="nil"/>
              <w:left w:val="nil"/>
              <w:bottom w:val="single" w:sz="4" w:space="0" w:color="auto"/>
              <w:right w:val="single" w:sz="4" w:space="0" w:color="auto"/>
            </w:tcBorders>
            <w:shd w:val="clear" w:color="auto" w:fill="auto"/>
            <w:hideMark/>
          </w:tcPr>
          <w:p w14:paraId="335C467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5 659,00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607E0C0"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746155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3 736,9</w:t>
            </w:r>
          </w:p>
        </w:tc>
        <w:tc>
          <w:tcPr>
            <w:tcW w:w="267" w:type="pct"/>
            <w:gridSpan w:val="3"/>
            <w:tcBorders>
              <w:top w:val="nil"/>
              <w:left w:val="nil"/>
              <w:bottom w:val="single" w:sz="4" w:space="0" w:color="auto"/>
              <w:right w:val="single" w:sz="4" w:space="0" w:color="auto"/>
            </w:tcBorders>
            <w:shd w:val="clear" w:color="auto" w:fill="auto"/>
            <w:hideMark/>
          </w:tcPr>
          <w:p w14:paraId="46ACB01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1 922,1</w:t>
            </w:r>
          </w:p>
        </w:tc>
        <w:tc>
          <w:tcPr>
            <w:tcW w:w="267" w:type="pct"/>
            <w:gridSpan w:val="3"/>
            <w:tcBorders>
              <w:top w:val="nil"/>
              <w:left w:val="nil"/>
              <w:bottom w:val="single" w:sz="4" w:space="0" w:color="auto"/>
              <w:right w:val="single" w:sz="4" w:space="0" w:color="auto"/>
            </w:tcBorders>
            <w:shd w:val="clear" w:color="auto" w:fill="auto"/>
            <w:hideMark/>
          </w:tcPr>
          <w:p w14:paraId="69EC8998" w14:textId="7B483D5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267763E" w14:textId="3ACC7DD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6300330" w14:textId="3185E4C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0649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AF71A09" w14:textId="05DBE2A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06491">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4AE9DB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5 659,0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9E461A6"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58B570DF"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E25511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8A4150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9C7803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58D98B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4277D5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9FF5D0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64A1804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56 152,20</w:t>
            </w:r>
          </w:p>
        </w:tc>
        <w:tc>
          <w:tcPr>
            <w:tcW w:w="316" w:type="pct"/>
            <w:tcBorders>
              <w:top w:val="nil"/>
              <w:left w:val="nil"/>
              <w:bottom w:val="single" w:sz="4" w:space="0" w:color="auto"/>
              <w:right w:val="single" w:sz="4" w:space="0" w:color="auto"/>
            </w:tcBorders>
            <w:shd w:val="clear" w:color="auto" w:fill="auto"/>
            <w:hideMark/>
          </w:tcPr>
          <w:p w14:paraId="22C32BB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56 152,20</w:t>
            </w:r>
          </w:p>
        </w:tc>
        <w:tc>
          <w:tcPr>
            <w:tcW w:w="304" w:type="pct"/>
            <w:vMerge/>
            <w:tcBorders>
              <w:top w:val="nil"/>
              <w:left w:val="single" w:sz="4" w:space="0" w:color="auto"/>
              <w:bottom w:val="single" w:sz="4" w:space="0" w:color="auto"/>
              <w:right w:val="single" w:sz="4" w:space="0" w:color="auto"/>
            </w:tcBorders>
            <w:hideMark/>
          </w:tcPr>
          <w:p w14:paraId="3470D1F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734ADD3" w14:textId="7332845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65E7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AFD6C77" w14:textId="06A832E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65E74">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736F1E4" w14:textId="7963CB2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1EA7798" w14:textId="00FE7F1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AFACBC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269392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9C3A56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1AC43E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3630542B"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3B7FC3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452D43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8A3475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AF407B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ED95CF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3D1176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2020-2026</w:t>
            </w:r>
          </w:p>
        </w:tc>
        <w:tc>
          <w:tcPr>
            <w:tcW w:w="316" w:type="pct"/>
            <w:tcBorders>
              <w:top w:val="nil"/>
              <w:left w:val="nil"/>
              <w:bottom w:val="single" w:sz="4" w:space="0" w:color="auto"/>
              <w:right w:val="single" w:sz="4" w:space="0" w:color="auto"/>
            </w:tcBorders>
            <w:shd w:val="clear" w:color="auto" w:fill="auto"/>
            <w:hideMark/>
          </w:tcPr>
          <w:p w14:paraId="277B749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62 086,80</w:t>
            </w:r>
          </w:p>
        </w:tc>
        <w:tc>
          <w:tcPr>
            <w:tcW w:w="316" w:type="pct"/>
            <w:tcBorders>
              <w:top w:val="nil"/>
              <w:left w:val="nil"/>
              <w:bottom w:val="single" w:sz="4" w:space="0" w:color="auto"/>
              <w:right w:val="single" w:sz="4" w:space="0" w:color="auto"/>
            </w:tcBorders>
            <w:shd w:val="clear" w:color="auto" w:fill="auto"/>
            <w:hideMark/>
          </w:tcPr>
          <w:p w14:paraId="46351BE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61 811,20</w:t>
            </w:r>
          </w:p>
        </w:tc>
        <w:tc>
          <w:tcPr>
            <w:tcW w:w="304" w:type="pct"/>
            <w:vMerge/>
            <w:tcBorders>
              <w:top w:val="nil"/>
              <w:left w:val="single" w:sz="4" w:space="0" w:color="auto"/>
              <w:bottom w:val="single" w:sz="4" w:space="0" w:color="auto"/>
              <w:right w:val="single" w:sz="4" w:space="0" w:color="auto"/>
            </w:tcBorders>
            <w:hideMark/>
          </w:tcPr>
          <w:p w14:paraId="7E7C2C3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CB9BFE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3 736,9</w:t>
            </w:r>
          </w:p>
        </w:tc>
        <w:tc>
          <w:tcPr>
            <w:tcW w:w="267" w:type="pct"/>
            <w:gridSpan w:val="3"/>
            <w:tcBorders>
              <w:top w:val="nil"/>
              <w:left w:val="nil"/>
              <w:bottom w:val="single" w:sz="4" w:space="0" w:color="auto"/>
              <w:right w:val="single" w:sz="4" w:space="0" w:color="auto"/>
            </w:tcBorders>
            <w:shd w:val="clear" w:color="auto" w:fill="auto"/>
            <w:hideMark/>
          </w:tcPr>
          <w:p w14:paraId="7D04E7E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1 922,1</w:t>
            </w:r>
          </w:p>
        </w:tc>
        <w:tc>
          <w:tcPr>
            <w:tcW w:w="267" w:type="pct"/>
            <w:gridSpan w:val="3"/>
            <w:tcBorders>
              <w:top w:val="nil"/>
              <w:left w:val="nil"/>
              <w:bottom w:val="single" w:sz="4" w:space="0" w:color="auto"/>
              <w:right w:val="single" w:sz="4" w:space="0" w:color="auto"/>
            </w:tcBorders>
            <w:shd w:val="clear" w:color="auto" w:fill="auto"/>
            <w:hideMark/>
          </w:tcPr>
          <w:p w14:paraId="404145AF" w14:textId="1FC3B00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31B3067" w14:textId="55C6229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51CB37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91E949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537E21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26 069,0</w:t>
            </w:r>
          </w:p>
        </w:tc>
        <w:tc>
          <w:tcPr>
            <w:tcW w:w="395" w:type="pct"/>
            <w:vMerge/>
            <w:tcBorders>
              <w:top w:val="nil"/>
              <w:left w:val="single" w:sz="4" w:space="0" w:color="auto"/>
              <w:bottom w:val="single" w:sz="4" w:space="0" w:color="auto"/>
              <w:right w:val="single" w:sz="4" w:space="0" w:color="auto"/>
            </w:tcBorders>
            <w:hideMark/>
          </w:tcPr>
          <w:p w14:paraId="0BEA4A4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2427104C"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719CF4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432F3CC"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Станционной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1BFBABE"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36BD88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км</w:t>
            </w:r>
          </w:p>
        </w:tc>
        <w:tc>
          <w:tcPr>
            <w:tcW w:w="215" w:type="pct"/>
            <w:tcBorders>
              <w:top w:val="nil"/>
              <w:left w:val="nil"/>
              <w:bottom w:val="single" w:sz="4" w:space="0" w:color="auto"/>
              <w:right w:val="single" w:sz="4" w:space="0" w:color="auto"/>
            </w:tcBorders>
            <w:shd w:val="clear" w:color="auto" w:fill="auto"/>
            <w:hideMark/>
          </w:tcPr>
          <w:p w14:paraId="6B5D794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C03276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200CAA7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7 347,00</w:t>
            </w:r>
          </w:p>
        </w:tc>
        <w:tc>
          <w:tcPr>
            <w:tcW w:w="316" w:type="pct"/>
            <w:tcBorders>
              <w:top w:val="nil"/>
              <w:left w:val="nil"/>
              <w:bottom w:val="single" w:sz="4" w:space="0" w:color="auto"/>
              <w:right w:val="single" w:sz="4" w:space="0" w:color="auto"/>
            </w:tcBorders>
            <w:shd w:val="clear" w:color="auto" w:fill="auto"/>
            <w:hideMark/>
          </w:tcPr>
          <w:p w14:paraId="20F4425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7 006,60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5A0E1E9"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807823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4 377,1</w:t>
            </w:r>
          </w:p>
        </w:tc>
        <w:tc>
          <w:tcPr>
            <w:tcW w:w="267" w:type="pct"/>
            <w:gridSpan w:val="3"/>
            <w:tcBorders>
              <w:top w:val="nil"/>
              <w:left w:val="nil"/>
              <w:bottom w:val="single" w:sz="4" w:space="0" w:color="auto"/>
              <w:right w:val="single" w:sz="4" w:space="0" w:color="auto"/>
            </w:tcBorders>
            <w:shd w:val="clear" w:color="auto" w:fill="auto"/>
            <w:hideMark/>
          </w:tcPr>
          <w:p w14:paraId="731C026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2 629,5</w:t>
            </w:r>
          </w:p>
        </w:tc>
        <w:tc>
          <w:tcPr>
            <w:tcW w:w="267" w:type="pct"/>
            <w:gridSpan w:val="3"/>
            <w:tcBorders>
              <w:top w:val="nil"/>
              <w:left w:val="nil"/>
              <w:bottom w:val="single" w:sz="4" w:space="0" w:color="auto"/>
              <w:right w:val="single" w:sz="4" w:space="0" w:color="auto"/>
            </w:tcBorders>
            <w:shd w:val="clear" w:color="auto" w:fill="auto"/>
            <w:hideMark/>
          </w:tcPr>
          <w:p w14:paraId="1495E625" w14:textId="435566D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5AAC520" w14:textId="4B2A6F0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359327F" w14:textId="52BB6E1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A0A1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FF2EBC1" w14:textId="273BC5A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A0A15">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54B3F1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7 006,6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2C0A92E"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25977C40"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9A8EB2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05141A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851913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C3DD9F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BE03F9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4F4295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5E201B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163 470,80</w:t>
            </w:r>
          </w:p>
        </w:tc>
        <w:tc>
          <w:tcPr>
            <w:tcW w:w="316" w:type="pct"/>
            <w:tcBorders>
              <w:top w:val="nil"/>
              <w:left w:val="nil"/>
              <w:bottom w:val="single" w:sz="4" w:space="0" w:color="auto"/>
              <w:right w:val="single" w:sz="4" w:space="0" w:color="auto"/>
            </w:tcBorders>
            <w:shd w:val="clear" w:color="auto" w:fill="auto"/>
            <w:hideMark/>
          </w:tcPr>
          <w:p w14:paraId="2A69660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163 470,80</w:t>
            </w:r>
          </w:p>
        </w:tc>
        <w:tc>
          <w:tcPr>
            <w:tcW w:w="304" w:type="pct"/>
            <w:vMerge/>
            <w:tcBorders>
              <w:top w:val="nil"/>
              <w:left w:val="single" w:sz="4" w:space="0" w:color="auto"/>
              <w:bottom w:val="single" w:sz="4" w:space="0" w:color="auto"/>
              <w:right w:val="single" w:sz="4" w:space="0" w:color="auto"/>
            </w:tcBorders>
            <w:hideMark/>
          </w:tcPr>
          <w:p w14:paraId="287D225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39B5C17" w14:textId="3932AFF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F569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28BB31" w14:textId="1E13862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F569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7A222A9" w14:textId="5D4FA84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218A1C2" w14:textId="19F75E6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6026CB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610744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049A78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4ADAB7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C2DB1BE"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3F86676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23AF26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A72348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A561A7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4418DD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1EB1F5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041E02E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170 817,80</w:t>
            </w:r>
          </w:p>
        </w:tc>
        <w:tc>
          <w:tcPr>
            <w:tcW w:w="316" w:type="pct"/>
            <w:tcBorders>
              <w:top w:val="nil"/>
              <w:left w:val="nil"/>
              <w:bottom w:val="single" w:sz="4" w:space="0" w:color="auto"/>
              <w:right w:val="single" w:sz="4" w:space="0" w:color="auto"/>
            </w:tcBorders>
            <w:shd w:val="clear" w:color="auto" w:fill="auto"/>
            <w:hideMark/>
          </w:tcPr>
          <w:p w14:paraId="0E63326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170 477,40</w:t>
            </w:r>
          </w:p>
        </w:tc>
        <w:tc>
          <w:tcPr>
            <w:tcW w:w="304" w:type="pct"/>
            <w:vMerge/>
            <w:tcBorders>
              <w:top w:val="nil"/>
              <w:left w:val="single" w:sz="4" w:space="0" w:color="auto"/>
              <w:bottom w:val="single" w:sz="4" w:space="0" w:color="auto"/>
              <w:right w:val="single" w:sz="4" w:space="0" w:color="auto"/>
            </w:tcBorders>
            <w:hideMark/>
          </w:tcPr>
          <w:p w14:paraId="0E90D63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5768BB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4 377,1</w:t>
            </w:r>
          </w:p>
        </w:tc>
        <w:tc>
          <w:tcPr>
            <w:tcW w:w="267" w:type="pct"/>
            <w:gridSpan w:val="3"/>
            <w:tcBorders>
              <w:top w:val="nil"/>
              <w:left w:val="nil"/>
              <w:bottom w:val="single" w:sz="4" w:space="0" w:color="auto"/>
              <w:right w:val="single" w:sz="4" w:space="0" w:color="auto"/>
            </w:tcBorders>
            <w:shd w:val="clear" w:color="auto" w:fill="auto"/>
            <w:hideMark/>
          </w:tcPr>
          <w:p w14:paraId="0FDACAD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2 629,5</w:t>
            </w:r>
          </w:p>
        </w:tc>
        <w:tc>
          <w:tcPr>
            <w:tcW w:w="267" w:type="pct"/>
            <w:gridSpan w:val="3"/>
            <w:tcBorders>
              <w:top w:val="nil"/>
              <w:left w:val="nil"/>
              <w:bottom w:val="single" w:sz="4" w:space="0" w:color="auto"/>
              <w:right w:val="single" w:sz="4" w:space="0" w:color="auto"/>
            </w:tcBorders>
            <w:shd w:val="clear" w:color="auto" w:fill="auto"/>
            <w:hideMark/>
          </w:tcPr>
          <w:p w14:paraId="57A562E4" w14:textId="6C07B7A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ECFA02A" w14:textId="44FBA2E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E40553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511A61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11DF0D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27 416,6</w:t>
            </w:r>
          </w:p>
        </w:tc>
        <w:tc>
          <w:tcPr>
            <w:tcW w:w="395" w:type="pct"/>
            <w:vMerge/>
            <w:tcBorders>
              <w:top w:val="nil"/>
              <w:left w:val="single" w:sz="4" w:space="0" w:color="auto"/>
              <w:bottom w:val="single" w:sz="4" w:space="0" w:color="auto"/>
              <w:right w:val="single" w:sz="4" w:space="0" w:color="auto"/>
            </w:tcBorders>
            <w:hideMark/>
          </w:tcPr>
          <w:p w14:paraId="44AC2C5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6F92BC0B"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00878F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015D61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Клубной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0C28D2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2AD69A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км</w:t>
            </w:r>
          </w:p>
        </w:tc>
        <w:tc>
          <w:tcPr>
            <w:tcW w:w="215" w:type="pct"/>
            <w:tcBorders>
              <w:top w:val="nil"/>
              <w:left w:val="nil"/>
              <w:bottom w:val="single" w:sz="4" w:space="0" w:color="auto"/>
              <w:right w:val="single" w:sz="4" w:space="0" w:color="auto"/>
            </w:tcBorders>
            <w:shd w:val="clear" w:color="auto" w:fill="auto"/>
            <w:hideMark/>
          </w:tcPr>
          <w:p w14:paraId="71BC2A4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AADC49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575CECD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7 472,50</w:t>
            </w:r>
          </w:p>
        </w:tc>
        <w:tc>
          <w:tcPr>
            <w:tcW w:w="316" w:type="pct"/>
            <w:tcBorders>
              <w:top w:val="nil"/>
              <w:left w:val="nil"/>
              <w:bottom w:val="single" w:sz="4" w:space="0" w:color="auto"/>
              <w:right w:val="single" w:sz="4" w:space="0" w:color="auto"/>
            </w:tcBorders>
            <w:shd w:val="clear" w:color="auto" w:fill="auto"/>
            <w:hideMark/>
          </w:tcPr>
          <w:p w14:paraId="22F6CF3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7 202,90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1786C62"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3E2F20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4 951,8</w:t>
            </w:r>
          </w:p>
        </w:tc>
        <w:tc>
          <w:tcPr>
            <w:tcW w:w="267" w:type="pct"/>
            <w:gridSpan w:val="3"/>
            <w:tcBorders>
              <w:top w:val="nil"/>
              <w:left w:val="nil"/>
              <w:bottom w:val="single" w:sz="4" w:space="0" w:color="auto"/>
              <w:right w:val="single" w:sz="4" w:space="0" w:color="auto"/>
            </w:tcBorders>
            <w:shd w:val="clear" w:color="auto" w:fill="auto"/>
            <w:hideMark/>
          </w:tcPr>
          <w:p w14:paraId="246BA4E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2 251,1</w:t>
            </w:r>
          </w:p>
        </w:tc>
        <w:tc>
          <w:tcPr>
            <w:tcW w:w="267" w:type="pct"/>
            <w:gridSpan w:val="3"/>
            <w:tcBorders>
              <w:top w:val="nil"/>
              <w:left w:val="nil"/>
              <w:bottom w:val="single" w:sz="4" w:space="0" w:color="auto"/>
              <w:right w:val="single" w:sz="4" w:space="0" w:color="auto"/>
            </w:tcBorders>
            <w:shd w:val="clear" w:color="auto" w:fill="auto"/>
            <w:hideMark/>
          </w:tcPr>
          <w:p w14:paraId="50A2DC48" w14:textId="7FBFE0DA"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2E99B3D" w14:textId="6C0F4A5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6F527E9" w14:textId="662914C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90439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608EAB1" w14:textId="6139F65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904396">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F2041F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7 202,9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390A83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08EEB5B6"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B44DF5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C3800D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B86016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EF1254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42F487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4FAED7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973F27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226 164,60</w:t>
            </w:r>
          </w:p>
        </w:tc>
        <w:tc>
          <w:tcPr>
            <w:tcW w:w="316" w:type="pct"/>
            <w:tcBorders>
              <w:top w:val="nil"/>
              <w:left w:val="nil"/>
              <w:bottom w:val="single" w:sz="4" w:space="0" w:color="auto"/>
              <w:right w:val="single" w:sz="4" w:space="0" w:color="auto"/>
            </w:tcBorders>
            <w:shd w:val="clear" w:color="auto" w:fill="auto"/>
            <w:hideMark/>
          </w:tcPr>
          <w:p w14:paraId="0028FCE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226 164,60</w:t>
            </w:r>
          </w:p>
        </w:tc>
        <w:tc>
          <w:tcPr>
            <w:tcW w:w="304" w:type="pct"/>
            <w:vMerge/>
            <w:tcBorders>
              <w:top w:val="nil"/>
              <w:left w:val="single" w:sz="4" w:space="0" w:color="auto"/>
              <w:bottom w:val="single" w:sz="4" w:space="0" w:color="auto"/>
              <w:right w:val="single" w:sz="4" w:space="0" w:color="auto"/>
            </w:tcBorders>
            <w:hideMark/>
          </w:tcPr>
          <w:p w14:paraId="3F7BA6B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5B801DF" w14:textId="25F0F6D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94B22">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F2C70C5" w14:textId="5B3D57CE"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94B22">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6EF2E93" w14:textId="5616B11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0DAA4BC" w14:textId="3DEA007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EEE5FE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9E286D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25D0FC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4732F50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4B61FC5"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8BDB90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16FCD9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92F968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1AE0C5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D1B220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4F5D6B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6639FDD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232 589,60</w:t>
            </w:r>
          </w:p>
        </w:tc>
        <w:tc>
          <w:tcPr>
            <w:tcW w:w="316" w:type="pct"/>
            <w:tcBorders>
              <w:top w:val="nil"/>
              <w:left w:val="nil"/>
              <w:bottom w:val="single" w:sz="4" w:space="0" w:color="auto"/>
              <w:right w:val="single" w:sz="4" w:space="0" w:color="auto"/>
            </w:tcBorders>
            <w:shd w:val="clear" w:color="auto" w:fill="auto"/>
            <w:hideMark/>
          </w:tcPr>
          <w:p w14:paraId="59CC347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232 320,00</w:t>
            </w:r>
          </w:p>
        </w:tc>
        <w:tc>
          <w:tcPr>
            <w:tcW w:w="304" w:type="pct"/>
            <w:vMerge/>
            <w:tcBorders>
              <w:top w:val="nil"/>
              <w:left w:val="single" w:sz="4" w:space="0" w:color="auto"/>
              <w:bottom w:val="single" w:sz="4" w:space="0" w:color="auto"/>
              <w:right w:val="single" w:sz="4" w:space="0" w:color="auto"/>
            </w:tcBorders>
            <w:hideMark/>
          </w:tcPr>
          <w:p w14:paraId="0A06844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70CEAE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4 951,8</w:t>
            </w:r>
          </w:p>
        </w:tc>
        <w:tc>
          <w:tcPr>
            <w:tcW w:w="267" w:type="pct"/>
            <w:gridSpan w:val="3"/>
            <w:tcBorders>
              <w:top w:val="nil"/>
              <w:left w:val="nil"/>
              <w:bottom w:val="single" w:sz="4" w:space="0" w:color="auto"/>
              <w:right w:val="single" w:sz="4" w:space="0" w:color="auto"/>
            </w:tcBorders>
            <w:shd w:val="clear" w:color="auto" w:fill="auto"/>
            <w:hideMark/>
          </w:tcPr>
          <w:p w14:paraId="059CCE0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2 251,1</w:t>
            </w:r>
          </w:p>
        </w:tc>
        <w:tc>
          <w:tcPr>
            <w:tcW w:w="267" w:type="pct"/>
            <w:gridSpan w:val="3"/>
            <w:tcBorders>
              <w:top w:val="nil"/>
              <w:left w:val="nil"/>
              <w:bottom w:val="single" w:sz="4" w:space="0" w:color="auto"/>
              <w:right w:val="single" w:sz="4" w:space="0" w:color="auto"/>
            </w:tcBorders>
            <w:shd w:val="clear" w:color="auto" w:fill="auto"/>
            <w:hideMark/>
          </w:tcPr>
          <w:p w14:paraId="6B99A7A8" w14:textId="347209D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0C1B732" w14:textId="0048996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29DA0A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428F5F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2700AA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27 612,9</w:t>
            </w:r>
          </w:p>
        </w:tc>
        <w:tc>
          <w:tcPr>
            <w:tcW w:w="395" w:type="pct"/>
            <w:vMerge/>
            <w:tcBorders>
              <w:top w:val="nil"/>
              <w:left w:val="single" w:sz="4" w:space="0" w:color="auto"/>
              <w:bottom w:val="single" w:sz="4" w:space="0" w:color="auto"/>
              <w:right w:val="single" w:sz="4" w:space="0" w:color="auto"/>
            </w:tcBorders>
            <w:hideMark/>
          </w:tcPr>
          <w:p w14:paraId="1F54D68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7567763E"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9ED95E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A9DA6FD"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Совхозного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D1BF9BC"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5487DD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0,92 км</w:t>
            </w:r>
          </w:p>
        </w:tc>
        <w:tc>
          <w:tcPr>
            <w:tcW w:w="215" w:type="pct"/>
            <w:tcBorders>
              <w:top w:val="nil"/>
              <w:left w:val="nil"/>
              <w:bottom w:val="single" w:sz="4" w:space="0" w:color="auto"/>
              <w:right w:val="single" w:sz="4" w:space="0" w:color="auto"/>
            </w:tcBorders>
            <w:shd w:val="clear" w:color="auto" w:fill="auto"/>
            <w:hideMark/>
          </w:tcPr>
          <w:p w14:paraId="6911AAA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5CD2B5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0B056AA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7 912,50</w:t>
            </w:r>
          </w:p>
        </w:tc>
        <w:tc>
          <w:tcPr>
            <w:tcW w:w="316" w:type="pct"/>
            <w:tcBorders>
              <w:top w:val="nil"/>
              <w:left w:val="nil"/>
              <w:bottom w:val="single" w:sz="4" w:space="0" w:color="auto"/>
              <w:right w:val="single" w:sz="4" w:space="0" w:color="auto"/>
            </w:tcBorders>
            <w:shd w:val="clear" w:color="auto" w:fill="auto"/>
            <w:hideMark/>
          </w:tcPr>
          <w:p w14:paraId="69D9304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7 633,30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C1EFD8C"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BF1BC3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5 141,7</w:t>
            </w:r>
          </w:p>
        </w:tc>
        <w:tc>
          <w:tcPr>
            <w:tcW w:w="267" w:type="pct"/>
            <w:gridSpan w:val="3"/>
            <w:tcBorders>
              <w:top w:val="nil"/>
              <w:left w:val="nil"/>
              <w:bottom w:val="single" w:sz="4" w:space="0" w:color="auto"/>
              <w:right w:val="single" w:sz="4" w:space="0" w:color="auto"/>
            </w:tcBorders>
            <w:shd w:val="clear" w:color="auto" w:fill="auto"/>
            <w:hideMark/>
          </w:tcPr>
          <w:p w14:paraId="63CDD04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2 491,6</w:t>
            </w:r>
          </w:p>
        </w:tc>
        <w:tc>
          <w:tcPr>
            <w:tcW w:w="267" w:type="pct"/>
            <w:gridSpan w:val="3"/>
            <w:tcBorders>
              <w:top w:val="nil"/>
              <w:left w:val="nil"/>
              <w:bottom w:val="single" w:sz="4" w:space="0" w:color="auto"/>
              <w:right w:val="single" w:sz="4" w:space="0" w:color="auto"/>
            </w:tcBorders>
            <w:shd w:val="clear" w:color="auto" w:fill="auto"/>
            <w:hideMark/>
          </w:tcPr>
          <w:p w14:paraId="69BC5F9A" w14:textId="579986D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AAC840A" w14:textId="05C82B7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7525F74" w14:textId="78E0BE4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C197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E24CDAB" w14:textId="6C9EF38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C197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4F2DB8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7 633,3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3DBE18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6C159777"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D301AF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986511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0E29CE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0AA1BD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8F9E8D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66701C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8BC48F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207 142,30</w:t>
            </w:r>
          </w:p>
        </w:tc>
        <w:tc>
          <w:tcPr>
            <w:tcW w:w="316" w:type="pct"/>
            <w:tcBorders>
              <w:top w:val="nil"/>
              <w:left w:val="nil"/>
              <w:bottom w:val="single" w:sz="4" w:space="0" w:color="auto"/>
              <w:right w:val="single" w:sz="4" w:space="0" w:color="auto"/>
            </w:tcBorders>
            <w:shd w:val="clear" w:color="auto" w:fill="auto"/>
            <w:hideMark/>
          </w:tcPr>
          <w:p w14:paraId="4A4840D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207 142,30</w:t>
            </w:r>
          </w:p>
        </w:tc>
        <w:tc>
          <w:tcPr>
            <w:tcW w:w="304" w:type="pct"/>
            <w:vMerge/>
            <w:tcBorders>
              <w:top w:val="nil"/>
              <w:left w:val="single" w:sz="4" w:space="0" w:color="auto"/>
              <w:bottom w:val="single" w:sz="4" w:space="0" w:color="auto"/>
              <w:right w:val="single" w:sz="4" w:space="0" w:color="auto"/>
            </w:tcBorders>
            <w:hideMark/>
          </w:tcPr>
          <w:p w14:paraId="50EC3D6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1FCE606" w14:textId="27DD6A8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6563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E1137D7" w14:textId="5B42464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165630">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980DC4" w14:textId="4EB503A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555102B" w14:textId="401EFDA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B59EDA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3FFFE8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ED57F6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6F8568E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02E5CA07"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360A9B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E5AAFB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813ACB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5D69D69"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5619B6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C93016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2EAA91F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213 942,30</w:t>
            </w:r>
          </w:p>
        </w:tc>
        <w:tc>
          <w:tcPr>
            <w:tcW w:w="316" w:type="pct"/>
            <w:tcBorders>
              <w:top w:val="nil"/>
              <w:left w:val="nil"/>
              <w:bottom w:val="single" w:sz="4" w:space="0" w:color="auto"/>
              <w:right w:val="single" w:sz="4" w:space="0" w:color="auto"/>
            </w:tcBorders>
            <w:shd w:val="clear" w:color="auto" w:fill="auto"/>
            <w:hideMark/>
          </w:tcPr>
          <w:p w14:paraId="60AF2CD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213 663,10</w:t>
            </w:r>
          </w:p>
        </w:tc>
        <w:tc>
          <w:tcPr>
            <w:tcW w:w="304" w:type="pct"/>
            <w:vMerge/>
            <w:tcBorders>
              <w:top w:val="nil"/>
              <w:left w:val="single" w:sz="4" w:space="0" w:color="auto"/>
              <w:bottom w:val="single" w:sz="4" w:space="0" w:color="auto"/>
              <w:right w:val="single" w:sz="4" w:space="0" w:color="auto"/>
            </w:tcBorders>
            <w:hideMark/>
          </w:tcPr>
          <w:p w14:paraId="3B58FC9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FDF12A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5 141,7</w:t>
            </w:r>
          </w:p>
        </w:tc>
        <w:tc>
          <w:tcPr>
            <w:tcW w:w="267" w:type="pct"/>
            <w:gridSpan w:val="3"/>
            <w:tcBorders>
              <w:top w:val="nil"/>
              <w:left w:val="nil"/>
              <w:bottom w:val="single" w:sz="4" w:space="0" w:color="auto"/>
              <w:right w:val="single" w:sz="4" w:space="0" w:color="auto"/>
            </w:tcBorders>
            <w:shd w:val="clear" w:color="auto" w:fill="auto"/>
            <w:hideMark/>
          </w:tcPr>
          <w:p w14:paraId="0BDC97A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2 491,6</w:t>
            </w:r>
          </w:p>
        </w:tc>
        <w:tc>
          <w:tcPr>
            <w:tcW w:w="267" w:type="pct"/>
            <w:gridSpan w:val="3"/>
            <w:tcBorders>
              <w:top w:val="nil"/>
              <w:left w:val="nil"/>
              <w:bottom w:val="single" w:sz="4" w:space="0" w:color="auto"/>
              <w:right w:val="single" w:sz="4" w:space="0" w:color="auto"/>
            </w:tcBorders>
            <w:shd w:val="clear" w:color="auto" w:fill="auto"/>
            <w:hideMark/>
          </w:tcPr>
          <w:p w14:paraId="28B26724" w14:textId="654542A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F2B8D85" w14:textId="73CFBC0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4E0FF0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6A5B0D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D7D685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28 043,3</w:t>
            </w:r>
          </w:p>
        </w:tc>
        <w:tc>
          <w:tcPr>
            <w:tcW w:w="395" w:type="pct"/>
            <w:vMerge/>
            <w:tcBorders>
              <w:top w:val="nil"/>
              <w:left w:val="single" w:sz="4" w:space="0" w:color="auto"/>
              <w:bottom w:val="single" w:sz="4" w:space="0" w:color="auto"/>
              <w:right w:val="single" w:sz="4" w:space="0" w:color="auto"/>
            </w:tcBorders>
            <w:hideMark/>
          </w:tcPr>
          <w:p w14:paraId="4F18BBB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3CD38FED"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48415A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A3FA0D5"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ул. Володарского</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609CAD9"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0B7948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0,92 км</w:t>
            </w:r>
          </w:p>
        </w:tc>
        <w:tc>
          <w:tcPr>
            <w:tcW w:w="215" w:type="pct"/>
            <w:tcBorders>
              <w:top w:val="single" w:sz="4" w:space="0" w:color="auto"/>
              <w:left w:val="nil"/>
              <w:bottom w:val="single" w:sz="4" w:space="0" w:color="auto"/>
              <w:right w:val="single" w:sz="4" w:space="0" w:color="auto"/>
            </w:tcBorders>
            <w:shd w:val="clear" w:color="auto" w:fill="auto"/>
            <w:hideMark/>
          </w:tcPr>
          <w:p w14:paraId="6DCA445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03AC2E5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single" w:sz="4" w:space="0" w:color="auto"/>
              <w:left w:val="nil"/>
              <w:bottom w:val="single" w:sz="4" w:space="0" w:color="auto"/>
              <w:right w:val="single" w:sz="4" w:space="0" w:color="auto"/>
            </w:tcBorders>
            <w:shd w:val="clear" w:color="auto" w:fill="auto"/>
            <w:hideMark/>
          </w:tcPr>
          <w:p w14:paraId="7F79D78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5 099,00</w:t>
            </w:r>
          </w:p>
        </w:tc>
        <w:tc>
          <w:tcPr>
            <w:tcW w:w="316" w:type="pct"/>
            <w:tcBorders>
              <w:top w:val="single" w:sz="4" w:space="0" w:color="auto"/>
              <w:left w:val="nil"/>
              <w:bottom w:val="single" w:sz="4" w:space="0" w:color="auto"/>
              <w:right w:val="single" w:sz="4" w:space="0" w:color="auto"/>
            </w:tcBorders>
            <w:shd w:val="clear" w:color="auto" w:fill="auto"/>
            <w:hideMark/>
          </w:tcPr>
          <w:p w14:paraId="004E4AC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4 960,70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697B47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4F43DD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3 899,7</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8F415F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1 061,0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6FBE140" w14:textId="55B9A3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7FD2E63" w14:textId="76E6433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6E97982" w14:textId="4B47058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97306">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5E75F7E" w14:textId="109F3B9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97306">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8475AD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4 960,7</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4758DF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6F81F909"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B45391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9ACC1FC"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39AC01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62C7AFC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1B06B4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81106F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10443E9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209 861,50</w:t>
            </w:r>
          </w:p>
        </w:tc>
        <w:tc>
          <w:tcPr>
            <w:tcW w:w="316" w:type="pct"/>
            <w:tcBorders>
              <w:top w:val="single" w:sz="4" w:space="0" w:color="auto"/>
              <w:left w:val="nil"/>
              <w:bottom w:val="single" w:sz="4" w:space="0" w:color="auto"/>
              <w:right w:val="single" w:sz="4" w:space="0" w:color="auto"/>
            </w:tcBorders>
            <w:shd w:val="clear" w:color="auto" w:fill="auto"/>
            <w:hideMark/>
          </w:tcPr>
          <w:p w14:paraId="2521138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209 861,50</w:t>
            </w:r>
          </w:p>
        </w:tc>
        <w:tc>
          <w:tcPr>
            <w:tcW w:w="304" w:type="pct"/>
            <w:vMerge/>
            <w:tcBorders>
              <w:top w:val="single" w:sz="4" w:space="0" w:color="auto"/>
              <w:left w:val="single" w:sz="4" w:space="0" w:color="auto"/>
              <w:bottom w:val="single" w:sz="4" w:space="0" w:color="auto"/>
              <w:right w:val="single" w:sz="4" w:space="0" w:color="auto"/>
            </w:tcBorders>
            <w:hideMark/>
          </w:tcPr>
          <w:p w14:paraId="00F7B7A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A4D5AAF" w14:textId="566AD86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86989">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49CBD52" w14:textId="7CFB8F0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86989">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C17DE9C" w14:textId="7E243CB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AC3EF1F" w14:textId="62A23AC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9B95A0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6C0336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6810DB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1FF75B9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7A7100C7"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83BC32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7BABD2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1F78964"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05E7D5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3FB85C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2347802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single" w:sz="4" w:space="0" w:color="auto"/>
              <w:left w:val="nil"/>
              <w:bottom w:val="single" w:sz="4" w:space="0" w:color="auto"/>
              <w:right w:val="single" w:sz="4" w:space="0" w:color="auto"/>
            </w:tcBorders>
            <w:shd w:val="clear" w:color="auto" w:fill="auto"/>
            <w:hideMark/>
          </w:tcPr>
          <w:p w14:paraId="090C392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214 059,50</w:t>
            </w:r>
          </w:p>
        </w:tc>
        <w:tc>
          <w:tcPr>
            <w:tcW w:w="316" w:type="pct"/>
            <w:tcBorders>
              <w:top w:val="single" w:sz="4" w:space="0" w:color="auto"/>
              <w:left w:val="nil"/>
              <w:bottom w:val="single" w:sz="4" w:space="0" w:color="auto"/>
              <w:right w:val="single" w:sz="4" w:space="0" w:color="auto"/>
            </w:tcBorders>
            <w:shd w:val="clear" w:color="auto" w:fill="auto"/>
            <w:hideMark/>
          </w:tcPr>
          <w:p w14:paraId="34F85C1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213 921,20</w:t>
            </w:r>
          </w:p>
        </w:tc>
        <w:tc>
          <w:tcPr>
            <w:tcW w:w="304" w:type="pct"/>
            <w:vMerge/>
            <w:tcBorders>
              <w:top w:val="single" w:sz="4" w:space="0" w:color="auto"/>
              <w:left w:val="single" w:sz="4" w:space="0" w:color="auto"/>
              <w:bottom w:val="single" w:sz="4" w:space="0" w:color="auto"/>
              <w:right w:val="single" w:sz="4" w:space="0" w:color="auto"/>
            </w:tcBorders>
            <w:hideMark/>
          </w:tcPr>
          <w:p w14:paraId="36F2960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37388E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3 899,7</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257DC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1 061,0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FAE8CF9" w14:textId="2B01CBB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662D91D" w14:textId="3DD28B3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930114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4132E7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EEAD0D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25 370,7</w:t>
            </w:r>
          </w:p>
        </w:tc>
        <w:tc>
          <w:tcPr>
            <w:tcW w:w="395" w:type="pct"/>
            <w:vMerge/>
            <w:tcBorders>
              <w:top w:val="single" w:sz="4" w:space="0" w:color="auto"/>
              <w:left w:val="single" w:sz="4" w:space="0" w:color="auto"/>
              <w:bottom w:val="single" w:sz="4" w:space="0" w:color="auto"/>
              <w:right w:val="single" w:sz="4" w:space="0" w:color="auto"/>
            </w:tcBorders>
            <w:hideMark/>
          </w:tcPr>
          <w:p w14:paraId="5159BB3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37DF183F"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C37C88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314D528"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Речного пер.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14251D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84BB8E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 км</w:t>
            </w:r>
          </w:p>
        </w:tc>
        <w:tc>
          <w:tcPr>
            <w:tcW w:w="215" w:type="pct"/>
            <w:tcBorders>
              <w:top w:val="nil"/>
              <w:left w:val="nil"/>
              <w:bottom w:val="single" w:sz="4" w:space="0" w:color="auto"/>
              <w:right w:val="single" w:sz="4" w:space="0" w:color="auto"/>
            </w:tcBorders>
            <w:shd w:val="clear" w:color="auto" w:fill="auto"/>
            <w:hideMark/>
          </w:tcPr>
          <w:p w14:paraId="6C00FDB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D1204C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374D77F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5 465,10</w:t>
            </w:r>
          </w:p>
        </w:tc>
        <w:tc>
          <w:tcPr>
            <w:tcW w:w="316" w:type="pct"/>
            <w:tcBorders>
              <w:top w:val="nil"/>
              <w:left w:val="nil"/>
              <w:bottom w:val="single" w:sz="4" w:space="0" w:color="auto"/>
              <w:right w:val="single" w:sz="4" w:space="0" w:color="auto"/>
            </w:tcBorders>
            <w:shd w:val="clear" w:color="auto" w:fill="auto"/>
            <w:hideMark/>
          </w:tcPr>
          <w:p w14:paraId="32012C4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5 254,10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20D8ECA"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D2BCF2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3 717,8</w:t>
            </w:r>
          </w:p>
        </w:tc>
        <w:tc>
          <w:tcPr>
            <w:tcW w:w="267" w:type="pct"/>
            <w:gridSpan w:val="3"/>
            <w:tcBorders>
              <w:top w:val="nil"/>
              <w:left w:val="nil"/>
              <w:bottom w:val="single" w:sz="4" w:space="0" w:color="auto"/>
              <w:right w:val="single" w:sz="4" w:space="0" w:color="auto"/>
            </w:tcBorders>
            <w:shd w:val="clear" w:color="auto" w:fill="auto"/>
            <w:hideMark/>
          </w:tcPr>
          <w:p w14:paraId="64B6B0B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1 536,7</w:t>
            </w:r>
          </w:p>
        </w:tc>
        <w:tc>
          <w:tcPr>
            <w:tcW w:w="267" w:type="pct"/>
            <w:gridSpan w:val="3"/>
            <w:tcBorders>
              <w:top w:val="nil"/>
              <w:left w:val="nil"/>
              <w:bottom w:val="single" w:sz="4" w:space="0" w:color="auto"/>
              <w:right w:val="single" w:sz="4" w:space="0" w:color="auto"/>
            </w:tcBorders>
            <w:shd w:val="clear" w:color="auto" w:fill="auto"/>
            <w:hideMark/>
          </w:tcPr>
          <w:p w14:paraId="4FA5E9AB" w14:textId="54B7F80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B021DC3" w14:textId="42928EF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B3C971D" w14:textId="1F94E0B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603A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E7DDBC6" w14:textId="1C08284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E603A4">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D65032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5 254,5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73719A2"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0772B7" w:rsidRPr="002F3B00" w14:paraId="52647B0D"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4B1EBC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8AFD2D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C37705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5DEBB31"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CBFEFA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A5919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740BD2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49 552,40</w:t>
            </w:r>
          </w:p>
        </w:tc>
        <w:tc>
          <w:tcPr>
            <w:tcW w:w="316" w:type="pct"/>
            <w:tcBorders>
              <w:top w:val="nil"/>
              <w:left w:val="nil"/>
              <w:bottom w:val="single" w:sz="4" w:space="0" w:color="auto"/>
              <w:right w:val="single" w:sz="4" w:space="0" w:color="auto"/>
            </w:tcBorders>
            <w:shd w:val="clear" w:color="auto" w:fill="auto"/>
            <w:hideMark/>
          </w:tcPr>
          <w:p w14:paraId="19A51A4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49 552,40</w:t>
            </w:r>
          </w:p>
        </w:tc>
        <w:tc>
          <w:tcPr>
            <w:tcW w:w="304" w:type="pct"/>
            <w:vMerge/>
            <w:tcBorders>
              <w:top w:val="nil"/>
              <w:left w:val="single" w:sz="4" w:space="0" w:color="auto"/>
              <w:bottom w:val="single" w:sz="4" w:space="0" w:color="auto"/>
              <w:right w:val="single" w:sz="4" w:space="0" w:color="auto"/>
            </w:tcBorders>
            <w:hideMark/>
          </w:tcPr>
          <w:p w14:paraId="6DED9D2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FB219E9" w14:textId="467045D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1353B">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E98E385" w14:textId="7ADC949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1353B">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A5D6A64" w14:textId="5F90735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CC74894" w14:textId="2F0052C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438563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04F7C8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469220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04A6DD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757533E7"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73D1804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7332CD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14BF02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47C20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0EC896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D5FE0A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72393A6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54 052,60</w:t>
            </w:r>
          </w:p>
        </w:tc>
        <w:tc>
          <w:tcPr>
            <w:tcW w:w="316" w:type="pct"/>
            <w:tcBorders>
              <w:top w:val="nil"/>
              <w:left w:val="nil"/>
              <w:bottom w:val="single" w:sz="4" w:space="0" w:color="auto"/>
              <w:right w:val="single" w:sz="4" w:space="0" w:color="auto"/>
            </w:tcBorders>
            <w:shd w:val="clear" w:color="auto" w:fill="auto"/>
            <w:hideMark/>
          </w:tcPr>
          <w:p w14:paraId="1882914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53 842,00</w:t>
            </w:r>
          </w:p>
        </w:tc>
        <w:tc>
          <w:tcPr>
            <w:tcW w:w="304" w:type="pct"/>
            <w:vMerge/>
            <w:tcBorders>
              <w:top w:val="nil"/>
              <w:left w:val="single" w:sz="4" w:space="0" w:color="auto"/>
              <w:bottom w:val="single" w:sz="4" w:space="0" w:color="auto"/>
              <w:right w:val="single" w:sz="4" w:space="0" w:color="auto"/>
            </w:tcBorders>
            <w:hideMark/>
          </w:tcPr>
          <w:p w14:paraId="640C476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61C28D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3 717,8</w:t>
            </w:r>
          </w:p>
        </w:tc>
        <w:tc>
          <w:tcPr>
            <w:tcW w:w="267" w:type="pct"/>
            <w:gridSpan w:val="3"/>
            <w:tcBorders>
              <w:top w:val="nil"/>
              <w:left w:val="nil"/>
              <w:bottom w:val="single" w:sz="4" w:space="0" w:color="auto"/>
              <w:right w:val="single" w:sz="4" w:space="0" w:color="auto"/>
            </w:tcBorders>
            <w:shd w:val="clear" w:color="auto" w:fill="auto"/>
            <w:hideMark/>
          </w:tcPr>
          <w:p w14:paraId="4158761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1 536,7</w:t>
            </w:r>
          </w:p>
        </w:tc>
        <w:tc>
          <w:tcPr>
            <w:tcW w:w="267" w:type="pct"/>
            <w:gridSpan w:val="3"/>
            <w:tcBorders>
              <w:top w:val="nil"/>
              <w:left w:val="nil"/>
              <w:bottom w:val="single" w:sz="4" w:space="0" w:color="auto"/>
              <w:right w:val="single" w:sz="4" w:space="0" w:color="auto"/>
            </w:tcBorders>
            <w:shd w:val="clear" w:color="auto" w:fill="auto"/>
            <w:hideMark/>
          </w:tcPr>
          <w:p w14:paraId="79B6EEA0" w14:textId="5F1702B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9ED58A6" w14:textId="7C0AB078"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16EC12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0F3ED5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8E456EE"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25 664,5</w:t>
            </w:r>
          </w:p>
        </w:tc>
        <w:tc>
          <w:tcPr>
            <w:tcW w:w="395" w:type="pct"/>
            <w:vMerge/>
            <w:tcBorders>
              <w:top w:val="nil"/>
              <w:left w:val="single" w:sz="4" w:space="0" w:color="auto"/>
              <w:bottom w:val="single" w:sz="4" w:space="0" w:color="auto"/>
              <w:right w:val="single" w:sz="4" w:space="0" w:color="auto"/>
            </w:tcBorders>
            <w:hideMark/>
          </w:tcPr>
          <w:p w14:paraId="0AE7B0C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7B1AA5AA"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C5529E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A35DFBB"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ул. 3-й Пятилетки</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FD4EE16"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6BEA41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0,46 км </w:t>
            </w:r>
          </w:p>
        </w:tc>
        <w:tc>
          <w:tcPr>
            <w:tcW w:w="215" w:type="pct"/>
            <w:tcBorders>
              <w:top w:val="nil"/>
              <w:left w:val="nil"/>
              <w:bottom w:val="single" w:sz="4" w:space="0" w:color="auto"/>
              <w:right w:val="single" w:sz="4" w:space="0" w:color="auto"/>
            </w:tcBorders>
            <w:shd w:val="clear" w:color="auto" w:fill="auto"/>
            <w:hideMark/>
          </w:tcPr>
          <w:p w14:paraId="5AA93D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9B5A81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38FE251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5 100,40</w:t>
            </w:r>
          </w:p>
        </w:tc>
        <w:tc>
          <w:tcPr>
            <w:tcW w:w="316" w:type="pct"/>
            <w:tcBorders>
              <w:top w:val="nil"/>
              <w:left w:val="nil"/>
              <w:bottom w:val="single" w:sz="4" w:space="0" w:color="auto"/>
              <w:right w:val="single" w:sz="4" w:space="0" w:color="auto"/>
            </w:tcBorders>
            <w:shd w:val="clear" w:color="auto" w:fill="auto"/>
            <w:hideMark/>
          </w:tcPr>
          <w:p w14:paraId="08E0C53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5 053,60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1F964E8"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hideMark/>
          </w:tcPr>
          <w:p w14:paraId="47A0E10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3 790,9</w:t>
            </w:r>
          </w:p>
        </w:tc>
        <w:tc>
          <w:tcPr>
            <w:tcW w:w="267" w:type="pct"/>
            <w:gridSpan w:val="3"/>
            <w:tcBorders>
              <w:top w:val="nil"/>
              <w:left w:val="nil"/>
              <w:bottom w:val="single" w:sz="4" w:space="0" w:color="auto"/>
              <w:right w:val="single" w:sz="4" w:space="0" w:color="auto"/>
            </w:tcBorders>
            <w:shd w:val="clear" w:color="auto" w:fill="auto"/>
            <w:hideMark/>
          </w:tcPr>
          <w:p w14:paraId="01E5FE6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1 262,7</w:t>
            </w:r>
          </w:p>
        </w:tc>
        <w:tc>
          <w:tcPr>
            <w:tcW w:w="267" w:type="pct"/>
            <w:gridSpan w:val="3"/>
            <w:tcBorders>
              <w:top w:val="nil"/>
              <w:left w:val="nil"/>
              <w:bottom w:val="single" w:sz="4" w:space="0" w:color="auto"/>
              <w:right w:val="single" w:sz="4" w:space="0" w:color="auto"/>
            </w:tcBorders>
            <w:shd w:val="clear" w:color="auto" w:fill="auto"/>
            <w:hideMark/>
          </w:tcPr>
          <w:p w14:paraId="6F5E3B24" w14:textId="3C01AD5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0D0FBFFB" w14:textId="2467E0D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44B9F4" w14:textId="4388D82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804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79EA134" w14:textId="78EC191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804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B9B206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5 053,6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93616F0"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ype="page"/>
              <w:t>индикатор 1.7</w:t>
            </w:r>
          </w:p>
        </w:tc>
      </w:tr>
      <w:tr w:rsidR="000772B7" w:rsidRPr="002F3B00" w14:paraId="410A2F72"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852589A"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A1DF0E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9AE8E8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89F948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D111E8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4CD496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1285FA5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42 003,00</w:t>
            </w:r>
          </w:p>
        </w:tc>
        <w:tc>
          <w:tcPr>
            <w:tcW w:w="316" w:type="pct"/>
            <w:tcBorders>
              <w:top w:val="nil"/>
              <w:left w:val="nil"/>
              <w:bottom w:val="single" w:sz="4" w:space="0" w:color="auto"/>
              <w:right w:val="single" w:sz="4" w:space="0" w:color="auto"/>
            </w:tcBorders>
            <w:shd w:val="clear" w:color="auto" w:fill="auto"/>
            <w:hideMark/>
          </w:tcPr>
          <w:p w14:paraId="38E0BF9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42 003,00</w:t>
            </w:r>
          </w:p>
        </w:tc>
        <w:tc>
          <w:tcPr>
            <w:tcW w:w="304" w:type="pct"/>
            <w:vMerge/>
            <w:tcBorders>
              <w:top w:val="nil"/>
              <w:left w:val="single" w:sz="4" w:space="0" w:color="auto"/>
              <w:bottom w:val="single" w:sz="4" w:space="0" w:color="auto"/>
              <w:right w:val="single" w:sz="4" w:space="0" w:color="auto"/>
            </w:tcBorders>
            <w:hideMark/>
          </w:tcPr>
          <w:p w14:paraId="2123706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79C0A1D" w14:textId="40AD441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46146F">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83CED8C" w14:textId="385B611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46146F">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4720D19" w14:textId="1F8D4F9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266D2783" w14:textId="2E4AF16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491A59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28AFD0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91AE27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76DF98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52BFE588" w14:textId="77777777" w:rsidTr="000772B7">
        <w:trPr>
          <w:trHeight w:val="315"/>
        </w:trPr>
        <w:tc>
          <w:tcPr>
            <w:tcW w:w="190" w:type="pct"/>
            <w:vMerge/>
            <w:tcBorders>
              <w:top w:val="nil"/>
              <w:left w:val="single" w:sz="4" w:space="0" w:color="auto"/>
              <w:bottom w:val="single" w:sz="4" w:space="0" w:color="auto"/>
              <w:right w:val="single" w:sz="4" w:space="0" w:color="auto"/>
            </w:tcBorders>
            <w:hideMark/>
          </w:tcPr>
          <w:p w14:paraId="3ECAF0D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A87674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7925847"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4515FD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0D61F2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17624E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2020-2026</w:t>
            </w:r>
          </w:p>
        </w:tc>
        <w:tc>
          <w:tcPr>
            <w:tcW w:w="316" w:type="pct"/>
            <w:tcBorders>
              <w:top w:val="nil"/>
              <w:left w:val="nil"/>
              <w:bottom w:val="single" w:sz="4" w:space="0" w:color="auto"/>
              <w:right w:val="single" w:sz="4" w:space="0" w:color="auto"/>
            </w:tcBorders>
            <w:shd w:val="clear" w:color="auto" w:fill="auto"/>
            <w:hideMark/>
          </w:tcPr>
          <w:p w14:paraId="2C71ECC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46 203,30</w:t>
            </w:r>
          </w:p>
        </w:tc>
        <w:tc>
          <w:tcPr>
            <w:tcW w:w="316" w:type="pct"/>
            <w:tcBorders>
              <w:top w:val="nil"/>
              <w:left w:val="nil"/>
              <w:bottom w:val="single" w:sz="4" w:space="0" w:color="auto"/>
              <w:right w:val="single" w:sz="4" w:space="0" w:color="auto"/>
            </w:tcBorders>
            <w:shd w:val="clear" w:color="auto" w:fill="auto"/>
            <w:hideMark/>
          </w:tcPr>
          <w:p w14:paraId="2994B59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46 156,50</w:t>
            </w:r>
          </w:p>
        </w:tc>
        <w:tc>
          <w:tcPr>
            <w:tcW w:w="304" w:type="pct"/>
            <w:vMerge/>
            <w:tcBorders>
              <w:top w:val="nil"/>
              <w:left w:val="single" w:sz="4" w:space="0" w:color="auto"/>
              <w:bottom w:val="single" w:sz="4" w:space="0" w:color="auto"/>
              <w:right w:val="single" w:sz="4" w:space="0" w:color="auto"/>
            </w:tcBorders>
            <w:hideMark/>
          </w:tcPr>
          <w:p w14:paraId="4906D1B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5A7F44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3 790,9</w:t>
            </w:r>
          </w:p>
        </w:tc>
        <w:tc>
          <w:tcPr>
            <w:tcW w:w="267" w:type="pct"/>
            <w:gridSpan w:val="3"/>
            <w:tcBorders>
              <w:top w:val="nil"/>
              <w:left w:val="nil"/>
              <w:bottom w:val="single" w:sz="4" w:space="0" w:color="auto"/>
              <w:right w:val="single" w:sz="4" w:space="0" w:color="auto"/>
            </w:tcBorders>
            <w:shd w:val="clear" w:color="auto" w:fill="auto"/>
            <w:hideMark/>
          </w:tcPr>
          <w:p w14:paraId="3752BF4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1 262,7</w:t>
            </w:r>
          </w:p>
        </w:tc>
        <w:tc>
          <w:tcPr>
            <w:tcW w:w="267" w:type="pct"/>
            <w:gridSpan w:val="3"/>
            <w:tcBorders>
              <w:top w:val="nil"/>
              <w:left w:val="nil"/>
              <w:bottom w:val="single" w:sz="4" w:space="0" w:color="auto"/>
              <w:right w:val="single" w:sz="4" w:space="0" w:color="auto"/>
            </w:tcBorders>
            <w:shd w:val="clear" w:color="auto" w:fill="auto"/>
            <w:hideMark/>
          </w:tcPr>
          <w:p w14:paraId="7C7FDF53" w14:textId="587DBBB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0A774A1" w14:textId="509C45F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332198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40A567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BA3E7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25 463,6</w:t>
            </w:r>
          </w:p>
        </w:tc>
        <w:tc>
          <w:tcPr>
            <w:tcW w:w="395" w:type="pct"/>
            <w:vMerge/>
            <w:tcBorders>
              <w:top w:val="nil"/>
              <w:left w:val="single" w:sz="4" w:space="0" w:color="auto"/>
              <w:bottom w:val="single" w:sz="4" w:space="0" w:color="auto"/>
              <w:right w:val="single" w:sz="4" w:space="0" w:color="auto"/>
            </w:tcBorders>
            <w:hideMark/>
          </w:tcPr>
          <w:p w14:paraId="6A016656"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0262EA25"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6D568A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41C84C4"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Железнодорожной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51E3296"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287871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1,1 км </w:t>
            </w:r>
          </w:p>
        </w:tc>
        <w:tc>
          <w:tcPr>
            <w:tcW w:w="215" w:type="pct"/>
            <w:tcBorders>
              <w:top w:val="nil"/>
              <w:left w:val="nil"/>
              <w:bottom w:val="single" w:sz="4" w:space="0" w:color="auto"/>
              <w:right w:val="single" w:sz="4" w:space="0" w:color="auto"/>
            </w:tcBorders>
            <w:shd w:val="clear" w:color="auto" w:fill="auto"/>
            <w:hideMark/>
          </w:tcPr>
          <w:p w14:paraId="0456A56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B14E3D3"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3B74C2F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6 234,40</w:t>
            </w:r>
          </w:p>
        </w:tc>
        <w:tc>
          <w:tcPr>
            <w:tcW w:w="316" w:type="pct"/>
            <w:tcBorders>
              <w:top w:val="nil"/>
              <w:left w:val="nil"/>
              <w:bottom w:val="single" w:sz="4" w:space="0" w:color="auto"/>
              <w:right w:val="single" w:sz="4" w:space="0" w:color="auto"/>
            </w:tcBorders>
            <w:shd w:val="clear" w:color="auto" w:fill="auto"/>
            <w:hideMark/>
          </w:tcPr>
          <w:p w14:paraId="09691345"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5 914,40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F14E9C0"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hideMark/>
          </w:tcPr>
          <w:p w14:paraId="0058409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4 291,9</w:t>
            </w:r>
          </w:p>
        </w:tc>
        <w:tc>
          <w:tcPr>
            <w:tcW w:w="267" w:type="pct"/>
            <w:gridSpan w:val="3"/>
            <w:tcBorders>
              <w:top w:val="nil"/>
              <w:left w:val="nil"/>
              <w:bottom w:val="single" w:sz="4" w:space="0" w:color="auto"/>
              <w:right w:val="single" w:sz="4" w:space="0" w:color="auto"/>
            </w:tcBorders>
            <w:shd w:val="clear" w:color="auto" w:fill="auto"/>
            <w:hideMark/>
          </w:tcPr>
          <w:p w14:paraId="54B3CD6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1 622,5</w:t>
            </w:r>
          </w:p>
        </w:tc>
        <w:tc>
          <w:tcPr>
            <w:tcW w:w="267" w:type="pct"/>
            <w:gridSpan w:val="3"/>
            <w:tcBorders>
              <w:top w:val="nil"/>
              <w:left w:val="nil"/>
              <w:bottom w:val="single" w:sz="4" w:space="0" w:color="auto"/>
              <w:right w:val="single" w:sz="4" w:space="0" w:color="auto"/>
            </w:tcBorders>
            <w:shd w:val="clear" w:color="auto" w:fill="auto"/>
            <w:hideMark/>
          </w:tcPr>
          <w:p w14:paraId="10DAF63B" w14:textId="6BC2285F"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B24FE31" w14:textId="61478322"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5385F97" w14:textId="1EA4303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967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EB7E9C4" w14:textId="011BE750"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F967B8">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08FC9B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5 914,4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73B20B8"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ype="page"/>
              <w:t>индикатор 1.7</w:t>
            </w:r>
          </w:p>
        </w:tc>
      </w:tr>
      <w:tr w:rsidR="000772B7" w:rsidRPr="002F3B00" w14:paraId="03D12AFF"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27BD42DE"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2BB05A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BD5DC8B"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67AB5C2"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C9BB7A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CE17C4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316883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249 952,50</w:t>
            </w:r>
          </w:p>
        </w:tc>
        <w:tc>
          <w:tcPr>
            <w:tcW w:w="316" w:type="pct"/>
            <w:tcBorders>
              <w:top w:val="nil"/>
              <w:left w:val="nil"/>
              <w:bottom w:val="single" w:sz="4" w:space="0" w:color="auto"/>
              <w:right w:val="single" w:sz="4" w:space="0" w:color="auto"/>
            </w:tcBorders>
            <w:shd w:val="clear" w:color="auto" w:fill="auto"/>
            <w:hideMark/>
          </w:tcPr>
          <w:p w14:paraId="1185222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249 952,50</w:t>
            </w:r>
          </w:p>
        </w:tc>
        <w:tc>
          <w:tcPr>
            <w:tcW w:w="304" w:type="pct"/>
            <w:vMerge/>
            <w:tcBorders>
              <w:top w:val="nil"/>
              <w:left w:val="single" w:sz="4" w:space="0" w:color="auto"/>
              <w:bottom w:val="single" w:sz="4" w:space="0" w:color="auto"/>
              <w:right w:val="single" w:sz="4" w:space="0" w:color="auto"/>
            </w:tcBorders>
            <w:hideMark/>
          </w:tcPr>
          <w:p w14:paraId="3B7C7DC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1F0F615" w14:textId="43E8B7D6"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887327">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41D5A7A" w14:textId="5189287C"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887327">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5249B70" w14:textId="488FC201"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86BFC78" w14:textId="07222ECB"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1C146EA"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ECA1EC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B0B92BC"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660909FD"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4BEFC620"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A6B245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B5D33A8"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1939403"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5A22B15"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95B7EF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623E99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4AC4D704"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255 553,70</w:t>
            </w:r>
          </w:p>
        </w:tc>
        <w:tc>
          <w:tcPr>
            <w:tcW w:w="316" w:type="pct"/>
            <w:tcBorders>
              <w:top w:val="nil"/>
              <w:left w:val="nil"/>
              <w:bottom w:val="single" w:sz="4" w:space="0" w:color="auto"/>
              <w:right w:val="single" w:sz="4" w:space="0" w:color="auto"/>
            </w:tcBorders>
            <w:shd w:val="clear" w:color="auto" w:fill="auto"/>
            <w:hideMark/>
          </w:tcPr>
          <w:p w14:paraId="7C797EC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255 233,70</w:t>
            </w:r>
          </w:p>
        </w:tc>
        <w:tc>
          <w:tcPr>
            <w:tcW w:w="304" w:type="pct"/>
            <w:vMerge/>
            <w:tcBorders>
              <w:top w:val="nil"/>
              <w:left w:val="single" w:sz="4" w:space="0" w:color="auto"/>
              <w:bottom w:val="single" w:sz="4" w:space="0" w:color="auto"/>
              <w:right w:val="single" w:sz="4" w:space="0" w:color="auto"/>
            </w:tcBorders>
            <w:hideMark/>
          </w:tcPr>
          <w:p w14:paraId="5C019FB0"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5580578"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4 291,9</w:t>
            </w:r>
          </w:p>
        </w:tc>
        <w:tc>
          <w:tcPr>
            <w:tcW w:w="267" w:type="pct"/>
            <w:gridSpan w:val="3"/>
            <w:tcBorders>
              <w:top w:val="nil"/>
              <w:left w:val="nil"/>
              <w:bottom w:val="single" w:sz="4" w:space="0" w:color="auto"/>
              <w:right w:val="single" w:sz="4" w:space="0" w:color="auto"/>
            </w:tcBorders>
            <w:shd w:val="clear" w:color="auto" w:fill="auto"/>
            <w:hideMark/>
          </w:tcPr>
          <w:p w14:paraId="5CD6A0F6"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1 622,5</w:t>
            </w:r>
          </w:p>
        </w:tc>
        <w:tc>
          <w:tcPr>
            <w:tcW w:w="267" w:type="pct"/>
            <w:gridSpan w:val="3"/>
            <w:tcBorders>
              <w:top w:val="nil"/>
              <w:left w:val="nil"/>
              <w:bottom w:val="single" w:sz="4" w:space="0" w:color="auto"/>
              <w:right w:val="single" w:sz="4" w:space="0" w:color="auto"/>
            </w:tcBorders>
            <w:shd w:val="clear" w:color="auto" w:fill="auto"/>
            <w:hideMark/>
          </w:tcPr>
          <w:p w14:paraId="30E9EB70" w14:textId="377C3C54"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18F9FB03" w14:textId="063FF33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91F54F7"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20B6E6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B96799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26 324,4</w:t>
            </w:r>
          </w:p>
        </w:tc>
        <w:tc>
          <w:tcPr>
            <w:tcW w:w="395" w:type="pct"/>
            <w:vMerge/>
            <w:tcBorders>
              <w:top w:val="nil"/>
              <w:left w:val="single" w:sz="4" w:space="0" w:color="auto"/>
              <w:bottom w:val="single" w:sz="4" w:space="0" w:color="auto"/>
              <w:right w:val="single" w:sz="4" w:space="0" w:color="auto"/>
            </w:tcBorders>
            <w:hideMark/>
          </w:tcPr>
          <w:p w14:paraId="76C3ADCF" w14:textId="77777777" w:rsidR="000772B7" w:rsidRPr="00772F17" w:rsidRDefault="000772B7" w:rsidP="000772B7">
            <w:pPr>
              <w:spacing w:after="0" w:line="240" w:lineRule="auto"/>
              <w:rPr>
                <w:rFonts w:ascii="Times New Roman" w:eastAsia="Times New Roman" w:hAnsi="Times New Roman" w:cs="Times New Roman"/>
                <w:color w:val="000000"/>
                <w:sz w:val="12"/>
                <w:szCs w:val="12"/>
                <w:lang w:eastAsia="ru-RU"/>
              </w:rPr>
            </w:pPr>
          </w:p>
        </w:tc>
      </w:tr>
      <w:tr w:rsidR="000772B7" w:rsidRPr="002F3B00" w14:paraId="18717802"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8909111"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D1A120A"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Полевой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C32F3CF"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Комитет по развитию </w:t>
            </w:r>
            <w:r w:rsidRPr="00772F17">
              <w:rPr>
                <w:rFonts w:ascii="Times New Roman" w:eastAsia="Times New Roman" w:hAnsi="Times New Roman" w:cs="Times New Roman"/>
                <w:color w:val="000000"/>
                <w:sz w:val="12"/>
                <w:szCs w:val="12"/>
                <w:lang w:eastAsia="ru-RU"/>
              </w:rPr>
              <w:lastRenderedPageBreak/>
              <w:t>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C00E8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1,0 км</w:t>
            </w:r>
          </w:p>
        </w:tc>
        <w:tc>
          <w:tcPr>
            <w:tcW w:w="215" w:type="pct"/>
            <w:tcBorders>
              <w:top w:val="single" w:sz="4" w:space="0" w:color="auto"/>
              <w:left w:val="nil"/>
              <w:bottom w:val="single" w:sz="4" w:space="0" w:color="auto"/>
              <w:right w:val="single" w:sz="4" w:space="0" w:color="auto"/>
            </w:tcBorders>
            <w:shd w:val="clear" w:color="auto" w:fill="auto"/>
            <w:hideMark/>
          </w:tcPr>
          <w:p w14:paraId="07F987EB"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0ADFEB1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single" w:sz="4" w:space="0" w:color="auto"/>
              <w:left w:val="nil"/>
              <w:bottom w:val="single" w:sz="4" w:space="0" w:color="auto"/>
              <w:right w:val="single" w:sz="4" w:space="0" w:color="auto"/>
            </w:tcBorders>
            <w:shd w:val="clear" w:color="auto" w:fill="auto"/>
            <w:hideMark/>
          </w:tcPr>
          <w:p w14:paraId="4B496A20"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8 349,00</w:t>
            </w:r>
          </w:p>
        </w:tc>
        <w:tc>
          <w:tcPr>
            <w:tcW w:w="316" w:type="pct"/>
            <w:tcBorders>
              <w:top w:val="single" w:sz="4" w:space="0" w:color="auto"/>
              <w:left w:val="nil"/>
              <w:bottom w:val="single" w:sz="4" w:space="0" w:color="auto"/>
              <w:right w:val="single" w:sz="4" w:space="0" w:color="auto"/>
            </w:tcBorders>
            <w:shd w:val="clear" w:color="auto" w:fill="auto"/>
            <w:hideMark/>
          </w:tcPr>
          <w:p w14:paraId="5A7938FF"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8 047,80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78C73A3"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w:t>
            </w:r>
            <w:r w:rsidRPr="00772F17">
              <w:rPr>
                <w:rFonts w:ascii="Times New Roman" w:eastAsia="Times New Roman" w:hAnsi="Times New Roman" w:cs="Times New Roman"/>
                <w:color w:val="000000"/>
                <w:sz w:val="12"/>
                <w:szCs w:val="12"/>
                <w:lang w:eastAsia="ru-RU"/>
              </w:rPr>
              <w:lastRenderedPageBreak/>
              <w:t>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23D2EB9"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4 399,2</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0364872"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3 648,6</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D862411" w14:textId="45E66B35"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E22742C" w14:textId="1C6CFB73"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5B2213">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ACF8736" w14:textId="5261019D"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9766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6830A8C" w14:textId="69B41EB9"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09766B">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C384DDD" w14:textId="77777777" w:rsidR="000772B7" w:rsidRPr="00772F17" w:rsidRDefault="000772B7" w:rsidP="000772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8 047,8</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70FE92E" w14:textId="77777777" w:rsidR="000772B7" w:rsidRPr="00772F17" w:rsidRDefault="000772B7" w:rsidP="000772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20D88B1B"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415A6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A4BBB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3C2DC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599FB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F5403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52A3B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402D43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615 670,30</w:t>
            </w:r>
          </w:p>
        </w:tc>
        <w:tc>
          <w:tcPr>
            <w:tcW w:w="316" w:type="pct"/>
            <w:tcBorders>
              <w:top w:val="single" w:sz="4" w:space="0" w:color="auto"/>
              <w:left w:val="nil"/>
              <w:bottom w:val="single" w:sz="4" w:space="0" w:color="auto"/>
              <w:right w:val="single" w:sz="4" w:space="0" w:color="auto"/>
            </w:tcBorders>
            <w:shd w:val="clear" w:color="auto" w:fill="auto"/>
            <w:hideMark/>
          </w:tcPr>
          <w:p w14:paraId="237526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615 670,30</w:t>
            </w:r>
          </w:p>
        </w:tc>
        <w:tc>
          <w:tcPr>
            <w:tcW w:w="304" w:type="pct"/>
            <w:vMerge/>
            <w:tcBorders>
              <w:top w:val="single" w:sz="4" w:space="0" w:color="auto"/>
              <w:left w:val="single" w:sz="4" w:space="0" w:color="auto"/>
              <w:bottom w:val="single" w:sz="4" w:space="0" w:color="auto"/>
              <w:right w:val="single" w:sz="4" w:space="0" w:color="auto"/>
            </w:tcBorders>
            <w:hideMark/>
          </w:tcPr>
          <w:p w14:paraId="60588A1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FB681C0" w14:textId="3925C284"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79C8415" w14:textId="4916201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A83F199" w14:textId="5E1F7F7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2D83780" w14:textId="0A936A4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BD5F6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A6AE7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24E53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01E3F2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5C4A0D4"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2E5D4B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C19C8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43EF6A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4E8A5A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CB8690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39A174C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single" w:sz="4" w:space="0" w:color="auto"/>
              <w:left w:val="nil"/>
              <w:bottom w:val="single" w:sz="4" w:space="0" w:color="auto"/>
              <w:right w:val="single" w:sz="4" w:space="0" w:color="auto"/>
            </w:tcBorders>
            <w:shd w:val="clear" w:color="auto" w:fill="auto"/>
            <w:hideMark/>
          </w:tcPr>
          <w:p w14:paraId="0209C4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623 168,70</w:t>
            </w:r>
          </w:p>
        </w:tc>
        <w:tc>
          <w:tcPr>
            <w:tcW w:w="316" w:type="pct"/>
            <w:tcBorders>
              <w:top w:val="single" w:sz="4" w:space="0" w:color="auto"/>
              <w:left w:val="nil"/>
              <w:bottom w:val="single" w:sz="4" w:space="0" w:color="auto"/>
              <w:right w:val="single" w:sz="4" w:space="0" w:color="auto"/>
            </w:tcBorders>
            <w:shd w:val="clear" w:color="auto" w:fill="auto"/>
            <w:hideMark/>
          </w:tcPr>
          <w:p w14:paraId="4BB96E9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622 867,50</w:t>
            </w:r>
          </w:p>
        </w:tc>
        <w:tc>
          <w:tcPr>
            <w:tcW w:w="304" w:type="pct"/>
            <w:vMerge/>
            <w:tcBorders>
              <w:top w:val="single" w:sz="4" w:space="0" w:color="auto"/>
              <w:left w:val="single" w:sz="4" w:space="0" w:color="auto"/>
              <w:bottom w:val="single" w:sz="4" w:space="0" w:color="auto"/>
              <w:right w:val="single" w:sz="4" w:space="0" w:color="auto"/>
            </w:tcBorders>
            <w:hideMark/>
          </w:tcPr>
          <w:p w14:paraId="23D44CF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29923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4 399,2</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7E19D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3 648,6</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5540ACA" w14:textId="529653B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42ED142" w14:textId="26BC869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31E9D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894DC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1D195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28 457,8</w:t>
            </w:r>
          </w:p>
        </w:tc>
        <w:tc>
          <w:tcPr>
            <w:tcW w:w="395" w:type="pct"/>
            <w:vMerge/>
            <w:tcBorders>
              <w:top w:val="single" w:sz="4" w:space="0" w:color="auto"/>
              <w:left w:val="single" w:sz="4" w:space="0" w:color="auto"/>
              <w:bottom w:val="single" w:sz="4" w:space="0" w:color="auto"/>
              <w:right w:val="single" w:sz="4" w:space="0" w:color="auto"/>
            </w:tcBorders>
            <w:hideMark/>
          </w:tcPr>
          <w:p w14:paraId="105206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10BBD40"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35AB7B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A47958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Садовой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73FCA3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53D4A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км</w:t>
            </w:r>
          </w:p>
        </w:tc>
        <w:tc>
          <w:tcPr>
            <w:tcW w:w="215" w:type="pct"/>
            <w:tcBorders>
              <w:top w:val="nil"/>
              <w:left w:val="nil"/>
              <w:bottom w:val="single" w:sz="4" w:space="0" w:color="auto"/>
              <w:right w:val="single" w:sz="4" w:space="0" w:color="auto"/>
            </w:tcBorders>
            <w:shd w:val="clear" w:color="auto" w:fill="auto"/>
            <w:hideMark/>
          </w:tcPr>
          <w:p w14:paraId="0B6450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26EA5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09D54C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7 460,80</w:t>
            </w:r>
          </w:p>
        </w:tc>
        <w:tc>
          <w:tcPr>
            <w:tcW w:w="316" w:type="pct"/>
            <w:tcBorders>
              <w:top w:val="nil"/>
              <w:left w:val="nil"/>
              <w:bottom w:val="single" w:sz="4" w:space="0" w:color="auto"/>
              <w:right w:val="single" w:sz="4" w:space="0" w:color="auto"/>
            </w:tcBorders>
            <w:shd w:val="clear" w:color="auto" w:fill="auto"/>
            <w:hideMark/>
          </w:tcPr>
          <w:p w14:paraId="56F63E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7 148,90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FCF4D5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ED7AC7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4 500,2</w:t>
            </w:r>
          </w:p>
        </w:tc>
        <w:tc>
          <w:tcPr>
            <w:tcW w:w="267" w:type="pct"/>
            <w:gridSpan w:val="3"/>
            <w:tcBorders>
              <w:top w:val="nil"/>
              <w:left w:val="nil"/>
              <w:bottom w:val="single" w:sz="4" w:space="0" w:color="auto"/>
              <w:right w:val="single" w:sz="4" w:space="0" w:color="auto"/>
            </w:tcBorders>
            <w:shd w:val="clear" w:color="auto" w:fill="auto"/>
            <w:hideMark/>
          </w:tcPr>
          <w:p w14:paraId="02FF6C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2 648,7</w:t>
            </w:r>
          </w:p>
        </w:tc>
        <w:tc>
          <w:tcPr>
            <w:tcW w:w="267" w:type="pct"/>
            <w:gridSpan w:val="3"/>
            <w:tcBorders>
              <w:top w:val="nil"/>
              <w:left w:val="nil"/>
              <w:bottom w:val="single" w:sz="4" w:space="0" w:color="auto"/>
              <w:right w:val="single" w:sz="4" w:space="0" w:color="auto"/>
            </w:tcBorders>
            <w:shd w:val="clear" w:color="auto" w:fill="auto"/>
            <w:hideMark/>
          </w:tcPr>
          <w:p w14:paraId="1BE20CDD" w14:textId="5BC1691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A144CB5" w14:textId="72C00DA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7CFA51B" w14:textId="1B52281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3FDBF1F" w14:textId="5E123E64"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899D89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7 148,9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116C18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097A01CA"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A680C3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4A9ED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61A7E2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166C08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DF5393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3A0A6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052467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146 311,00</w:t>
            </w:r>
          </w:p>
        </w:tc>
        <w:tc>
          <w:tcPr>
            <w:tcW w:w="316" w:type="pct"/>
            <w:tcBorders>
              <w:top w:val="nil"/>
              <w:left w:val="nil"/>
              <w:bottom w:val="single" w:sz="4" w:space="0" w:color="auto"/>
              <w:right w:val="single" w:sz="4" w:space="0" w:color="auto"/>
            </w:tcBorders>
            <w:shd w:val="clear" w:color="auto" w:fill="auto"/>
            <w:hideMark/>
          </w:tcPr>
          <w:p w14:paraId="60B653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146 311,00</w:t>
            </w:r>
          </w:p>
        </w:tc>
        <w:tc>
          <w:tcPr>
            <w:tcW w:w="304" w:type="pct"/>
            <w:vMerge/>
            <w:tcBorders>
              <w:top w:val="nil"/>
              <w:left w:val="single" w:sz="4" w:space="0" w:color="auto"/>
              <w:bottom w:val="single" w:sz="4" w:space="0" w:color="auto"/>
              <w:right w:val="single" w:sz="4" w:space="0" w:color="auto"/>
            </w:tcBorders>
            <w:hideMark/>
          </w:tcPr>
          <w:p w14:paraId="4DA9EE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B234629" w14:textId="2DA1FD0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3475880" w14:textId="5B5CACE6"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31B1CE3" w14:textId="7F6A06D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2300A02" w14:textId="5EA1831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7FCA48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24092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24335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6760D93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7EC8F23"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28A357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D6C673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2C123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685EE2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B0ECAE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18ACD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44F0AE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153 010,90</w:t>
            </w:r>
          </w:p>
        </w:tc>
        <w:tc>
          <w:tcPr>
            <w:tcW w:w="316" w:type="pct"/>
            <w:tcBorders>
              <w:top w:val="nil"/>
              <w:left w:val="nil"/>
              <w:bottom w:val="single" w:sz="4" w:space="0" w:color="auto"/>
              <w:right w:val="single" w:sz="4" w:space="0" w:color="auto"/>
            </w:tcBorders>
            <w:shd w:val="clear" w:color="auto" w:fill="auto"/>
            <w:hideMark/>
          </w:tcPr>
          <w:p w14:paraId="606CAC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152 699,00</w:t>
            </w:r>
          </w:p>
        </w:tc>
        <w:tc>
          <w:tcPr>
            <w:tcW w:w="304" w:type="pct"/>
            <w:vMerge/>
            <w:tcBorders>
              <w:top w:val="nil"/>
              <w:left w:val="single" w:sz="4" w:space="0" w:color="auto"/>
              <w:bottom w:val="single" w:sz="4" w:space="0" w:color="auto"/>
              <w:right w:val="single" w:sz="4" w:space="0" w:color="auto"/>
            </w:tcBorders>
            <w:hideMark/>
          </w:tcPr>
          <w:p w14:paraId="4420C5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85871A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4 500,2</w:t>
            </w:r>
          </w:p>
        </w:tc>
        <w:tc>
          <w:tcPr>
            <w:tcW w:w="267" w:type="pct"/>
            <w:gridSpan w:val="3"/>
            <w:tcBorders>
              <w:top w:val="nil"/>
              <w:left w:val="nil"/>
              <w:bottom w:val="single" w:sz="4" w:space="0" w:color="auto"/>
              <w:right w:val="single" w:sz="4" w:space="0" w:color="auto"/>
            </w:tcBorders>
            <w:shd w:val="clear" w:color="auto" w:fill="auto"/>
            <w:hideMark/>
          </w:tcPr>
          <w:p w14:paraId="340DA9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2 648,7</w:t>
            </w:r>
          </w:p>
        </w:tc>
        <w:tc>
          <w:tcPr>
            <w:tcW w:w="267" w:type="pct"/>
            <w:gridSpan w:val="3"/>
            <w:tcBorders>
              <w:top w:val="nil"/>
              <w:left w:val="nil"/>
              <w:bottom w:val="single" w:sz="4" w:space="0" w:color="auto"/>
              <w:right w:val="single" w:sz="4" w:space="0" w:color="auto"/>
            </w:tcBorders>
            <w:shd w:val="clear" w:color="auto" w:fill="auto"/>
            <w:hideMark/>
          </w:tcPr>
          <w:p w14:paraId="0B2C816C" w14:textId="08B39386"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56DD19E" w14:textId="67BB340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10F7B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A104C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E590A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27 558,9</w:t>
            </w:r>
          </w:p>
        </w:tc>
        <w:tc>
          <w:tcPr>
            <w:tcW w:w="395" w:type="pct"/>
            <w:vMerge/>
            <w:tcBorders>
              <w:top w:val="nil"/>
              <w:left w:val="single" w:sz="4" w:space="0" w:color="auto"/>
              <w:bottom w:val="single" w:sz="4" w:space="0" w:color="auto"/>
              <w:right w:val="single" w:sz="4" w:space="0" w:color="auto"/>
            </w:tcBorders>
            <w:hideMark/>
          </w:tcPr>
          <w:p w14:paraId="08F91D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76AFE15"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93C05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EBC81F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Школьной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0D26F9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40EE6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0,35 км </w:t>
            </w:r>
          </w:p>
        </w:tc>
        <w:tc>
          <w:tcPr>
            <w:tcW w:w="215" w:type="pct"/>
            <w:tcBorders>
              <w:top w:val="nil"/>
              <w:left w:val="nil"/>
              <w:bottom w:val="single" w:sz="4" w:space="0" w:color="auto"/>
              <w:right w:val="single" w:sz="4" w:space="0" w:color="auto"/>
            </w:tcBorders>
            <w:shd w:val="clear" w:color="auto" w:fill="auto"/>
            <w:hideMark/>
          </w:tcPr>
          <w:p w14:paraId="0AA686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18A294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1C5DDD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7 272,50</w:t>
            </w:r>
          </w:p>
        </w:tc>
        <w:tc>
          <w:tcPr>
            <w:tcW w:w="316" w:type="pct"/>
            <w:tcBorders>
              <w:top w:val="nil"/>
              <w:left w:val="nil"/>
              <w:bottom w:val="single" w:sz="4" w:space="0" w:color="auto"/>
              <w:right w:val="single" w:sz="4" w:space="0" w:color="auto"/>
            </w:tcBorders>
            <w:shd w:val="clear" w:color="auto" w:fill="auto"/>
            <w:hideMark/>
          </w:tcPr>
          <w:p w14:paraId="5817F7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6 920,20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A810BB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3AAE1A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4 499,8</w:t>
            </w:r>
          </w:p>
        </w:tc>
        <w:tc>
          <w:tcPr>
            <w:tcW w:w="267" w:type="pct"/>
            <w:gridSpan w:val="3"/>
            <w:tcBorders>
              <w:top w:val="nil"/>
              <w:left w:val="nil"/>
              <w:bottom w:val="single" w:sz="4" w:space="0" w:color="auto"/>
              <w:right w:val="single" w:sz="4" w:space="0" w:color="auto"/>
            </w:tcBorders>
            <w:shd w:val="clear" w:color="auto" w:fill="auto"/>
            <w:hideMark/>
          </w:tcPr>
          <w:p w14:paraId="3DA018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2 420,4</w:t>
            </w:r>
          </w:p>
        </w:tc>
        <w:tc>
          <w:tcPr>
            <w:tcW w:w="267" w:type="pct"/>
            <w:gridSpan w:val="3"/>
            <w:tcBorders>
              <w:top w:val="nil"/>
              <w:left w:val="nil"/>
              <w:bottom w:val="single" w:sz="4" w:space="0" w:color="auto"/>
              <w:right w:val="single" w:sz="4" w:space="0" w:color="auto"/>
            </w:tcBorders>
            <w:shd w:val="clear" w:color="auto" w:fill="auto"/>
            <w:hideMark/>
          </w:tcPr>
          <w:p w14:paraId="41D761AD" w14:textId="6127AD0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ECAF885" w14:textId="1CEE033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BACFBE1" w14:textId="276693A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647C06D" w14:textId="1C480526"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9ADFFB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6 920,2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337314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7B2AAD08"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EA264C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70168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C07966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A214B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A61F5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B23A3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15711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46 831,00</w:t>
            </w:r>
          </w:p>
        </w:tc>
        <w:tc>
          <w:tcPr>
            <w:tcW w:w="316" w:type="pct"/>
            <w:tcBorders>
              <w:top w:val="nil"/>
              <w:left w:val="nil"/>
              <w:bottom w:val="single" w:sz="4" w:space="0" w:color="auto"/>
              <w:right w:val="single" w:sz="4" w:space="0" w:color="auto"/>
            </w:tcBorders>
            <w:shd w:val="clear" w:color="auto" w:fill="auto"/>
            <w:hideMark/>
          </w:tcPr>
          <w:p w14:paraId="244842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46 831,00</w:t>
            </w:r>
          </w:p>
        </w:tc>
        <w:tc>
          <w:tcPr>
            <w:tcW w:w="304" w:type="pct"/>
            <w:vMerge/>
            <w:tcBorders>
              <w:top w:val="nil"/>
              <w:left w:val="single" w:sz="4" w:space="0" w:color="auto"/>
              <w:bottom w:val="single" w:sz="4" w:space="0" w:color="auto"/>
              <w:right w:val="single" w:sz="4" w:space="0" w:color="auto"/>
            </w:tcBorders>
            <w:hideMark/>
          </w:tcPr>
          <w:p w14:paraId="031FCC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5EBC8E1" w14:textId="47BEF14B"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18655D3" w14:textId="217D3864"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9977AC2" w14:textId="192A6C7E"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34D4F19" w14:textId="4EB26AAB"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7E05E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587EE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AE7E8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DD3387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0C0CD19"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2F3D10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4B897E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8A83F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9AA2E9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0CAEE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431C6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149E833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53 374,30</w:t>
            </w:r>
          </w:p>
        </w:tc>
        <w:tc>
          <w:tcPr>
            <w:tcW w:w="316" w:type="pct"/>
            <w:tcBorders>
              <w:top w:val="nil"/>
              <w:left w:val="nil"/>
              <w:bottom w:val="single" w:sz="4" w:space="0" w:color="auto"/>
              <w:right w:val="single" w:sz="4" w:space="0" w:color="auto"/>
            </w:tcBorders>
            <w:shd w:val="clear" w:color="auto" w:fill="auto"/>
            <w:hideMark/>
          </w:tcPr>
          <w:p w14:paraId="201C44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53 013,00</w:t>
            </w:r>
          </w:p>
        </w:tc>
        <w:tc>
          <w:tcPr>
            <w:tcW w:w="304" w:type="pct"/>
            <w:vMerge/>
            <w:tcBorders>
              <w:top w:val="nil"/>
              <w:left w:val="single" w:sz="4" w:space="0" w:color="auto"/>
              <w:bottom w:val="single" w:sz="4" w:space="0" w:color="auto"/>
              <w:right w:val="single" w:sz="4" w:space="0" w:color="auto"/>
            </w:tcBorders>
            <w:hideMark/>
          </w:tcPr>
          <w:p w14:paraId="778AF6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92BF8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4 499,8</w:t>
            </w:r>
          </w:p>
        </w:tc>
        <w:tc>
          <w:tcPr>
            <w:tcW w:w="267" w:type="pct"/>
            <w:gridSpan w:val="3"/>
            <w:tcBorders>
              <w:top w:val="nil"/>
              <w:left w:val="nil"/>
              <w:bottom w:val="single" w:sz="4" w:space="0" w:color="auto"/>
              <w:right w:val="single" w:sz="4" w:space="0" w:color="auto"/>
            </w:tcBorders>
            <w:shd w:val="clear" w:color="auto" w:fill="auto"/>
            <w:hideMark/>
          </w:tcPr>
          <w:p w14:paraId="16E3B7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2 420,4</w:t>
            </w:r>
          </w:p>
        </w:tc>
        <w:tc>
          <w:tcPr>
            <w:tcW w:w="267" w:type="pct"/>
            <w:gridSpan w:val="3"/>
            <w:tcBorders>
              <w:top w:val="nil"/>
              <w:left w:val="nil"/>
              <w:bottom w:val="single" w:sz="4" w:space="0" w:color="auto"/>
              <w:right w:val="single" w:sz="4" w:space="0" w:color="auto"/>
            </w:tcBorders>
            <w:shd w:val="clear" w:color="auto" w:fill="auto"/>
            <w:hideMark/>
          </w:tcPr>
          <w:p w14:paraId="38F2D241" w14:textId="4A2A937E"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678E19A" w14:textId="00596A1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673B0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F4908B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FE0E3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27 330,2</w:t>
            </w:r>
          </w:p>
        </w:tc>
        <w:tc>
          <w:tcPr>
            <w:tcW w:w="395" w:type="pct"/>
            <w:vMerge/>
            <w:tcBorders>
              <w:top w:val="nil"/>
              <w:left w:val="single" w:sz="4" w:space="0" w:color="auto"/>
              <w:bottom w:val="single" w:sz="4" w:space="0" w:color="auto"/>
              <w:right w:val="single" w:sz="4" w:space="0" w:color="auto"/>
            </w:tcBorders>
            <w:hideMark/>
          </w:tcPr>
          <w:p w14:paraId="317E99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5B9542D"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F891D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A2DA92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Центральной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4BE7CE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AC9A3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1,0 км </w:t>
            </w:r>
          </w:p>
        </w:tc>
        <w:tc>
          <w:tcPr>
            <w:tcW w:w="215" w:type="pct"/>
            <w:tcBorders>
              <w:top w:val="nil"/>
              <w:left w:val="nil"/>
              <w:bottom w:val="single" w:sz="4" w:space="0" w:color="auto"/>
              <w:right w:val="single" w:sz="4" w:space="0" w:color="auto"/>
            </w:tcBorders>
            <w:shd w:val="clear" w:color="auto" w:fill="auto"/>
            <w:hideMark/>
          </w:tcPr>
          <w:p w14:paraId="748F3E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657CD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61755F6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5 531,80</w:t>
            </w:r>
          </w:p>
        </w:tc>
        <w:tc>
          <w:tcPr>
            <w:tcW w:w="316" w:type="pct"/>
            <w:tcBorders>
              <w:top w:val="nil"/>
              <w:left w:val="nil"/>
              <w:bottom w:val="single" w:sz="4" w:space="0" w:color="auto"/>
              <w:right w:val="single" w:sz="4" w:space="0" w:color="auto"/>
            </w:tcBorders>
            <w:shd w:val="clear" w:color="auto" w:fill="auto"/>
            <w:hideMark/>
          </w:tcPr>
          <w:p w14:paraId="6ED8FF2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5 286,00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5C2539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B0E880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3 853,2</w:t>
            </w:r>
          </w:p>
        </w:tc>
        <w:tc>
          <w:tcPr>
            <w:tcW w:w="267" w:type="pct"/>
            <w:gridSpan w:val="3"/>
            <w:tcBorders>
              <w:top w:val="nil"/>
              <w:left w:val="nil"/>
              <w:bottom w:val="single" w:sz="4" w:space="0" w:color="auto"/>
              <w:right w:val="single" w:sz="4" w:space="0" w:color="auto"/>
            </w:tcBorders>
            <w:shd w:val="clear" w:color="auto" w:fill="auto"/>
            <w:hideMark/>
          </w:tcPr>
          <w:p w14:paraId="57852D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1 432,8</w:t>
            </w:r>
          </w:p>
        </w:tc>
        <w:tc>
          <w:tcPr>
            <w:tcW w:w="267" w:type="pct"/>
            <w:gridSpan w:val="3"/>
            <w:tcBorders>
              <w:top w:val="nil"/>
              <w:left w:val="nil"/>
              <w:bottom w:val="single" w:sz="4" w:space="0" w:color="auto"/>
              <w:right w:val="single" w:sz="4" w:space="0" w:color="auto"/>
            </w:tcBorders>
            <w:shd w:val="clear" w:color="auto" w:fill="auto"/>
            <w:hideMark/>
          </w:tcPr>
          <w:p w14:paraId="2B3A6F88" w14:textId="5FB7DBF7"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BD58361" w14:textId="2FAC66F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91E0B50" w14:textId="449B23B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0A4C545" w14:textId="593EF87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C30AD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5 286,0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27536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152E6C6D"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31DEFD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2A604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60849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700E4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8562E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D425D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5F9C9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226 164,60</w:t>
            </w:r>
          </w:p>
        </w:tc>
        <w:tc>
          <w:tcPr>
            <w:tcW w:w="316" w:type="pct"/>
            <w:tcBorders>
              <w:top w:val="nil"/>
              <w:left w:val="nil"/>
              <w:bottom w:val="single" w:sz="4" w:space="0" w:color="auto"/>
              <w:right w:val="single" w:sz="4" w:space="0" w:color="auto"/>
            </w:tcBorders>
            <w:shd w:val="clear" w:color="auto" w:fill="auto"/>
            <w:hideMark/>
          </w:tcPr>
          <w:p w14:paraId="7AA654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226 164,60</w:t>
            </w:r>
          </w:p>
        </w:tc>
        <w:tc>
          <w:tcPr>
            <w:tcW w:w="304" w:type="pct"/>
            <w:vMerge/>
            <w:tcBorders>
              <w:top w:val="nil"/>
              <w:left w:val="single" w:sz="4" w:space="0" w:color="auto"/>
              <w:bottom w:val="single" w:sz="4" w:space="0" w:color="auto"/>
              <w:right w:val="single" w:sz="4" w:space="0" w:color="auto"/>
            </w:tcBorders>
            <w:hideMark/>
          </w:tcPr>
          <w:p w14:paraId="59F544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142B7EB" w14:textId="1185992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79692BA" w14:textId="1F6E98E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687DA0A" w14:textId="2B0F6C4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4C47DC2" w14:textId="4D31B7BB"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1196A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70FB1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02B07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3DD450D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C70F43B"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310252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11205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B5E5EE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E6AA00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B8AE3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A37F2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6F567B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230 914,60</w:t>
            </w:r>
          </w:p>
        </w:tc>
        <w:tc>
          <w:tcPr>
            <w:tcW w:w="316" w:type="pct"/>
            <w:tcBorders>
              <w:top w:val="nil"/>
              <w:left w:val="nil"/>
              <w:bottom w:val="single" w:sz="4" w:space="0" w:color="auto"/>
              <w:right w:val="single" w:sz="4" w:space="0" w:color="auto"/>
            </w:tcBorders>
            <w:shd w:val="clear" w:color="auto" w:fill="auto"/>
            <w:hideMark/>
          </w:tcPr>
          <w:p w14:paraId="63D4E0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230 668,80</w:t>
            </w:r>
          </w:p>
        </w:tc>
        <w:tc>
          <w:tcPr>
            <w:tcW w:w="304" w:type="pct"/>
            <w:vMerge/>
            <w:tcBorders>
              <w:top w:val="nil"/>
              <w:left w:val="single" w:sz="4" w:space="0" w:color="auto"/>
              <w:bottom w:val="single" w:sz="4" w:space="0" w:color="auto"/>
              <w:right w:val="single" w:sz="4" w:space="0" w:color="auto"/>
            </w:tcBorders>
            <w:hideMark/>
          </w:tcPr>
          <w:p w14:paraId="78C35FE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A4387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3 853,2</w:t>
            </w:r>
          </w:p>
        </w:tc>
        <w:tc>
          <w:tcPr>
            <w:tcW w:w="267" w:type="pct"/>
            <w:gridSpan w:val="3"/>
            <w:tcBorders>
              <w:top w:val="nil"/>
              <w:left w:val="nil"/>
              <w:bottom w:val="single" w:sz="4" w:space="0" w:color="auto"/>
              <w:right w:val="single" w:sz="4" w:space="0" w:color="auto"/>
            </w:tcBorders>
            <w:shd w:val="clear" w:color="auto" w:fill="auto"/>
            <w:hideMark/>
          </w:tcPr>
          <w:p w14:paraId="0BBF62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1 432,8</w:t>
            </w:r>
          </w:p>
        </w:tc>
        <w:tc>
          <w:tcPr>
            <w:tcW w:w="267" w:type="pct"/>
            <w:gridSpan w:val="3"/>
            <w:tcBorders>
              <w:top w:val="nil"/>
              <w:left w:val="nil"/>
              <w:bottom w:val="single" w:sz="4" w:space="0" w:color="auto"/>
              <w:right w:val="single" w:sz="4" w:space="0" w:color="auto"/>
            </w:tcBorders>
            <w:shd w:val="clear" w:color="auto" w:fill="auto"/>
            <w:hideMark/>
          </w:tcPr>
          <w:p w14:paraId="483D4921" w14:textId="64AB5F4E"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22B52D9" w14:textId="0AC52B0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31643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81CB2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FF6C5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25 696,0</w:t>
            </w:r>
          </w:p>
        </w:tc>
        <w:tc>
          <w:tcPr>
            <w:tcW w:w="395" w:type="pct"/>
            <w:vMerge/>
            <w:tcBorders>
              <w:top w:val="nil"/>
              <w:left w:val="single" w:sz="4" w:space="0" w:color="auto"/>
              <w:bottom w:val="single" w:sz="4" w:space="0" w:color="auto"/>
              <w:right w:val="single" w:sz="4" w:space="0" w:color="auto"/>
            </w:tcBorders>
            <w:hideMark/>
          </w:tcPr>
          <w:p w14:paraId="48F3CF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AD0D687"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45663B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13CF72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обхода г. Красное Село (1-й, 3-й, 4-й этапы)</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AE203B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BB60D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 км</w:t>
            </w:r>
          </w:p>
        </w:tc>
        <w:tc>
          <w:tcPr>
            <w:tcW w:w="215" w:type="pct"/>
            <w:tcBorders>
              <w:top w:val="nil"/>
              <w:left w:val="nil"/>
              <w:bottom w:val="single" w:sz="4" w:space="0" w:color="auto"/>
              <w:right w:val="single" w:sz="4" w:space="0" w:color="auto"/>
            </w:tcBorders>
            <w:shd w:val="clear" w:color="auto" w:fill="auto"/>
            <w:hideMark/>
          </w:tcPr>
          <w:p w14:paraId="622175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894BF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tcBorders>
              <w:top w:val="nil"/>
              <w:left w:val="nil"/>
              <w:bottom w:val="single" w:sz="4" w:space="0" w:color="auto"/>
              <w:right w:val="single" w:sz="4" w:space="0" w:color="auto"/>
            </w:tcBorders>
            <w:shd w:val="clear" w:color="auto" w:fill="auto"/>
            <w:hideMark/>
          </w:tcPr>
          <w:p w14:paraId="3D8D19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311 552,20</w:t>
            </w:r>
          </w:p>
        </w:tc>
        <w:tc>
          <w:tcPr>
            <w:tcW w:w="316" w:type="pct"/>
            <w:tcBorders>
              <w:top w:val="nil"/>
              <w:left w:val="nil"/>
              <w:bottom w:val="single" w:sz="4" w:space="0" w:color="auto"/>
              <w:right w:val="single" w:sz="4" w:space="0" w:color="auto"/>
            </w:tcBorders>
            <w:shd w:val="clear" w:color="auto" w:fill="auto"/>
            <w:hideMark/>
          </w:tcPr>
          <w:p w14:paraId="6927244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139 151,70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DA8B46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C1EAF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7043D0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41 745,5</w:t>
            </w:r>
          </w:p>
        </w:tc>
        <w:tc>
          <w:tcPr>
            <w:tcW w:w="267" w:type="pct"/>
            <w:gridSpan w:val="3"/>
            <w:tcBorders>
              <w:top w:val="nil"/>
              <w:left w:val="nil"/>
              <w:bottom w:val="single" w:sz="4" w:space="0" w:color="auto"/>
              <w:right w:val="single" w:sz="4" w:space="0" w:color="auto"/>
            </w:tcBorders>
            <w:shd w:val="clear" w:color="auto" w:fill="auto"/>
            <w:hideMark/>
          </w:tcPr>
          <w:p w14:paraId="74AB86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97 406,1</w:t>
            </w:r>
          </w:p>
        </w:tc>
        <w:tc>
          <w:tcPr>
            <w:tcW w:w="267" w:type="pct"/>
            <w:gridSpan w:val="2"/>
            <w:tcBorders>
              <w:top w:val="nil"/>
              <w:left w:val="nil"/>
              <w:bottom w:val="single" w:sz="4" w:space="0" w:color="auto"/>
              <w:right w:val="nil"/>
            </w:tcBorders>
            <w:shd w:val="clear" w:color="auto" w:fill="auto"/>
            <w:hideMark/>
          </w:tcPr>
          <w:p w14:paraId="736128D7" w14:textId="08FC5486"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168C39A" w14:textId="59BBD5F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B24E2C1" w14:textId="663ADB41"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11BF1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139 151,7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7FAC7D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F5D8B8A"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8C2A99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EF121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38D109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5C14A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34BDA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01C06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2023-2027</w:t>
            </w:r>
          </w:p>
        </w:tc>
        <w:tc>
          <w:tcPr>
            <w:tcW w:w="316" w:type="pct"/>
            <w:tcBorders>
              <w:top w:val="nil"/>
              <w:left w:val="nil"/>
              <w:bottom w:val="single" w:sz="4" w:space="0" w:color="auto"/>
              <w:right w:val="single" w:sz="4" w:space="0" w:color="auto"/>
            </w:tcBorders>
            <w:shd w:val="clear" w:color="auto" w:fill="auto"/>
            <w:hideMark/>
          </w:tcPr>
          <w:p w14:paraId="7E3815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3 000 000,00</w:t>
            </w:r>
          </w:p>
        </w:tc>
        <w:tc>
          <w:tcPr>
            <w:tcW w:w="316" w:type="pct"/>
            <w:tcBorders>
              <w:top w:val="nil"/>
              <w:left w:val="nil"/>
              <w:bottom w:val="single" w:sz="4" w:space="0" w:color="auto"/>
              <w:right w:val="single" w:sz="4" w:space="0" w:color="auto"/>
            </w:tcBorders>
            <w:shd w:val="clear" w:color="auto" w:fill="auto"/>
            <w:hideMark/>
          </w:tcPr>
          <w:p w14:paraId="488E57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3 000 000,00</w:t>
            </w:r>
          </w:p>
        </w:tc>
        <w:tc>
          <w:tcPr>
            <w:tcW w:w="304" w:type="pct"/>
            <w:vMerge/>
            <w:tcBorders>
              <w:top w:val="nil"/>
              <w:left w:val="single" w:sz="4" w:space="0" w:color="auto"/>
              <w:bottom w:val="single" w:sz="4" w:space="0" w:color="auto"/>
              <w:right w:val="single" w:sz="4" w:space="0" w:color="auto"/>
            </w:tcBorders>
            <w:hideMark/>
          </w:tcPr>
          <w:p w14:paraId="17C3314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645EFBF" w14:textId="6E7BC9F1"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40B3766" w14:textId="5D83B347"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D5902B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4AC93AC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281 990,0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4E1F05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300 000,0</w:t>
            </w:r>
          </w:p>
        </w:tc>
        <w:tc>
          <w:tcPr>
            <w:tcW w:w="267" w:type="pct"/>
            <w:gridSpan w:val="2"/>
            <w:tcBorders>
              <w:top w:val="nil"/>
              <w:left w:val="nil"/>
              <w:bottom w:val="single" w:sz="4" w:space="0" w:color="auto"/>
              <w:right w:val="single" w:sz="4" w:space="0" w:color="auto"/>
            </w:tcBorders>
            <w:shd w:val="clear" w:color="auto" w:fill="auto"/>
            <w:hideMark/>
          </w:tcPr>
          <w:p w14:paraId="0ACEFF7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312 300,0</w:t>
            </w:r>
          </w:p>
        </w:tc>
        <w:tc>
          <w:tcPr>
            <w:tcW w:w="267" w:type="pct"/>
            <w:gridSpan w:val="2"/>
            <w:tcBorders>
              <w:top w:val="nil"/>
              <w:left w:val="nil"/>
              <w:bottom w:val="single" w:sz="4" w:space="0" w:color="auto"/>
              <w:right w:val="single" w:sz="4" w:space="0" w:color="auto"/>
            </w:tcBorders>
            <w:shd w:val="clear" w:color="auto" w:fill="auto"/>
            <w:hideMark/>
          </w:tcPr>
          <w:p w14:paraId="422B76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924 290,0</w:t>
            </w:r>
          </w:p>
        </w:tc>
        <w:tc>
          <w:tcPr>
            <w:tcW w:w="395" w:type="pct"/>
            <w:vMerge/>
            <w:tcBorders>
              <w:top w:val="nil"/>
              <w:left w:val="single" w:sz="4" w:space="0" w:color="auto"/>
              <w:bottom w:val="single" w:sz="4" w:space="0" w:color="auto"/>
              <w:right w:val="single" w:sz="4" w:space="0" w:color="auto"/>
            </w:tcBorders>
            <w:hideMark/>
          </w:tcPr>
          <w:p w14:paraId="1875EE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45205D8"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2BF19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832F0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550D4C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900216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50F16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EDE5C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nil"/>
              <w:left w:val="nil"/>
              <w:bottom w:val="single" w:sz="4" w:space="0" w:color="auto"/>
              <w:right w:val="single" w:sz="4" w:space="0" w:color="auto"/>
            </w:tcBorders>
            <w:shd w:val="clear" w:color="auto" w:fill="auto"/>
            <w:hideMark/>
          </w:tcPr>
          <w:p w14:paraId="1385EE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3 311 552,20</w:t>
            </w:r>
          </w:p>
        </w:tc>
        <w:tc>
          <w:tcPr>
            <w:tcW w:w="316" w:type="pct"/>
            <w:tcBorders>
              <w:top w:val="nil"/>
              <w:left w:val="nil"/>
              <w:bottom w:val="single" w:sz="4" w:space="0" w:color="auto"/>
              <w:right w:val="single" w:sz="4" w:space="0" w:color="auto"/>
            </w:tcBorders>
            <w:shd w:val="clear" w:color="auto" w:fill="auto"/>
            <w:hideMark/>
          </w:tcPr>
          <w:p w14:paraId="142BAE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3 139 151,70</w:t>
            </w:r>
          </w:p>
        </w:tc>
        <w:tc>
          <w:tcPr>
            <w:tcW w:w="304" w:type="pct"/>
            <w:vMerge/>
            <w:tcBorders>
              <w:top w:val="nil"/>
              <w:left w:val="single" w:sz="4" w:space="0" w:color="auto"/>
              <w:bottom w:val="single" w:sz="4" w:space="0" w:color="auto"/>
              <w:right w:val="single" w:sz="4" w:space="0" w:color="auto"/>
            </w:tcBorders>
            <w:hideMark/>
          </w:tcPr>
          <w:p w14:paraId="6AC890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B6C15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C7A49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41 745,5</w:t>
            </w:r>
          </w:p>
        </w:tc>
        <w:tc>
          <w:tcPr>
            <w:tcW w:w="267" w:type="pct"/>
            <w:gridSpan w:val="3"/>
            <w:tcBorders>
              <w:top w:val="nil"/>
              <w:left w:val="nil"/>
              <w:bottom w:val="single" w:sz="4" w:space="0" w:color="auto"/>
              <w:right w:val="single" w:sz="4" w:space="0" w:color="auto"/>
            </w:tcBorders>
            <w:shd w:val="clear" w:color="auto" w:fill="auto"/>
            <w:hideMark/>
          </w:tcPr>
          <w:p w14:paraId="2A607AC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127 406,1</w:t>
            </w:r>
          </w:p>
        </w:tc>
        <w:tc>
          <w:tcPr>
            <w:tcW w:w="267" w:type="pct"/>
            <w:gridSpan w:val="2"/>
            <w:tcBorders>
              <w:top w:val="nil"/>
              <w:left w:val="nil"/>
              <w:bottom w:val="single" w:sz="4" w:space="0" w:color="auto"/>
              <w:right w:val="nil"/>
            </w:tcBorders>
            <w:shd w:val="clear" w:color="auto" w:fill="auto"/>
            <w:hideMark/>
          </w:tcPr>
          <w:p w14:paraId="5252C8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281 990,0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CD68D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2"/>
            <w:tcBorders>
              <w:top w:val="nil"/>
              <w:left w:val="nil"/>
              <w:bottom w:val="single" w:sz="4" w:space="0" w:color="auto"/>
              <w:right w:val="single" w:sz="4" w:space="0" w:color="auto"/>
            </w:tcBorders>
            <w:shd w:val="clear" w:color="auto" w:fill="auto"/>
            <w:hideMark/>
          </w:tcPr>
          <w:p w14:paraId="5DF15E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312 300,0</w:t>
            </w:r>
          </w:p>
        </w:tc>
        <w:tc>
          <w:tcPr>
            <w:tcW w:w="267" w:type="pct"/>
            <w:gridSpan w:val="2"/>
            <w:tcBorders>
              <w:top w:val="nil"/>
              <w:left w:val="nil"/>
              <w:bottom w:val="single" w:sz="4" w:space="0" w:color="auto"/>
              <w:right w:val="single" w:sz="4" w:space="0" w:color="auto"/>
            </w:tcBorders>
            <w:shd w:val="clear" w:color="auto" w:fill="auto"/>
            <w:hideMark/>
          </w:tcPr>
          <w:p w14:paraId="0FBB304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1 063 441,7</w:t>
            </w:r>
          </w:p>
        </w:tc>
        <w:tc>
          <w:tcPr>
            <w:tcW w:w="395" w:type="pct"/>
            <w:vMerge/>
            <w:tcBorders>
              <w:top w:val="nil"/>
              <w:left w:val="single" w:sz="4" w:space="0" w:color="auto"/>
              <w:bottom w:val="single" w:sz="4" w:space="0" w:color="auto"/>
              <w:right w:val="single" w:sz="4" w:space="0" w:color="auto"/>
            </w:tcBorders>
            <w:hideMark/>
          </w:tcPr>
          <w:p w14:paraId="1B37BC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6812EB8"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9B70A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E152B9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продолжения Софийской ул. от Софийской ул. до дороги на Металлострой до путепровода через ж.д. Санкт-Петербург - Москва (строительство трамвайной линии)</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D34F95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44F84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24,0 км</w:t>
            </w:r>
          </w:p>
        </w:tc>
        <w:tc>
          <w:tcPr>
            <w:tcW w:w="215" w:type="pct"/>
            <w:tcBorders>
              <w:top w:val="nil"/>
              <w:left w:val="nil"/>
              <w:bottom w:val="single" w:sz="4" w:space="0" w:color="auto"/>
              <w:right w:val="single" w:sz="4" w:space="0" w:color="auto"/>
            </w:tcBorders>
            <w:shd w:val="clear" w:color="auto" w:fill="auto"/>
            <w:hideMark/>
          </w:tcPr>
          <w:p w14:paraId="59AD78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EEF3FD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6B70A3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102 463,50</w:t>
            </w:r>
          </w:p>
        </w:tc>
        <w:tc>
          <w:tcPr>
            <w:tcW w:w="316" w:type="pct"/>
            <w:tcBorders>
              <w:top w:val="nil"/>
              <w:left w:val="nil"/>
              <w:bottom w:val="single" w:sz="4" w:space="0" w:color="auto"/>
              <w:right w:val="single" w:sz="4" w:space="0" w:color="auto"/>
            </w:tcBorders>
            <w:shd w:val="clear" w:color="auto" w:fill="auto"/>
            <w:hideMark/>
          </w:tcPr>
          <w:p w14:paraId="5B2EC6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25 504,90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C90B83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6F840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8 346,4</w:t>
            </w:r>
          </w:p>
        </w:tc>
        <w:tc>
          <w:tcPr>
            <w:tcW w:w="267" w:type="pct"/>
            <w:gridSpan w:val="3"/>
            <w:tcBorders>
              <w:top w:val="nil"/>
              <w:left w:val="nil"/>
              <w:bottom w:val="single" w:sz="4" w:space="0" w:color="auto"/>
              <w:right w:val="single" w:sz="4" w:space="0" w:color="auto"/>
            </w:tcBorders>
            <w:shd w:val="clear" w:color="auto" w:fill="auto"/>
            <w:hideMark/>
          </w:tcPr>
          <w:p w14:paraId="3CD5B1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17 158,5</w:t>
            </w:r>
          </w:p>
        </w:tc>
        <w:tc>
          <w:tcPr>
            <w:tcW w:w="267" w:type="pct"/>
            <w:gridSpan w:val="3"/>
            <w:tcBorders>
              <w:top w:val="nil"/>
              <w:left w:val="nil"/>
              <w:bottom w:val="single" w:sz="4" w:space="0" w:color="auto"/>
              <w:right w:val="single" w:sz="4" w:space="0" w:color="auto"/>
            </w:tcBorders>
            <w:shd w:val="clear" w:color="auto" w:fill="auto"/>
            <w:hideMark/>
          </w:tcPr>
          <w:p w14:paraId="6D0432C8" w14:textId="2376B047"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51D057C" w14:textId="32344CE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568565D" w14:textId="273122B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EC61257" w14:textId="3EB775ED"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FBA644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25 504,9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CA6CFD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210FC7D"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4EA361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829E3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A131CF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A4AC58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188ED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CFE45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2025-2028</w:t>
            </w:r>
          </w:p>
        </w:tc>
        <w:tc>
          <w:tcPr>
            <w:tcW w:w="316" w:type="pct"/>
            <w:tcBorders>
              <w:top w:val="nil"/>
              <w:left w:val="nil"/>
              <w:bottom w:val="single" w:sz="4" w:space="0" w:color="auto"/>
              <w:right w:val="single" w:sz="4" w:space="0" w:color="auto"/>
            </w:tcBorders>
            <w:shd w:val="clear" w:color="auto" w:fill="auto"/>
            <w:hideMark/>
          </w:tcPr>
          <w:p w14:paraId="41C803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9 156 865,40</w:t>
            </w:r>
          </w:p>
        </w:tc>
        <w:tc>
          <w:tcPr>
            <w:tcW w:w="316" w:type="pct"/>
            <w:tcBorders>
              <w:top w:val="nil"/>
              <w:left w:val="nil"/>
              <w:bottom w:val="single" w:sz="4" w:space="0" w:color="auto"/>
              <w:right w:val="single" w:sz="4" w:space="0" w:color="auto"/>
            </w:tcBorders>
            <w:shd w:val="clear" w:color="auto" w:fill="auto"/>
            <w:hideMark/>
          </w:tcPr>
          <w:p w14:paraId="313505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9 156 865,40</w:t>
            </w:r>
          </w:p>
        </w:tc>
        <w:tc>
          <w:tcPr>
            <w:tcW w:w="304" w:type="pct"/>
            <w:vMerge/>
            <w:tcBorders>
              <w:top w:val="nil"/>
              <w:left w:val="single" w:sz="4" w:space="0" w:color="auto"/>
              <w:bottom w:val="single" w:sz="4" w:space="0" w:color="auto"/>
              <w:right w:val="single" w:sz="4" w:space="0" w:color="auto"/>
            </w:tcBorders>
            <w:hideMark/>
          </w:tcPr>
          <w:p w14:paraId="5A1C66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E89BE6C" w14:textId="22AC1DFE"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5AED6E" w14:textId="764B6E90"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C5377A5" w14:textId="387D054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921B0E2" w14:textId="616052D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C8BB3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682858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84984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1770EB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AED7444"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0B33C2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717577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58466E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36B5A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881396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08490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2018-2028</w:t>
            </w:r>
          </w:p>
        </w:tc>
        <w:tc>
          <w:tcPr>
            <w:tcW w:w="316" w:type="pct"/>
            <w:tcBorders>
              <w:top w:val="nil"/>
              <w:left w:val="nil"/>
              <w:bottom w:val="single" w:sz="4" w:space="0" w:color="auto"/>
              <w:right w:val="single" w:sz="4" w:space="0" w:color="auto"/>
            </w:tcBorders>
            <w:shd w:val="clear" w:color="auto" w:fill="auto"/>
            <w:hideMark/>
          </w:tcPr>
          <w:p w14:paraId="68AEBE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9 259 328,90</w:t>
            </w:r>
          </w:p>
        </w:tc>
        <w:tc>
          <w:tcPr>
            <w:tcW w:w="316" w:type="pct"/>
            <w:tcBorders>
              <w:top w:val="nil"/>
              <w:left w:val="nil"/>
              <w:bottom w:val="single" w:sz="4" w:space="0" w:color="auto"/>
              <w:right w:val="single" w:sz="4" w:space="0" w:color="auto"/>
            </w:tcBorders>
            <w:shd w:val="clear" w:color="auto" w:fill="auto"/>
            <w:hideMark/>
          </w:tcPr>
          <w:p w14:paraId="12E0270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9 182 370,30</w:t>
            </w:r>
          </w:p>
        </w:tc>
        <w:tc>
          <w:tcPr>
            <w:tcW w:w="304" w:type="pct"/>
            <w:vMerge/>
            <w:tcBorders>
              <w:top w:val="nil"/>
              <w:left w:val="single" w:sz="4" w:space="0" w:color="auto"/>
              <w:bottom w:val="single" w:sz="4" w:space="0" w:color="auto"/>
              <w:right w:val="single" w:sz="4" w:space="0" w:color="auto"/>
            </w:tcBorders>
            <w:hideMark/>
          </w:tcPr>
          <w:p w14:paraId="3C46EF1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84F4F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8 346,4</w:t>
            </w:r>
          </w:p>
        </w:tc>
        <w:tc>
          <w:tcPr>
            <w:tcW w:w="267" w:type="pct"/>
            <w:gridSpan w:val="3"/>
            <w:tcBorders>
              <w:top w:val="nil"/>
              <w:left w:val="nil"/>
              <w:bottom w:val="single" w:sz="4" w:space="0" w:color="auto"/>
              <w:right w:val="single" w:sz="4" w:space="0" w:color="auto"/>
            </w:tcBorders>
            <w:shd w:val="clear" w:color="auto" w:fill="auto"/>
            <w:hideMark/>
          </w:tcPr>
          <w:p w14:paraId="65AD7F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17 158,5</w:t>
            </w:r>
          </w:p>
        </w:tc>
        <w:tc>
          <w:tcPr>
            <w:tcW w:w="267" w:type="pct"/>
            <w:gridSpan w:val="3"/>
            <w:tcBorders>
              <w:top w:val="nil"/>
              <w:left w:val="nil"/>
              <w:bottom w:val="single" w:sz="4" w:space="0" w:color="auto"/>
              <w:right w:val="single" w:sz="4" w:space="0" w:color="auto"/>
            </w:tcBorders>
            <w:shd w:val="clear" w:color="auto" w:fill="auto"/>
            <w:hideMark/>
          </w:tcPr>
          <w:p w14:paraId="4BF92A80" w14:textId="18EDEAFB"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0E04A91" w14:textId="455CF23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7995C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18D63D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683C97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45 914,9</w:t>
            </w:r>
          </w:p>
        </w:tc>
        <w:tc>
          <w:tcPr>
            <w:tcW w:w="395" w:type="pct"/>
            <w:vMerge/>
            <w:tcBorders>
              <w:top w:val="nil"/>
              <w:left w:val="single" w:sz="4" w:space="0" w:color="auto"/>
              <w:bottom w:val="single" w:sz="4" w:space="0" w:color="auto"/>
              <w:right w:val="single" w:sz="4" w:space="0" w:color="auto"/>
            </w:tcBorders>
            <w:hideMark/>
          </w:tcPr>
          <w:p w14:paraId="779C86D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3BC7E4A"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2923B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EF9063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Заречной ул. от Ольгинской дор. </w:t>
            </w:r>
            <w:r w:rsidRPr="00772F17">
              <w:rPr>
                <w:rFonts w:ascii="Times New Roman" w:eastAsia="Times New Roman" w:hAnsi="Times New Roman" w:cs="Times New Roman"/>
                <w:color w:val="000000"/>
                <w:sz w:val="12"/>
                <w:szCs w:val="12"/>
                <w:lang w:eastAsia="ru-RU"/>
              </w:rPr>
              <w:br/>
              <w:t xml:space="preserve">до Парковой ул. и Парковой ул. от Заречной ул. </w:t>
            </w:r>
            <w:r w:rsidRPr="00772F17">
              <w:rPr>
                <w:rFonts w:ascii="Times New Roman" w:eastAsia="Times New Roman" w:hAnsi="Times New Roman" w:cs="Times New Roman"/>
                <w:color w:val="000000"/>
                <w:sz w:val="12"/>
                <w:szCs w:val="12"/>
                <w:lang w:eastAsia="ru-RU"/>
              </w:rPr>
              <w:br/>
              <w:t xml:space="preserve">до Выборгского шоссе, включая транспортный узел примыкания </w:t>
            </w:r>
            <w:r w:rsidRPr="00772F17">
              <w:rPr>
                <w:rFonts w:ascii="Times New Roman" w:eastAsia="Times New Roman" w:hAnsi="Times New Roman" w:cs="Times New Roman"/>
                <w:color w:val="000000"/>
                <w:sz w:val="12"/>
                <w:szCs w:val="12"/>
                <w:lang w:eastAsia="ru-RU"/>
              </w:rPr>
              <w:br/>
              <w:t>к Выборгскому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26F086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8A2FE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1,4 км </w:t>
            </w:r>
          </w:p>
        </w:tc>
        <w:tc>
          <w:tcPr>
            <w:tcW w:w="215" w:type="pct"/>
            <w:tcBorders>
              <w:top w:val="nil"/>
              <w:left w:val="nil"/>
              <w:bottom w:val="single" w:sz="4" w:space="0" w:color="auto"/>
              <w:right w:val="single" w:sz="4" w:space="0" w:color="auto"/>
            </w:tcBorders>
            <w:shd w:val="clear" w:color="auto" w:fill="auto"/>
            <w:hideMark/>
          </w:tcPr>
          <w:p w14:paraId="20153F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A41A4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735B965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14 200,00</w:t>
            </w:r>
          </w:p>
        </w:tc>
        <w:tc>
          <w:tcPr>
            <w:tcW w:w="316" w:type="pct"/>
            <w:tcBorders>
              <w:top w:val="nil"/>
              <w:left w:val="nil"/>
              <w:bottom w:val="single" w:sz="4" w:space="0" w:color="auto"/>
              <w:right w:val="single" w:sz="4" w:space="0" w:color="auto"/>
            </w:tcBorders>
            <w:shd w:val="clear" w:color="auto" w:fill="auto"/>
            <w:hideMark/>
          </w:tcPr>
          <w:p w14:paraId="1BA4B5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10 190,40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8C719C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93585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055014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10 190,3</w:t>
            </w:r>
          </w:p>
        </w:tc>
        <w:tc>
          <w:tcPr>
            <w:tcW w:w="267" w:type="pct"/>
            <w:gridSpan w:val="3"/>
            <w:tcBorders>
              <w:top w:val="nil"/>
              <w:left w:val="nil"/>
              <w:bottom w:val="single" w:sz="4" w:space="0" w:color="auto"/>
              <w:right w:val="single" w:sz="4" w:space="0" w:color="auto"/>
            </w:tcBorders>
            <w:shd w:val="clear" w:color="auto" w:fill="auto"/>
            <w:hideMark/>
          </w:tcPr>
          <w:p w14:paraId="6C1E6DFF" w14:textId="47569DFD"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66EB4B7" w14:textId="1DC72FCE"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017ABAB" w14:textId="71930106"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7219B22" w14:textId="72D0D43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F4943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10 190,4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8A742D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1E782B7B"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1458F3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494CD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B8A9C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FAC3A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D478F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D531E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8C408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304 358,70</w:t>
            </w:r>
          </w:p>
        </w:tc>
        <w:tc>
          <w:tcPr>
            <w:tcW w:w="316" w:type="pct"/>
            <w:tcBorders>
              <w:top w:val="nil"/>
              <w:left w:val="nil"/>
              <w:bottom w:val="single" w:sz="4" w:space="0" w:color="auto"/>
              <w:right w:val="single" w:sz="4" w:space="0" w:color="auto"/>
            </w:tcBorders>
            <w:shd w:val="clear" w:color="auto" w:fill="auto"/>
            <w:hideMark/>
          </w:tcPr>
          <w:p w14:paraId="339297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304 358,70</w:t>
            </w:r>
          </w:p>
        </w:tc>
        <w:tc>
          <w:tcPr>
            <w:tcW w:w="304" w:type="pct"/>
            <w:vMerge/>
            <w:tcBorders>
              <w:top w:val="nil"/>
              <w:left w:val="single" w:sz="4" w:space="0" w:color="auto"/>
              <w:bottom w:val="single" w:sz="4" w:space="0" w:color="auto"/>
              <w:right w:val="single" w:sz="4" w:space="0" w:color="auto"/>
            </w:tcBorders>
            <w:hideMark/>
          </w:tcPr>
          <w:p w14:paraId="19C38EB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E45B95F" w14:textId="0A708D0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3E55DA2" w14:textId="142756E4"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145EDE4" w14:textId="78C3FEE0"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2C3F5BC" w14:textId="67A660F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2B6DF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CB19F6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53D6B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06003A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5E88206"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328C8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E8F87A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35489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D18F3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1315E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E02CB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3C4BDB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318 558,70</w:t>
            </w:r>
          </w:p>
        </w:tc>
        <w:tc>
          <w:tcPr>
            <w:tcW w:w="316" w:type="pct"/>
            <w:tcBorders>
              <w:top w:val="nil"/>
              <w:left w:val="nil"/>
              <w:bottom w:val="single" w:sz="4" w:space="0" w:color="auto"/>
              <w:right w:val="single" w:sz="4" w:space="0" w:color="auto"/>
            </w:tcBorders>
            <w:shd w:val="clear" w:color="auto" w:fill="auto"/>
            <w:hideMark/>
          </w:tcPr>
          <w:p w14:paraId="453468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314 549,10</w:t>
            </w:r>
          </w:p>
        </w:tc>
        <w:tc>
          <w:tcPr>
            <w:tcW w:w="304" w:type="pct"/>
            <w:vMerge/>
            <w:tcBorders>
              <w:top w:val="nil"/>
              <w:left w:val="single" w:sz="4" w:space="0" w:color="auto"/>
              <w:bottom w:val="single" w:sz="4" w:space="0" w:color="auto"/>
              <w:right w:val="single" w:sz="4" w:space="0" w:color="auto"/>
            </w:tcBorders>
            <w:hideMark/>
          </w:tcPr>
          <w:p w14:paraId="068D80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D7E2B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C618B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10 190,3</w:t>
            </w:r>
          </w:p>
        </w:tc>
        <w:tc>
          <w:tcPr>
            <w:tcW w:w="267" w:type="pct"/>
            <w:gridSpan w:val="3"/>
            <w:tcBorders>
              <w:top w:val="nil"/>
              <w:left w:val="nil"/>
              <w:bottom w:val="single" w:sz="4" w:space="0" w:color="auto"/>
              <w:right w:val="single" w:sz="4" w:space="0" w:color="auto"/>
            </w:tcBorders>
            <w:shd w:val="clear" w:color="auto" w:fill="auto"/>
            <w:hideMark/>
          </w:tcPr>
          <w:p w14:paraId="753BB365" w14:textId="6905D90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E5E17C4" w14:textId="4F1E286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AC267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EFF49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2A08D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30 600,4</w:t>
            </w:r>
          </w:p>
        </w:tc>
        <w:tc>
          <w:tcPr>
            <w:tcW w:w="395" w:type="pct"/>
            <w:vMerge/>
            <w:tcBorders>
              <w:top w:val="nil"/>
              <w:left w:val="single" w:sz="4" w:space="0" w:color="auto"/>
              <w:bottom w:val="single" w:sz="4" w:space="0" w:color="auto"/>
              <w:right w:val="single" w:sz="4" w:space="0" w:color="auto"/>
            </w:tcBorders>
            <w:hideMark/>
          </w:tcPr>
          <w:p w14:paraId="24705E9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C24A494"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3D0CD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C5A90F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надземного пешеходного перехода </w:t>
            </w:r>
            <w:r w:rsidRPr="00772F17">
              <w:rPr>
                <w:rFonts w:ascii="Times New Roman" w:eastAsia="Times New Roman" w:hAnsi="Times New Roman" w:cs="Times New Roman"/>
                <w:color w:val="000000"/>
                <w:sz w:val="12"/>
                <w:szCs w:val="12"/>
                <w:lang w:eastAsia="ru-RU"/>
              </w:rPr>
              <w:br/>
              <w:t>у железнодорожной станции «Ижоры» в пос. Металлострой</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977C74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3255C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0,3 км </w:t>
            </w:r>
          </w:p>
        </w:tc>
        <w:tc>
          <w:tcPr>
            <w:tcW w:w="215" w:type="pct"/>
            <w:tcBorders>
              <w:top w:val="nil"/>
              <w:left w:val="nil"/>
              <w:bottom w:val="single" w:sz="4" w:space="0" w:color="auto"/>
              <w:right w:val="single" w:sz="4" w:space="0" w:color="auto"/>
            </w:tcBorders>
            <w:shd w:val="clear" w:color="auto" w:fill="auto"/>
            <w:hideMark/>
          </w:tcPr>
          <w:p w14:paraId="4B5081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A916A8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2017-2021</w:t>
            </w:r>
          </w:p>
        </w:tc>
        <w:tc>
          <w:tcPr>
            <w:tcW w:w="316" w:type="pct"/>
            <w:tcBorders>
              <w:top w:val="nil"/>
              <w:left w:val="nil"/>
              <w:bottom w:val="single" w:sz="4" w:space="0" w:color="auto"/>
              <w:right w:val="single" w:sz="4" w:space="0" w:color="auto"/>
            </w:tcBorders>
            <w:shd w:val="clear" w:color="auto" w:fill="auto"/>
            <w:hideMark/>
          </w:tcPr>
          <w:p w14:paraId="67B167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8 408,40</w:t>
            </w:r>
          </w:p>
        </w:tc>
        <w:tc>
          <w:tcPr>
            <w:tcW w:w="316" w:type="pct"/>
            <w:tcBorders>
              <w:top w:val="nil"/>
              <w:left w:val="nil"/>
              <w:bottom w:val="single" w:sz="4" w:space="0" w:color="auto"/>
              <w:right w:val="single" w:sz="4" w:space="0" w:color="auto"/>
            </w:tcBorders>
            <w:shd w:val="clear" w:color="auto" w:fill="auto"/>
            <w:hideMark/>
          </w:tcPr>
          <w:p w14:paraId="1BCD666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2 690,30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1DD5C7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43161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2 690,3</w:t>
            </w:r>
          </w:p>
        </w:tc>
        <w:tc>
          <w:tcPr>
            <w:tcW w:w="267" w:type="pct"/>
            <w:gridSpan w:val="3"/>
            <w:tcBorders>
              <w:top w:val="nil"/>
              <w:left w:val="nil"/>
              <w:bottom w:val="single" w:sz="4" w:space="0" w:color="auto"/>
              <w:right w:val="single" w:sz="4" w:space="0" w:color="auto"/>
            </w:tcBorders>
            <w:shd w:val="clear" w:color="auto" w:fill="auto"/>
            <w:hideMark/>
          </w:tcPr>
          <w:p w14:paraId="457659A5" w14:textId="7587BAE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859E93A" w14:textId="40444D52"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C55518D" w14:textId="05C3C937"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0267540" w14:textId="143C5399"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E6CE8B8" w14:textId="192C08E7"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328DE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2 690,3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1E0E7A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E67C4E" w:rsidRPr="002F3B00" w14:paraId="258A45F1"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4CA75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6009D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09B608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3D3F5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589F8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90812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35C8A7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174 112,70</w:t>
            </w:r>
          </w:p>
        </w:tc>
        <w:tc>
          <w:tcPr>
            <w:tcW w:w="316" w:type="pct"/>
            <w:tcBorders>
              <w:top w:val="nil"/>
              <w:left w:val="nil"/>
              <w:bottom w:val="single" w:sz="4" w:space="0" w:color="auto"/>
              <w:right w:val="single" w:sz="4" w:space="0" w:color="auto"/>
            </w:tcBorders>
            <w:shd w:val="clear" w:color="auto" w:fill="auto"/>
            <w:hideMark/>
          </w:tcPr>
          <w:p w14:paraId="6DCF36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174 112,70</w:t>
            </w:r>
          </w:p>
        </w:tc>
        <w:tc>
          <w:tcPr>
            <w:tcW w:w="304" w:type="pct"/>
            <w:vMerge/>
            <w:tcBorders>
              <w:top w:val="nil"/>
              <w:left w:val="single" w:sz="4" w:space="0" w:color="auto"/>
              <w:bottom w:val="single" w:sz="4" w:space="0" w:color="auto"/>
              <w:right w:val="single" w:sz="4" w:space="0" w:color="auto"/>
            </w:tcBorders>
            <w:hideMark/>
          </w:tcPr>
          <w:p w14:paraId="4174BF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6E11B68" w14:textId="3F56A328"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4E537F3" w14:textId="0A694C4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A056F2" w14:textId="368FCF0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A344A85" w14:textId="64D179F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31BAA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769F1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664BFB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21C5F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C88E2E0"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44A9FE5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88F875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5478A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4878A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ED4A8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F6024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265685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182 521,10</w:t>
            </w:r>
          </w:p>
        </w:tc>
        <w:tc>
          <w:tcPr>
            <w:tcW w:w="316" w:type="pct"/>
            <w:tcBorders>
              <w:top w:val="nil"/>
              <w:left w:val="nil"/>
              <w:bottom w:val="single" w:sz="4" w:space="0" w:color="auto"/>
              <w:right w:val="single" w:sz="4" w:space="0" w:color="auto"/>
            </w:tcBorders>
            <w:shd w:val="clear" w:color="auto" w:fill="auto"/>
            <w:hideMark/>
          </w:tcPr>
          <w:p w14:paraId="604535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176 803,00</w:t>
            </w:r>
          </w:p>
        </w:tc>
        <w:tc>
          <w:tcPr>
            <w:tcW w:w="304" w:type="pct"/>
            <w:vMerge/>
            <w:tcBorders>
              <w:top w:val="nil"/>
              <w:left w:val="single" w:sz="4" w:space="0" w:color="auto"/>
              <w:bottom w:val="single" w:sz="4" w:space="0" w:color="auto"/>
              <w:right w:val="single" w:sz="4" w:space="0" w:color="auto"/>
            </w:tcBorders>
            <w:hideMark/>
          </w:tcPr>
          <w:p w14:paraId="5A3502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EA52F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2 690,3</w:t>
            </w:r>
          </w:p>
        </w:tc>
        <w:tc>
          <w:tcPr>
            <w:tcW w:w="267" w:type="pct"/>
            <w:gridSpan w:val="3"/>
            <w:tcBorders>
              <w:top w:val="nil"/>
              <w:left w:val="nil"/>
              <w:bottom w:val="single" w:sz="4" w:space="0" w:color="auto"/>
              <w:right w:val="single" w:sz="4" w:space="0" w:color="auto"/>
            </w:tcBorders>
            <w:shd w:val="clear" w:color="auto" w:fill="auto"/>
            <w:hideMark/>
          </w:tcPr>
          <w:p w14:paraId="6223613B" w14:textId="2C81A9D0"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255FCAA" w14:textId="448A8D2D"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7CAAC46" w14:textId="29C057C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53FBA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8EFD0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32DFF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23 100,3</w:t>
            </w:r>
          </w:p>
        </w:tc>
        <w:tc>
          <w:tcPr>
            <w:tcW w:w="395" w:type="pct"/>
            <w:vMerge/>
            <w:tcBorders>
              <w:top w:val="nil"/>
              <w:left w:val="single" w:sz="4" w:space="0" w:color="auto"/>
              <w:bottom w:val="single" w:sz="4" w:space="0" w:color="auto"/>
              <w:right w:val="single" w:sz="4" w:space="0" w:color="auto"/>
            </w:tcBorders>
            <w:hideMark/>
          </w:tcPr>
          <w:p w14:paraId="669EFE2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72E3EE3"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A749A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6661B4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Вокзальной ул. в пос. Солнечное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6314A7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C02584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км</w:t>
            </w:r>
          </w:p>
        </w:tc>
        <w:tc>
          <w:tcPr>
            <w:tcW w:w="215" w:type="pct"/>
            <w:tcBorders>
              <w:top w:val="nil"/>
              <w:left w:val="nil"/>
              <w:bottom w:val="single" w:sz="4" w:space="0" w:color="auto"/>
              <w:right w:val="single" w:sz="4" w:space="0" w:color="auto"/>
            </w:tcBorders>
            <w:shd w:val="clear" w:color="auto" w:fill="auto"/>
            <w:hideMark/>
          </w:tcPr>
          <w:p w14:paraId="110153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AE334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2020-2021</w:t>
            </w:r>
          </w:p>
        </w:tc>
        <w:tc>
          <w:tcPr>
            <w:tcW w:w="316" w:type="pct"/>
            <w:tcBorders>
              <w:top w:val="nil"/>
              <w:left w:val="nil"/>
              <w:bottom w:val="single" w:sz="4" w:space="0" w:color="auto"/>
              <w:right w:val="single" w:sz="4" w:space="0" w:color="auto"/>
            </w:tcBorders>
            <w:shd w:val="clear" w:color="auto" w:fill="auto"/>
            <w:hideMark/>
          </w:tcPr>
          <w:p w14:paraId="7970A7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5 000,00</w:t>
            </w:r>
          </w:p>
        </w:tc>
        <w:tc>
          <w:tcPr>
            <w:tcW w:w="316" w:type="pct"/>
            <w:tcBorders>
              <w:top w:val="nil"/>
              <w:left w:val="nil"/>
              <w:bottom w:val="single" w:sz="4" w:space="0" w:color="auto"/>
              <w:right w:val="single" w:sz="4" w:space="0" w:color="auto"/>
            </w:tcBorders>
            <w:shd w:val="clear" w:color="auto" w:fill="auto"/>
            <w:hideMark/>
          </w:tcPr>
          <w:p w14:paraId="71CD4A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4 782,80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BBD1F6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16A91A7" w14:textId="1BE7B7A9"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062886B" w14:textId="231400DB"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F180EB1" w14:textId="0D2023E4"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8F88162" w14:textId="1531227E"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884FBD" w14:textId="709156E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867D5E8" w14:textId="0F3181EB"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28613BA" w14:textId="54A59C63"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CAF96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2E3B67CC"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742F6A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A1F0AE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3F176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164129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728EE4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84952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2026-2027 </w:t>
            </w:r>
          </w:p>
        </w:tc>
        <w:tc>
          <w:tcPr>
            <w:tcW w:w="316" w:type="pct"/>
            <w:tcBorders>
              <w:top w:val="nil"/>
              <w:left w:val="nil"/>
              <w:bottom w:val="single" w:sz="4" w:space="0" w:color="auto"/>
              <w:right w:val="single" w:sz="4" w:space="0" w:color="auto"/>
            </w:tcBorders>
            <w:shd w:val="clear" w:color="auto" w:fill="auto"/>
            <w:hideMark/>
          </w:tcPr>
          <w:p w14:paraId="7FFE94E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50 000,00</w:t>
            </w:r>
          </w:p>
        </w:tc>
        <w:tc>
          <w:tcPr>
            <w:tcW w:w="316" w:type="pct"/>
            <w:tcBorders>
              <w:top w:val="nil"/>
              <w:left w:val="nil"/>
              <w:bottom w:val="single" w:sz="4" w:space="0" w:color="auto"/>
              <w:right w:val="single" w:sz="4" w:space="0" w:color="auto"/>
            </w:tcBorders>
            <w:shd w:val="clear" w:color="auto" w:fill="auto"/>
            <w:hideMark/>
          </w:tcPr>
          <w:p w14:paraId="64A431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50 000,00</w:t>
            </w:r>
          </w:p>
        </w:tc>
        <w:tc>
          <w:tcPr>
            <w:tcW w:w="304" w:type="pct"/>
            <w:vMerge/>
            <w:tcBorders>
              <w:top w:val="nil"/>
              <w:left w:val="single" w:sz="4" w:space="0" w:color="auto"/>
              <w:bottom w:val="single" w:sz="4" w:space="0" w:color="auto"/>
              <w:right w:val="single" w:sz="4" w:space="0" w:color="auto"/>
            </w:tcBorders>
            <w:hideMark/>
          </w:tcPr>
          <w:p w14:paraId="0A0F8A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14DD577" w14:textId="2F5374E8"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202DFAA" w14:textId="5944A740"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4B67C1" w14:textId="26CAA90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ED83FA4" w14:textId="4242AB00"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90E390A" w14:textId="28C7F73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1AF12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474A1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6977A68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A0AEBDF"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3809DB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D28F2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6F3E2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546D1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8EA8C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92174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 </w:t>
            </w:r>
          </w:p>
        </w:tc>
        <w:tc>
          <w:tcPr>
            <w:tcW w:w="316" w:type="pct"/>
            <w:tcBorders>
              <w:top w:val="nil"/>
              <w:left w:val="nil"/>
              <w:bottom w:val="single" w:sz="4" w:space="0" w:color="auto"/>
              <w:right w:val="single" w:sz="4" w:space="0" w:color="auto"/>
            </w:tcBorders>
            <w:shd w:val="clear" w:color="auto" w:fill="auto"/>
            <w:hideMark/>
          </w:tcPr>
          <w:p w14:paraId="6383CED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55 000,00</w:t>
            </w:r>
          </w:p>
        </w:tc>
        <w:tc>
          <w:tcPr>
            <w:tcW w:w="316" w:type="pct"/>
            <w:tcBorders>
              <w:top w:val="nil"/>
              <w:left w:val="nil"/>
              <w:bottom w:val="single" w:sz="4" w:space="0" w:color="auto"/>
              <w:right w:val="single" w:sz="4" w:space="0" w:color="auto"/>
            </w:tcBorders>
            <w:shd w:val="clear" w:color="auto" w:fill="auto"/>
            <w:hideMark/>
          </w:tcPr>
          <w:p w14:paraId="52A277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54 782,80</w:t>
            </w:r>
          </w:p>
        </w:tc>
        <w:tc>
          <w:tcPr>
            <w:tcW w:w="304" w:type="pct"/>
            <w:vMerge/>
            <w:tcBorders>
              <w:top w:val="nil"/>
              <w:left w:val="single" w:sz="4" w:space="0" w:color="auto"/>
              <w:bottom w:val="single" w:sz="4" w:space="0" w:color="auto"/>
              <w:right w:val="single" w:sz="4" w:space="0" w:color="auto"/>
            </w:tcBorders>
            <w:hideMark/>
          </w:tcPr>
          <w:p w14:paraId="3DCB82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3670C1B" w14:textId="2F910E24"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34842C5" w14:textId="0780D59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6366D09" w14:textId="16C2CECF"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101DA92" w14:textId="5E61A67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F2AE6E2" w14:textId="24F1B52A"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BE84F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A488F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2CAD93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CE35D3E" w14:textId="77777777" w:rsidTr="000772B7">
        <w:trPr>
          <w:trHeight w:val="444"/>
        </w:trPr>
        <w:tc>
          <w:tcPr>
            <w:tcW w:w="190" w:type="pct"/>
            <w:tcBorders>
              <w:top w:val="nil"/>
              <w:left w:val="single" w:sz="4" w:space="0" w:color="auto"/>
              <w:bottom w:val="single" w:sz="4" w:space="0" w:color="auto"/>
              <w:right w:val="single" w:sz="4" w:space="0" w:color="auto"/>
            </w:tcBorders>
            <w:shd w:val="clear" w:color="auto" w:fill="auto"/>
            <w:noWrap/>
            <w:hideMark/>
          </w:tcPr>
          <w:p w14:paraId="300794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105</w:t>
            </w:r>
          </w:p>
        </w:tc>
        <w:tc>
          <w:tcPr>
            <w:tcW w:w="503" w:type="pct"/>
            <w:tcBorders>
              <w:top w:val="nil"/>
              <w:left w:val="nil"/>
              <w:bottom w:val="single" w:sz="4" w:space="0" w:color="auto"/>
              <w:right w:val="single" w:sz="4" w:space="0" w:color="auto"/>
            </w:tcBorders>
            <w:shd w:val="clear" w:color="auto" w:fill="auto"/>
            <w:hideMark/>
          </w:tcPr>
          <w:p w14:paraId="2DE3EDD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подключение Западного скоростного диаметра (севернее развязки с Благодатной ул.) к Широтной магистрали скоростного движения с устройством транспортной развязки с </w:t>
            </w:r>
            <w:r w:rsidRPr="00772F17">
              <w:rPr>
                <w:rFonts w:ascii="Times New Roman" w:eastAsia="Times New Roman" w:hAnsi="Times New Roman" w:cs="Times New Roman"/>
                <w:color w:val="000000"/>
                <w:sz w:val="12"/>
                <w:szCs w:val="12"/>
                <w:lang w:eastAsia="ru-RU"/>
              </w:rPr>
              <w:lastRenderedPageBreak/>
              <w:t>Витебским пр. Подготовка территории строительства</w:t>
            </w:r>
          </w:p>
        </w:tc>
        <w:tc>
          <w:tcPr>
            <w:tcW w:w="338" w:type="pct"/>
            <w:tcBorders>
              <w:top w:val="nil"/>
              <w:left w:val="nil"/>
              <w:bottom w:val="single" w:sz="4" w:space="0" w:color="auto"/>
              <w:right w:val="single" w:sz="4" w:space="0" w:color="auto"/>
            </w:tcBorders>
            <w:shd w:val="clear" w:color="auto" w:fill="auto"/>
            <w:hideMark/>
          </w:tcPr>
          <w:p w14:paraId="1C29010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6C18C6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га</w:t>
            </w:r>
          </w:p>
        </w:tc>
        <w:tc>
          <w:tcPr>
            <w:tcW w:w="215" w:type="pct"/>
            <w:tcBorders>
              <w:top w:val="nil"/>
              <w:left w:val="nil"/>
              <w:bottom w:val="single" w:sz="4" w:space="0" w:color="auto"/>
              <w:right w:val="single" w:sz="4" w:space="0" w:color="auto"/>
            </w:tcBorders>
            <w:shd w:val="clear" w:color="auto" w:fill="auto"/>
            <w:hideMark/>
          </w:tcPr>
          <w:p w14:paraId="0D74B0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0A435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2020-2023</w:t>
            </w:r>
          </w:p>
        </w:tc>
        <w:tc>
          <w:tcPr>
            <w:tcW w:w="316" w:type="pct"/>
            <w:tcBorders>
              <w:top w:val="nil"/>
              <w:left w:val="nil"/>
              <w:bottom w:val="single" w:sz="4" w:space="0" w:color="auto"/>
              <w:right w:val="single" w:sz="4" w:space="0" w:color="auto"/>
            </w:tcBorders>
            <w:shd w:val="clear" w:color="auto" w:fill="auto"/>
            <w:hideMark/>
          </w:tcPr>
          <w:p w14:paraId="46B009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12 130 810,70</w:t>
            </w:r>
          </w:p>
        </w:tc>
        <w:tc>
          <w:tcPr>
            <w:tcW w:w="316" w:type="pct"/>
            <w:tcBorders>
              <w:top w:val="nil"/>
              <w:left w:val="nil"/>
              <w:bottom w:val="single" w:sz="4" w:space="0" w:color="auto"/>
              <w:right w:val="single" w:sz="4" w:space="0" w:color="auto"/>
            </w:tcBorders>
            <w:shd w:val="clear" w:color="auto" w:fill="auto"/>
            <w:hideMark/>
          </w:tcPr>
          <w:p w14:paraId="6A5EF28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10 811 596,90</w:t>
            </w:r>
          </w:p>
        </w:tc>
        <w:tc>
          <w:tcPr>
            <w:tcW w:w="304" w:type="pct"/>
            <w:tcBorders>
              <w:top w:val="nil"/>
              <w:left w:val="nil"/>
              <w:bottom w:val="single" w:sz="4" w:space="0" w:color="auto"/>
              <w:right w:val="single" w:sz="4" w:space="0" w:color="auto"/>
            </w:tcBorders>
            <w:shd w:val="clear" w:color="auto" w:fill="auto"/>
            <w:hideMark/>
          </w:tcPr>
          <w:p w14:paraId="578AF39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8AEE94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4 043 622,3</w:t>
            </w:r>
          </w:p>
        </w:tc>
        <w:tc>
          <w:tcPr>
            <w:tcW w:w="267" w:type="pct"/>
            <w:gridSpan w:val="3"/>
            <w:tcBorders>
              <w:top w:val="nil"/>
              <w:left w:val="nil"/>
              <w:bottom w:val="single" w:sz="4" w:space="0" w:color="auto"/>
              <w:right w:val="single" w:sz="4" w:space="0" w:color="auto"/>
            </w:tcBorders>
            <w:shd w:val="clear" w:color="auto" w:fill="auto"/>
            <w:hideMark/>
          </w:tcPr>
          <w:p w14:paraId="393910D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3 924 832,8</w:t>
            </w:r>
          </w:p>
        </w:tc>
        <w:tc>
          <w:tcPr>
            <w:tcW w:w="267" w:type="pct"/>
            <w:gridSpan w:val="3"/>
            <w:tcBorders>
              <w:top w:val="nil"/>
              <w:left w:val="nil"/>
              <w:bottom w:val="single" w:sz="4" w:space="0" w:color="auto"/>
              <w:right w:val="single" w:sz="4" w:space="0" w:color="auto"/>
            </w:tcBorders>
            <w:shd w:val="clear" w:color="auto" w:fill="auto"/>
            <w:hideMark/>
          </w:tcPr>
          <w:p w14:paraId="5D47776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1 004 413,0</w:t>
            </w:r>
          </w:p>
        </w:tc>
        <w:tc>
          <w:tcPr>
            <w:tcW w:w="267" w:type="pct"/>
            <w:gridSpan w:val="2"/>
            <w:tcBorders>
              <w:top w:val="nil"/>
              <w:left w:val="nil"/>
              <w:bottom w:val="single" w:sz="4" w:space="0" w:color="auto"/>
              <w:right w:val="nil"/>
            </w:tcBorders>
            <w:shd w:val="clear" w:color="auto" w:fill="auto"/>
            <w:hideMark/>
          </w:tcPr>
          <w:p w14:paraId="19BC4A7D" w14:textId="47A621DC"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7826D5B" w14:textId="4C23BD39"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1AA34FF" w14:textId="4B661065" w:rsidR="00772F17" w:rsidRPr="00772F17" w:rsidRDefault="000772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9BFD4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8 972 868,1</w:t>
            </w:r>
          </w:p>
        </w:tc>
        <w:tc>
          <w:tcPr>
            <w:tcW w:w="395" w:type="pct"/>
            <w:tcBorders>
              <w:top w:val="nil"/>
              <w:left w:val="nil"/>
              <w:bottom w:val="single" w:sz="4" w:space="0" w:color="auto"/>
              <w:right w:val="single" w:sz="4" w:space="0" w:color="auto"/>
            </w:tcBorders>
            <w:shd w:val="clear" w:color="auto" w:fill="auto"/>
            <w:hideMark/>
          </w:tcPr>
          <w:p w14:paraId="5F4A351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DA41465" w14:textId="77777777" w:rsidTr="000772B7">
        <w:trPr>
          <w:trHeight w:val="645"/>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797CDB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106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601991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65B8BE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11226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15" w:type="pct"/>
            <w:vMerge w:val="restart"/>
            <w:tcBorders>
              <w:top w:val="nil"/>
              <w:left w:val="single" w:sz="4" w:space="0" w:color="auto"/>
              <w:bottom w:val="single" w:sz="4" w:space="0" w:color="auto"/>
              <w:right w:val="single" w:sz="4" w:space="0" w:color="auto"/>
            </w:tcBorders>
            <w:shd w:val="clear" w:color="auto" w:fill="auto"/>
            <w:hideMark/>
          </w:tcPr>
          <w:p w14:paraId="70518A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032A5F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0B9DB9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3CD844E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04" w:type="pct"/>
            <w:tcBorders>
              <w:top w:val="nil"/>
              <w:left w:val="nil"/>
              <w:bottom w:val="single" w:sz="4" w:space="0" w:color="auto"/>
              <w:right w:val="single" w:sz="4" w:space="0" w:color="auto"/>
            </w:tcBorders>
            <w:shd w:val="clear" w:color="auto" w:fill="auto"/>
            <w:hideMark/>
          </w:tcPr>
          <w:p w14:paraId="4FD870C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D6A90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1 838 733,0</w:t>
            </w:r>
          </w:p>
        </w:tc>
        <w:tc>
          <w:tcPr>
            <w:tcW w:w="267" w:type="pct"/>
            <w:gridSpan w:val="3"/>
            <w:tcBorders>
              <w:top w:val="nil"/>
              <w:left w:val="nil"/>
              <w:bottom w:val="single" w:sz="4" w:space="0" w:color="auto"/>
              <w:right w:val="single" w:sz="4" w:space="0" w:color="auto"/>
            </w:tcBorders>
            <w:shd w:val="clear" w:color="auto" w:fill="auto"/>
            <w:hideMark/>
          </w:tcPr>
          <w:p w14:paraId="3C24364F" w14:textId="71A85B7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4443F67" w14:textId="7C85C06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9412FED" w14:textId="0B7E63F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4D88B50" w14:textId="3C65954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2654B55" w14:textId="2B7F231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30802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1 838 733,0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56137B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1.2, </w:t>
            </w:r>
            <w:r w:rsidRPr="00772F17">
              <w:rPr>
                <w:rFonts w:ascii="Times New Roman" w:eastAsia="Times New Roman" w:hAnsi="Times New Roman" w:cs="Times New Roman"/>
                <w:color w:val="000000"/>
                <w:sz w:val="12"/>
                <w:szCs w:val="12"/>
                <w:lang w:eastAsia="ru-RU"/>
              </w:rPr>
              <w:br/>
              <w:t>индикатор 1.12</w:t>
            </w:r>
          </w:p>
        </w:tc>
      </w:tr>
      <w:tr w:rsidR="00E67C4E" w:rsidRPr="002F3B00" w14:paraId="6685BE3D" w14:textId="77777777" w:rsidTr="000772B7">
        <w:trPr>
          <w:trHeight w:val="645"/>
        </w:trPr>
        <w:tc>
          <w:tcPr>
            <w:tcW w:w="190" w:type="pct"/>
            <w:vMerge/>
            <w:tcBorders>
              <w:top w:val="nil"/>
              <w:left w:val="single" w:sz="4" w:space="0" w:color="auto"/>
              <w:bottom w:val="single" w:sz="4" w:space="0" w:color="auto"/>
              <w:right w:val="single" w:sz="4" w:space="0" w:color="auto"/>
            </w:tcBorders>
            <w:hideMark/>
          </w:tcPr>
          <w:p w14:paraId="6AAF2C2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3D964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EBA1D6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506871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nil"/>
              <w:left w:val="single" w:sz="4" w:space="0" w:color="auto"/>
              <w:bottom w:val="single" w:sz="4" w:space="0" w:color="auto"/>
              <w:right w:val="single" w:sz="4" w:space="0" w:color="auto"/>
            </w:tcBorders>
            <w:hideMark/>
          </w:tcPr>
          <w:p w14:paraId="4679E1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nil"/>
              <w:left w:val="single" w:sz="4" w:space="0" w:color="auto"/>
              <w:bottom w:val="single" w:sz="4" w:space="0" w:color="auto"/>
              <w:right w:val="single" w:sz="4" w:space="0" w:color="auto"/>
            </w:tcBorders>
            <w:hideMark/>
          </w:tcPr>
          <w:p w14:paraId="4CC77C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1BFAAB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7A92B5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tcBorders>
              <w:top w:val="nil"/>
              <w:left w:val="nil"/>
              <w:bottom w:val="single" w:sz="4" w:space="0" w:color="auto"/>
              <w:right w:val="single" w:sz="4" w:space="0" w:color="auto"/>
            </w:tcBorders>
            <w:shd w:val="clear" w:color="auto" w:fill="auto"/>
            <w:hideMark/>
          </w:tcPr>
          <w:p w14:paraId="6948F0F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Федеральный бюджет</w:t>
            </w:r>
          </w:p>
        </w:tc>
        <w:tc>
          <w:tcPr>
            <w:tcW w:w="267" w:type="pct"/>
            <w:tcBorders>
              <w:top w:val="nil"/>
              <w:left w:val="nil"/>
              <w:bottom w:val="single" w:sz="4" w:space="0" w:color="auto"/>
              <w:right w:val="single" w:sz="4" w:space="0" w:color="auto"/>
            </w:tcBorders>
            <w:shd w:val="clear" w:color="auto" w:fill="auto"/>
            <w:hideMark/>
          </w:tcPr>
          <w:p w14:paraId="2E5055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2 999 991,9</w:t>
            </w:r>
          </w:p>
        </w:tc>
        <w:tc>
          <w:tcPr>
            <w:tcW w:w="267" w:type="pct"/>
            <w:gridSpan w:val="3"/>
            <w:tcBorders>
              <w:top w:val="nil"/>
              <w:left w:val="nil"/>
              <w:bottom w:val="single" w:sz="4" w:space="0" w:color="auto"/>
              <w:right w:val="single" w:sz="4" w:space="0" w:color="auto"/>
            </w:tcBorders>
            <w:shd w:val="clear" w:color="auto" w:fill="auto"/>
            <w:hideMark/>
          </w:tcPr>
          <w:p w14:paraId="5AFA28D1" w14:textId="575F2C0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9FCC29A" w14:textId="5233F72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0C25E46" w14:textId="7D3747E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BA74C1E" w14:textId="0924243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C1FE694" w14:textId="6C95C87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EDD8C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2 999 991,9</w:t>
            </w:r>
          </w:p>
        </w:tc>
        <w:tc>
          <w:tcPr>
            <w:tcW w:w="395" w:type="pct"/>
            <w:vMerge/>
            <w:tcBorders>
              <w:top w:val="nil"/>
              <w:left w:val="single" w:sz="4" w:space="0" w:color="auto"/>
              <w:bottom w:val="single" w:sz="4" w:space="0" w:color="auto"/>
              <w:right w:val="single" w:sz="4" w:space="0" w:color="auto"/>
            </w:tcBorders>
            <w:hideMark/>
          </w:tcPr>
          <w:p w14:paraId="6459DD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A212C07" w14:textId="77777777" w:rsidTr="000772B7">
        <w:trPr>
          <w:trHeight w:val="645"/>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3E016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106.1</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6C3A61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AC89E3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D69C11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D20D8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0276E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BA92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1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8312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04" w:type="pct"/>
            <w:tcBorders>
              <w:top w:val="single" w:sz="4" w:space="0" w:color="auto"/>
              <w:left w:val="nil"/>
              <w:bottom w:val="single" w:sz="4" w:space="0" w:color="auto"/>
              <w:right w:val="single" w:sz="4" w:space="0" w:color="auto"/>
            </w:tcBorders>
            <w:shd w:val="clear" w:color="auto" w:fill="auto"/>
            <w:hideMark/>
          </w:tcPr>
          <w:p w14:paraId="0A6522E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4F7CD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698 705,2</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1837314" w14:textId="208591A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AE26E93" w14:textId="0E08930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BB8F2F7" w14:textId="246C76C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14DC76B" w14:textId="66D66BC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FE83DF7" w14:textId="41BB167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B9E34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698 705,2</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F59911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1.2, </w:t>
            </w:r>
            <w:r w:rsidRPr="00772F17">
              <w:rPr>
                <w:rFonts w:ascii="Times New Roman" w:eastAsia="Times New Roman" w:hAnsi="Times New Roman" w:cs="Times New Roman"/>
                <w:color w:val="000000"/>
                <w:sz w:val="12"/>
                <w:szCs w:val="12"/>
                <w:lang w:eastAsia="ru-RU"/>
              </w:rPr>
              <w:br/>
              <w:t>индикатор 1.12</w:t>
            </w:r>
          </w:p>
        </w:tc>
      </w:tr>
      <w:tr w:rsidR="00E67C4E" w:rsidRPr="002F3B00" w14:paraId="79089F36" w14:textId="77777777" w:rsidTr="000772B7">
        <w:trPr>
          <w:trHeight w:val="645"/>
        </w:trPr>
        <w:tc>
          <w:tcPr>
            <w:tcW w:w="190" w:type="pct"/>
            <w:vMerge/>
            <w:tcBorders>
              <w:top w:val="single" w:sz="4" w:space="0" w:color="auto"/>
              <w:left w:val="single" w:sz="4" w:space="0" w:color="auto"/>
              <w:bottom w:val="single" w:sz="4" w:space="0" w:color="auto"/>
              <w:right w:val="single" w:sz="4" w:space="0" w:color="auto"/>
            </w:tcBorders>
            <w:hideMark/>
          </w:tcPr>
          <w:p w14:paraId="25A2D3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28EF5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16917E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67C6EEA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single" w:sz="4" w:space="0" w:color="auto"/>
              <w:left w:val="single" w:sz="4" w:space="0" w:color="auto"/>
              <w:bottom w:val="single" w:sz="4" w:space="0" w:color="auto"/>
              <w:right w:val="single" w:sz="4" w:space="0" w:color="auto"/>
            </w:tcBorders>
            <w:hideMark/>
          </w:tcPr>
          <w:p w14:paraId="55BD7E1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single" w:sz="4" w:space="0" w:color="auto"/>
              <w:left w:val="single" w:sz="4" w:space="0" w:color="auto"/>
              <w:bottom w:val="single" w:sz="4" w:space="0" w:color="auto"/>
              <w:right w:val="single" w:sz="4" w:space="0" w:color="auto"/>
            </w:tcBorders>
            <w:hideMark/>
          </w:tcPr>
          <w:p w14:paraId="619C006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single" w:sz="4" w:space="0" w:color="auto"/>
              <w:left w:val="single" w:sz="4" w:space="0" w:color="auto"/>
              <w:bottom w:val="single" w:sz="4" w:space="0" w:color="auto"/>
              <w:right w:val="single" w:sz="4" w:space="0" w:color="auto"/>
            </w:tcBorders>
            <w:hideMark/>
          </w:tcPr>
          <w:p w14:paraId="38C7DE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single" w:sz="4" w:space="0" w:color="auto"/>
              <w:left w:val="single" w:sz="4" w:space="0" w:color="auto"/>
              <w:bottom w:val="single" w:sz="4" w:space="0" w:color="auto"/>
              <w:right w:val="single" w:sz="4" w:space="0" w:color="auto"/>
            </w:tcBorders>
            <w:hideMark/>
          </w:tcPr>
          <w:p w14:paraId="66B7B2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tcBorders>
              <w:top w:val="single" w:sz="4" w:space="0" w:color="auto"/>
              <w:left w:val="nil"/>
              <w:bottom w:val="single" w:sz="4" w:space="0" w:color="auto"/>
              <w:right w:val="single" w:sz="4" w:space="0" w:color="auto"/>
            </w:tcBorders>
            <w:shd w:val="clear" w:color="auto" w:fill="auto"/>
            <w:hideMark/>
          </w:tcPr>
          <w:p w14:paraId="30499B2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Федеральный бюджет</w:t>
            </w:r>
          </w:p>
        </w:tc>
        <w:tc>
          <w:tcPr>
            <w:tcW w:w="267" w:type="pct"/>
            <w:tcBorders>
              <w:top w:val="single" w:sz="4" w:space="0" w:color="auto"/>
              <w:left w:val="nil"/>
              <w:bottom w:val="single" w:sz="4" w:space="0" w:color="auto"/>
              <w:right w:val="single" w:sz="4" w:space="0" w:color="auto"/>
            </w:tcBorders>
            <w:shd w:val="clear" w:color="auto" w:fill="auto"/>
            <w:hideMark/>
          </w:tcPr>
          <w:p w14:paraId="12D2B9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1 139 992,7</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9255CDF" w14:textId="3FEB8D5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9689A25" w14:textId="3E94372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6CEE740D" w14:textId="645FC4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2E7052C" w14:textId="2069CA3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3BE1292" w14:textId="03B175C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DDB3D9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1 139 992,7</w:t>
            </w:r>
          </w:p>
        </w:tc>
        <w:tc>
          <w:tcPr>
            <w:tcW w:w="395" w:type="pct"/>
            <w:vMerge/>
            <w:tcBorders>
              <w:top w:val="single" w:sz="4" w:space="0" w:color="auto"/>
              <w:left w:val="single" w:sz="4" w:space="0" w:color="auto"/>
              <w:bottom w:val="single" w:sz="4" w:space="0" w:color="auto"/>
              <w:right w:val="single" w:sz="4" w:space="0" w:color="auto"/>
            </w:tcBorders>
            <w:hideMark/>
          </w:tcPr>
          <w:p w14:paraId="0ED769F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DDF7E47" w14:textId="77777777" w:rsidTr="000772B7">
        <w:trPr>
          <w:trHeight w:val="645"/>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5AD0D83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106.2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902E07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E6AEB9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6DC9A9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15" w:type="pct"/>
            <w:vMerge w:val="restart"/>
            <w:tcBorders>
              <w:top w:val="nil"/>
              <w:left w:val="single" w:sz="4" w:space="0" w:color="auto"/>
              <w:bottom w:val="single" w:sz="4" w:space="0" w:color="auto"/>
              <w:right w:val="single" w:sz="4" w:space="0" w:color="auto"/>
            </w:tcBorders>
            <w:shd w:val="clear" w:color="auto" w:fill="auto"/>
            <w:hideMark/>
          </w:tcPr>
          <w:p w14:paraId="582400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92" w:type="pct"/>
            <w:vMerge w:val="restart"/>
            <w:tcBorders>
              <w:top w:val="nil"/>
              <w:left w:val="single" w:sz="4" w:space="0" w:color="auto"/>
              <w:bottom w:val="single" w:sz="4" w:space="0" w:color="auto"/>
              <w:right w:val="single" w:sz="4" w:space="0" w:color="auto"/>
            </w:tcBorders>
            <w:shd w:val="clear" w:color="auto" w:fill="auto"/>
            <w:hideMark/>
          </w:tcPr>
          <w:p w14:paraId="78299B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6F46C1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16" w:type="pct"/>
            <w:vMerge w:val="restart"/>
            <w:tcBorders>
              <w:top w:val="nil"/>
              <w:left w:val="single" w:sz="4" w:space="0" w:color="auto"/>
              <w:bottom w:val="single" w:sz="4" w:space="0" w:color="auto"/>
              <w:right w:val="single" w:sz="4" w:space="0" w:color="auto"/>
            </w:tcBorders>
            <w:shd w:val="clear" w:color="auto" w:fill="auto"/>
            <w:hideMark/>
          </w:tcPr>
          <w:p w14:paraId="08744A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04" w:type="pct"/>
            <w:tcBorders>
              <w:top w:val="nil"/>
              <w:left w:val="nil"/>
              <w:bottom w:val="single" w:sz="4" w:space="0" w:color="auto"/>
              <w:right w:val="single" w:sz="4" w:space="0" w:color="auto"/>
            </w:tcBorders>
            <w:shd w:val="clear" w:color="auto" w:fill="auto"/>
            <w:hideMark/>
          </w:tcPr>
          <w:p w14:paraId="7059E76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40E9C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1 140 027,8</w:t>
            </w:r>
          </w:p>
        </w:tc>
        <w:tc>
          <w:tcPr>
            <w:tcW w:w="267" w:type="pct"/>
            <w:gridSpan w:val="3"/>
            <w:tcBorders>
              <w:top w:val="nil"/>
              <w:left w:val="nil"/>
              <w:bottom w:val="single" w:sz="4" w:space="0" w:color="auto"/>
              <w:right w:val="single" w:sz="4" w:space="0" w:color="auto"/>
            </w:tcBorders>
            <w:shd w:val="clear" w:color="auto" w:fill="auto"/>
            <w:hideMark/>
          </w:tcPr>
          <w:p w14:paraId="7F8C4032" w14:textId="04433DD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87CA48" w14:textId="3A63356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E67F968" w14:textId="1FC129B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5D7EF0A" w14:textId="3754641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7FA079B" w14:textId="614E814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E02AF4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1 140 027,8</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80A4AA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1.2, </w:t>
            </w:r>
            <w:r w:rsidRPr="00772F17">
              <w:rPr>
                <w:rFonts w:ascii="Times New Roman" w:eastAsia="Times New Roman" w:hAnsi="Times New Roman" w:cs="Times New Roman"/>
                <w:color w:val="000000"/>
                <w:sz w:val="12"/>
                <w:szCs w:val="12"/>
                <w:lang w:eastAsia="ru-RU"/>
              </w:rPr>
              <w:br/>
              <w:t>индикатор 1.12</w:t>
            </w:r>
          </w:p>
        </w:tc>
      </w:tr>
      <w:tr w:rsidR="00E67C4E" w:rsidRPr="002F3B00" w14:paraId="7013F5D2" w14:textId="77777777" w:rsidTr="000772B7">
        <w:trPr>
          <w:trHeight w:val="645"/>
        </w:trPr>
        <w:tc>
          <w:tcPr>
            <w:tcW w:w="190" w:type="pct"/>
            <w:vMerge/>
            <w:tcBorders>
              <w:top w:val="nil"/>
              <w:left w:val="single" w:sz="4" w:space="0" w:color="auto"/>
              <w:bottom w:val="single" w:sz="4" w:space="0" w:color="auto"/>
              <w:right w:val="single" w:sz="4" w:space="0" w:color="auto"/>
            </w:tcBorders>
            <w:hideMark/>
          </w:tcPr>
          <w:p w14:paraId="11FC42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59BD0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5ABB4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72FAB8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vMerge/>
            <w:tcBorders>
              <w:top w:val="nil"/>
              <w:left w:val="single" w:sz="4" w:space="0" w:color="auto"/>
              <w:bottom w:val="single" w:sz="4" w:space="0" w:color="auto"/>
              <w:right w:val="single" w:sz="4" w:space="0" w:color="auto"/>
            </w:tcBorders>
            <w:hideMark/>
          </w:tcPr>
          <w:p w14:paraId="7AD472E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92" w:type="pct"/>
            <w:vMerge/>
            <w:tcBorders>
              <w:top w:val="nil"/>
              <w:left w:val="single" w:sz="4" w:space="0" w:color="auto"/>
              <w:bottom w:val="single" w:sz="4" w:space="0" w:color="auto"/>
              <w:right w:val="single" w:sz="4" w:space="0" w:color="auto"/>
            </w:tcBorders>
            <w:hideMark/>
          </w:tcPr>
          <w:p w14:paraId="4348AA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55AF01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16" w:type="pct"/>
            <w:vMerge/>
            <w:tcBorders>
              <w:top w:val="nil"/>
              <w:left w:val="single" w:sz="4" w:space="0" w:color="auto"/>
              <w:bottom w:val="single" w:sz="4" w:space="0" w:color="auto"/>
              <w:right w:val="single" w:sz="4" w:space="0" w:color="auto"/>
            </w:tcBorders>
            <w:hideMark/>
          </w:tcPr>
          <w:p w14:paraId="35D7296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04" w:type="pct"/>
            <w:tcBorders>
              <w:top w:val="nil"/>
              <w:left w:val="nil"/>
              <w:bottom w:val="single" w:sz="4" w:space="0" w:color="auto"/>
              <w:right w:val="single" w:sz="4" w:space="0" w:color="auto"/>
            </w:tcBorders>
            <w:shd w:val="clear" w:color="auto" w:fill="auto"/>
            <w:hideMark/>
          </w:tcPr>
          <w:p w14:paraId="1A5C876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Федеральный бюджет</w:t>
            </w:r>
          </w:p>
        </w:tc>
        <w:tc>
          <w:tcPr>
            <w:tcW w:w="267" w:type="pct"/>
            <w:tcBorders>
              <w:top w:val="nil"/>
              <w:left w:val="nil"/>
              <w:bottom w:val="single" w:sz="4" w:space="0" w:color="auto"/>
              <w:right w:val="single" w:sz="4" w:space="0" w:color="auto"/>
            </w:tcBorders>
            <w:shd w:val="clear" w:color="auto" w:fill="auto"/>
            <w:hideMark/>
          </w:tcPr>
          <w:p w14:paraId="6AC411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1 859 999,2</w:t>
            </w:r>
          </w:p>
        </w:tc>
        <w:tc>
          <w:tcPr>
            <w:tcW w:w="267" w:type="pct"/>
            <w:gridSpan w:val="3"/>
            <w:tcBorders>
              <w:top w:val="nil"/>
              <w:left w:val="nil"/>
              <w:bottom w:val="single" w:sz="4" w:space="0" w:color="auto"/>
              <w:right w:val="single" w:sz="4" w:space="0" w:color="auto"/>
            </w:tcBorders>
            <w:shd w:val="clear" w:color="auto" w:fill="auto"/>
            <w:hideMark/>
          </w:tcPr>
          <w:p w14:paraId="7EE9D294" w14:textId="224B73F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B40842E" w14:textId="4368658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51BC1D6" w14:textId="3363C97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4E80297" w14:textId="6FBE970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3B81826" w14:textId="49B13D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883339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1 859 999,2</w:t>
            </w:r>
          </w:p>
        </w:tc>
        <w:tc>
          <w:tcPr>
            <w:tcW w:w="395" w:type="pct"/>
            <w:vMerge/>
            <w:tcBorders>
              <w:top w:val="nil"/>
              <w:left w:val="single" w:sz="4" w:space="0" w:color="auto"/>
              <w:bottom w:val="single" w:sz="4" w:space="0" w:color="auto"/>
              <w:right w:val="single" w:sz="4" w:space="0" w:color="auto"/>
            </w:tcBorders>
            <w:hideMark/>
          </w:tcPr>
          <w:p w14:paraId="2C5FBE4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3B2C962" w14:textId="77777777" w:rsidTr="000772B7">
        <w:trPr>
          <w:trHeight w:val="750"/>
        </w:trPr>
        <w:tc>
          <w:tcPr>
            <w:tcW w:w="190" w:type="pct"/>
            <w:tcBorders>
              <w:top w:val="nil"/>
              <w:left w:val="single" w:sz="4" w:space="0" w:color="auto"/>
              <w:bottom w:val="single" w:sz="4" w:space="0" w:color="auto"/>
              <w:right w:val="single" w:sz="4" w:space="0" w:color="auto"/>
            </w:tcBorders>
            <w:shd w:val="clear" w:color="auto" w:fill="auto"/>
            <w:noWrap/>
            <w:hideMark/>
          </w:tcPr>
          <w:p w14:paraId="48CA6A6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107</w:t>
            </w:r>
          </w:p>
        </w:tc>
        <w:tc>
          <w:tcPr>
            <w:tcW w:w="503" w:type="pct"/>
            <w:tcBorders>
              <w:top w:val="nil"/>
              <w:left w:val="nil"/>
              <w:bottom w:val="single" w:sz="4" w:space="0" w:color="auto"/>
              <w:right w:val="single" w:sz="4" w:space="0" w:color="auto"/>
            </w:tcBorders>
            <w:shd w:val="clear" w:color="auto" w:fill="auto"/>
            <w:hideMark/>
          </w:tcPr>
          <w:p w14:paraId="1861E29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Новгородского пр. от Вилеровского пер. (за перекрестком) до Пушкинской ул.</w:t>
            </w:r>
          </w:p>
        </w:tc>
        <w:tc>
          <w:tcPr>
            <w:tcW w:w="338" w:type="pct"/>
            <w:tcBorders>
              <w:top w:val="nil"/>
              <w:left w:val="nil"/>
              <w:bottom w:val="single" w:sz="4" w:space="0" w:color="auto"/>
              <w:right w:val="single" w:sz="4" w:space="0" w:color="auto"/>
            </w:tcBorders>
            <w:shd w:val="clear" w:color="auto" w:fill="auto"/>
            <w:hideMark/>
          </w:tcPr>
          <w:p w14:paraId="7E3E92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4187E6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15" w:type="pct"/>
            <w:tcBorders>
              <w:top w:val="nil"/>
              <w:left w:val="nil"/>
              <w:bottom w:val="single" w:sz="4" w:space="0" w:color="auto"/>
              <w:right w:val="single" w:sz="4" w:space="0" w:color="auto"/>
            </w:tcBorders>
            <w:shd w:val="clear" w:color="auto" w:fill="auto"/>
            <w:hideMark/>
          </w:tcPr>
          <w:p w14:paraId="1592B7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8A4FD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2022-2026</w:t>
            </w:r>
          </w:p>
        </w:tc>
        <w:tc>
          <w:tcPr>
            <w:tcW w:w="316" w:type="pct"/>
            <w:tcBorders>
              <w:top w:val="nil"/>
              <w:left w:val="nil"/>
              <w:bottom w:val="single" w:sz="4" w:space="0" w:color="auto"/>
              <w:right w:val="single" w:sz="4" w:space="0" w:color="auto"/>
            </w:tcBorders>
            <w:shd w:val="clear" w:color="auto" w:fill="auto"/>
            <w:hideMark/>
          </w:tcPr>
          <w:p w14:paraId="2C8D56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16" w:type="pct"/>
            <w:tcBorders>
              <w:top w:val="nil"/>
              <w:left w:val="nil"/>
              <w:bottom w:val="single" w:sz="4" w:space="0" w:color="auto"/>
              <w:right w:val="single" w:sz="4" w:space="0" w:color="auto"/>
            </w:tcBorders>
            <w:shd w:val="clear" w:color="auto" w:fill="auto"/>
            <w:hideMark/>
          </w:tcPr>
          <w:p w14:paraId="453111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04" w:type="pct"/>
            <w:tcBorders>
              <w:top w:val="nil"/>
              <w:left w:val="nil"/>
              <w:bottom w:val="single" w:sz="4" w:space="0" w:color="auto"/>
              <w:right w:val="single" w:sz="4" w:space="0" w:color="auto"/>
            </w:tcBorders>
            <w:shd w:val="clear" w:color="auto" w:fill="auto"/>
            <w:hideMark/>
          </w:tcPr>
          <w:p w14:paraId="0681408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794FA25" w14:textId="28D7D1E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94D30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267" w:type="pct"/>
            <w:gridSpan w:val="3"/>
            <w:tcBorders>
              <w:top w:val="nil"/>
              <w:left w:val="nil"/>
              <w:bottom w:val="single" w:sz="4" w:space="0" w:color="auto"/>
              <w:right w:val="single" w:sz="4" w:space="0" w:color="auto"/>
            </w:tcBorders>
            <w:shd w:val="clear" w:color="auto" w:fill="auto"/>
            <w:hideMark/>
          </w:tcPr>
          <w:p w14:paraId="414622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267" w:type="pct"/>
            <w:gridSpan w:val="2"/>
            <w:tcBorders>
              <w:top w:val="nil"/>
              <w:left w:val="nil"/>
              <w:bottom w:val="single" w:sz="4" w:space="0" w:color="auto"/>
              <w:right w:val="nil"/>
            </w:tcBorders>
            <w:shd w:val="clear" w:color="auto" w:fill="auto"/>
            <w:hideMark/>
          </w:tcPr>
          <w:p w14:paraId="3AAF0E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8CABD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2"/>
            <w:tcBorders>
              <w:top w:val="nil"/>
              <w:left w:val="nil"/>
              <w:bottom w:val="single" w:sz="4" w:space="0" w:color="auto"/>
              <w:right w:val="single" w:sz="4" w:space="0" w:color="auto"/>
            </w:tcBorders>
            <w:shd w:val="clear" w:color="auto" w:fill="auto"/>
            <w:hideMark/>
          </w:tcPr>
          <w:p w14:paraId="44CF02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w:t>
            </w:r>
          </w:p>
        </w:tc>
        <w:tc>
          <w:tcPr>
            <w:tcW w:w="267" w:type="pct"/>
            <w:gridSpan w:val="2"/>
            <w:tcBorders>
              <w:top w:val="nil"/>
              <w:left w:val="nil"/>
              <w:bottom w:val="single" w:sz="4" w:space="0" w:color="auto"/>
              <w:right w:val="single" w:sz="4" w:space="0" w:color="auto"/>
            </w:tcBorders>
            <w:shd w:val="clear" w:color="auto" w:fill="auto"/>
            <w:hideMark/>
          </w:tcPr>
          <w:p w14:paraId="54A0F74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395" w:type="pct"/>
            <w:tcBorders>
              <w:top w:val="nil"/>
              <w:left w:val="nil"/>
              <w:bottom w:val="single" w:sz="4" w:space="0" w:color="auto"/>
              <w:right w:val="single" w:sz="4" w:space="0" w:color="auto"/>
            </w:tcBorders>
            <w:shd w:val="clear" w:color="auto" w:fill="auto"/>
            <w:hideMark/>
          </w:tcPr>
          <w:p w14:paraId="3E3AE01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FE189F7" w14:textId="77777777" w:rsidTr="000772B7">
        <w:trPr>
          <w:trHeight w:val="795"/>
        </w:trPr>
        <w:tc>
          <w:tcPr>
            <w:tcW w:w="190" w:type="pct"/>
            <w:tcBorders>
              <w:top w:val="nil"/>
              <w:left w:val="single" w:sz="4" w:space="0" w:color="auto"/>
              <w:bottom w:val="single" w:sz="4" w:space="0" w:color="auto"/>
              <w:right w:val="single" w:sz="4" w:space="0" w:color="auto"/>
            </w:tcBorders>
            <w:shd w:val="clear" w:color="auto" w:fill="auto"/>
            <w:noWrap/>
            <w:hideMark/>
          </w:tcPr>
          <w:p w14:paraId="2CE4B3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108</w:t>
            </w:r>
          </w:p>
        </w:tc>
        <w:tc>
          <w:tcPr>
            <w:tcW w:w="503" w:type="pct"/>
            <w:tcBorders>
              <w:top w:val="nil"/>
              <w:left w:val="nil"/>
              <w:bottom w:val="single" w:sz="4" w:space="0" w:color="auto"/>
              <w:right w:val="single" w:sz="4" w:space="0" w:color="auto"/>
            </w:tcBorders>
            <w:shd w:val="clear" w:color="auto" w:fill="auto"/>
            <w:hideMark/>
          </w:tcPr>
          <w:p w14:paraId="5CBF972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Вилеровского пер. от Новгородского пр. до Старорусского пр.</w:t>
            </w:r>
          </w:p>
        </w:tc>
        <w:tc>
          <w:tcPr>
            <w:tcW w:w="338" w:type="pct"/>
            <w:tcBorders>
              <w:top w:val="nil"/>
              <w:left w:val="nil"/>
              <w:bottom w:val="single" w:sz="4" w:space="0" w:color="auto"/>
              <w:right w:val="single" w:sz="4" w:space="0" w:color="auto"/>
            </w:tcBorders>
            <w:shd w:val="clear" w:color="auto" w:fill="auto"/>
            <w:hideMark/>
          </w:tcPr>
          <w:p w14:paraId="3D1732A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3DFFD9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15" w:type="pct"/>
            <w:tcBorders>
              <w:top w:val="nil"/>
              <w:left w:val="nil"/>
              <w:bottom w:val="single" w:sz="4" w:space="0" w:color="auto"/>
              <w:right w:val="single" w:sz="4" w:space="0" w:color="auto"/>
            </w:tcBorders>
            <w:shd w:val="clear" w:color="auto" w:fill="auto"/>
            <w:hideMark/>
          </w:tcPr>
          <w:p w14:paraId="1B4649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2863CF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2023-2025</w:t>
            </w:r>
          </w:p>
        </w:tc>
        <w:tc>
          <w:tcPr>
            <w:tcW w:w="316" w:type="pct"/>
            <w:tcBorders>
              <w:top w:val="nil"/>
              <w:left w:val="nil"/>
              <w:bottom w:val="single" w:sz="4" w:space="0" w:color="auto"/>
              <w:right w:val="single" w:sz="4" w:space="0" w:color="auto"/>
            </w:tcBorders>
            <w:shd w:val="clear" w:color="auto" w:fill="auto"/>
            <w:hideMark/>
          </w:tcPr>
          <w:p w14:paraId="22DD50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16" w:type="pct"/>
            <w:tcBorders>
              <w:top w:val="nil"/>
              <w:left w:val="nil"/>
              <w:bottom w:val="single" w:sz="4" w:space="0" w:color="auto"/>
              <w:right w:val="single" w:sz="4" w:space="0" w:color="auto"/>
            </w:tcBorders>
            <w:shd w:val="clear" w:color="auto" w:fill="auto"/>
            <w:hideMark/>
          </w:tcPr>
          <w:p w14:paraId="1F59D2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04" w:type="pct"/>
            <w:tcBorders>
              <w:top w:val="nil"/>
              <w:left w:val="nil"/>
              <w:bottom w:val="single" w:sz="4" w:space="0" w:color="auto"/>
              <w:right w:val="single" w:sz="4" w:space="0" w:color="auto"/>
            </w:tcBorders>
            <w:shd w:val="clear" w:color="auto" w:fill="auto"/>
            <w:hideMark/>
          </w:tcPr>
          <w:p w14:paraId="53DFC2B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A3CAD55" w14:textId="79F8686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4D27617" w14:textId="7FBBD19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9090C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nil"/>
            </w:tcBorders>
            <w:shd w:val="clear" w:color="auto" w:fill="auto"/>
            <w:hideMark/>
          </w:tcPr>
          <w:p w14:paraId="1B3245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28FCB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290 000,0</w:t>
            </w:r>
          </w:p>
        </w:tc>
        <w:tc>
          <w:tcPr>
            <w:tcW w:w="267" w:type="pct"/>
            <w:gridSpan w:val="2"/>
            <w:tcBorders>
              <w:top w:val="nil"/>
              <w:left w:val="nil"/>
              <w:bottom w:val="single" w:sz="4" w:space="0" w:color="auto"/>
              <w:right w:val="single" w:sz="4" w:space="0" w:color="auto"/>
            </w:tcBorders>
            <w:shd w:val="clear" w:color="auto" w:fill="auto"/>
            <w:hideMark/>
          </w:tcPr>
          <w:p w14:paraId="117C0E49" w14:textId="19DD382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F3CB96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395" w:type="pct"/>
            <w:tcBorders>
              <w:top w:val="nil"/>
              <w:left w:val="nil"/>
              <w:bottom w:val="single" w:sz="4" w:space="0" w:color="auto"/>
              <w:right w:val="single" w:sz="4" w:space="0" w:color="auto"/>
            </w:tcBorders>
            <w:shd w:val="clear" w:color="auto" w:fill="auto"/>
            <w:hideMark/>
          </w:tcPr>
          <w:p w14:paraId="37A13E5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A7C16FD"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A7693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21705E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путепровода в створе ул. Юннатов (Волховстроевское направление)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84B52D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CB560E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0,2 км</w:t>
            </w:r>
          </w:p>
        </w:tc>
        <w:tc>
          <w:tcPr>
            <w:tcW w:w="215" w:type="pct"/>
            <w:tcBorders>
              <w:top w:val="nil"/>
              <w:left w:val="nil"/>
              <w:bottom w:val="single" w:sz="4" w:space="0" w:color="auto"/>
              <w:right w:val="single" w:sz="4" w:space="0" w:color="auto"/>
            </w:tcBorders>
            <w:shd w:val="clear" w:color="auto" w:fill="auto"/>
            <w:hideMark/>
          </w:tcPr>
          <w:p w14:paraId="6553B8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7EAB7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2022-2024</w:t>
            </w:r>
          </w:p>
        </w:tc>
        <w:tc>
          <w:tcPr>
            <w:tcW w:w="316" w:type="pct"/>
            <w:tcBorders>
              <w:top w:val="nil"/>
              <w:left w:val="nil"/>
              <w:bottom w:val="single" w:sz="4" w:space="0" w:color="auto"/>
              <w:right w:val="single" w:sz="4" w:space="0" w:color="auto"/>
            </w:tcBorders>
            <w:shd w:val="clear" w:color="auto" w:fill="auto"/>
            <w:hideMark/>
          </w:tcPr>
          <w:p w14:paraId="628B2A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89 000,00</w:t>
            </w:r>
          </w:p>
        </w:tc>
        <w:tc>
          <w:tcPr>
            <w:tcW w:w="316" w:type="pct"/>
            <w:tcBorders>
              <w:top w:val="nil"/>
              <w:left w:val="nil"/>
              <w:bottom w:val="single" w:sz="4" w:space="0" w:color="auto"/>
              <w:right w:val="single" w:sz="4" w:space="0" w:color="auto"/>
            </w:tcBorders>
            <w:shd w:val="clear" w:color="auto" w:fill="auto"/>
            <w:hideMark/>
          </w:tcPr>
          <w:p w14:paraId="0FE5D96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FD127A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5EBA543" w14:textId="3DCC0CA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C2FC2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1F4937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nil"/>
            </w:tcBorders>
            <w:shd w:val="clear" w:color="auto" w:fill="auto"/>
            <w:hideMark/>
          </w:tcPr>
          <w:p w14:paraId="56E14F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CA4A337" w14:textId="3F80024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31637BD" w14:textId="753B441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66547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680139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56C4FE1"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658ADC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B3146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C6FD9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A07EC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CFA8D1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302D8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F408A8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4 900 000,00</w:t>
            </w:r>
          </w:p>
        </w:tc>
        <w:tc>
          <w:tcPr>
            <w:tcW w:w="316" w:type="pct"/>
            <w:tcBorders>
              <w:top w:val="nil"/>
              <w:left w:val="nil"/>
              <w:bottom w:val="single" w:sz="4" w:space="0" w:color="auto"/>
              <w:right w:val="single" w:sz="4" w:space="0" w:color="auto"/>
            </w:tcBorders>
            <w:shd w:val="clear" w:color="auto" w:fill="auto"/>
            <w:hideMark/>
          </w:tcPr>
          <w:p w14:paraId="5A0FDA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4 900 000,00</w:t>
            </w:r>
          </w:p>
        </w:tc>
        <w:tc>
          <w:tcPr>
            <w:tcW w:w="304" w:type="pct"/>
            <w:vMerge/>
            <w:tcBorders>
              <w:top w:val="nil"/>
              <w:left w:val="single" w:sz="4" w:space="0" w:color="auto"/>
              <w:bottom w:val="single" w:sz="4" w:space="0" w:color="auto"/>
              <w:right w:val="single" w:sz="4" w:space="0" w:color="auto"/>
            </w:tcBorders>
            <w:hideMark/>
          </w:tcPr>
          <w:p w14:paraId="2D4AB2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5BA8718" w14:textId="4FA31A9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FDD59AA" w14:textId="69F08C6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9C5C691" w14:textId="03B4D04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35F9399" w14:textId="30B2E2F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4AE36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A5FC9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7C556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890C8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4A89A2D"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17412A5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A02A0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1DBE35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BAD8B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BCE64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7EDA8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437044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4 989 000,00</w:t>
            </w:r>
          </w:p>
        </w:tc>
        <w:tc>
          <w:tcPr>
            <w:tcW w:w="316" w:type="pct"/>
            <w:tcBorders>
              <w:top w:val="nil"/>
              <w:left w:val="nil"/>
              <w:bottom w:val="single" w:sz="4" w:space="0" w:color="auto"/>
              <w:right w:val="single" w:sz="4" w:space="0" w:color="auto"/>
            </w:tcBorders>
            <w:shd w:val="clear" w:color="auto" w:fill="auto"/>
            <w:hideMark/>
          </w:tcPr>
          <w:p w14:paraId="45060E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4 989 000,00</w:t>
            </w:r>
          </w:p>
        </w:tc>
        <w:tc>
          <w:tcPr>
            <w:tcW w:w="304" w:type="pct"/>
            <w:vMerge/>
            <w:tcBorders>
              <w:top w:val="nil"/>
              <w:left w:val="single" w:sz="4" w:space="0" w:color="auto"/>
              <w:bottom w:val="single" w:sz="4" w:space="0" w:color="auto"/>
              <w:right w:val="single" w:sz="4" w:space="0" w:color="auto"/>
            </w:tcBorders>
            <w:hideMark/>
          </w:tcPr>
          <w:p w14:paraId="146598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88F228D" w14:textId="668B172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2D37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4FB2CBB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nil"/>
            </w:tcBorders>
            <w:shd w:val="clear" w:color="auto" w:fill="auto"/>
            <w:hideMark/>
          </w:tcPr>
          <w:p w14:paraId="193D59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1A854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1C30A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27BF5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109 410,0</w:t>
            </w:r>
          </w:p>
        </w:tc>
        <w:tc>
          <w:tcPr>
            <w:tcW w:w="395" w:type="pct"/>
            <w:vMerge/>
            <w:tcBorders>
              <w:top w:val="nil"/>
              <w:left w:val="single" w:sz="4" w:space="0" w:color="auto"/>
              <w:bottom w:val="single" w:sz="4" w:space="0" w:color="auto"/>
              <w:right w:val="single" w:sz="4" w:space="0" w:color="auto"/>
            </w:tcBorders>
            <w:hideMark/>
          </w:tcPr>
          <w:p w14:paraId="689419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A95EF68"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32F62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BE489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путепровода через </w:t>
            </w:r>
            <w:r w:rsidRPr="00772F17">
              <w:rPr>
                <w:rFonts w:ascii="Times New Roman" w:eastAsia="Times New Roman" w:hAnsi="Times New Roman" w:cs="Times New Roman"/>
                <w:color w:val="000000"/>
                <w:sz w:val="12"/>
                <w:szCs w:val="12"/>
                <w:lang w:eastAsia="ru-RU"/>
              </w:rPr>
              <w:br/>
              <w:t xml:space="preserve">ж.-д. пути Ораниенбаумского направления Октябрьской ж.д. </w:t>
            </w:r>
            <w:r w:rsidRPr="00772F17">
              <w:rPr>
                <w:rFonts w:ascii="Times New Roman" w:eastAsia="Times New Roman" w:hAnsi="Times New Roman" w:cs="Times New Roman"/>
                <w:color w:val="000000"/>
                <w:sz w:val="12"/>
                <w:szCs w:val="12"/>
                <w:lang w:eastAsia="ru-RU"/>
              </w:rPr>
              <w:br/>
              <w:t>в створе Морской ул. и Дворцового пр. в г. Ломоносове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97CAC6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EEEB3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 км</w:t>
            </w:r>
          </w:p>
        </w:tc>
        <w:tc>
          <w:tcPr>
            <w:tcW w:w="215" w:type="pct"/>
            <w:tcBorders>
              <w:top w:val="nil"/>
              <w:left w:val="nil"/>
              <w:bottom w:val="single" w:sz="4" w:space="0" w:color="auto"/>
              <w:right w:val="single" w:sz="4" w:space="0" w:color="auto"/>
            </w:tcBorders>
            <w:shd w:val="clear" w:color="auto" w:fill="auto"/>
            <w:hideMark/>
          </w:tcPr>
          <w:p w14:paraId="266065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B29E2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2022-2024</w:t>
            </w:r>
          </w:p>
        </w:tc>
        <w:tc>
          <w:tcPr>
            <w:tcW w:w="316" w:type="pct"/>
            <w:tcBorders>
              <w:top w:val="nil"/>
              <w:left w:val="nil"/>
              <w:bottom w:val="single" w:sz="4" w:space="0" w:color="auto"/>
              <w:right w:val="single" w:sz="4" w:space="0" w:color="auto"/>
            </w:tcBorders>
            <w:shd w:val="clear" w:color="auto" w:fill="auto"/>
            <w:hideMark/>
          </w:tcPr>
          <w:p w14:paraId="70D334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70 000,00</w:t>
            </w:r>
          </w:p>
        </w:tc>
        <w:tc>
          <w:tcPr>
            <w:tcW w:w="316" w:type="pct"/>
            <w:tcBorders>
              <w:top w:val="nil"/>
              <w:left w:val="nil"/>
              <w:bottom w:val="single" w:sz="4" w:space="0" w:color="auto"/>
              <w:right w:val="single" w:sz="4" w:space="0" w:color="auto"/>
            </w:tcBorders>
            <w:shd w:val="clear" w:color="auto" w:fill="auto"/>
            <w:hideMark/>
          </w:tcPr>
          <w:p w14:paraId="71A3D2C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4DAF20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E84554E" w14:textId="05A9F63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5C96B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5B3B4DD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32 000,0</w:t>
            </w:r>
          </w:p>
        </w:tc>
        <w:tc>
          <w:tcPr>
            <w:tcW w:w="267" w:type="pct"/>
            <w:gridSpan w:val="2"/>
            <w:tcBorders>
              <w:top w:val="nil"/>
              <w:left w:val="nil"/>
              <w:bottom w:val="single" w:sz="4" w:space="0" w:color="auto"/>
              <w:right w:val="nil"/>
            </w:tcBorders>
            <w:shd w:val="clear" w:color="auto" w:fill="auto"/>
            <w:hideMark/>
          </w:tcPr>
          <w:p w14:paraId="0D26A5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E9D4D4E" w14:textId="04005F2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3AB7BC3" w14:textId="6ED1844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4B793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1AED10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9024C1B"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50E37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D83A8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EF490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75DF02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9D28B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D514C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2FE9F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3 650 000,00</w:t>
            </w:r>
          </w:p>
        </w:tc>
        <w:tc>
          <w:tcPr>
            <w:tcW w:w="316" w:type="pct"/>
            <w:tcBorders>
              <w:top w:val="nil"/>
              <w:left w:val="nil"/>
              <w:bottom w:val="single" w:sz="4" w:space="0" w:color="auto"/>
              <w:right w:val="single" w:sz="4" w:space="0" w:color="auto"/>
            </w:tcBorders>
            <w:shd w:val="clear" w:color="auto" w:fill="auto"/>
            <w:hideMark/>
          </w:tcPr>
          <w:p w14:paraId="2D4B8C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3 650 000,00</w:t>
            </w:r>
          </w:p>
        </w:tc>
        <w:tc>
          <w:tcPr>
            <w:tcW w:w="304" w:type="pct"/>
            <w:vMerge/>
            <w:tcBorders>
              <w:top w:val="nil"/>
              <w:left w:val="single" w:sz="4" w:space="0" w:color="auto"/>
              <w:bottom w:val="single" w:sz="4" w:space="0" w:color="auto"/>
              <w:right w:val="single" w:sz="4" w:space="0" w:color="auto"/>
            </w:tcBorders>
            <w:hideMark/>
          </w:tcPr>
          <w:p w14:paraId="4667D4B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858A044" w14:textId="45264DD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B090920" w14:textId="0F38313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4AFE1D9" w14:textId="1556B24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A7817C7" w14:textId="55A1A83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C34ED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596C0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367DB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32595A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BD8F81D"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582E74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92566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ADA9E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FF06E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5DCD43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3C6127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10BEC9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3 720 000,00</w:t>
            </w:r>
          </w:p>
        </w:tc>
        <w:tc>
          <w:tcPr>
            <w:tcW w:w="316" w:type="pct"/>
            <w:tcBorders>
              <w:top w:val="nil"/>
              <w:left w:val="nil"/>
              <w:bottom w:val="single" w:sz="4" w:space="0" w:color="auto"/>
              <w:right w:val="single" w:sz="4" w:space="0" w:color="auto"/>
            </w:tcBorders>
            <w:shd w:val="clear" w:color="auto" w:fill="auto"/>
            <w:hideMark/>
          </w:tcPr>
          <w:p w14:paraId="0236BA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3 720 000,00</w:t>
            </w:r>
          </w:p>
        </w:tc>
        <w:tc>
          <w:tcPr>
            <w:tcW w:w="304" w:type="pct"/>
            <w:vMerge/>
            <w:tcBorders>
              <w:top w:val="nil"/>
              <w:left w:val="single" w:sz="4" w:space="0" w:color="auto"/>
              <w:bottom w:val="single" w:sz="4" w:space="0" w:color="auto"/>
              <w:right w:val="single" w:sz="4" w:space="0" w:color="auto"/>
            </w:tcBorders>
            <w:hideMark/>
          </w:tcPr>
          <w:p w14:paraId="089D8D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F3FC3EA" w14:textId="206E59C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C4BAA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2DD180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32 000,0</w:t>
            </w:r>
          </w:p>
        </w:tc>
        <w:tc>
          <w:tcPr>
            <w:tcW w:w="267" w:type="pct"/>
            <w:gridSpan w:val="2"/>
            <w:tcBorders>
              <w:top w:val="nil"/>
              <w:left w:val="nil"/>
              <w:bottom w:val="single" w:sz="4" w:space="0" w:color="auto"/>
              <w:right w:val="nil"/>
            </w:tcBorders>
            <w:shd w:val="clear" w:color="auto" w:fill="auto"/>
            <w:hideMark/>
          </w:tcPr>
          <w:p w14:paraId="592DA2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6BDC0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882C3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BA381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90 410,0</w:t>
            </w:r>
          </w:p>
        </w:tc>
        <w:tc>
          <w:tcPr>
            <w:tcW w:w="395" w:type="pct"/>
            <w:vMerge/>
            <w:tcBorders>
              <w:top w:val="nil"/>
              <w:left w:val="single" w:sz="4" w:space="0" w:color="auto"/>
              <w:bottom w:val="single" w:sz="4" w:space="0" w:color="auto"/>
              <w:right w:val="single" w:sz="4" w:space="0" w:color="auto"/>
            </w:tcBorders>
            <w:hideMark/>
          </w:tcPr>
          <w:p w14:paraId="5A9E095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A9C078A" w14:textId="77777777" w:rsidTr="000772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DB362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111</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5D6ACF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автодороги М-11 "Нарва" от ж.-д. станции Лигово </w:t>
            </w:r>
            <w:r w:rsidRPr="00772F17">
              <w:rPr>
                <w:rFonts w:ascii="Times New Roman" w:eastAsia="Times New Roman" w:hAnsi="Times New Roman" w:cs="Times New Roman"/>
                <w:color w:val="000000"/>
                <w:sz w:val="12"/>
                <w:szCs w:val="12"/>
                <w:lang w:eastAsia="ru-RU"/>
              </w:rPr>
              <w:br/>
              <w:t xml:space="preserve">до г. Красное Село в административных границах </w:t>
            </w:r>
            <w:r w:rsidRPr="00772F17">
              <w:rPr>
                <w:rFonts w:ascii="Times New Roman" w:eastAsia="Times New Roman" w:hAnsi="Times New Roman" w:cs="Times New Roman"/>
                <w:color w:val="000000"/>
                <w:sz w:val="12"/>
                <w:szCs w:val="12"/>
                <w:lang w:eastAsia="ru-RU"/>
              </w:rPr>
              <w:br/>
              <w:t xml:space="preserve">Санкт-Петербурга. Участок от Лиговского путепровода </w:t>
            </w:r>
            <w:r w:rsidRPr="00772F17">
              <w:rPr>
                <w:rFonts w:ascii="Times New Roman" w:eastAsia="Times New Roman" w:hAnsi="Times New Roman" w:cs="Times New Roman"/>
                <w:color w:val="000000"/>
                <w:sz w:val="12"/>
                <w:szCs w:val="12"/>
                <w:lang w:eastAsia="ru-RU"/>
              </w:rPr>
              <w:br/>
              <w:t>до Гореловского путепровода</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B6E2E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E2BFAA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15" w:type="pct"/>
            <w:tcBorders>
              <w:top w:val="single" w:sz="4" w:space="0" w:color="auto"/>
              <w:left w:val="nil"/>
              <w:bottom w:val="single" w:sz="4" w:space="0" w:color="auto"/>
              <w:right w:val="single" w:sz="4" w:space="0" w:color="auto"/>
            </w:tcBorders>
            <w:shd w:val="clear" w:color="auto" w:fill="auto"/>
            <w:hideMark/>
          </w:tcPr>
          <w:p w14:paraId="083BDC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7B774F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single" w:sz="4" w:space="0" w:color="auto"/>
              <w:left w:val="nil"/>
              <w:bottom w:val="single" w:sz="4" w:space="0" w:color="auto"/>
              <w:right w:val="single" w:sz="4" w:space="0" w:color="auto"/>
            </w:tcBorders>
            <w:shd w:val="clear" w:color="auto" w:fill="auto"/>
            <w:hideMark/>
          </w:tcPr>
          <w:p w14:paraId="2B23404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38 492,00</w:t>
            </w:r>
          </w:p>
        </w:tc>
        <w:tc>
          <w:tcPr>
            <w:tcW w:w="316" w:type="pct"/>
            <w:tcBorders>
              <w:top w:val="single" w:sz="4" w:space="0" w:color="auto"/>
              <w:left w:val="nil"/>
              <w:bottom w:val="single" w:sz="4" w:space="0" w:color="auto"/>
              <w:right w:val="single" w:sz="4" w:space="0" w:color="auto"/>
            </w:tcBorders>
            <w:shd w:val="clear" w:color="auto" w:fill="auto"/>
            <w:hideMark/>
          </w:tcPr>
          <w:p w14:paraId="026528A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38 492,00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DD6429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FC6BC6F" w14:textId="3F6610A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637C3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45A4C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13 492,0</w:t>
            </w:r>
          </w:p>
        </w:tc>
        <w:tc>
          <w:tcPr>
            <w:tcW w:w="267" w:type="pct"/>
            <w:gridSpan w:val="2"/>
            <w:tcBorders>
              <w:top w:val="single" w:sz="4" w:space="0" w:color="auto"/>
              <w:left w:val="nil"/>
              <w:bottom w:val="single" w:sz="4" w:space="0" w:color="auto"/>
              <w:right w:val="nil"/>
            </w:tcBorders>
            <w:shd w:val="clear" w:color="auto" w:fill="auto"/>
            <w:hideMark/>
          </w:tcPr>
          <w:p w14:paraId="573CE669" w14:textId="17D8B7E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6602841" w14:textId="4A2C38F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1F524D9" w14:textId="6707AA6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4936D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38 492,0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6DCAB1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763C6803"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7EDA1A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10447E8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2EB7B5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8CCE7A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7DEBA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6AA22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0809DA2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4 346 413,10</w:t>
            </w:r>
          </w:p>
        </w:tc>
        <w:tc>
          <w:tcPr>
            <w:tcW w:w="316" w:type="pct"/>
            <w:tcBorders>
              <w:top w:val="single" w:sz="4" w:space="0" w:color="auto"/>
              <w:left w:val="nil"/>
              <w:bottom w:val="single" w:sz="4" w:space="0" w:color="auto"/>
              <w:right w:val="single" w:sz="4" w:space="0" w:color="auto"/>
            </w:tcBorders>
            <w:shd w:val="clear" w:color="auto" w:fill="auto"/>
            <w:hideMark/>
          </w:tcPr>
          <w:p w14:paraId="7D02C2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4 346 413,10</w:t>
            </w:r>
          </w:p>
        </w:tc>
        <w:tc>
          <w:tcPr>
            <w:tcW w:w="304" w:type="pct"/>
            <w:vMerge/>
            <w:tcBorders>
              <w:top w:val="single" w:sz="4" w:space="0" w:color="auto"/>
              <w:left w:val="single" w:sz="4" w:space="0" w:color="auto"/>
              <w:bottom w:val="single" w:sz="4" w:space="0" w:color="auto"/>
              <w:right w:val="single" w:sz="4" w:space="0" w:color="auto"/>
            </w:tcBorders>
            <w:hideMark/>
          </w:tcPr>
          <w:p w14:paraId="6DF2CBF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686FB2D" w14:textId="7011A7A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35EB55A" w14:textId="4D54429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3602CE3" w14:textId="6F0CAEF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BA6EF95" w14:textId="54AF080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E420F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753E2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835D2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23DD27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7D985BD" w14:textId="77777777" w:rsidTr="000772B7">
        <w:trPr>
          <w:trHeight w:val="300"/>
        </w:trPr>
        <w:tc>
          <w:tcPr>
            <w:tcW w:w="190" w:type="pct"/>
            <w:vMerge/>
            <w:tcBorders>
              <w:top w:val="nil"/>
              <w:left w:val="single" w:sz="4" w:space="0" w:color="auto"/>
              <w:bottom w:val="single" w:sz="4" w:space="0" w:color="auto"/>
              <w:right w:val="single" w:sz="4" w:space="0" w:color="auto"/>
            </w:tcBorders>
            <w:hideMark/>
          </w:tcPr>
          <w:p w14:paraId="066F28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176BE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36E3AB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66CFCD8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D0BC9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58353C2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single" w:sz="4" w:space="0" w:color="auto"/>
              <w:left w:val="nil"/>
              <w:bottom w:val="single" w:sz="4" w:space="0" w:color="auto"/>
              <w:right w:val="single" w:sz="4" w:space="0" w:color="auto"/>
            </w:tcBorders>
            <w:shd w:val="clear" w:color="auto" w:fill="auto"/>
            <w:hideMark/>
          </w:tcPr>
          <w:p w14:paraId="0D506C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4 384 905,10</w:t>
            </w:r>
          </w:p>
        </w:tc>
        <w:tc>
          <w:tcPr>
            <w:tcW w:w="316" w:type="pct"/>
            <w:tcBorders>
              <w:top w:val="single" w:sz="4" w:space="0" w:color="auto"/>
              <w:left w:val="nil"/>
              <w:bottom w:val="single" w:sz="4" w:space="0" w:color="auto"/>
              <w:right w:val="single" w:sz="4" w:space="0" w:color="auto"/>
            </w:tcBorders>
            <w:shd w:val="clear" w:color="auto" w:fill="auto"/>
            <w:hideMark/>
          </w:tcPr>
          <w:p w14:paraId="61547CF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4 384 905,10</w:t>
            </w:r>
          </w:p>
        </w:tc>
        <w:tc>
          <w:tcPr>
            <w:tcW w:w="304" w:type="pct"/>
            <w:vMerge/>
            <w:tcBorders>
              <w:top w:val="single" w:sz="4" w:space="0" w:color="auto"/>
              <w:left w:val="single" w:sz="4" w:space="0" w:color="auto"/>
              <w:bottom w:val="single" w:sz="4" w:space="0" w:color="auto"/>
              <w:right w:val="single" w:sz="4" w:space="0" w:color="auto"/>
            </w:tcBorders>
            <w:hideMark/>
          </w:tcPr>
          <w:p w14:paraId="014A89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39B7CBC" w14:textId="21BD403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F0CEE0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E1424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13 492,0</w:t>
            </w:r>
          </w:p>
        </w:tc>
        <w:tc>
          <w:tcPr>
            <w:tcW w:w="267" w:type="pct"/>
            <w:gridSpan w:val="2"/>
            <w:tcBorders>
              <w:top w:val="single" w:sz="4" w:space="0" w:color="auto"/>
              <w:left w:val="nil"/>
              <w:bottom w:val="single" w:sz="4" w:space="0" w:color="auto"/>
              <w:right w:val="nil"/>
            </w:tcBorders>
            <w:shd w:val="clear" w:color="auto" w:fill="auto"/>
            <w:hideMark/>
          </w:tcPr>
          <w:p w14:paraId="75BE7E33" w14:textId="1EA30CC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7FC6A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99A39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C9BD2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58 902,0</w:t>
            </w:r>
          </w:p>
        </w:tc>
        <w:tc>
          <w:tcPr>
            <w:tcW w:w="395" w:type="pct"/>
            <w:vMerge/>
            <w:tcBorders>
              <w:top w:val="single" w:sz="4" w:space="0" w:color="auto"/>
              <w:left w:val="single" w:sz="4" w:space="0" w:color="auto"/>
              <w:bottom w:val="single" w:sz="4" w:space="0" w:color="auto"/>
              <w:right w:val="single" w:sz="4" w:space="0" w:color="auto"/>
            </w:tcBorders>
            <w:hideMark/>
          </w:tcPr>
          <w:p w14:paraId="10EAB9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0F9CA20" w14:textId="77777777" w:rsidTr="008F18B7">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EEC5B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112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C6D24A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ул. Юты Бондаровской от Парковой ул. </w:t>
            </w:r>
            <w:r w:rsidRPr="00772F17">
              <w:rPr>
                <w:rFonts w:ascii="Times New Roman" w:eastAsia="Times New Roman" w:hAnsi="Times New Roman" w:cs="Times New Roman"/>
                <w:color w:val="000000"/>
                <w:sz w:val="12"/>
                <w:szCs w:val="12"/>
                <w:lang w:eastAsia="ru-RU"/>
              </w:rPr>
              <w:br/>
              <w:t>до Ропшинского шоссе</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22450A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63791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0,8 км</w:t>
            </w:r>
          </w:p>
        </w:tc>
        <w:tc>
          <w:tcPr>
            <w:tcW w:w="215" w:type="pct"/>
            <w:tcBorders>
              <w:top w:val="single" w:sz="4" w:space="0" w:color="auto"/>
              <w:left w:val="nil"/>
              <w:bottom w:val="single" w:sz="4" w:space="0" w:color="auto"/>
              <w:right w:val="single" w:sz="4" w:space="0" w:color="auto"/>
            </w:tcBorders>
            <w:shd w:val="clear" w:color="auto" w:fill="auto"/>
            <w:hideMark/>
          </w:tcPr>
          <w:p w14:paraId="7CE246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0FB5EB8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single" w:sz="4" w:space="0" w:color="auto"/>
              <w:left w:val="nil"/>
              <w:bottom w:val="single" w:sz="4" w:space="0" w:color="auto"/>
              <w:right w:val="single" w:sz="4" w:space="0" w:color="auto"/>
            </w:tcBorders>
            <w:shd w:val="clear" w:color="auto" w:fill="auto"/>
            <w:hideMark/>
          </w:tcPr>
          <w:p w14:paraId="511A02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16 000,00</w:t>
            </w:r>
          </w:p>
        </w:tc>
        <w:tc>
          <w:tcPr>
            <w:tcW w:w="316" w:type="pct"/>
            <w:tcBorders>
              <w:top w:val="single" w:sz="4" w:space="0" w:color="auto"/>
              <w:left w:val="nil"/>
              <w:bottom w:val="single" w:sz="4" w:space="0" w:color="auto"/>
              <w:right w:val="single" w:sz="4" w:space="0" w:color="auto"/>
            </w:tcBorders>
            <w:shd w:val="clear" w:color="auto" w:fill="auto"/>
            <w:hideMark/>
          </w:tcPr>
          <w:p w14:paraId="6DEC00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1C99AB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7E40D1F7" w14:textId="3B9A17A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7C3E4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113489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nil"/>
            </w:tcBorders>
            <w:shd w:val="clear" w:color="auto" w:fill="auto"/>
            <w:hideMark/>
          </w:tcPr>
          <w:p w14:paraId="6BD57038" w14:textId="7974541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63F1598" w14:textId="38F1B20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D2C4ECB" w14:textId="136FA13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7D7B5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94FAF0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67D38A12"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19CC04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2DFB68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B6B60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15811A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AA8FE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303AD9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5CB878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208 828,80</w:t>
            </w:r>
          </w:p>
        </w:tc>
        <w:tc>
          <w:tcPr>
            <w:tcW w:w="316" w:type="pct"/>
            <w:tcBorders>
              <w:top w:val="single" w:sz="4" w:space="0" w:color="auto"/>
              <w:left w:val="nil"/>
              <w:bottom w:val="single" w:sz="4" w:space="0" w:color="auto"/>
              <w:right w:val="single" w:sz="4" w:space="0" w:color="auto"/>
            </w:tcBorders>
            <w:shd w:val="clear" w:color="auto" w:fill="auto"/>
            <w:hideMark/>
          </w:tcPr>
          <w:p w14:paraId="2BFF6E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208 828,80</w:t>
            </w:r>
          </w:p>
        </w:tc>
        <w:tc>
          <w:tcPr>
            <w:tcW w:w="304" w:type="pct"/>
            <w:vMerge/>
            <w:tcBorders>
              <w:top w:val="single" w:sz="4" w:space="0" w:color="auto"/>
              <w:left w:val="single" w:sz="4" w:space="0" w:color="auto"/>
              <w:bottom w:val="single" w:sz="4" w:space="0" w:color="auto"/>
              <w:right w:val="single" w:sz="4" w:space="0" w:color="auto"/>
            </w:tcBorders>
            <w:hideMark/>
          </w:tcPr>
          <w:p w14:paraId="012F0B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4E187DC" w14:textId="5A893E9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B25B99F" w14:textId="621C677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14EDEA9" w14:textId="57A1AE9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9C0E870" w14:textId="4310F54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8A1F1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7C8C2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BC8E5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750BFC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7266784"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964D4E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C480E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35EAF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28C73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142FE6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22760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1BB216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224 828,80</w:t>
            </w:r>
          </w:p>
        </w:tc>
        <w:tc>
          <w:tcPr>
            <w:tcW w:w="316" w:type="pct"/>
            <w:tcBorders>
              <w:top w:val="nil"/>
              <w:left w:val="nil"/>
              <w:bottom w:val="single" w:sz="4" w:space="0" w:color="auto"/>
              <w:right w:val="single" w:sz="4" w:space="0" w:color="auto"/>
            </w:tcBorders>
            <w:shd w:val="clear" w:color="auto" w:fill="auto"/>
            <w:hideMark/>
          </w:tcPr>
          <w:p w14:paraId="1A0EEC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224 828,80</w:t>
            </w:r>
          </w:p>
        </w:tc>
        <w:tc>
          <w:tcPr>
            <w:tcW w:w="304" w:type="pct"/>
            <w:vMerge/>
            <w:tcBorders>
              <w:top w:val="nil"/>
              <w:left w:val="single" w:sz="4" w:space="0" w:color="auto"/>
              <w:bottom w:val="single" w:sz="4" w:space="0" w:color="auto"/>
              <w:right w:val="single" w:sz="4" w:space="0" w:color="auto"/>
            </w:tcBorders>
            <w:hideMark/>
          </w:tcPr>
          <w:p w14:paraId="4993EAD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AA58CCE" w14:textId="757BBC9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C178BF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6 000,0</w:t>
            </w:r>
          </w:p>
        </w:tc>
        <w:tc>
          <w:tcPr>
            <w:tcW w:w="267" w:type="pct"/>
            <w:gridSpan w:val="3"/>
            <w:tcBorders>
              <w:top w:val="nil"/>
              <w:left w:val="nil"/>
              <w:bottom w:val="single" w:sz="4" w:space="0" w:color="auto"/>
              <w:right w:val="single" w:sz="4" w:space="0" w:color="auto"/>
            </w:tcBorders>
            <w:shd w:val="clear" w:color="auto" w:fill="auto"/>
            <w:hideMark/>
          </w:tcPr>
          <w:p w14:paraId="3E62118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nil"/>
            </w:tcBorders>
            <w:shd w:val="clear" w:color="auto" w:fill="auto"/>
            <w:hideMark/>
          </w:tcPr>
          <w:p w14:paraId="53470663" w14:textId="30F8427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6CCF3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FA4B4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C9F54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36 410,0</w:t>
            </w:r>
          </w:p>
        </w:tc>
        <w:tc>
          <w:tcPr>
            <w:tcW w:w="395" w:type="pct"/>
            <w:vMerge/>
            <w:tcBorders>
              <w:top w:val="nil"/>
              <w:left w:val="single" w:sz="4" w:space="0" w:color="auto"/>
              <w:bottom w:val="single" w:sz="4" w:space="0" w:color="auto"/>
              <w:right w:val="single" w:sz="4" w:space="0" w:color="auto"/>
            </w:tcBorders>
            <w:hideMark/>
          </w:tcPr>
          <w:p w14:paraId="17670B3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6E35B4B"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75E1C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07EFE0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пересечении Северного пр. и ул. Руставели</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2E3281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F857E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0,7 км</w:t>
            </w:r>
          </w:p>
        </w:tc>
        <w:tc>
          <w:tcPr>
            <w:tcW w:w="215" w:type="pct"/>
            <w:tcBorders>
              <w:top w:val="nil"/>
              <w:left w:val="nil"/>
              <w:bottom w:val="single" w:sz="4" w:space="0" w:color="auto"/>
              <w:right w:val="single" w:sz="4" w:space="0" w:color="auto"/>
            </w:tcBorders>
            <w:shd w:val="clear" w:color="auto" w:fill="auto"/>
            <w:hideMark/>
          </w:tcPr>
          <w:p w14:paraId="3F54D3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435855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044A26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70 000,00</w:t>
            </w:r>
          </w:p>
        </w:tc>
        <w:tc>
          <w:tcPr>
            <w:tcW w:w="316" w:type="pct"/>
            <w:tcBorders>
              <w:top w:val="nil"/>
              <w:left w:val="nil"/>
              <w:bottom w:val="single" w:sz="4" w:space="0" w:color="auto"/>
              <w:right w:val="single" w:sz="4" w:space="0" w:color="auto"/>
            </w:tcBorders>
            <w:shd w:val="clear" w:color="auto" w:fill="auto"/>
            <w:hideMark/>
          </w:tcPr>
          <w:p w14:paraId="2BC0C8B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DE100A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BE3D1C6" w14:textId="5E306A2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DF38C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267" w:type="pct"/>
            <w:gridSpan w:val="3"/>
            <w:tcBorders>
              <w:top w:val="nil"/>
              <w:left w:val="nil"/>
              <w:bottom w:val="single" w:sz="4" w:space="0" w:color="auto"/>
              <w:right w:val="single" w:sz="4" w:space="0" w:color="auto"/>
            </w:tcBorders>
            <w:shd w:val="clear" w:color="auto" w:fill="auto"/>
            <w:hideMark/>
          </w:tcPr>
          <w:p w14:paraId="1360B4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267" w:type="pct"/>
            <w:gridSpan w:val="2"/>
            <w:tcBorders>
              <w:top w:val="nil"/>
              <w:left w:val="nil"/>
              <w:bottom w:val="single" w:sz="4" w:space="0" w:color="auto"/>
              <w:right w:val="nil"/>
            </w:tcBorders>
            <w:shd w:val="clear" w:color="auto" w:fill="auto"/>
            <w:hideMark/>
          </w:tcPr>
          <w:p w14:paraId="0007FB0D" w14:textId="6F1B9F9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D36D6FF" w14:textId="0F508E1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BE2D419" w14:textId="2EE99D0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7EF93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D0AEAE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26D6DF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B3213E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B316B1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1E62EB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69B08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4B191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B30B0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5FEDB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1 750 156,40</w:t>
            </w:r>
          </w:p>
        </w:tc>
        <w:tc>
          <w:tcPr>
            <w:tcW w:w="316" w:type="pct"/>
            <w:tcBorders>
              <w:top w:val="nil"/>
              <w:left w:val="nil"/>
              <w:bottom w:val="single" w:sz="4" w:space="0" w:color="auto"/>
              <w:right w:val="single" w:sz="4" w:space="0" w:color="auto"/>
            </w:tcBorders>
            <w:shd w:val="clear" w:color="auto" w:fill="auto"/>
            <w:hideMark/>
          </w:tcPr>
          <w:p w14:paraId="6D2EA1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1 750 156,40</w:t>
            </w:r>
          </w:p>
        </w:tc>
        <w:tc>
          <w:tcPr>
            <w:tcW w:w="304" w:type="pct"/>
            <w:vMerge/>
            <w:tcBorders>
              <w:top w:val="nil"/>
              <w:left w:val="single" w:sz="4" w:space="0" w:color="auto"/>
              <w:bottom w:val="single" w:sz="4" w:space="0" w:color="auto"/>
              <w:right w:val="single" w:sz="4" w:space="0" w:color="auto"/>
            </w:tcBorders>
            <w:hideMark/>
          </w:tcPr>
          <w:p w14:paraId="30FBAD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230665A" w14:textId="1D37F2B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D368F4" w14:textId="47D98DB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6E45D0" w14:textId="16A6603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37908FD" w14:textId="45B7727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55AB6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40E245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D940F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141C72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99810C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B20F6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A9F33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893EC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DEEB6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9E6C4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4FF565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12A1445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1 820 156,40</w:t>
            </w:r>
          </w:p>
        </w:tc>
        <w:tc>
          <w:tcPr>
            <w:tcW w:w="316" w:type="pct"/>
            <w:tcBorders>
              <w:top w:val="nil"/>
              <w:left w:val="nil"/>
              <w:bottom w:val="single" w:sz="4" w:space="0" w:color="auto"/>
              <w:right w:val="single" w:sz="4" w:space="0" w:color="auto"/>
            </w:tcBorders>
            <w:shd w:val="clear" w:color="auto" w:fill="auto"/>
            <w:hideMark/>
          </w:tcPr>
          <w:p w14:paraId="4FC6AE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1 820 156,40</w:t>
            </w:r>
          </w:p>
        </w:tc>
        <w:tc>
          <w:tcPr>
            <w:tcW w:w="304" w:type="pct"/>
            <w:vMerge/>
            <w:tcBorders>
              <w:top w:val="nil"/>
              <w:left w:val="single" w:sz="4" w:space="0" w:color="auto"/>
              <w:bottom w:val="single" w:sz="4" w:space="0" w:color="auto"/>
              <w:right w:val="single" w:sz="4" w:space="0" w:color="auto"/>
            </w:tcBorders>
            <w:hideMark/>
          </w:tcPr>
          <w:p w14:paraId="140FB4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99D25F7" w14:textId="2FF2FBF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CC6593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267" w:type="pct"/>
            <w:gridSpan w:val="3"/>
            <w:tcBorders>
              <w:top w:val="nil"/>
              <w:left w:val="nil"/>
              <w:bottom w:val="single" w:sz="4" w:space="0" w:color="auto"/>
              <w:right w:val="single" w:sz="4" w:space="0" w:color="auto"/>
            </w:tcBorders>
            <w:shd w:val="clear" w:color="auto" w:fill="auto"/>
            <w:hideMark/>
          </w:tcPr>
          <w:p w14:paraId="405936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267" w:type="pct"/>
            <w:gridSpan w:val="2"/>
            <w:tcBorders>
              <w:top w:val="nil"/>
              <w:left w:val="nil"/>
              <w:bottom w:val="single" w:sz="4" w:space="0" w:color="auto"/>
              <w:right w:val="nil"/>
            </w:tcBorders>
            <w:shd w:val="clear" w:color="auto" w:fill="auto"/>
            <w:hideMark/>
          </w:tcPr>
          <w:p w14:paraId="3986C3FB" w14:textId="063C9CD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21951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04EA8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49B06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90 410,0</w:t>
            </w:r>
          </w:p>
        </w:tc>
        <w:tc>
          <w:tcPr>
            <w:tcW w:w="395" w:type="pct"/>
            <w:vMerge/>
            <w:tcBorders>
              <w:top w:val="nil"/>
              <w:left w:val="single" w:sz="4" w:space="0" w:color="auto"/>
              <w:bottom w:val="single" w:sz="4" w:space="0" w:color="auto"/>
              <w:right w:val="single" w:sz="4" w:space="0" w:color="auto"/>
            </w:tcBorders>
            <w:hideMark/>
          </w:tcPr>
          <w:p w14:paraId="4A6401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EACF00D"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9C7D1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1CEFBB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Северного пр. от ул. Руставели до Шафировского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C9BBFD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E1CBB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3,9 км </w:t>
            </w:r>
          </w:p>
        </w:tc>
        <w:tc>
          <w:tcPr>
            <w:tcW w:w="215" w:type="pct"/>
            <w:tcBorders>
              <w:top w:val="nil"/>
              <w:left w:val="nil"/>
              <w:bottom w:val="single" w:sz="4" w:space="0" w:color="auto"/>
              <w:right w:val="single" w:sz="4" w:space="0" w:color="auto"/>
            </w:tcBorders>
            <w:shd w:val="clear" w:color="auto" w:fill="auto"/>
            <w:hideMark/>
          </w:tcPr>
          <w:p w14:paraId="0F5CC5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5104FF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0DD828C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60 000,00</w:t>
            </w:r>
          </w:p>
        </w:tc>
        <w:tc>
          <w:tcPr>
            <w:tcW w:w="316" w:type="pct"/>
            <w:tcBorders>
              <w:top w:val="nil"/>
              <w:left w:val="nil"/>
              <w:bottom w:val="single" w:sz="4" w:space="0" w:color="auto"/>
              <w:right w:val="single" w:sz="4" w:space="0" w:color="auto"/>
            </w:tcBorders>
            <w:shd w:val="clear" w:color="auto" w:fill="auto"/>
            <w:hideMark/>
          </w:tcPr>
          <w:p w14:paraId="38A1D5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39AB6A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15F0967" w14:textId="58E973A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5F886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3"/>
            <w:tcBorders>
              <w:top w:val="nil"/>
              <w:left w:val="nil"/>
              <w:bottom w:val="single" w:sz="4" w:space="0" w:color="auto"/>
              <w:right w:val="single" w:sz="4" w:space="0" w:color="auto"/>
            </w:tcBorders>
            <w:shd w:val="clear" w:color="auto" w:fill="auto"/>
            <w:hideMark/>
          </w:tcPr>
          <w:p w14:paraId="6A42B9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1CD2B665" w14:textId="37CF2EA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AAC0D31" w14:textId="3907403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582FC1A" w14:textId="650B336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D0E29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34C3C2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07AEE1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B81DF9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06A9B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4CA8E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D128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7FFBE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936B2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25B71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3 627 741,60</w:t>
            </w:r>
          </w:p>
        </w:tc>
        <w:tc>
          <w:tcPr>
            <w:tcW w:w="316" w:type="pct"/>
            <w:tcBorders>
              <w:top w:val="nil"/>
              <w:left w:val="nil"/>
              <w:bottom w:val="single" w:sz="4" w:space="0" w:color="auto"/>
              <w:right w:val="single" w:sz="4" w:space="0" w:color="auto"/>
            </w:tcBorders>
            <w:shd w:val="clear" w:color="auto" w:fill="auto"/>
            <w:hideMark/>
          </w:tcPr>
          <w:p w14:paraId="5927B8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3 627 741,60</w:t>
            </w:r>
          </w:p>
        </w:tc>
        <w:tc>
          <w:tcPr>
            <w:tcW w:w="304" w:type="pct"/>
            <w:vMerge/>
            <w:tcBorders>
              <w:top w:val="nil"/>
              <w:left w:val="single" w:sz="4" w:space="0" w:color="auto"/>
              <w:bottom w:val="single" w:sz="4" w:space="0" w:color="auto"/>
              <w:right w:val="single" w:sz="4" w:space="0" w:color="auto"/>
            </w:tcBorders>
            <w:hideMark/>
          </w:tcPr>
          <w:p w14:paraId="63E0D9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411B8F0" w14:textId="6AD1612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F0B2FD" w14:textId="22F6C99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B0F9205" w14:textId="438F905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F6171E7" w14:textId="35EB931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85B8B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B066C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07E66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0C41B9A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12860D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70BD7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C50AF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E5FD5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D9947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C6A1D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DFAAA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2474FC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3 687 741,60</w:t>
            </w:r>
          </w:p>
        </w:tc>
        <w:tc>
          <w:tcPr>
            <w:tcW w:w="316" w:type="pct"/>
            <w:tcBorders>
              <w:top w:val="nil"/>
              <w:left w:val="nil"/>
              <w:bottom w:val="single" w:sz="4" w:space="0" w:color="auto"/>
              <w:right w:val="single" w:sz="4" w:space="0" w:color="auto"/>
            </w:tcBorders>
            <w:shd w:val="clear" w:color="auto" w:fill="auto"/>
            <w:hideMark/>
          </w:tcPr>
          <w:p w14:paraId="37051E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3 687 741,60</w:t>
            </w:r>
          </w:p>
        </w:tc>
        <w:tc>
          <w:tcPr>
            <w:tcW w:w="304" w:type="pct"/>
            <w:vMerge/>
            <w:tcBorders>
              <w:top w:val="nil"/>
              <w:left w:val="single" w:sz="4" w:space="0" w:color="auto"/>
              <w:bottom w:val="single" w:sz="4" w:space="0" w:color="auto"/>
              <w:right w:val="single" w:sz="4" w:space="0" w:color="auto"/>
            </w:tcBorders>
            <w:hideMark/>
          </w:tcPr>
          <w:p w14:paraId="5A613F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FBC29D0" w14:textId="612049D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09CFF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3"/>
            <w:tcBorders>
              <w:top w:val="nil"/>
              <w:left w:val="nil"/>
              <w:bottom w:val="single" w:sz="4" w:space="0" w:color="auto"/>
              <w:right w:val="single" w:sz="4" w:space="0" w:color="auto"/>
            </w:tcBorders>
            <w:shd w:val="clear" w:color="auto" w:fill="auto"/>
            <w:hideMark/>
          </w:tcPr>
          <w:p w14:paraId="320F5E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267" w:type="pct"/>
            <w:gridSpan w:val="2"/>
            <w:tcBorders>
              <w:top w:val="nil"/>
              <w:left w:val="nil"/>
              <w:bottom w:val="single" w:sz="4" w:space="0" w:color="auto"/>
              <w:right w:val="nil"/>
            </w:tcBorders>
            <w:shd w:val="clear" w:color="auto" w:fill="auto"/>
            <w:hideMark/>
          </w:tcPr>
          <w:p w14:paraId="1299EF7A" w14:textId="37BF715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684E1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2CFB95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60559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80 410,0</w:t>
            </w:r>
          </w:p>
        </w:tc>
        <w:tc>
          <w:tcPr>
            <w:tcW w:w="395" w:type="pct"/>
            <w:vMerge/>
            <w:tcBorders>
              <w:top w:val="nil"/>
              <w:left w:val="single" w:sz="4" w:space="0" w:color="auto"/>
              <w:bottom w:val="single" w:sz="4" w:space="0" w:color="auto"/>
              <w:right w:val="single" w:sz="4" w:space="0" w:color="auto"/>
            </w:tcBorders>
            <w:hideMark/>
          </w:tcPr>
          <w:p w14:paraId="664B48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B8EC691"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518D1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425610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Васнецовского пр. </w:t>
            </w:r>
            <w:r w:rsidRPr="00772F17">
              <w:rPr>
                <w:rFonts w:ascii="Times New Roman" w:eastAsia="Times New Roman" w:hAnsi="Times New Roman" w:cs="Times New Roman"/>
                <w:color w:val="000000"/>
                <w:sz w:val="12"/>
                <w:szCs w:val="12"/>
                <w:lang w:eastAsia="ru-RU"/>
              </w:rPr>
              <w:br/>
              <w:t>от перспективной пробивки Северного пр. до Чарушинской ул. с путепроводом через КАД</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90783B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054AB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0,5 км </w:t>
            </w:r>
          </w:p>
        </w:tc>
        <w:tc>
          <w:tcPr>
            <w:tcW w:w="215" w:type="pct"/>
            <w:tcBorders>
              <w:top w:val="nil"/>
              <w:left w:val="nil"/>
              <w:bottom w:val="single" w:sz="4" w:space="0" w:color="auto"/>
              <w:right w:val="single" w:sz="4" w:space="0" w:color="auto"/>
            </w:tcBorders>
            <w:shd w:val="clear" w:color="auto" w:fill="auto"/>
            <w:hideMark/>
          </w:tcPr>
          <w:p w14:paraId="3B5239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C83BC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44DB424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35 000,00</w:t>
            </w:r>
          </w:p>
        </w:tc>
        <w:tc>
          <w:tcPr>
            <w:tcW w:w="316" w:type="pct"/>
            <w:tcBorders>
              <w:top w:val="nil"/>
              <w:left w:val="nil"/>
              <w:bottom w:val="single" w:sz="4" w:space="0" w:color="auto"/>
              <w:right w:val="single" w:sz="4" w:space="0" w:color="auto"/>
            </w:tcBorders>
            <w:shd w:val="clear" w:color="auto" w:fill="auto"/>
            <w:hideMark/>
          </w:tcPr>
          <w:p w14:paraId="2A8A0D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D2D6B0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2702238" w14:textId="28B42FB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DD92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3"/>
            <w:tcBorders>
              <w:top w:val="nil"/>
              <w:left w:val="nil"/>
              <w:bottom w:val="single" w:sz="4" w:space="0" w:color="auto"/>
              <w:right w:val="single" w:sz="4" w:space="0" w:color="auto"/>
            </w:tcBorders>
            <w:shd w:val="clear" w:color="auto" w:fill="auto"/>
            <w:hideMark/>
          </w:tcPr>
          <w:p w14:paraId="49385F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25 000,0</w:t>
            </w:r>
          </w:p>
        </w:tc>
        <w:tc>
          <w:tcPr>
            <w:tcW w:w="267" w:type="pct"/>
            <w:gridSpan w:val="2"/>
            <w:tcBorders>
              <w:top w:val="nil"/>
              <w:left w:val="nil"/>
              <w:bottom w:val="single" w:sz="4" w:space="0" w:color="auto"/>
              <w:right w:val="nil"/>
            </w:tcBorders>
            <w:shd w:val="clear" w:color="auto" w:fill="auto"/>
            <w:hideMark/>
          </w:tcPr>
          <w:p w14:paraId="12AED1BF" w14:textId="5C564E9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7B13BE4" w14:textId="7BFCE0F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55379D0" w14:textId="6EC2C34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E74EE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6E2882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74E75B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F64869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E8B0C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770D0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DFFD3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A5366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C8BD62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BA38F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350 000,00</w:t>
            </w:r>
          </w:p>
        </w:tc>
        <w:tc>
          <w:tcPr>
            <w:tcW w:w="316" w:type="pct"/>
            <w:tcBorders>
              <w:top w:val="nil"/>
              <w:left w:val="nil"/>
              <w:bottom w:val="single" w:sz="4" w:space="0" w:color="auto"/>
              <w:right w:val="single" w:sz="4" w:space="0" w:color="auto"/>
            </w:tcBorders>
            <w:shd w:val="clear" w:color="auto" w:fill="auto"/>
            <w:hideMark/>
          </w:tcPr>
          <w:p w14:paraId="4CC418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350 000,00</w:t>
            </w:r>
          </w:p>
        </w:tc>
        <w:tc>
          <w:tcPr>
            <w:tcW w:w="304" w:type="pct"/>
            <w:vMerge/>
            <w:tcBorders>
              <w:top w:val="nil"/>
              <w:left w:val="single" w:sz="4" w:space="0" w:color="auto"/>
              <w:bottom w:val="single" w:sz="4" w:space="0" w:color="auto"/>
              <w:right w:val="single" w:sz="4" w:space="0" w:color="auto"/>
            </w:tcBorders>
            <w:hideMark/>
          </w:tcPr>
          <w:p w14:paraId="19DCB2A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2BF508B" w14:textId="5FB8F5C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081B917" w14:textId="72DA486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BA683F7" w14:textId="448CE10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E21880D" w14:textId="50CA016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76D35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39A69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5BE07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628D3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7E39D00"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80782D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33442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6F1EA9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9C15BB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9E8DA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508FB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549411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385 000,00</w:t>
            </w:r>
          </w:p>
        </w:tc>
        <w:tc>
          <w:tcPr>
            <w:tcW w:w="316" w:type="pct"/>
            <w:tcBorders>
              <w:top w:val="nil"/>
              <w:left w:val="nil"/>
              <w:bottom w:val="single" w:sz="4" w:space="0" w:color="auto"/>
              <w:right w:val="single" w:sz="4" w:space="0" w:color="auto"/>
            </w:tcBorders>
            <w:shd w:val="clear" w:color="auto" w:fill="auto"/>
            <w:hideMark/>
          </w:tcPr>
          <w:p w14:paraId="4F5F8F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385 000,00</w:t>
            </w:r>
          </w:p>
        </w:tc>
        <w:tc>
          <w:tcPr>
            <w:tcW w:w="304" w:type="pct"/>
            <w:vMerge/>
            <w:tcBorders>
              <w:top w:val="nil"/>
              <w:left w:val="single" w:sz="4" w:space="0" w:color="auto"/>
              <w:bottom w:val="single" w:sz="4" w:space="0" w:color="auto"/>
              <w:right w:val="single" w:sz="4" w:space="0" w:color="auto"/>
            </w:tcBorders>
            <w:hideMark/>
          </w:tcPr>
          <w:p w14:paraId="201F178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3D78F9B" w14:textId="210565E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FAD12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3"/>
            <w:tcBorders>
              <w:top w:val="nil"/>
              <w:left w:val="nil"/>
              <w:bottom w:val="single" w:sz="4" w:space="0" w:color="auto"/>
              <w:right w:val="single" w:sz="4" w:space="0" w:color="auto"/>
            </w:tcBorders>
            <w:shd w:val="clear" w:color="auto" w:fill="auto"/>
            <w:hideMark/>
          </w:tcPr>
          <w:p w14:paraId="0D9E9B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25 000,0</w:t>
            </w:r>
          </w:p>
        </w:tc>
        <w:tc>
          <w:tcPr>
            <w:tcW w:w="267" w:type="pct"/>
            <w:gridSpan w:val="2"/>
            <w:tcBorders>
              <w:top w:val="nil"/>
              <w:left w:val="nil"/>
              <w:bottom w:val="single" w:sz="4" w:space="0" w:color="auto"/>
              <w:right w:val="nil"/>
            </w:tcBorders>
            <w:shd w:val="clear" w:color="auto" w:fill="auto"/>
            <w:hideMark/>
          </w:tcPr>
          <w:p w14:paraId="18BF05A4" w14:textId="62DB57E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3481D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09319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657E69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55 410,0</w:t>
            </w:r>
          </w:p>
        </w:tc>
        <w:tc>
          <w:tcPr>
            <w:tcW w:w="395" w:type="pct"/>
            <w:vMerge/>
            <w:tcBorders>
              <w:top w:val="nil"/>
              <w:left w:val="single" w:sz="4" w:space="0" w:color="auto"/>
              <w:bottom w:val="single" w:sz="4" w:space="0" w:color="auto"/>
              <w:right w:val="single" w:sz="4" w:space="0" w:color="auto"/>
            </w:tcBorders>
            <w:hideMark/>
          </w:tcPr>
          <w:p w14:paraId="4535B16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00F0412"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20AE80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7737AD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трамвайной линии на участке Северного </w:t>
            </w:r>
            <w:r w:rsidRPr="00772F17">
              <w:rPr>
                <w:rFonts w:ascii="Times New Roman" w:eastAsia="Times New Roman" w:hAnsi="Times New Roman" w:cs="Times New Roman"/>
                <w:color w:val="000000"/>
                <w:sz w:val="12"/>
                <w:szCs w:val="12"/>
                <w:lang w:eastAsia="ru-RU"/>
              </w:rPr>
              <w:br/>
              <w:t xml:space="preserve">пр. от ул. Руставели до Васнецовского пр., Васнецовского пр. </w:t>
            </w:r>
            <w:r w:rsidRPr="00772F17">
              <w:rPr>
                <w:rFonts w:ascii="Times New Roman" w:eastAsia="Times New Roman" w:hAnsi="Times New Roman" w:cs="Times New Roman"/>
                <w:color w:val="000000"/>
                <w:sz w:val="12"/>
                <w:szCs w:val="12"/>
                <w:lang w:eastAsia="ru-RU"/>
              </w:rPr>
              <w:br/>
              <w:t>от Северного пр. до Чарушинской ул. и в границах Муринской дор.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43CED2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0623F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км</w:t>
            </w:r>
          </w:p>
        </w:tc>
        <w:tc>
          <w:tcPr>
            <w:tcW w:w="215" w:type="pct"/>
            <w:tcBorders>
              <w:top w:val="nil"/>
              <w:left w:val="nil"/>
              <w:bottom w:val="single" w:sz="4" w:space="0" w:color="auto"/>
              <w:right w:val="single" w:sz="4" w:space="0" w:color="auto"/>
            </w:tcBorders>
            <w:shd w:val="clear" w:color="auto" w:fill="auto"/>
            <w:hideMark/>
          </w:tcPr>
          <w:p w14:paraId="14360D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8B7E2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417CA9E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92 000,00</w:t>
            </w:r>
          </w:p>
        </w:tc>
        <w:tc>
          <w:tcPr>
            <w:tcW w:w="316" w:type="pct"/>
            <w:tcBorders>
              <w:top w:val="nil"/>
              <w:left w:val="nil"/>
              <w:bottom w:val="single" w:sz="4" w:space="0" w:color="auto"/>
              <w:right w:val="single" w:sz="4" w:space="0" w:color="auto"/>
            </w:tcBorders>
            <w:shd w:val="clear" w:color="auto" w:fill="auto"/>
            <w:hideMark/>
          </w:tcPr>
          <w:p w14:paraId="668EBD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92 000,00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D17856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A66B03D" w14:textId="0657C88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08407D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46 000,0</w:t>
            </w:r>
          </w:p>
        </w:tc>
        <w:tc>
          <w:tcPr>
            <w:tcW w:w="267" w:type="pct"/>
            <w:gridSpan w:val="3"/>
            <w:tcBorders>
              <w:top w:val="nil"/>
              <w:left w:val="nil"/>
              <w:bottom w:val="single" w:sz="4" w:space="0" w:color="auto"/>
              <w:right w:val="single" w:sz="4" w:space="0" w:color="auto"/>
            </w:tcBorders>
            <w:shd w:val="clear" w:color="auto" w:fill="auto"/>
            <w:hideMark/>
          </w:tcPr>
          <w:p w14:paraId="542DFB0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46 000,0</w:t>
            </w:r>
          </w:p>
        </w:tc>
        <w:tc>
          <w:tcPr>
            <w:tcW w:w="267" w:type="pct"/>
            <w:gridSpan w:val="2"/>
            <w:tcBorders>
              <w:top w:val="nil"/>
              <w:left w:val="nil"/>
              <w:bottom w:val="single" w:sz="4" w:space="0" w:color="auto"/>
              <w:right w:val="nil"/>
            </w:tcBorders>
            <w:shd w:val="clear" w:color="auto" w:fill="auto"/>
            <w:hideMark/>
          </w:tcPr>
          <w:p w14:paraId="03051F28" w14:textId="35F168C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688F78D" w14:textId="6736F6C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F8DDB00" w14:textId="26DD234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0178C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92 000,0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28193C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F2FBCAE"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B1C18A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FEAB1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9957A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68D873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E8838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AEA38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68613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920 000,00</w:t>
            </w:r>
          </w:p>
        </w:tc>
        <w:tc>
          <w:tcPr>
            <w:tcW w:w="316" w:type="pct"/>
            <w:tcBorders>
              <w:top w:val="nil"/>
              <w:left w:val="nil"/>
              <w:bottom w:val="single" w:sz="4" w:space="0" w:color="auto"/>
              <w:right w:val="single" w:sz="4" w:space="0" w:color="auto"/>
            </w:tcBorders>
            <w:shd w:val="clear" w:color="auto" w:fill="auto"/>
            <w:hideMark/>
          </w:tcPr>
          <w:p w14:paraId="10B0FF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920 000,00</w:t>
            </w:r>
          </w:p>
        </w:tc>
        <w:tc>
          <w:tcPr>
            <w:tcW w:w="304" w:type="pct"/>
            <w:vMerge/>
            <w:tcBorders>
              <w:top w:val="nil"/>
              <w:left w:val="single" w:sz="4" w:space="0" w:color="auto"/>
              <w:bottom w:val="single" w:sz="4" w:space="0" w:color="auto"/>
              <w:right w:val="single" w:sz="4" w:space="0" w:color="auto"/>
            </w:tcBorders>
            <w:hideMark/>
          </w:tcPr>
          <w:p w14:paraId="7144AF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31DE612" w14:textId="5D6F00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D102BC3" w14:textId="40E9549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06BAEFB" w14:textId="3D64818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E24B68A" w14:textId="15C73F2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17BA0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EC65C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ADF16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B6DD2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7F54D15"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566217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A1E02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C44A5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08ED0F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1F41C2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CE8DE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0CAB03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1 012 000,00</w:t>
            </w:r>
          </w:p>
        </w:tc>
        <w:tc>
          <w:tcPr>
            <w:tcW w:w="316" w:type="pct"/>
            <w:tcBorders>
              <w:top w:val="nil"/>
              <w:left w:val="nil"/>
              <w:bottom w:val="single" w:sz="4" w:space="0" w:color="auto"/>
              <w:right w:val="single" w:sz="4" w:space="0" w:color="auto"/>
            </w:tcBorders>
            <w:shd w:val="clear" w:color="auto" w:fill="auto"/>
            <w:hideMark/>
          </w:tcPr>
          <w:p w14:paraId="17B6D1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1 012 000,00</w:t>
            </w:r>
          </w:p>
        </w:tc>
        <w:tc>
          <w:tcPr>
            <w:tcW w:w="304" w:type="pct"/>
            <w:vMerge/>
            <w:tcBorders>
              <w:top w:val="nil"/>
              <w:left w:val="single" w:sz="4" w:space="0" w:color="auto"/>
              <w:bottom w:val="single" w:sz="4" w:space="0" w:color="auto"/>
              <w:right w:val="single" w:sz="4" w:space="0" w:color="auto"/>
            </w:tcBorders>
            <w:hideMark/>
          </w:tcPr>
          <w:p w14:paraId="5B9B02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4C9688B" w14:textId="1660CE4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DBC86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46 000,0</w:t>
            </w:r>
          </w:p>
        </w:tc>
        <w:tc>
          <w:tcPr>
            <w:tcW w:w="267" w:type="pct"/>
            <w:gridSpan w:val="3"/>
            <w:tcBorders>
              <w:top w:val="nil"/>
              <w:left w:val="nil"/>
              <w:bottom w:val="single" w:sz="4" w:space="0" w:color="auto"/>
              <w:right w:val="single" w:sz="4" w:space="0" w:color="auto"/>
            </w:tcBorders>
            <w:shd w:val="clear" w:color="auto" w:fill="auto"/>
            <w:hideMark/>
          </w:tcPr>
          <w:p w14:paraId="6478D75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46 000,0</w:t>
            </w:r>
          </w:p>
        </w:tc>
        <w:tc>
          <w:tcPr>
            <w:tcW w:w="267" w:type="pct"/>
            <w:gridSpan w:val="2"/>
            <w:tcBorders>
              <w:top w:val="nil"/>
              <w:left w:val="nil"/>
              <w:bottom w:val="single" w:sz="4" w:space="0" w:color="auto"/>
              <w:right w:val="nil"/>
            </w:tcBorders>
            <w:shd w:val="clear" w:color="auto" w:fill="auto"/>
            <w:hideMark/>
          </w:tcPr>
          <w:p w14:paraId="0AEB0F1D" w14:textId="202A001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6AF76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460B6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D4655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112 410,0</w:t>
            </w:r>
          </w:p>
        </w:tc>
        <w:tc>
          <w:tcPr>
            <w:tcW w:w="395" w:type="pct"/>
            <w:vMerge/>
            <w:tcBorders>
              <w:top w:val="nil"/>
              <w:left w:val="single" w:sz="4" w:space="0" w:color="auto"/>
              <w:bottom w:val="single" w:sz="4" w:space="0" w:color="auto"/>
              <w:right w:val="single" w:sz="4" w:space="0" w:color="auto"/>
            </w:tcBorders>
            <w:hideMark/>
          </w:tcPr>
          <w:p w14:paraId="1E5257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8A2F15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89AF3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B7A4DE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продолжения Усть-Ижорского шоссе от дор. на </w:t>
            </w:r>
            <w:r w:rsidRPr="00772F17">
              <w:rPr>
                <w:rFonts w:ascii="Times New Roman" w:eastAsia="Times New Roman" w:hAnsi="Times New Roman" w:cs="Times New Roman"/>
                <w:color w:val="000000"/>
                <w:sz w:val="12"/>
                <w:szCs w:val="12"/>
                <w:lang w:eastAsia="ru-RU"/>
              </w:rPr>
              <w:br/>
              <w:t>Металлострой до Петрозаводского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E0C847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143B84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км</w:t>
            </w:r>
          </w:p>
        </w:tc>
        <w:tc>
          <w:tcPr>
            <w:tcW w:w="215" w:type="pct"/>
            <w:tcBorders>
              <w:top w:val="nil"/>
              <w:left w:val="nil"/>
              <w:bottom w:val="single" w:sz="4" w:space="0" w:color="auto"/>
              <w:right w:val="single" w:sz="4" w:space="0" w:color="auto"/>
            </w:tcBorders>
            <w:shd w:val="clear" w:color="auto" w:fill="auto"/>
            <w:hideMark/>
          </w:tcPr>
          <w:p w14:paraId="2E025C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BAB53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66ADA9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156 000,00</w:t>
            </w:r>
          </w:p>
        </w:tc>
        <w:tc>
          <w:tcPr>
            <w:tcW w:w="316" w:type="pct"/>
            <w:tcBorders>
              <w:top w:val="nil"/>
              <w:left w:val="nil"/>
              <w:bottom w:val="single" w:sz="4" w:space="0" w:color="auto"/>
              <w:right w:val="single" w:sz="4" w:space="0" w:color="auto"/>
            </w:tcBorders>
            <w:shd w:val="clear" w:color="auto" w:fill="auto"/>
            <w:hideMark/>
          </w:tcPr>
          <w:p w14:paraId="2F406FA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609268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816D07F" w14:textId="05EA043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E49635D" w14:textId="783E90F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075CEB6" w14:textId="01769A3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287F37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494AD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78 000,0</w:t>
            </w:r>
          </w:p>
        </w:tc>
        <w:tc>
          <w:tcPr>
            <w:tcW w:w="267" w:type="pct"/>
            <w:gridSpan w:val="2"/>
            <w:tcBorders>
              <w:top w:val="nil"/>
              <w:left w:val="nil"/>
              <w:bottom w:val="single" w:sz="4" w:space="0" w:color="auto"/>
              <w:right w:val="single" w:sz="4" w:space="0" w:color="auto"/>
            </w:tcBorders>
            <w:shd w:val="clear" w:color="auto" w:fill="auto"/>
            <w:hideMark/>
          </w:tcPr>
          <w:p w14:paraId="46E1E4D9" w14:textId="20B9D41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31531B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F2063D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CFF103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E11865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15AF15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8E8C8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564B8C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41180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E86F3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A446D5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15 600 000,00</w:t>
            </w:r>
          </w:p>
        </w:tc>
        <w:tc>
          <w:tcPr>
            <w:tcW w:w="316" w:type="pct"/>
            <w:tcBorders>
              <w:top w:val="nil"/>
              <w:left w:val="nil"/>
              <w:bottom w:val="single" w:sz="4" w:space="0" w:color="auto"/>
              <w:right w:val="single" w:sz="4" w:space="0" w:color="auto"/>
            </w:tcBorders>
            <w:shd w:val="clear" w:color="auto" w:fill="auto"/>
            <w:hideMark/>
          </w:tcPr>
          <w:p w14:paraId="2E24A4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15 600 000,00</w:t>
            </w:r>
          </w:p>
        </w:tc>
        <w:tc>
          <w:tcPr>
            <w:tcW w:w="304" w:type="pct"/>
            <w:vMerge/>
            <w:tcBorders>
              <w:top w:val="nil"/>
              <w:left w:val="single" w:sz="4" w:space="0" w:color="auto"/>
              <w:bottom w:val="single" w:sz="4" w:space="0" w:color="auto"/>
              <w:right w:val="single" w:sz="4" w:space="0" w:color="auto"/>
            </w:tcBorders>
            <w:hideMark/>
          </w:tcPr>
          <w:p w14:paraId="4EBB94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D47CA93" w14:textId="0A1E35F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6331DEE" w14:textId="465273E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0FF39A" w14:textId="7F782F8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9012100" w14:textId="2DDC2E6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B5BF6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21930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B6E55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42DC00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7A6E4A5"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01D05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475BB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39414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2E3EF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D5ABE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D418C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66BB7A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15 756 000,00</w:t>
            </w:r>
          </w:p>
        </w:tc>
        <w:tc>
          <w:tcPr>
            <w:tcW w:w="316" w:type="pct"/>
            <w:tcBorders>
              <w:top w:val="nil"/>
              <w:left w:val="nil"/>
              <w:bottom w:val="single" w:sz="4" w:space="0" w:color="auto"/>
              <w:right w:val="single" w:sz="4" w:space="0" w:color="auto"/>
            </w:tcBorders>
            <w:shd w:val="clear" w:color="auto" w:fill="auto"/>
            <w:hideMark/>
          </w:tcPr>
          <w:p w14:paraId="41467F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15 756 000,00</w:t>
            </w:r>
          </w:p>
        </w:tc>
        <w:tc>
          <w:tcPr>
            <w:tcW w:w="304" w:type="pct"/>
            <w:vMerge/>
            <w:tcBorders>
              <w:top w:val="nil"/>
              <w:left w:val="single" w:sz="4" w:space="0" w:color="auto"/>
              <w:bottom w:val="single" w:sz="4" w:space="0" w:color="auto"/>
              <w:right w:val="single" w:sz="4" w:space="0" w:color="auto"/>
            </w:tcBorders>
            <w:hideMark/>
          </w:tcPr>
          <w:p w14:paraId="488E450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4FADCC9" w14:textId="2B06712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F4CA2E" w14:textId="36FAFD8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7FD4BA3" w14:textId="238A2B1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B4B68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6FBCB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88 000,0</w:t>
            </w:r>
          </w:p>
        </w:tc>
        <w:tc>
          <w:tcPr>
            <w:tcW w:w="267" w:type="pct"/>
            <w:gridSpan w:val="2"/>
            <w:tcBorders>
              <w:top w:val="nil"/>
              <w:left w:val="nil"/>
              <w:bottom w:val="single" w:sz="4" w:space="0" w:color="auto"/>
              <w:right w:val="single" w:sz="4" w:space="0" w:color="auto"/>
            </w:tcBorders>
            <w:shd w:val="clear" w:color="auto" w:fill="auto"/>
            <w:hideMark/>
          </w:tcPr>
          <w:p w14:paraId="14B8FE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810FA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176 410,0</w:t>
            </w:r>
          </w:p>
        </w:tc>
        <w:tc>
          <w:tcPr>
            <w:tcW w:w="395" w:type="pct"/>
            <w:vMerge/>
            <w:tcBorders>
              <w:top w:val="nil"/>
              <w:left w:val="single" w:sz="4" w:space="0" w:color="auto"/>
              <w:bottom w:val="single" w:sz="4" w:space="0" w:color="auto"/>
              <w:right w:val="single" w:sz="4" w:space="0" w:color="auto"/>
            </w:tcBorders>
            <w:hideMark/>
          </w:tcPr>
          <w:p w14:paraId="5E62997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7F605ED"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89E43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A7FB4B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Широтной магистрали с мостом через р. Неву в створе Б. Смоленского пр. от пр. Энергетиков </w:t>
            </w:r>
            <w:r w:rsidRPr="00772F17">
              <w:rPr>
                <w:rFonts w:ascii="Times New Roman" w:eastAsia="Times New Roman" w:hAnsi="Times New Roman" w:cs="Times New Roman"/>
                <w:color w:val="000000"/>
                <w:sz w:val="12"/>
                <w:szCs w:val="12"/>
                <w:lang w:eastAsia="ru-RU"/>
              </w:rPr>
              <w:br/>
              <w:t>до границы Санкт-Петербурга. 1-й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044027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C1FFF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2,1 км </w:t>
            </w:r>
          </w:p>
        </w:tc>
        <w:tc>
          <w:tcPr>
            <w:tcW w:w="215" w:type="pct"/>
            <w:tcBorders>
              <w:top w:val="nil"/>
              <w:left w:val="nil"/>
              <w:bottom w:val="single" w:sz="4" w:space="0" w:color="auto"/>
              <w:right w:val="single" w:sz="4" w:space="0" w:color="auto"/>
            </w:tcBorders>
            <w:shd w:val="clear" w:color="auto" w:fill="auto"/>
            <w:hideMark/>
          </w:tcPr>
          <w:p w14:paraId="728C46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A7298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2023-2024</w:t>
            </w:r>
          </w:p>
        </w:tc>
        <w:tc>
          <w:tcPr>
            <w:tcW w:w="316" w:type="pct"/>
            <w:tcBorders>
              <w:top w:val="nil"/>
              <w:left w:val="nil"/>
              <w:bottom w:val="single" w:sz="4" w:space="0" w:color="auto"/>
              <w:right w:val="single" w:sz="4" w:space="0" w:color="auto"/>
            </w:tcBorders>
            <w:shd w:val="clear" w:color="auto" w:fill="auto"/>
            <w:hideMark/>
          </w:tcPr>
          <w:p w14:paraId="695D92D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310 000,00</w:t>
            </w:r>
          </w:p>
        </w:tc>
        <w:tc>
          <w:tcPr>
            <w:tcW w:w="316" w:type="pct"/>
            <w:tcBorders>
              <w:top w:val="nil"/>
              <w:left w:val="nil"/>
              <w:bottom w:val="single" w:sz="4" w:space="0" w:color="auto"/>
              <w:right w:val="single" w:sz="4" w:space="0" w:color="auto"/>
            </w:tcBorders>
            <w:shd w:val="clear" w:color="auto" w:fill="auto"/>
            <w:hideMark/>
          </w:tcPr>
          <w:p w14:paraId="45D656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AC7591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CB20DC4" w14:textId="6FE66CF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5C6F172" w14:textId="69BE97F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C2962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42 000,0</w:t>
            </w:r>
          </w:p>
        </w:tc>
        <w:tc>
          <w:tcPr>
            <w:tcW w:w="267" w:type="pct"/>
            <w:gridSpan w:val="2"/>
            <w:tcBorders>
              <w:top w:val="nil"/>
              <w:left w:val="nil"/>
              <w:bottom w:val="single" w:sz="4" w:space="0" w:color="auto"/>
              <w:right w:val="nil"/>
            </w:tcBorders>
            <w:shd w:val="clear" w:color="auto" w:fill="auto"/>
            <w:hideMark/>
          </w:tcPr>
          <w:p w14:paraId="4ABC67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8D70C32" w14:textId="4C9FD77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CFB9BBA" w14:textId="47FCF6B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B9205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BFA9A1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4C4C3D2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44E16F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2D3A8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CEA3A4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0CB656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5FDFA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B8207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2025-2028</w:t>
            </w:r>
          </w:p>
        </w:tc>
        <w:tc>
          <w:tcPr>
            <w:tcW w:w="316" w:type="pct"/>
            <w:tcBorders>
              <w:top w:val="nil"/>
              <w:left w:val="nil"/>
              <w:bottom w:val="single" w:sz="4" w:space="0" w:color="auto"/>
              <w:right w:val="single" w:sz="4" w:space="0" w:color="auto"/>
            </w:tcBorders>
            <w:shd w:val="clear" w:color="auto" w:fill="auto"/>
            <w:hideMark/>
          </w:tcPr>
          <w:p w14:paraId="36586C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13 369 380,40</w:t>
            </w:r>
          </w:p>
        </w:tc>
        <w:tc>
          <w:tcPr>
            <w:tcW w:w="316" w:type="pct"/>
            <w:tcBorders>
              <w:top w:val="nil"/>
              <w:left w:val="nil"/>
              <w:bottom w:val="single" w:sz="4" w:space="0" w:color="auto"/>
              <w:right w:val="single" w:sz="4" w:space="0" w:color="auto"/>
            </w:tcBorders>
            <w:shd w:val="clear" w:color="auto" w:fill="auto"/>
            <w:hideMark/>
          </w:tcPr>
          <w:p w14:paraId="7943AF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13 369 380,40</w:t>
            </w:r>
          </w:p>
        </w:tc>
        <w:tc>
          <w:tcPr>
            <w:tcW w:w="304" w:type="pct"/>
            <w:vMerge/>
            <w:tcBorders>
              <w:top w:val="nil"/>
              <w:left w:val="single" w:sz="4" w:space="0" w:color="auto"/>
              <w:bottom w:val="single" w:sz="4" w:space="0" w:color="auto"/>
              <w:right w:val="single" w:sz="4" w:space="0" w:color="auto"/>
            </w:tcBorders>
            <w:hideMark/>
          </w:tcPr>
          <w:p w14:paraId="34AE5DD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052C837" w14:textId="73F58B1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2D7A7EB" w14:textId="0EEBDD0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51B637" w14:textId="1C93DA1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7C83FA3" w14:textId="42D8D77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83E1A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17908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B4563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FFDF2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DFBAA15"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3D33E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A00C2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A2FCE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7213E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171F70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C1E1A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2023-2028</w:t>
            </w:r>
          </w:p>
        </w:tc>
        <w:tc>
          <w:tcPr>
            <w:tcW w:w="316" w:type="pct"/>
            <w:tcBorders>
              <w:top w:val="nil"/>
              <w:left w:val="nil"/>
              <w:bottom w:val="single" w:sz="4" w:space="0" w:color="auto"/>
              <w:right w:val="single" w:sz="4" w:space="0" w:color="auto"/>
            </w:tcBorders>
            <w:shd w:val="clear" w:color="auto" w:fill="auto"/>
            <w:hideMark/>
          </w:tcPr>
          <w:p w14:paraId="79DAA7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13 679 380,40</w:t>
            </w:r>
          </w:p>
        </w:tc>
        <w:tc>
          <w:tcPr>
            <w:tcW w:w="316" w:type="pct"/>
            <w:tcBorders>
              <w:top w:val="nil"/>
              <w:left w:val="nil"/>
              <w:bottom w:val="single" w:sz="4" w:space="0" w:color="auto"/>
              <w:right w:val="single" w:sz="4" w:space="0" w:color="auto"/>
            </w:tcBorders>
            <w:shd w:val="clear" w:color="auto" w:fill="auto"/>
            <w:hideMark/>
          </w:tcPr>
          <w:p w14:paraId="5465A1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13 679 380,40</w:t>
            </w:r>
          </w:p>
        </w:tc>
        <w:tc>
          <w:tcPr>
            <w:tcW w:w="304" w:type="pct"/>
            <w:vMerge/>
            <w:tcBorders>
              <w:top w:val="nil"/>
              <w:left w:val="single" w:sz="4" w:space="0" w:color="auto"/>
              <w:bottom w:val="single" w:sz="4" w:space="0" w:color="auto"/>
              <w:right w:val="single" w:sz="4" w:space="0" w:color="auto"/>
            </w:tcBorders>
            <w:hideMark/>
          </w:tcPr>
          <w:p w14:paraId="59FC609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211EF53" w14:textId="7754807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51709A9" w14:textId="2DD8907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DA6F5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42 000,0</w:t>
            </w:r>
          </w:p>
        </w:tc>
        <w:tc>
          <w:tcPr>
            <w:tcW w:w="267" w:type="pct"/>
            <w:gridSpan w:val="2"/>
            <w:tcBorders>
              <w:top w:val="nil"/>
              <w:left w:val="nil"/>
              <w:bottom w:val="single" w:sz="4" w:space="0" w:color="auto"/>
              <w:right w:val="nil"/>
            </w:tcBorders>
            <w:shd w:val="clear" w:color="auto" w:fill="auto"/>
            <w:hideMark/>
          </w:tcPr>
          <w:p w14:paraId="19ED1E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8B868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5841E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8A0E6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330 410,0</w:t>
            </w:r>
          </w:p>
        </w:tc>
        <w:tc>
          <w:tcPr>
            <w:tcW w:w="395" w:type="pct"/>
            <w:vMerge/>
            <w:tcBorders>
              <w:top w:val="nil"/>
              <w:left w:val="single" w:sz="4" w:space="0" w:color="auto"/>
              <w:bottom w:val="single" w:sz="4" w:space="0" w:color="auto"/>
              <w:right w:val="single" w:sz="4" w:space="0" w:color="auto"/>
            </w:tcBorders>
            <w:hideMark/>
          </w:tcPr>
          <w:p w14:paraId="1FAF95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336AB60" w14:textId="77777777" w:rsidTr="008F18B7">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AB8B8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119</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B843A0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транспортной развязки в разных уровнях </w:t>
            </w:r>
            <w:r w:rsidRPr="00772F17">
              <w:rPr>
                <w:rFonts w:ascii="Times New Roman" w:eastAsia="Times New Roman" w:hAnsi="Times New Roman" w:cs="Times New Roman"/>
                <w:color w:val="000000"/>
                <w:sz w:val="12"/>
                <w:szCs w:val="12"/>
                <w:lang w:eastAsia="ru-RU"/>
              </w:rPr>
              <w:br/>
              <w:t>в створе Витебского пр. и Парковой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AB3956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6788A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4,9 км </w:t>
            </w:r>
          </w:p>
        </w:tc>
        <w:tc>
          <w:tcPr>
            <w:tcW w:w="215" w:type="pct"/>
            <w:tcBorders>
              <w:top w:val="single" w:sz="4" w:space="0" w:color="auto"/>
              <w:left w:val="nil"/>
              <w:bottom w:val="single" w:sz="4" w:space="0" w:color="auto"/>
              <w:right w:val="single" w:sz="4" w:space="0" w:color="auto"/>
            </w:tcBorders>
            <w:shd w:val="clear" w:color="auto" w:fill="auto"/>
            <w:hideMark/>
          </w:tcPr>
          <w:p w14:paraId="595AE6A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0F4F4E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single" w:sz="4" w:space="0" w:color="auto"/>
              <w:left w:val="nil"/>
              <w:bottom w:val="single" w:sz="4" w:space="0" w:color="auto"/>
              <w:right w:val="single" w:sz="4" w:space="0" w:color="auto"/>
            </w:tcBorders>
            <w:shd w:val="clear" w:color="auto" w:fill="auto"/>
            <w:hideMark/>
          </w:tcPr>
          <w:p w14:paraId="7083DA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120 000,00</w:t>
            </w:r>
          </w:p>
        </w:tc>
        <w:tc>
          <w:tcPr>
            <w:tcW w:w="316" w:type="pct"/>
            <w:tcBorders>
              <w:top w:val="single" w:sz="4" w:space="0" w:color="auto"/>
              <w:left w:val="nil"/>
              <w:bottom w:val="single" w:sz="4" w:space="0" w:color="auto"/>
              <w:right w:val="single" w:sz="4" w:space="0" w:color="auto"/>
            </w:tcBorders>
            <w:shd w:val="clear" w:color="auto" w:fill="auto"/>
            <w:hideMark/>
          </w:tcPr>
          <w:p w14:paraId="0D53AB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DEC2DB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8A25A03" w14:textId="01E51CB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763F61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0E491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267" w:type="pct"/>
            <w:gridSpan w:val="2"/>
            <w:tcBorders>
              <w:top w:val="single" w:sz="4" w:space="0" w:color="auto"/>
              <w:left w:val="nil"/>
              <w:bottom w:val="single" w:sz="4" w:space="0" w:color="auto"/>
              <w:right w:val="nil"/>
            </w:tcBorders>
            <w:shd w:val="clear" w:color="auto" w:fill="auto"/>
            <w:hideMark/>
          </w:tcPr>
          <w:p w14:paraId="0BAA9CA5" w14:textId="1671FA2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B482E66" w14:textId="61F9A6F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B28CB56" w14:textId="1912C77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70D524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51A0B7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766597B"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03593ED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11CD9EF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8576AA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6CA360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2AAEB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207A2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79F571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1 200 000,00</w:t>
            </w:r>
          </w:p>
        </w:tc>
        <w:tc>
          <w:tcPr>
            <w:tcW w:w="316" w:type="pct"/>
            <w:tcBorders>
              <w:top w:val="single" w:sz="4" w:space="0" w:color="auto"/>
              <w:left w:val="nil"/>
              <w:bottom w:val="single" w:sz="4" w:space="0" w:color="auto"/>
              <w:right w:val="single" w:sz="4" w:space="0" w:color="auto"/>
            </w:tcBorders>
            <w:shd w:val="clear" w:color="auto" w:fill="auto"/>
            <w:hideMark/>
          </w:tcPr>
          <w:p w14:paraId="580BF0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1 200 000,00</w:t>
            </w:r>
          </w:p>
        </w:tc>
        <w:tc>
          <w:tcPr>
            <w:tcW w:w="304" w:type="pct"/>
            <w:vMerge/>
            <w:tcBorders>
              <w:top w:val="single" w:sz="4" w:space="0" w:color="auto"/>
              <w:left w:val="single" w:sz="4" w:space="0" w:color="auto"/>
              <w:bottom w:val="single" w:sz="4" w:space="0" w:color="auto"/>
              <w:right w:val="single" w:sz="4" w:space="0" w:color="auto"/>
            </w:tcBorders>
            <w:hideMark/>
          </w:tcPr>
          <w:p w14:paraId="5D21F9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7B776908" w14:textId="0F2AAD6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F0544C7" w14:textId="219C9B9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82C5D48" w14:textId="0138A20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9038EF0" w14:textId="140F260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88F69B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0D7C4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09C809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6EFDBD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851713E"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4C8383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6C5C5C1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2E460A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01D99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1A889D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06072E5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single" w:sz="4" w:space="0" w:color="auto"/>
              <w:left w:val="nil"/>
              <w:bottom w:val="single" w:sz="4" w:space="0" w:color="auto"/>
              <w:right w:val="single" w:sz="4" w:space="0" w:color="auto"/>
            </w:tcBorders>
            <w:shd w:val="clear" w:color="auto" w:fill="auto"/>
            <w:hideMark/>
          </w:tcPr>
          <w:p w14:paraId="5C88E51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1 320 000,00</w:t>
            </w:r>
          </w:p>
        </w:tc>
        <w:tc>
          <w:tcPr>
            <w:tcW w:w="316" w:type="pct"/>
            <w:tcBorders>
              <w:top w:val="single" w:sz="4" w:space="0" w:color="auto"/>
              <w:left w:val="nil"/>
              <w:bottom w:val="single" w:sz="4" w:space="0" w:color="auto"/>
              <w:right w:val="single" w:sz="4" w:space="0" w:color="auto"/>
            </w:tcBorders>
            <w:shd w:val="clear" w:color="auto" w:fill="auto"/>
            <w:hideMark/>
          </w:tcPr>
          <w:p w14:paraId="0AC993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1 320 000,00</w:t>
            </w:r>
          </w:p>
        </w:tc>
        <w:tc>
          <w:tcPr>
            <w:tcW w:w="304" w:type="pct"/>
            <w:vMerge/>
            <w:tcBorders>
              <w:top w:val="single" w:sz="4" w:space="0" w:color="auto"/>
              <w:left w:val="single" w:sz="4" w:space="0" w:color="auto"/>
              <w:bottom w:val="single" w:sz="4" w:space="0" w:color="auto"/>
              <w:right w:val="single" w:sz="4" w:space="0" w:color="auto"/>
            </w:tcBorders>
            <w:hideMark/>
          </w:tcPr>
          <w:p w14:paraId="7227928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732E32C4" w14:textId="5493174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E5E79A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96E87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267" w:type="pct"/>
            <w:gridSpan w:val="2"/>
            <w:tcBorders>
              <w:top w:val="single" w:sz="4" w:space="0" w:color="auto"/>
              <w:left w:val="nil"/>
              <w:bottom w:val="single" w:sz="4" w:space="0" w:color="auto"/>
              <w:right w:val="nil"/>
            </w:tcBorders>
            <w:shd w:val="clear" w:color="auto" w:fill="auto"/>
            <w:hideMark/>
          </w:tcPr>
          <w:p w14:paraId="40583A5D" w14:textId="122D502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3C3C9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926F9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7377F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140 410,0</w:t>
            </w:r>
          </w:p>
        </w:tc>
        <w:tc>
          <w:tcPr>
            <w:tcW w:w="395" w:type="pct"/>
            <w:vMerge/>
            <w:tcBorders>
              <w:top w:val="single" w:sz="4" w:space="0" w:color="auto"/>
              <w:left w:val="single" w:sz="4" w:space="0" w:color="auto"/>
              <w:bottom w:val="single" w:sz="4" w:space="0" w:color="auto"/>
              <w:right w:val="single" w:sz="4" w:space="0" w:color="auto"/>
            </w:tcBorders>
            <w:hideMark/>
          </w:tcPr>
          <w:p w14:paraId="371B95E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4F9D4A9"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7721A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F64566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развязки на пересечении Лиговского пр. и Воздухоплавательной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75427A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2830B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км</w:t>
            </w:r>
          </w:p>
        </w:tc>
        <w:tc>
          <w:tcPr>
            <w:tcW w:w="215" w:type="pct"/>
            <w:tcBorders>
              <w:top w:val="nil"/>
              <w:left w:val="nil"/>
              <w:bottom w:val="single" w:sz="4" w:space="0" w:color="auto"/>
              <w:right w:val="single" w:sz="4" w:space="0" w:color="auto"/>
            </w:tcBorders>
            <w:shd w:val="clear" w:color="auto" w:fill="auto"/>
            <w:hideMark/>
          </w:tcPr>
          <w:p w14:paraId="586711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51B32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7F5A7A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80 000,00</w:t>
            </w:r>
          </w:p>
        </w:tc>
        <w:tc>
          <w:tcPr>
            <w:tcW w:w="316" w:type="pct"/>
            <w:tcBorders>
              <w:top w:val="nil"/>
              <w:left w:val="nil"/>
              <w:bottom w:val="single" w:sz="4" w:space="0" w:color="auto"/>
              <w:right w:val="single" w:sz="4" w:space="0" w:color="auto"/>
            </w:tcBorders>
            <w:shd w:val="clear" w:color="auto" w:fill="auto"/>
            <w:hideMark/>
          </w:tcPr>
          <w:p w14:paraId="4D1E33C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AB5E87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FA3B80E" w14:textId="1FFBE3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6D8CBF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3"/>
            <w:tcBorders>
              <w:top w:val="nil"/>
              <w:left w:val="nil"/>
              <w:bottom w:val="single" w:sz="4" w:space="0" w:color="auto"/>
              <w:right w:val="single" w:sz="4" w:space="0" w:color="auto"/>
            </w:tcBorders>
            <w:shd w:val="clear" w:color="auto" w:fill="auto"/>
            <w:hideMark/>
          </w:tcPr>
          <w:p w14:paraId="5615F5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nil"/>
              <w:left w:val="nil"/>
              <w:bottom w:val="single" w:sz="4" w:space="0" w:color="auto"/>
              <w:right w:val="nil"/>
            </w:tcBorders>
            <w:shd w:val="clear" w:color="auto" w:fill="auto"/>
            <w:hideMark/>
          </w:tcPr>
          <w:p w14:paraId="2389A46D" w14:textId="4BFEE50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275BD11" w14:textId="1E6B9A8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9E31C5B" w14:textId="196151E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8C387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025CB6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5BE045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F603CD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A0B286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91A9E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D2DA1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A8E0A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6441C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3DF4EF0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800 000,00</w:t>
            </w:r>
          </w:p>
        </w:tc>
        <w:tc>
          <w:tcPr>
            <w:tcW w:w="316" w:type="pct"/>
            <w:tcBorders>
              <w:top w:val="nil"/>
              <w:left w:val="nil"/>
              <w:bottom w:val="single" w:sz="4" w:space="0" w:color="auto"/>
              <w:right w:val="single" w:sz="4" w:space="0" w:color="auto"/>
            </w:tcBorders>
            <w:shd w:val="clear" w:color="auto" w:fill="auto"/>
            <w:hideMark/>
          </w:tcPr>
          <w:p w14:paraId="78836E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800 000,00</w:t>
            </w:r>
          </w:p>
        </w:tc>
        <w:tc>
          <w:tcPr>
            <w:tcW w:w="304" w:type="pct"/>
            <w:vMerge/>
            <w:tcBorders>
              <w:top w:val="nil"/>
              <w:left w:val="single" w:sz="4" w:space="0" w:color="auto"/>
              <w:bottom w:val="single" w:sz="4" w:space="0" w:color="auto"/>
              <w:right w:val="single" w:sz="4" w:space="0" w:color="auto"/>
            </w:tcBorders>
            <w:hideMark/>
          </w:tcPr>
          <w:p w14:paraId="652F7DD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9FACCCF" w14:textId="14A4C0A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901423" w14:textId="465057A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36174FC" w14:textId="5B56A0D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CD19B1A" w14:textId="632F5CC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37E6B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B9B1C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8A042E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73420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42FC69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5B935E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D54BC0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6BE10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486A5F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C9AAB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4B08B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33E2ED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880 000,00</w:t>
            </w:r>
          </w:p>
        </w:tc>
        <w:tc>
          <w:tcPr>
            <w:tcW w:w="316" w:type="pct"/>
            <w:tcBorders>
              <w:top w:val="nil"/>
              <w:left w:val="nil"/>
              <w:bottom w:val="single" w:sz="4" w:space="0" w:color="auto"/>
              <w:right w:val="single" w:sz="4" w:space="0" w:color="auto"/>
            </w:tcBorders>
            <w:shd w:val="clear" w:color="auto" w:fill="auto"/>
            <w:hideMark/>
          </w:tcPr>
          <w:p w14:paraId="23B1EA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880 000,00</w:t>
            </w:r>
          </w:p>
        </w:tc>
        <w:tc>
          <w:tcPr>
            <w:tcW w:w="304" w:type="pct"/>
            <w:vMerge/>
            <w:tcBorders>
              <w:top w:val="nil"/>
              <w:left w:val="single" w:sz="4" w:space="0" w:color="auto"/>
              <w:bottom w:val="single" w:sz="4" w:space="0" w:color="auto"/>
              <w:right w:val="single" w:sz="4" w:space="0" w:color="auto"/>
            </w:tcBorders>
            <w:hideMark/>
          </w:tcPr>
          <w:p w14:paraId="7B75AD8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C904C3F" w14:textId="3838B13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C9EC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3"/>
            <w:tcBorders>
              <w:top w:val="nil"/>
              <w:left w:val="nil"/>
              <w:bottom w:val="single" w:sz="4" w:space="0" w:color="auto"/>
              <w:right w:val="single" w:sz="4" w:space="0" w:color="auto"/>
            </w:tcBorders>
            <w:shd w:val="clear" w:color="auto" w:fill="auto"/>
            <w:hideMark/>
          </w:tcPr>
          <w:p w14:paraId="3B7436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nil"/>
              <w:left w:val="nil"/>
              <w:bottom w:val="single" w:sz="4" w:space="0" w:color="auto"/>
              <w:right w:val="nil"/>
            </w:tcBorders>
            <w:shd w:val="clear" w:color="auto" w:fill="auto"/>
            <w:hideMark/>
          </w:tcPr>
          <w:p w14:paraId="7448AEFC" w14:textId="10A35F7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36DE5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A0DCF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ED8DF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100 410,0</w:t>
            </w:r>
          </w:p>
        </w:tc>
        <w:tc>
          <w:tcPr>
            <w:tcW w:w="395" w:type="pct"/>
            <w:vMerge/>
            <w:tcBorders>
              <w:top w:val="nil"/>
              <w:left w:val="single" w:sz="4" w:space="0" w:color="auto"/>
              <w:bottom w:val="single" w:sz="4" w:space="0" w:color="auto"/>
              <w:right w:val="single" w:sz="4" w:space="0" w:color="auto"/>
            </w:tcBorders>
            <w:hideMark/>
          </w:tcPr>
          <w:p w14:paraId="310DA99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4198A01"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7E28CA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93B085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ул. Седова от ул. Книпович </w:t>
            </w:r>
            <w:r w:rsidRPr="00772F17">
              <w:rPr>
                <w:rFonts w:ascii="Times New Roman" w:eastAsia="Times New Roman" w:hAnsi="Times New Roman" w:cs="Times New Roman"/>
                <w:color w:val="000000"/>
                <w:sz w:val="12"/>
                <w:szCs w:val="12"/>
                <w:lang w:eastAsia="ru-RU"/>
              </w:rPr>
              <w:br/>
              <w:t>с подключениемк Широтной магистрали скоростного движения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8BB960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F7722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0,7 км</w:t>
            </w:r>
          </w:p>
        </w:tc>
        <w:tc>
          <w:tcPr>
            <w:tcW w:w="215" w:type="pct"/>
            <w:tcBorders>
              <w:top w:val="nil"/>
              <w:left w:val="nil"/>
              <w:bottom w:val="single" w:sz="4" w:space="0" w:color="auto"/>
              <w:right w:val="single" w:sz="4" w:space="0" w:color="auto"/>
            </w:tcBorders>
            <w:shd w:val="clear" w:color="auto" w:fill="auto"/>
            <w:hideMark/>
          </w:tcPr>
          <w:p w14:paraId="187147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CC0B8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1866CE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45 000,00</w:t>
            </w:r>
          </w:p>
        </w:tc>
        <w:tc>
          <w:tcPr>
            <w:tcW w:w="316" w:type="pct"/>
            <w:tcBorders>
              <w:top w:val="nil"/>
              <w:left w:val="nil"/>
              <w:bottom w:val="single" w:sz="4" w:space="0" w:color="auto"/>
              <w:right w:val="single" w:sz="4" w:space="0" w:color="auto"/>
            </w:tcBorders>
            <w:shd w:val="clear" w:color="auto" w:fill="auto"/>
            <w:hideMark/>
          </w:tcPr>
          <w:p w14:paraId="3B192F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04A7E7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4E29CA1" w14:textId="61D954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49FC0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22 500,0</w:t>
            </w:r>
          </w:p>
        </w:tc>
        <w:tc>
          <w:tcPr>
            <w:tcW w:w="267" w:type="pct"/>
            <w:gridSpan w:val="3"/>
            <w:tcBorders>
              <w:top w:val="nil"/>
              <w:left w:val="nil"/>
              <w:bottom w:val="single" w:sz="4" w:space="0" w:color="auto"/>
              <w:right w:val="single" w:sz="4" w:space="0" w:color="auto"/>
            </w:tcBorders>
            <w:shd w:val="clear" w:color="auto" w:fill="auto"/>
            <w:hideMark/>
          </w:tcPr>
          <w:p w14:paraId="4FB9284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22 500,0</w:t>
            </w:r>
          </w:p>
        </w:tc>
        <w:tc>
          <w:tcPr>
            <w:tcW w:w="267" w:type="pct"/>
            <w:gridSpan w:val="2"/>
            <w:tcBorders>
              <w:top w:val="nil"/>
              <w:left w:val="nil"/>
              <w:bottom w:val="single" w:sz="4" w:space="0" w:color="auto"/>
              <w:right w:val="nil"/>
            </w:tcBorders>
            <w:shd w:val="clear" w:color="auto" w:fill="auto"/>
            <w:hideMark/>
          </w:tcPr>
          <w:p w14:paraId="0D4B0004" w14:textId="637827C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14C533A" w14:textId="4736417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8218D45" w14:textId="1405B1D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A3568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DF8FD4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4FFC08CE"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2CFE98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3FD85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55B16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275AD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78724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68439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9AD2A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450 000,00</w:t>
            </w:r>
          </w:p>
        </w:tc>
        <w:tc>
          <w:tcPr>
            <w:tcW w:w="316" w:type="pct"/>
            <w:tcBorders>
              <w:top w:val="nil"/>
              <w:left w:val="nil"/>
              <w:bottom w:val="single" w:sz="4" w:space="0" w:color="auto"/>
              <w:right w:val="single" w:sz="4" w:space="0" w:color="auto"/>
            </w:tcBorders>
            <w:shd w:val="clear" w:color="auto" w:fill="auto"/>
            <w:hideMark/>
          </w:tcPr>
          <w:p w14:paraId="73465DC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450 000,00</w:t>
            </w:r>
          </w:p>
        </w:tc>
        <w:tc>
          <w:tcPr>
            <w:tcW w:w="304" w:type="pct"/>
            <w:vMerge/>
            <w:tcBorders>
              <w:top w:val="nil"/>
              <w:left w:val="single" w:sz="4" w:space="0" w:color="auto"/>
              <w:bottom w:val="single" w:sz="4" w:space="0" w:color="auto"/>
              <w:right w:val="single" w:sz="4" w:space="0" w:color="auto"/>
            </w:tcBorders>
            <w:hideMark/>
          </w:tcPr>
          <w:p w14:paraId="6D8987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03210BB" w14:textId="30C9420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BB8B578" w14:textId="159CA4E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81686C5" w14:textId="249B3F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33D2D06" w14:textId="43A798F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CF529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454696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55BF4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3B41E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884EEA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2EA98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CEC6C7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50AC1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8AEB11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0CC3B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60387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106938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495 000,00</w:t>
            </w:r>
          </w:p>
        </w:tc>
        <w:tc>
          <w:tcPr>
            <w:tcW w:w="316" w:type="pct"/>
            <w:tcBorders>
              <w:top w:val="nil"/>
              <w:left w:val="nil"/>
              <w:bottom w:val="single" w:sz="4" w:space="0" w:color="auto"/>
              <w:right w:val="single" w:sz="4" w:space="0" w:color="auto"/>
            </w:tcBorders>
            <w:shd w:val="clear" w:color="auto" w:fill="auto"/>
            <w:hideMark/>
          </w:tcPr>
          <w:p w14:paraId="2FA7CA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495 000,00</w:t>
            </w:r>
          </w:p>
        </w:tc>
        <w:tc>
          <w:tcPr>
            <w:tcW w:w="304" w:type="pct"/>
            <w:vMerge/>
            <w:tcBorders>
              <w:top w:val="nil"/>
              <w:left w:val="single" w:sz="4" w:space="0" w:color="auto"/>
              <w:bottom w:val="single" w:sz="4" w:space="0" w:color="auto"/>
              <w:right w:val="single" w:sz="4" w:space="0" w:color="auto"/>
            </w:tcBorders>
            <w:hideMark/>
          </w:tcPr>
          <w:p w14:paraId="531FD7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78A3DCF" w14:textId="33192FB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D71DC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22 500,0</w:t>
            </w:r>
          </w:p>
        </w:tc>
        <w:tc>
          <w:tcPr>
            <w:tcW w:w="267" w:type="pct"/>
            <w:gridSpan w:val="3"/>
            <w:tcBorders>
              <w:top w:val="nil"/>
              <w:left w:val="nil"/>
              <w:bottom w:val="single" w:sz="4" w:space="0" w:color="auto"/>
              <w:right w:val="single" w:sz="4" w:space="0" w:color="auto"/>
            </w:tcBorders>
            <w:shd w:val="clear" w:color="auto" w:fill="auto"/>
            <w:hideMark/>
          </w:tcPr>
          <w:p w14:paraId="7416C5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22 500,0</w:t>
            </w:r>
          </w:p>
        </w:tc>
        <w:tc>
          <w:tcPr>
            <w:tcW w:w="267" w:type="pct"/>
            <w:gridSpan w:val="2"/>
            <w:tcBorders>
              <w:top w:val="nil"/>
              <w:left w:val="nil"/>
              <w:bottom w:val="single" w:sz="4" w:space="0" w:color="auto"/>
              <w:right w:val="nil"/>
            </w:tcBorders>
            <w:shd w:val="clear" w:color="auto" w:fill="auto"/>
            <w:hideMark/>
          </w:tcPr>
          <w:p w14:paraId="2893DACC" w14:textId="4A8EF88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B3D9D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5BEC6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2D200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65 410,0</w:t>
            </w:r>
          </w:p>
        </w:tc>
        <w:tc>
          <w:tcPr>
            <w:tcW w:w="395" w:type="pct"/>
            <w:vMerge/>
            <w:tcBorders>
              <w:top w:val="nil"/>
              <w:left w:val="single" w:sz="4" w:space="0" w:color="auto"/>
              <w:bottom w:val="single" w:sz="4" w:space="0" w:color="auto"/>
              <w:right w:val="single" w:sz="4" w:space="0" w:color="auto"/>
            </w:tcBorders>
            <w:hideMark/>
          </w:tcPr>
          <w:p w14:paraId="5D7C66E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25C7A3A" w14:textId="77777777" w:rsidTr="008F18B7">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EC4801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122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372E32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Широтной магистрали с мостом через р. Неву в створе Б. Смоленского пр. от пр. Энергетиков до границы </w:t>
            </w:r>
            <w:r w:rsidRPr="00772F17">
              <w:rPr>
                <w:rFonts w:ascii="Times New Roman" w:eastAsia="Times New Roman" w:hAnsi="Times New Roman" w:cs="Times New Roman"/>
                <w:color w:val="000000"/>
                <w:sz w:val="12"/>
                <w:szCs w:val="12"/>
                <w:lang w:eastAsia="ru-RU"/>
              </w:rPr>
              <w:br/>
              <w:t>Санкт-Петербурга. 2-й этап</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80045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F333C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км</w:t>
            </w:r>
          </w:p>
        </w:tc>
        <w:tc>
          <w:tcPr>
            <w:tcW w:w="215" w:type="pct"/>
            <w:tcBorders>
              <w:top w:val="single" w:sz="4" w:space="0" w:color="auto"/>
              <w:left w:val="nil"/>
              <w:bottom w:val="single" w:sz="4" w:space="0" w:color="auto"/>
              <w:right w:val="single" w:sz="4" w:space="0" w:color="auto"/>
            </w:tcBorders>
            <w:shd w:val="clear" w:color="auto" w:fill="auto"/>
            <w:hideMark/>
          </w:tcPr>
          <w:p w14:paraId="1BA690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002E0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2023-2024</w:t>
            </w:r>
          </w:p>
        </w:tc>
        <w:tc>
          <w:tcPr>
            <w:tcW w:w="316" w:type="pct"/>
            <w:tcBorders>
              <w:top w:val="single" w:sz="4" w:space="0" w:color="auto"/>
              <w:left w:val="nil"/>
              <w:bottom w:val="single" w:sz="4" w:space="0" w:color="auto"/>
              <w:right w:val="single" w:sz="4" w:space="0" w:color="auto"/>
            </w:tcBorders>
            <w:shd w:val="clear" w:color="auto" w:fill="auto"/>
            <w:hideMark/>
          </w:tcPr>
          <w:p w14:paraId="697367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154 000,00</w:t>
            </w:r>
          </w:p>
        </w:tc>
        <w:tc>
          <w:tcPr>
            <w:tcW w:w="316" w:type="pct"/>
            <w:tcBorders>
              <w:top w:val="single" w:sz="4" w:space="0" w:color="auto"/>
              <w:left w:val="nil"/>
              <w:bottom w:val="single" w:sz="4" w:space="0" w:color="auto"/>
              <w:right w:val="single" w:sz="4" w:space="0" w:color="auto"/>
            </w:tcBorders>
            <w:shd w:val="clear" w:color="auto" w:fill="auto"/>
            <w:hideMark/>
          </w:tcPr>
          <w:p w14:paraId="0B65F5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154 000,00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17C1E5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71A4924B" w14:textId="2DDA8A8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18D4B45" w14:textId="39B282E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48D720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267" w:type="pct"/>
            <w:gridSpan w:val="2"/>
            <w:tcBorders>
              <w:top w:val="single" w:sz="4" w:space="0" w:color="auto"/>
              <w:left w:val="nil"/>
              <w:bottom w:val="single" w:sz="4" w:space="0" w:color="auto"/>
              <w:right w:val="nil"/>
            </w:tcBorders>
            <w:shd w:val="clear" w:color="auto" w:fill="auto"/>
            <w:hideMark/>
          </w:tcPr>
          <w:p w14:paraId="315B65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119 000,0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A4B46F9" w14:textId="778257C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4EE70CF" w14:textId="536A6DD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6A91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154 000,0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5A402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C1B8C2E"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20C9DD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B3B07A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22A2164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F3D255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7CD5C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C62B7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42144C2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1 540 000,00</w:t>
            </w:r>
          </w:p>
        </w:tc>
        <w:tc>
          <w:tcPr>
            <w:tcW w:w="316" w:type="pct"/>
            <w:tcBorders>
              <w:top w:val="single" w:sz="4" w:space="0" w:color="auto"/>
              <w:left w:val="nil"/>
              <w:bottom w:val="single" w:sz="4" w:space="0" w:color="auto"/>
              <w:right w:val="single" w:sz="4" w:space="0" w:color="auto"/>
            </w:tcBorders>
            <w:shd w:val="clear" w:color="auto" w:fill="auto"/>
            <w:hideMark/>
          </w:tcPr>
          <w:p w14:paraId="1FBB42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1 540 000,00</w:t>
            </w:r>
          </w:p>
        </w:tc>
        <w:tc>
          <w:tcPr>
            <w:tcW w:w="304" w:type="pct"/>
            <w:vMerge/>
            <w:tcBorders>
              <w:top w:val="single" w:sz="4" w:space="0" w:color="auto"/>
              <w:left w:val="single" w:sz="4" w:space="0" w:color="auto"/>
              <w:bottom w:val="single" w:sz="4" w:space="0" w:color="auto"/>
              <w:right w:val="single" w:sz="4" w:space="0" w:color="auto"/>
            </w:tcBorders>
            <w:hideMark/>
          </w:tcPr>
          <w:p w14:paraId="6E014D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43110922" w14:textId="77034D3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F98285A" w14:textId="1942FF2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B50FE15" w14:textId="2D9DA2B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D3028FF" w14:textId="67DD4E1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BA18F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00781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B0549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54F37D5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6CCEB00"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67DD8E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9C158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497DE18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D41D8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22BD09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45EF13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2023-2027</w:t>
            </w:r>
          </w:p>
        </w:tc>
        <w:tc>
          <w:tcPr>
            <w:tcW w:w="316" w:type="pct"/>
            <w:tcBorders>
              <w:top w:val="single" w:sz="4" w:space="0" w:color="auto"/>
              <w:left w:val="nil"/>
              <w:bottom w:val="single" w:sz="4" w:space="0" w:color="auto"/>
              <w:right w:val="single" w:sz="4" w:space="0" w:color="auto"/>
            </w:tcBorders>
            <w:shd w:val="clear" w:color="auto" w:fill="auto"/>
            <w:hideMark/>
          </w:tcPr>
          <w:p w14:paraId="7FBA58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1 694 000,00</w:t>
            </w:r>
          </w:p>
        </w:tc>
        <w:tc>
          <w:tcPr>
            <w:tcW w:w="316" w:type="pct"/>
            <w:tcBorders>
              <w:top w:val="single" w:sz="4" w:space="0" w:color="auto"/>
              <w:left w:val="nil"/>
              <w:bottom w:val="single" w:sz="4" w:space="0" w:color="auto"/>
              <w:right w:val="single" w:sz="4" w:space="0" w:color="auto"/>
            </w:tcBorders>
            <w:shd w:val="clear" w:color="auto" w:fill="auto"/>
            <w:hideMark/>
          </w:tcPr>
          <w:p w14:paraId="2AD1AA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1 694 000,00</w:t>
            </w:r>
          </w:p>
        </w:tc>
        <w:tc>
          <w:tcPr>
            <w:tcW w:w="304" w:type="pct"/>
            <w:vMerge/>
            <w:tcBorders>
              <w:top w:val="single" w:sz="4" w:space="0" w:color="auto"/>
              <w:left w:val="single" w:sz="4" w:space="0" w:color="auto"/>
              <w:bottom w:val="single" w:sz="4" w:space="0" w:color="auto"/>
              <w:right w:val="single" w:sz="4" w:space="0" w:color="auto"/>
            </w:tcBorders>
            <w:hideMark/>
          </w:tcPr>
          <w:p w14:paraId="4895CC8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5D395B5" w14:textId="00911C7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1230B9C" w14:textId="59EC6DB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88124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35 000,0</w:t>
            </w:r>
          </w:p>
        </w:tc>
        <w:tc>
          <w:tcPr>
            <w:tcW w:w="267" w:type="pct"/>
            <w:gridSpan w:val="2"/>
            <w:tcBorders>
              <w:top w:val="single" w:sz="4" w:space="0" w:color="auto"/>
              <w:left w:val="nil"/>
              <w:bottom w:val="single" w:sz="4" w:space="0" w:color="auto"/>
              <w:right w:val="nil"/>
            </w:tcBorders>
            <w:shd w:val="clear" w:color="auto" w:fill="auto"/>
            <w:hideMark/>
          </w:tcPr>
          <w:p w14:paraId="5D6BEC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119 000,0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04CD80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F07EA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DCEEE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174 410,0</w:t>
            </w:r>
          </w:p>
        </w:tc>
        <w:tc>
          <w:tcPr>
            <w:tcW w:w="395" w:type="pct"/>
            <w:vMerge/>
            <w:tcBorders>
              <w:top w:val="single" w:sz="4" w:space="0" w:color="auto"/>
              <w:left w:val="single" w:sz="4" w:space="0" w:color="auto"/>
              <w:bottom w:val="single" w:sz="4" w:space="0" w:color="auto"/>
              <w:right w:val="single" w:sz="4" w:space="0" w:color="auto"/>
            </w:tcBorders>
            <w:hideMark/>
          </w:tcPr>
          <w:p w14:paraId="269E025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7FF9CF6"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E600A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575723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двухуровневой развязки в створе Порховской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5ABA0B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44071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км</w:t>
            </w:r>
          </w:p>
        </w:tc>
        <w:tc>
          <w:tcPr>
            <w:tcW w:w="215" w:type="pct"/>
            <w:tcBorders>
              <w:top w:val="nil"/>
              <w:left w:val="nil"/>
              <w:bottom w:val="single" w:sz="4" w:space="0" w:color="auto"/>
              <w:right w:val="single" w:sz="4" w:space="0" w:color="auto"/>
            </w:tcBorders>
            <w:shd w:val="clear" w:color="auto" w:fill="auto"/>
            <w:hideMark/>
          </w:tcPr>
          <w:p w14:paraId="6755EF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6D9E85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50B245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60 000,00</w:t>
            </w:r>
          </w:p>
        </w:tc>
        <w:tc>
          <w:tcPr>
            <w:tcW w:w="316" w:type="pct"/>
            <w:tcBorders>
              <w:top w:val="nil"/>
              <w:left w:val="nil"/>
              <w:bottom w:val="single" w:sz="4" w:space="0" w:color="auto"/>
              <w:right w:val="single" w:sz="4" w:space="0" w:color="auto"/>
            </w:tcBorders>
            <w:shd w:val="clear" w:color="auto" w:fill="auto"/>
            <w:hideMark/>
          </w:tcPr>
          <w:p w14:paraId="620F73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5D8E59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CECC551" w14:textId="1F4D5DA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25AB1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7C493C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nil"/>
              <w:left w:val="nil"/>
              <w:bottom w:val="single" w:sz="4" w:space="0" w:color="auto"/>
              <w:right w:val="nil"/>
            </w:tcBorders>
            <w:shd w:val="clear" w:color="auto" w:fill="auto"/>
            <w:hideMark/>
          </w:tcPr>
          <w:p w14:paraId="2098CB6D" w14:textId="41E1F08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0C0D15E" w14:textId="0A418EA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02CC28A" w14:textId="70B2722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02FF5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ADFD51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E7DE7E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4358B1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524F5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5DF803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A45A96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D8080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5CD9AA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BB35D9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2 000 000,00</w:t>
            </w:r>
          </w:p>
        </w:tc>
        <w:tc>
          <w:tcPr>
            <w:tcW w:w="316" w:type="pct"/>
            <w:tcBorders>
              <w:top w:val="nil"/>
              <w:left w:val="nil"/>
              <w:bottom w:val="single" w:sz="4" w:space="0" w:color="auto"/>
              <w:right w:val="single" w:sz="4" w:space="0" w:color="auto"/>
            </w:tcBorders>
            <w:shd w:val="clear" w:color="auto" w:fill="auto"/>
            <w:hideMark/>
          </w:tcPr>
          <w:p w14:paraId="5B19A6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2 000 000,00</w:t>
            </w:r>
          </w:p>
        </w:tc>
        <w:tc>
          <w:tcPr>
            <w:tcW w:w="304" w:type="pct"/>
            <w:vMerge/>
            <w:tcBorders>
              <w:top w:val="nil"/>
              <w:left w:val="single" w:sz="4" w:space="0" w:color="auto"/>
              <w:bottom w:val="single" w:sz="4" w:space="0" w:color="auto"/>
              <w:right w:val="single" w:sz="4" w:space="0" w:color="auto"/>
            </w:tcBorders>
            <w:hideMark/>
          </w:tcPr>
          <w:p w14:paraId="022663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5D5AA3D" w14:textId="1E4D681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0F09FC8" w14:textId="10E02D1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A2EA048" w14:textId="4CF24DD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9C7E830" w14:textId="1BACC00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52340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47B7C4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05B99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51D421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F849A9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F35E6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1E514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C4209E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C82F3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6D3D0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7046AB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7F7F10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2 060 000,00</w:t>
            </w:r>
          </w:p>
        </w:tc>
        <w:tc>
          <w:tcPr>
            <w:tcW w:w="316" w:type="pct"/>
            <w:tcBorders>
              <w:top w:val="nil"/>
              <w:left w:val="nil"/>
              <w:bottom w:val="single" w:sz="4" w:space="0" w:color="auto"/>
              <w:right w:val="single" w:sz="4" w:space="0" w:color="auto"/>
            </w:tcBorders>
            <w:shd w:val="clear" w:color="auto" w:fill="auto"/>
            <w:hideMark/>
          </w:tcPr>
          <w:p w14:paraId="48ADA6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2 060 000,00</w:t>
            </w:r>
          </w:p>
        </w:tc>
        <w:tc>
          <w:tcPr>
            <w:tcW w:w="304" w:type="pct"/>
            <w:vMerge/>
            <w:tcBorders>
              <w:top w:val="nil"/>
              <w:left w:val="single" w:sz="4" w:space="0" w:color="auto"/>
              <w:bottom w:val="single" w:sz="4" w:space="0" w:color="auto"/>
              <w:right w:val="single" w:sz="4" w:space="0" w:color="auto"/>
            </w:tcBorders>
            <w:hideMark/>
          </w:tcPr>
          <w:p w14:paraId="48DF87D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26A68BE" w14:textId="08439A8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74118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675A25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nil"/>
              <w:left w:val="nil"/>
              <w:bottom w:val="single" w:sz="4" w:space="0" w:color="auto"/>
              <w:right w:val="nil"/>
            </w:tcBorders>
            <w:shd w:val="clear" w:color="auto" w:fill="auto"/>
            <w:hideMark/>
          </w:tcPr>
          <w:p w14:paraId="086A64AD" w14:textId="0F1DDE3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4A503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990EB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79648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80 410,0</w:t>
            </w:r>
          </w:p>
        </w:tc>
        <w:tc>
          <w:tcPr>
            <w:tcW w:w="395" w:type="pct"/>
            <w:vMerge/>
            <w:tcBorders>
              <w:top w:val="nil"/>
              <w:left w:val="single" w:sz="4" w:space="0" w:color="auto"/>
              <w:bottom w:val="single" w:sz="4" w:space="0" w:color="auto"/>
              <w:right w:val="single" w:sz="4" w:space="0" w:color="auto"/>
            </w:tcBorders>
            <w:hideMark/>
          </w:tcPr>
          <w:p w14:paraId="6B67932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A64DA4A" w14:textId="77777777" w:rsidTr="008F18B7">
        <w:trPr>
          <w:trHeight w:val="405"/>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D2BED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945DBF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Туристской ул. от Школьной ул. до Мебельной ул. со строительством путепровода на пересечении с ж.-д. линией Сестрорецкого направления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814A27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AA8B1B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км</w:t>
            </w:r>
          </w:p>
        </w:tc>
        <w:tc>
          <w:tcPr>
            <w:tcW w:w="215" w:type="pct"/>
            <w:tcBorders>
              <w:top w:val="nil"/>
              <w:left w:val="nil"/>
              <w:bottom w:val="single" w:sz="4" w:space="0" w:color="auto"/>
              <w:right w:val="single" w:sz="4" w:space="0" w:color="auto"/>
            </w:tcBorders>
            <w:shd w:val="clear" w:color="auto" w:fill="auto"/>
            <w:hideMark/>
          </w:tcPr>
          <w:p w14:paraId="14B6FC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B10AC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w:t>
            </w:r>
          </w:p>
        </w:tc>
        <w:tc>
          <w:tcPr>
            <w:tcW w:w="316" w:type="pct"/>
            <w:tcBorders>
              <w:top w:val="nil"/>
              <w:left w:val="nil"/>
              <w:bottom w:val="single" w:sz="4" w:space="0" w:color="auto"/>
              <w:right w:val="single" w:sz="4" w:space="0" w:color="auto"/>
            </w:tcBorders>
            <w:shd w:val="clear" w:color="auto" w:fill="auto"/>
            <w:hideMark/>
          </w:tcPr>
          <w:p w14:paraId="59AC92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15 000,00</w:t>
            </w:r>
          </w:p>
        </w:tc>
        <w:tc>
          <w:tcPr>
            <w:tcW w:w="316" w:type="pct"/>
            <w:tcBorders>
              <w:top w:val="nil"/>
              <w:left w:val="nil"/>
              <w:bottom w:val="single" w:sz="4" w:space="0" w:color="auto"/>
              <w:right w:val="single" w:sz="4" w:space="0" w:color="auto"/>
            </w:tcBorders>
            <w:shd w:val="clear" w:color="auto" w:fill="auto"/>
            <w:hideMark/>
          </w:tcPr>
          <w:p w14:paraId="4C7199E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D29F18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D24CF19" w14:textId="49DF978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829A4E2" w14:textId="49CCAA1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0A751C9" w14:textId="20D0A47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DF964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3835D92" w14:textId="58349EF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1A96F21" w14:textId="583BD7D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C18E4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1F8A1D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2D07D6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A1743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9812C9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B979D5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27B738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50B33D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9CFC0D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226429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3 500 000,00</w:t>
            </w:r>
          </w:p>
        </w:tc>
        <w:tc>
          <w:tcPr>
            <w:tcW w:w="316" w:type="pct"/>
            <w:tcBorders>
              <w:top w:val="nil"/>
              <w:left w:val="nil"/>
              <w:bottom w:val="single" w:sz="4" w:space="0" w:color="auto"/>
              <w:right w:val="single" w:sz="4" w:space="0" w:color="auto"/>
            </w:tcBorders>
            <w:shd w:val="clear" w:color="auto" w:fill="auto"/>
            <w:hideMark/>
          </w:tcPr>
          <w:p w14:paraId="20D460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3 500 000,00</w:t>
            </w:r>
          </w:p>
        </w:tc>
        <w:tc>
          <w:tcPr>
            <w:tcW w:w="304" w:type="pct"/>
            <w:vMerge/>
            <w:tcBorders>
              <w:top w:val="nil"/>
              <w:left w:val="single" w:sz="4" w:space="0" w:color="auto"/>
              <w:bottom w:val="single" w:sz="4" w:space="0" w:color="auto"/>
              <w:right w:val="single" w:sz="4" w:space="0" w:color="auto"/>
            </w:tcBorders>
            <w:hideMark/>
          </w:tcPr>
          <w:p w14:paraId="0E7BBF8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C704616" w14:textId="711622B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A3D86DF" w14:textId="7D4F802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6BDA6C" w14:textId="55E8987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5A75106" w14:textId="291A5EF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EDC53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58327D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39BE64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EDD173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C70F34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36701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1BA106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A14962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2D193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D03A3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FA18B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4380E7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3 515 000,00</w:t>
            </w:r>
          </w:p>
        </w:tc>
        <w:tc>
          <w:tcPr>
            <w:tcW w:w="316" w:type="pct"/>
            <w:tcBorders>
              <w:top w:val="nil"/>
              <w:left w:val="nil"/>
              <w:bottom w:val="single" w:sz="4" w:space="0" w:color="auto"/>
              <w:right w:val="single" w:sz="4" w:space="0" w:color="auto"/>
            </w:tcBorders>
            <w:shd w:val="clear" w:color="auto" w:fill="auto"/>
            <w:hideMark/>
          </w:tcPr>
          <w:p w14:paraId="43485C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3 515 000,00</w:t>
            </w:r>
          </w:p>
        </w:tc>
        <w:tc>
          <w:tcPr>
            <w:tcW w:w="304" w:type="pct"/>
            <w:vMerge/>
            <w:tcBorders>
              <w:top w:val="nil"/>
              <w:left w:val="single" w:sz="4" w:space="0" w:color="auto"/>
              <w:bottom w:val="single" w:sz="4" w:space="0" w:color="auto"/>
              <w:right w:val="single" w:sz="4" w:space="0" w:color="auto"/>
            </w:tcBorders>
            <w:hideMark/>
          </w:tcPr>
          <w:p w14:paraId="49FECB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EC0F4D6" w14:textId="705F356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B7D8F48" w14:textId="3BEE9FD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AEE9951" w14:textId="1B77406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E7CA2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E6B30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13AFCB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EFEAC3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35 410,0</w:t>
            </w:r>
          </w:p>
        </w:tc>
        <w:tc>
          <w:tcPr>
            <w:tcW w:w="395" w:type="pct"/>
            <w:vMerge/>
            <w:tcBorders>
              <w:top w:val="nil"/>
              <w:left w:val="single" w:sz="4" w:space="0" w:color="auto"/>
              <w:bottom w:val="single" w:sz="4" w:space="0" w:color="auto"/>
              <w:right w:val="single" w:sz="4" w:space="0" w:color="auto"/>
            </w:tcBorders>
            <w:hideMark/>
          </w:tcPr>
          <w:p w14:paraId="0B216D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B72A91F"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430BE9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D0D30C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Бестужевской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E150E6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8D70D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0,6 км</w:t>
            </w:r>
          </w:p>
        </w:tc>
        <w:tc>
          <w:tcPr>
            <w:tcW w:w="215" w:type="pct"/>
            <w:tcBorders>
              <w:top w:val="nil"/>
              <w:left w:val="nil"/>
              <w:bottom w:val="single" w:sz="4" w:space="0" w:color="auto"/>
              <w:right w:val="single" w:sz="4" w:space="0" w:color="auto"/>
            </w:tcBorders>
            <w:shd w:val="clear" w:color="auto" w:fill="auto"/>
            <w:hideMark/>
          </w:tcPr>
          <w:p w14:paraId="4D350B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70A03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2627FF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6 616,00</w:t>
            </w:r>
          </w:p>
        </w:tc>
        <w:tc>
          <w:tcPr>
            <w:tcW w:w="316" w:type="pct"/>
            <w:tcBorders>
              <w:top w:val="nil"/>
              <w:left w:val="nil"/>
              <w:bottom w:val="single" w:sz="4" w:space="0" w:color="auto"/>
              <w:right w:val="single" w:sz="4" w:space="0" w:color="auto"/>
            </w:tcBorders>
            <w:shd w:val="clear" w:color="auto" w:fill="auto"/>
            <w:hideMark/>
          </w:tcPr>
          <w:p w14:paraId="679224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6 616,00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C930B4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0255D44" w14:textId="59C22B0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477E0E2" w14:textId="13FE71C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FAF626" w14:textId="0964FA1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7C1E4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469B9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3 616,0</w:t>
            </w:r>
          </w:p>
        </w:tc>
        <w:tc>
          <w:tcPr>
            <w:tcW w:w="267" w:type="pct"/>
            <w:gridSpan w:val="2"/>
            <w:tcBorders>
              <w:top w:val="nil"/>
              <w:left w:val="nil"/>
              <w:bottom w:val="single" w:sz="4" w:space="0" w:color="auto"/>
              <w:right w:val="single" w:sz="4" w:space="0" w:color="auto"/>
            </w:tcBorders>
            <w:shd w:val="clear" w:color="auto" w:fill="auto"/>
            <w:hideMark/>
          </w:tcPr>
          <w:p w14:paraId="66FAAFDC" w14:textId="3BFA26F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A3966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6 616,0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70C3C5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16EB478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8CEDE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348542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8D1E2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6FC11F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F4AF9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A6457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67E34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150 000,00</w:t>
            </w:r>
          </w:p>
        </w:tc>
        <w:tc>
          <w:tcPr>
            <w:tcW w:w="316" w:type="pct"/>
            <w:tcBorders>
              <w:top w:val="nil"/>
              <w:left w:val="nil"/>
              <w:bottom w:val="single" w:sz="4" w:space="0" w:color="auto"/>
              <w:right w:val="single" w:sz="4" w:space="0" w:color="auto"/>
            </w:tcBorders>
            <w:shd w:val="clear" w:color="auto" w:fill="auto"/>
            <w:hideMark/>
          </w:tcPr>
          <w:p w14:paraId="12A7582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150 000,00</w:t>
            </w:r>
          </w:p>
        </w:tc>
        <w:tc>
          <w:tcPr>
            <w:tcW w:w="304" w:type="pct"/>
            <w:vMerge/>
            <w:tcBorders>
              <w:top w:val="nil"/>
              <w:left w:val="single" w:sz="4" w:space="0" w:color="auto"/>
              <w:bottom w:val="single" w:sz="4" w:space="0" w:color="auto"/>
              <w:right w:val="single" w:sz="4" w:space="0" w:color="auto"/>
            </w:tcBorders>
            <w:hideMark/>
          </w:tcPr>
          <w:p w14:paraId="38EDFF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D784C74" w14:textId="753B61B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B19B55D" w14:textId="27E4021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44F859B" w14:textId="7D609C0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9C55676" w14:textId="2353396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292CD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4EEF3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DF27D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AC948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461FA1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B23AA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25D8E5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A2A54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5015B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01E79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C399F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9B314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156 616,00</w:t>
            </w:r>
          </w:p>
        </w:tc>
        <w:tc>
          <w:tcPr>
            <w:tcW w:w="316" w:type="pct"/>
            <w:tcBorders>
              <w:top w:val="nil"/>
              <w:left w:val="nil"/>
              <w:bottom w:val="single" w:sz="4" w:space="0" w:color="auto"/>
              <w:right w:val="single" w:sz="4" w:space="0" w:color="auto"/>
            </w:tcBorders>
            <w:shd w:val="clear" w:color="auto" w:fill="auto"/>
            <w:hideMark/>
          </w:tcPr>
          <w:p w14:paraId="662239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156 616,00</w:t>
            </w:r>
          </w:p>
        </w:tc>
        <w:tc>
          <w:tcPr>
            <w:tcW w:w="304" w:type="pct"/>
            <w:vMerge/>
            <w:tcBorders>
              <w:top w:val="nil"/>
              <w:left w:val="single" w:sz="4" w:space="0" w:color="auto"/>
              <w:bottom w:val="single" w:sz="4" w:space="0" w:color="auto"/>
              <w:right w:val="single" w:sz="4" w:space="0" w:color="auto"/>
            </w:tcBorders>
            <w:hideMark/>
          </w:tcPr>
          <w:p w14:paraId="4A09FF0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C8A7195" w14:textId="4702691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634557E" w14:textId="3BED8E9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0C0A010" w14:textId="3A3CF7E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8C93E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B79741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13 616,0</w:t>
            </w:r>
          </w:p>
        </w:tc>
        <w:tc>
          <w:tcPr>
            <w:tcW w:w="267" w:type="pct"/>
            <w:gridSpan w:val="2"/>
            <w:tcBorders>
              <w:top w:val="nil"/>
              <w:left w:val="nil"/>
              <w:bottom w:val="single" w:sz="4" w:space="0" w:color="auto"/>
              <w:right w:val="single" w:sz="4" w:space="0" w:color="auto"/>
            </w:tcBorders>
            <w:shd w:val="clear" w:color="auto" w:fill="auto"/>
            <w:hideMark/>
          </w:tcPr>
          <w:p w14:paraId="5D6867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95B94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27 026,0</w:t>
            </w:r>
          </w:p>
        </w:tc>
        <w:tc>
          <w:tcPr>
            <w:tcW w:w="395" w:type="pct"/>
            <w:vMerge/>
            <w:tcBorders>
              <w:top w:val="nil"/>
              <w:left w:val="single" w:sz="4" w:space="0" w:color="auto"/>
              <w:bottom w:val="single" w:sz="4" w:space="0" w:color="auto"/>
              <w:right w:val="single" w:sz="4" w:space="0" w:color="auto"/>
            </w:tcBorders>
            <w:hideMark/>
          </w:tcPr>
          <w:p w14:paraId="196861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C6AD339"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DC4F1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782885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ул. Тельмана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5B61B2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63C3F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0,9 км</w:t>
            </w:r>
          </w:p>
        </w:tc>
        <w:tc>
          <w:tcPr>
            <w:tcW w:w="215" w:type="pct"/>
            <w:tcBorders>
              <w:top w:val="nil"/>
              <w:left w:val="nil"/>
              <w:bottom w:val="single" w:sz="4" w:space="0" w:color="auto"/>
              <w:right w:val="single" w:sz="4" w:space="0" w:color="auto"/>
            </w:tcBorders>
            <w:shd w:val="clear" w:color="auto" w:fill="auto"/>
            <w:hideMark/>
          </w:tcPr>
          <w:p w14:paraId="40608C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2F336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578DCF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25 765,00</w:t>
            </w:r>
          </w:p>
        </w:tc>
        <w:tc>
          <w:tcPr>
            <w:tcW w:w="316" w:type="pct"/>
            <w:tcBorders>
              <w:top w:val="nil"/>
              <w:left w:val="nil"/>
              <w:bottom w:val="single" w:sz="4" w:space="0" w:color="auto"/>
              <w:right w:val="single" w:sz="4" w:space="0" w:color="auto"/>
            </w:tcBorders>
            <w:shd w:val="clear" w:color="auto" w:fill="auto"/>
            <w:hideMark/>
          </w:tcPr>
          <w:p w14:paraId="7662FE3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25 765,00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EBEB28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4D3FAAE" w14:textId="6CE0380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3448E92" w14:textId="27A2322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81E5B12" w14:textId="385A702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F9887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99F6B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15 365,0</w:t>
            </w:r>
          </w:p>
        </w:tc>
        <w:tc>
          <w:tcPr>
            <w:tcW w:w="267" w:type="pct"/>
            <w:gridSpan w:val="2"/>
            <w:tcBorders>
              <w:top w:val="nil"/>
              <w:left w:val="nil"/>
              <w:bottom w:val="single" w:sz="4" w:space="0" w:color="auto"/>
              <w:right w:val="single" w:sz="4" w:space="0" w:color="auto"/>
            </w:tcBorders>
            <w:shd w:val="clear" w:color="auto" w:fill="auto"/>
            <w:hideMark/>
          </w:tcPr>
          <w:p w14:paraId="23F23393" w14:textId="42225E0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DB147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25 765,0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5139C9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9DB2BB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9361C6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BEC8E6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D210B3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7B7531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EFC19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877F73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D53D5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500 000,00</w:t>
            </w:r>
          </w:p>
        </w:tc>
        <w:tc>
          <w:tcPr>
            <w:tcW w:w="316" w:type="pct"/>
            <w:tcBorders>
              <w:top w:val="nil"/>
              <w:left w:val="nil"/>
              <w:bottom w:val="single" w:sz="4" w:space="0" w:color="auto"/>
              <w:right w:val="single" w:sz="4" w:space="0" w:color="auto"/>
            </w:tcBorders>
            <w:shd w:val="clear" w:color="auto" w:fill="auto"/>
            <w:hideMark/>
          </w:tcPr>
          <w:p w14:paraId="74444E8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500 000,00</w:t>
            </w:r>
          </w:p>
        </w:tc>
        <w:tc>
          <w:tcPr>
            <w:tcW w:w="304" w:type="pct"/>
            <w:vMerge/>
            <w:tcBorders>
              <w:top w:val="nil"/>
              <w:left w:val="single" w:sz="4" w:space="0" w:color="auto"/>
              <w:bottom w:val="single" w:sz="4" w:space="0" w:color="auto"/>
              <w:right w:val="single" w:sz="4" w:space="0" w:color="auto"/>
            </w:tcBorders>
            <w:hideMark/>
          </w:tcPr>
          <w:p w14:paraId="7B857D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B1F924B" w14:textId="0CD981B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53C1F97" w14:textId="71B105A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E949D40" w14:textId="59C79F7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6617F55" w14:textId="057B699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55ECCF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0EA584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94984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3463204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B7FFC5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82A2F4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56592E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4C1CA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98B832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83489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29379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4EB7B5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525 765,00</w:t>
            </w:r>
          </w:p>
        </w:tc>
        <w:tc>
          <w:tcPr>
            <w:tcW w:w="316" w:type="pct"/>
            <w:tcBorders>
              <w:top w:val="nil"/>
              <w:left w:val="nil"/>
              <w:bottom w:val="single" w:sz="4" w:space="0" w:color="auto"/>
              <w:right w:val="single" w:sz="4" w:space="0" w:color="auto"/>
            </w:tcBorders>
            <w:shd w:val="clear" w:color="auto" w:fill="auto"/>
            <w:hideMark/>
          </w:tcPr>
          <w:p w14:paraId="78BA1C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525 765,00</w:t>
            </w:r>
          </w:p>
        </w:tc>
        <w:tc>
          <w:tcPr>
            <w:tcW w:w="304" w:type="pct"/>
            <w:vMerge/>
            <w:tcBorders>
              <w:top w:val="nil"/>
              <w:left w:val="single" w:sz="4" w:space="0" w:color="auto"/>
              <w:bottom w:val="single" w:sz="4" w:space="0" w:color="auto"/>
              <w:right w:val="single" w:sz="4" w:space="0" w:color="auto"/>
            </w:tcBorders>
            <w:hideMark/>
          </w:tcPr>
          <w:p w14:paraId="16E36AA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D7E9B80" w14:textId="1CB12F5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D203E63" w14:textId="2B4BBE3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9064159" w14:textId="1C82402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0059DA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27E74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25 365,0</w:t>
            </w:r>
          </w:p>
        </w:tc>
        <w:tc>
          <w:tcPr>
            <w:tcW w:w="267" w:type="pct"/>
            <w:gridSpan w:val="2"/>
            <w:tcBorders>
              <w:top w:val="nil"/>
              <w:left w:val="nil"/>
              <w:bottom w:val="single" w:sz="4" w:space="0" w:color="auto"/>
              <w:right w:val="single" w:sz="4" w:space="0" w:color="auto"/>
            </w:tcBorders>
            <w:shd w:val="clear" w:color="auto" w:fill="auto"/>
            <w:hideMark/>
          </w:tcPr>
          <w:p w14:paraId="484DE1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6ED9FC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46 175,0</w:t>
            </w:r>
          </w:p>
        </w:tc>
        <w:tc>
          <w:tcPr>
            <w:tcW w:w="395" w:type="pct"/>
            <w:vMerge/>
            <w:tcBorders>
              <w:top w:val="nil"/>
              <w:left w:val="single" w:sz="4" w:space="0" w:color="auto"/>
              <w:bottom w:val="single" w:sz="4" w:space="0" w:color="auto"/>
              <w:right w:val="single" w:sz="4" w:space="0" w:color="auto"/>
            </w:tcBorders>
            <w:hideMark/>
          </w:tcPr>
          <w:p w14:paraId="3BC83A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210F4EA"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800EC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127</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66C830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проезда вокруг собора Феодоровской иконы Божией Матери</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BEB178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4F37A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0,5 км</w:t>
            </w:r>
          </w:p>
        </w:tc>
        <w:tc>
          <w:tcPr>
            <w:tcW w:w="215" w:type="pct"/>
            <w:tcBorders>
              <w:top w:val="single" w:sz="4" w:space="0" w:color="auto"/>
              <w:left w:val="nil"/>
              <w:bottom w:val="single" w:sz="4" w:space="0" w:color="auto"/>
              <w:right w:val="single" w:sz="4" w:space="0" w:color="auto"/>
            </w:tcBorders>
            <w:shd w:val="clear" w:color="auto" w:fill="auto"/>
            <w:hideMark/>
          </w:tcPr>
          <w:p w14:paraId="7B9D37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9665A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46B735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7 377,00</w:t>
            </w:r>
          </w:p>
        </w:tc>
        <w:tc>
          <w:tcPr>
            <w:tcW w:w="316" w:type="pct"/>
            <w:tcBorders>
              <w:top w:val="single" w:sz="4" w:space="0" w:color="auto"/>
              <w:left w:val="nil"/>
              <w:bottom w:val="single" w:sz="4" w:space="0" w:color="auto"/>
              <w:right w:val="single" w:sz="4" w:space="0" w:color="auto"/>
            </w:tcBorders>
            <w:shd w:val="clear" w:color="auto" w:fill="auto"/>
            <w:hideMark/>
          </w:tcPr>
          <w:p w14:paraId="7D83E2D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7 377,00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A1800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9BA9D56" w14:textId="541AC2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732B693" w14:textId="68262AB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F92E012" w14:textId="5FEC06C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0AAF4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985A8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4 377,0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78C5375" w14:textId="60C6AC3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D6AA8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7 377,0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FDB106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3E027130"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F90A96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BBE7E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613376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A41DF8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C285D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39EEC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42DC04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150 000,00</w:t>
            </w:r>
          </w:p>
        </w:tc>
        <w:tc>
          <w:tcPr>
            <w:tcW w:w="316" w:type="pct"/>
            <w:tcBorders>
              <w:top w:val="single" w:sz="4" w:space="0" w:color="auto"/>
              <w:left w:val="nil"/>
              <w:bottom w:val="single" w:sz="4" w:space="0" w:color="auto"/>
              <w:right w:val="single" w:sz="4" w:space="0" w:color="auto"/>
            </w:tcBorders>
            <w:shd w:val="clear" w:color="auto" w:fill="auto"/>
            <w:hideMark/>
          </w:tcPr>
          <w:p w14:paraId="0DAF8E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150 000,00</w:t>
            </w:r>
          </w:p>
        </w:tc>
        <w:tc>
          <w:tcPr>
            <w:tcW w:w="304" w:type="pct"/>
            <w:vMerge/>
            <w:tcBorders>
              <w:top w:val="single" w:sz="4" w:space="0" w:color="auto"/>
              <w:left w:val="single" w:sz="4" w:space="0" w:color="auto"/>
              <w:bottom w:val="single" w:sz="4" w:space="0" w:color="auto"/>
              <w:right w:val="single" w:sz="4" w:space="0" w:color="auto"/>
            </w:tcBorders>
            <w:hideMark/>
          </w:tcPr>
          <w:p w14:paraId="230AC4A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F274176" w14:textId="258E3B3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007434D" w14:textId="3E126FF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1ADCF7E" w14:textId="023C98A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3FDEB8A" w14:textId="026E858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F41F40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03AD9A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CBBB45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1802C9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D9AFC2E"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EBD1F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86481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2C67F8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14172F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88E58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67F448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218435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157 377,00</w:t>
            </w:r>
          </w:p>
        </w:tc>
        <w:tc>
          <w:tcPr>
            <w:tcW w:w="316" w:type="pct"/>
            <w:tcBorders>
              <w:top w:val="single" w:sz="4" w:space="0" w:color="auto"/>
              <w:left w:val="nil"/>
              <w:bottom w:val="single" w:sz="4" w:space="0" w:color="auto"/>
              <w:right w:val="single" w:sz="4" w:space="0" w:color="auto"/>
            </w:tcBorders>
            <w:shd w:val="clear" w:color="auto" w:fill="auto"/>
            <w:hideMark/>
          </w:tcPr>
          <w:p w14:paraId="67FA25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157 377,00</w:t>
            </w:r>
          </w:p>
        </w:tc>
        <w:tc>
          <w:tcPr>
            <w:tcW w:w="304" w:type="pct"/>
            <w:vMerge/>
            <w:tcBorders>
              <w:top w:val="single" w:sz="4" w:space="0" w:color="auto"/>
              <w:left w:val="single" w:sz="4" w:space="0" w:color="auto"/>
              <w:bottom w:val="single" w:sz="4" w:space="0" w:color="auto"/>
              <w:right w:val="single" w:sz="4" w:space="0" w:color="auto"/>
            </w:tcBorders>
            <w:hideMark/>
          </w:tcPr>
          <w:p w14:paraId="027A5AA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AF592C3" w14:textId="209A41C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A0C1C9C" w14:textId="61C5D40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DB24804" w14:textId="2AD6B4E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B8195E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56067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14 377,0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E6511A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6624D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27 787,0</w:t>
            </w:r>
          </w:p>
        </w:tc>
        <w:tc>
          <w:tcPr>
            <w:tcW w:w="395" w:type="pct"/>
            <w:vMerge/>
            <w:tcBorders>
              <w:top w:val="single" w:sz="4" w:space="0" w:color="auto"/>
              <w:left w:val="single" w:sz="4" w:space="0" w:color="auto"/>
              <w:bottom w:val="single" w:sz="4" w:space="0" w:color="auto"/>
              <w:right w:val="single" w:sz="4" w:space="0" w:color="auto"/>
            </w:tcBorders>
            <w:hideMark/>
          </w:tcPr>
          <w:p w14:paraId="0442B1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0E2BD25"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DC917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6956D1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УДС к Дворцу науки и техники школьников Санкт-Петербурга (кольцо, мост, подход к мосту)</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D87152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2432E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0,31 км</w:t>
            </w:r>
          </w:p>
        </w:tc>
        <w:tc>
          <w:tcPr>
            <w:tcW w:w="215" w:type="pct"/>
            <w:tcBorders>
              <w:top w:val="nil"/>
              <w:left w:val="nil"/>
              <w:bottom w:val="single" w:sz="4" w:space="0" w:color="auto"/>
              <w:right w:val="single" w:sz="4" w:space="0" w:color="auto"/>
            </w:tcBorders>
            <w:shd w:val="clear" w:color="auto" w:fill="auto"/>
            <w:hideMark/>
          </w:tcPr>
          <w:p w14:paraId="064E05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A23B1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465346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6 254,00</w:t>
            </w:r>
          </w:p>
        </w:tc>
        <w:tc>
          <w:tcPr>
            <w:tcW w:w="316" w:type="pct"/>
            <w:tcBorders>
              <w:top w:val="nil"/>
              <w:left w:val="nil"/>
              <w:bottom w:val="single" w:sz="4" w:space="0" w:color="auto"/>
              <w:right w:val="single" w:sz="4" w:space="0" w:color="auto"/>
            </w:tcBorders>
            <w:shd w:val="clear" w:color="auto" w:fill="auto"/>
            <w:hideMark/>
          </w:tcPr>
          <w:p w14:paraId="03D2F7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6 254,00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F78AFE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4007772" w14:textId="0E4678C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0F34468" w14:textId="0D639EF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F940427" w14:textId="36ADDA7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C7012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28C39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3 754,0</w:t>
            </w:r>
          </w:p>
        </w:tc>
        <w:tc>
          <w:tcPr>
            <w:tcW w:w="267" w:type="pct"/>
            <w:gridSpan w:val="2"/>
            <w:tcBorders>
              <w:top w:val="nil"/>
              <w:left w:val="nil"/>
              <w:bottom w:val="single" w:sz="4" w:space="0" w:color="auto"/>
              <w:right w:val="single" w:sz="4" w:space="0" w:color="auto"/>
            </w:tcBorders>
            <w:shd w:val="clear" w:color="auto" w:fill="auto"/>
            <w:hideMark/>
          </w:tcPr>
          <w:p w14:paraId="4878CCBB" w14:textId="013CCD7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D52F3A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6 254,0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25B3A9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4DB24D34"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57F009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445A97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F84396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E9B6DE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BD3FA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E4F39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068910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150 000,00</w:t>
            </w:r>
          </w:p>
        </w:tc>
        <w:tc>
          <w:tcPr>
            <w:tcW w:w="316" w:type="pct"/>
            <w:tcBorders>
              <w:top w:val="nil"/>
              <w:left w:val="nil"/>
              <w:bottom w:val="single" w:sz="4" w:space="0" w:color="auto"/>
              <w:right w:val="single" w:sz="4" w:space="0" w:color="auto"/>
            </w:tcBorders>
            <w:shd w:val="clear" w:color="auto" w:fill="auto"/>
            <w:hideMark/>
          </w:tcPr>
          <w:p w14:paraId="668FF4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150 000,00</w:t>
            </w:r>
          </w:p>
        </w:tc>
        <w:tc>
          <w:tcPr>
            <w:tcW w:w="304" w:type="pct"/>
            <w:vMerge/>
            <w:tcBorders>
              <w:top w:val="nil"/>
              <w:left w:val="single" w:sz="4" w:space="0" w:color="auto"/>
              <w:bottom w:val="single" w:sz="4" w:space="0" w:color="auto"/>
              <w:right w:val="single" w:sz="4" w:space="0" w:color="auto"/>
            </w:tcBorders>
            <w:hideMark/>
          </w:tcPr>
          <w:p w14:paraId="3B9F3A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69BE2D4" w14:textId="39632AC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59DE3F" w14:textId="08A40ED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3AFDAB2" w14:textId="5443691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C65C743" w14:textId="7CA0B11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79A45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45823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45E35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D47FC9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24C228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C4892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72E73C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C1B3BE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BD50A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6F6CE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566A1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6D3D28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156 254,00</w:t>
            </w:r>
          </w:p>
        </w:tc>
        <w:tc>
          <w:tcPr>
            <w:tcW w:w="316" w:type="pct"/>
            <w:tcBorders>
              <w:top w:val="nil"/>
              <w:left w:val="nil"/>
              <w:bottom w:val="single" w:sz="4" w:space="0" w:color="auto"/>
              <w:right w:val="single" w:sz="4" w:space="0" w:color="auto"/>
            </w:tcBorders>
            <w:shd w:val="clear" w:color="auto" w:fill="auto"/>
            <w:hideMark/>
          </w:tcPr>
          <w:p w14:paraId="5E4844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156 254,00</w:t>
            </w:r>
          </w:p>
        </w:tc>
        <w:tc>
          <w:tcPr>
            <w:tcW w:w="304" w:type="pct"/>
            <w:vMerge/>
            <w:tcBorders>
              <w:top w:val="nil"/>
              <w:left w:val="single" w:sz="4" w:space="0" w:color="auto"/>
              <w:bottom w:val="single" w:sz="4" w:space="0" w:color="auto"/>
              <w:right w:val="single" w:sz="4" w:space="0" w:color="auto"/>
            </w:tcBorders>
            <w:hideMark/>
          </w:tcPr>
          <w:p w14:paraId="156635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D14E1DE" w14:textId="02A827C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529B56C" w14:textId="49D9E4A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C21DDC7" w14:textId="0D704A8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A460AB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C15C5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13 754,0</w:t>
            </w:r>
          </w:p>
        </w:tc>
        <w:tc>
          <w:tcPr>
            <w:tcW w:w="267" w:type="pct"/>
            <w:gridSpan w:val="2"/>
            <w:tcBorders>
              <w:top w:val="nil"/>
              <w:left w:val="nil"/>
              <w:bottom w:val="single" w:sz="4" w:space="0" w:color="auto"/>
              <w:right w:val="single" w:sz="4" w:space="0" w:color="auto"/>
            </w:tcBorders>
            <w:shd w:val="clear" w:color="auto" w:fill="auto"/>
            <w:hideMark/>
          </w:tcPr>
          <w:p w14:paraId="3A513F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59EDCF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26 664,0</w:t>
            </w:r>
          </w:p>
        </w:tc>
        <w:tc>
          <w:tcPr>
            <w:tcW w:w="395" w:type="pct"/>
            <w:vMerge/>
            <w:tcBorders>
              <w:top w:val="nil"/>
              <w:left w:val="single" w:sz="4" w:space="0" w:color="auto"/>
              <w:bottom w:val="single" w:sz="4" w:space="0" w:color="auto"/>
              <w:right w:val="single" w:sz="4" w:space="0" w:color="auto"/>
            </w:tcBorders>
            <w:hideMark/>
          </w:tcPr>
          <w:p w14:paraId="134467B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95E323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DD5C50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CF5510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Транспортной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A33249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70F3F3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0,9 км</w:t>
            </w:r>
          </w:p>
        </w:tc>
        <w:tc>
          <w:tcPr>
            <w:tcW w:w="215" w:type="pct"/>
            <w:tcBorders>
              <w:top w:val="nil"/>
              <w:left w:val="nil"/>
              <w:bottom w:val="single" w:sz="4" w:space="0" w:color="auto"/>
              <w:right w:val="single" w:sz="4" w:space="0" w:color="auto"/>
            </w:tcBorders>
            <w:shd w:val="clear" w:color="auto" w:fill="auto"/>
            <w:hideMark/>
          </w:tcPr>
          <w:p w14:paraId="7EF83D8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45E22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7A63AD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13 277,00</w:t>
            </w:r>
          </w:p>
        </w:tc>
        <w:tc>
          <w:tcPr>
            <w:tcW w:w="316" w:type="pct"/>
            <w:tcBorders>
              <w:top w:val="nil"/>
              <w:left w:val="nil"/>
              <w:bottom w:val="single" w:sz="4" w:space="0" w:color="auto"/>
              <w:right w:val="single" w:sz="4" w:space="0" w:color="auto"/>
            </w:tcBorders>
            <w:shd w:val="clear" w:color="auto" w:fill="auto"/>
            <w:hideMark/>
          </w:tcPr>
          <w:p w14:paraId="5D14D1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13 277,00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2B67C3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DC7F37E" w14:textId="1C2A70A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AD4F460" w14:textId="729B58B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6B00249" w14:textId="7318665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95464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59846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8 277,0</w:t>
            </w:r>
          </w:p>
        </w:tc>
        <w:tc>
          <w:tcPr>
            <w:tcW w:w="267" w:type="pct"/>
            <w:gridSpan w:val="2"/>
            <w:tcBorders>
              <w:top w:val="nil"/>
              <w:left w:val="nil"/>
              <w:bottom w:val="single" w:sz="4" w:space="0" w:color="auto"/>
              <w:right w:val="single" w:sz="4" w:space="0" w:color="auto"/>
            </w:tcBorders>
            <w:shd w:val="clear" w:color="auto" w:fill="auto"/>
            <w:hideMark/>
          </w:tcPr>
          <w:p w14:paraId="5DD35BE7" w14:textId="2922A85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0799A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13 277,0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42D4FE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1070C1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DB973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E8251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88E50A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6BA24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E046A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A68EC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640FE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270 000,00</w:t>
            </w:r>
          </w:p>
        </w:tc>
        <w:tc>
          <w:tcPr>
            <w:tcW w:w="316" w:type="pct"/>
            <w:tcBorders>
              <w:top w:val="nil"/>
              <w:left w:val="nil"/>
              <w:bottom w:val="single" w:sz="4" w:space="0" w:color="auto"/>
              <w:right w:val="single" w:sz="4" w:space="0" w:color="auto"/>
            </w:tcBorders>
            <w:shd w:val="clear" w:color="auto" w:fill="auto"/>
            <w:hideMark/>
          </w:tcPr>
          <w:p w14:paraId="165E6CF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270 000,00</w:t>
            </w:r>
          </w:p>
        </w:tc>
        <w:tc>
          <w:tcPr>
            <w:tcW w:w="304" w:type="pct"/>
            <w:vMerge/>
            <w:tcBorders>
              <w:top w:val="nil"/>
              <w:left w:val="single" w:sz="4" w:space="0" w:color="auto"/>
              <w:bottom w:val="single" w:sz="4" w:space="0" w:color="auto"/>
              <w:right w:val="single" w:sz="4" w:space="0" w:color="auto"/>
            </w:tcBorders>
            <w:hideMark/>
          </w:tcPr>
          <w:p w14:paraId="3F874DC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4C04D92" w14:textId="08FEBD5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06CB84D" w14:textId="7C1F94B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E728C9" w14:textId="0B8DF93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0144D16" w14:textId="48A2465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5DE02F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12453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99723E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464A721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C781D55"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668536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B54905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631AE6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AFB53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6C97D9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AE2E4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4D6D0D6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283 277,00</w:t>
            </w:r>
          </w:p>
        </w:tc>
        <w:tc>
          <w:tcPr>
            <w:tcW w:w="316" w:type="pct"/>
            <w:tcBorders>
              <w:top w:val="nil"/>
              <w:left w:val="nil"/>
              <w:bottom w:val="single" w:sz="4" w:space="0" w:color="auto"/>
              <w:right w:val="single" w:sz="4" w:space="0" w:color="auto"/>
            </w:tcBorders>
            <w:shd w:val="clear" w:color="auto" w:fill="auto"/>
            <w:hideMark/>
          </w:tcPr>
          <w:p w14:paraId="6BA923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283 277,00</w:t>
            </w:r>
          </w:p>
        </w:tc>
        <w:tc>
          <w:tcPr>
            <w:tcW w:w="304" w:type="pct"/>
            <w:vMerge/>
            <w:tcBorders>
              <w:top w:val="nil"/>
              <w:left w:val="single" w:sz="4" w:space="0" w:color="auto"/>
              <w:bottom w:val="single" w:sz="4" w:space="0" w:color="auto"/>
              <w:right w:val="single" w:sz="4" w:space="0" w:color="auto"/>
            </w:tcBorders>
            <w:hideMark/>
          </w:tcPr>
          <w:p w14:paraId="52CB9C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82EEC66" w14:textId="379943D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B2FF60B" w14:textId="6A8E801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9FF00E7" w14:textId="24D63BB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6D26F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21E2C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18 277,0</w:t>
            </w:r>
          </w:p>
        </w:tc>
        <w:tc>
          <w:tcPr>
            <w:tcW w:w="267" w:type="pct"/>
            <w:gridSpan w:val="2"/>
            <w:tcBorders>
              <w:top w:val="nil"/>
              <w:left w:val="nil"/>
              <w:bottom w:val="single" w:sz="4" w:space="0" w:color="auto"/>
              <w:right w:val="single" w:sz="4" w:space="0" w:color="auto"/>
            </w:tcBorders>
            <w:shd w:val="clear" w:color="auto" w:fill="auto"/>
            <w:hideMark/>
          </w:tcPr>
          <w:p w14:paraId="1AA1C9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BBE8D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33 687,0</w:t>
            </w:r>
          </w:p>
        </w:tc>
        <w:tc>
          <w:tcPr>
            <w:tcW w:w="395" w:type="pct"/>
            <w:vMerge/>
            <w:tcBorders>
              <w:top w:val="nil"/>
              <w:left w:val="single" w:sz="4" w:space="0" w:color="auto"/>
              <w:bottom w:val="single" w:sz="4" w:space="0" w:color="auto"/>
              <w:right w:val="single" w:sz="4" w:space="0" w:color="auto"/>
            </w:tcBorders>
            <w:hideMark/>
          </w:tcPr>
          <w:p w14:paraId="683FA3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6F63762"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70A4A2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0CA9E6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Взлетной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82B4A5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FCF56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0,8 км</w:t>
            </w:r>
          </w:p>
        </w:tc>
        <w:tc>
          <w:tcPr>
            <w:tcW w:w="215" w:type="pct"/>
            <w:tcBorders>
              <w:top w:val="nil"/>
              <w:left w:val="nil"/>
              <w:bottom w:val="single" w:sz="4" w:space="0" w:color="auto"/>
              <w:right w:val="single" w:sz="4" w:space="0" w:color="auto"/>
            </w:tcBorders>
            <w:shd w:val="clear" w:color="auto" w:fill="auto"/>
            <w:hideMark/>
          </w:tcPr>
          <w:p w14:paraId="0043B6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0CF36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687A7B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11 802,00</w:t>
            </w:r>
          </w:p>
        </w:tc>
        <w:tc>
          <w:tcPr>
            <w:tcW w:w="316" w:type="pct"/>
            <w:tcBorders>
              <w:top w:val="nil"/>
              <w:left w:val="nil"/>
              <w:bottom w:val="single" w:sz="4" w:space="0" w:color="auto"/>
              <w:right w:val="single" w:sz="4" w:space="0" w:color="auto"/>
            </w:tcBorders>
            <w:shd w:val="clear" w:color="auto" w:fill="auto"/>
            <w:hideMark/>
          </w:tcPr>
          <w:p w14:paraId="3DD884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11 802,00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6583D3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2312624" w14:textId="2C1C005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2913800" w14:textId="759B380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81E3AD4" w14:textId="56389A2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AC3C7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3C00CB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7 102,0</w:t>
            </w:r>
          </w:p>
        </w:tc>
        <w:tc>
          <w:tcPr>
            <w:tcW w:w="267" w:type="pct"/>
            <w:gridSpan w:val="2"/>
            <w:tcBorders>
              <w:top w:val="nil"/>
              <w:left w:val="nil"/>
              <w:bottom w:val="single" w:sz="4" w:space="0" w:color="auto"/>
              <w:right w:val="single" w:sz="4" w:space="0" w:color="auto"/>
            </w:tcBorders>
            <w:shd w:val="clear" w:color="auto" w:fill="auto"/>
            <w:hideMark/>
          </w:tcPr>
          <w:p w14:paraId="79B484DF" w14:textId="7B912A0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D5A48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11 802,0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B93FA4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F0706E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EB79B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4D60CE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2B95C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C2E98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29403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35B0C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709D6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260 000,00</w:t>
            </w:r>
          </w:p>
        </w:tc>
        <w:tc>
          <w:tcPr>
            <w:tcW w:w="316" w:type="pct"/>
            <w:tcBorders>
              <w:top w:val="nil"/>
              <w:left w:val="nil"/>
              <w:bottom w:val="single" w:sz="4" w:space="0" w:color="auto"/>
              <w:right w:val="single" w:sz="4" w:space="0" w:color="auto"/>
            </w:tcBorders>
            <w:shd w:val="clear" w:color="auto" w:fill="auto"/>
            <w:hideMark/>
          </w:tcPr>
          <w:p w14:paraId="3F7F5F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260 000,00</w:t>
            </w:r>
          </w:p>
        </w:tc>
        <w:tc>
          <w:tcPr>
            <w:tcW w:w="304" w:type="pct"/>
            <w:vMerge/>
            <w:tcBorders>
              <w:top w:val="nil"/>
              <w:left w:val="single" w:sz="4" w:space="0" w:color="auto"/>
              <w:bottom w:val="single" w:sz="4" w:space="0" w:color="auto"/>
              <w:right w:val="single" w:sz="4" w:space="0" w:color="auto"/>
            </w:tcBorders>
            <w:hideMark/>
          </w:tcPr>
          <w:p w14:paraId="148E31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E0AF1A6" w14:textId="776194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4E538FB" w14:textId="250AD89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C7E08F" w14:textId="7ECE328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6FE8CAA" w14:textId="05345D8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E6730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7CAB00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5D0E9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A8D050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AC54954"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B9FD3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70C0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9A1C7A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E750E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BAEFE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364F4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30C25D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271 802,00</w:t>
            </w:r>
          </w:p>
        </w:tc>
        <w:tc>
          <w:tcPr>
            <w:tcW w:w="316" w:type="pct"/>
            <w:tcBorders>
              <w:top w:val="nil"/>
              <w:left w:val="nil"/>
              <w:bottom w:val="single" w:sz="4" w:space="0" w:color="auto"/>
              <w:right w:val="single" w:sz="4" w:space="0" w:color="auto"/>
            </w:tcBorders>
            <w:shd w:val="clear" w:color="auto" w:fill="auto"/>
            <w:hideMark/>
          </w:tcPr>
          <w:p w14:paraId="241530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271 802,00</w:t>
            </w:r>
          </w:p>
        </w:tc>
        <w:tc>
          <w:tcPr>
            <w:tcW w:w="304" w:type="pct"/>
            <w:vMerge/>
            <w:tcBorders>
              <w:top w:val="nil"/>
              <w:left w:val="single" w:sz="4" w:space="0" w:color="auto"/>
              <w:bottom w:val="single" w:sz="4" w:space="0" w:color="auto"/>
              <w:right w:val="single" w:sz="4" w:space="0" w:color="auto"/>
            </w:tcBorders>
            <w:hideMark/>
          </w:tcPr>
          <w:p w14:paraId="5BF483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E766B8C" w14:textId="5C4D7EC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008C023" w14:textId="6BE1DB6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BFD63B" w14:textId="692C8B8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C8A75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4 700,0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6C197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17 102,0</w:t>
            </w:r>
          </w:p>
        </w:tc>
        <w:tc>
          <w:tcPr>
            <w:tcW w:w="267" w:type="pct"/>
            <w:gridSpan w:val="2"/>
            <w:tcBorders>
              <w:top w:val="nil"/>
              <w:left w:val="nil"/>
              <w:bottom w:val="single" w:sz="4" w:space="0" w:color="auto"/>
              <w:right w:val="single" w:sz="4" w:space="0" w:color="auto"/>
            </w:tcBorders>
            <w:shd w:val="clear" w:color="auto" w:fill="auto"/>
            <w:hideMark/>
          </w:tcPr>
          <w:p w14:paraId="3BE7B01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25B28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32 212,0</w:t>
            </w:r>
          </w:p>
        </w:tc>
        <w:tc>
          <w:tcPr>
            <w:tcW w:w="395" w:type="pct"/>
            <w:vMerge/>
            <w:tcBorders>
              <w:top w:val="nil"/>
              <w:left w:val="single" w:sz="4" w:space="0" w:color="auto"/>
              <w:bottom w:val="single" w:sz="4" w:space="0" w:color="auto"/>
              <w:right w:val="single" w:sz="4" w:space="0" w:color="auto"/>
            </w:tcBorders>
            <w:hideMark/>
          </w:tcPr>
          <w:p w14:paraId="3E219E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F70B260"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D9AD2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787F1F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путепровода в створе Московского ш. в г. Пушкине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55B9F4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6FA1F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0,6 км</w:t>
            </w:r>
          </w:p>
        </w:tc>
        <w:tc>
          <w:tcPr>
            <w:tcW w:w="215" w:type="pct"/>
            <w:tcBorders>
              <w:top w:val="nil"/>
              <w:left w:val="nil"/>
              <w:bottom w:val="single" w:sz="4" w:space="0" w:color="auto"/>
              <w:right w:val="single" w:sz="4" w:space="0" w:color="auto"/>
            </w:tcBorders>
            <w:shd w:val="clear" w:color="auto" w:fill="auto"/>
            <w:hideMark/>
          </w:tcPr>
          <w:p w14:paraId="44A631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6B423D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2022-2023</w:t>
            </w:r>
          </w:p>
        </w:tc>
        <w:tc>
          <w:tcPr>
            <w:tcW w:w="316" w:type="pct"/>
            <w:tcBorders>
              <w:top w:val="nil"/>
              <w:left w:val="nil"/>
              <w:bottom w:val="single" w:sz="4" w:space="0" w:color="auto"/>
              <w:right w:val="single" w:sz="4" w:space="0" w:color="auto"/>
            </w:tcBorders>
            <w:shd w:val="clear" w:color="auto" w:fill="auto"/>
            <w:hideMark/>
          </w:tcPr>
          <w:p w14:paraId="37D026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57 500,00</w:t>
            </w:r>
          </w:p>
        </w:tc>
        <w:tc>
          <w:tcPr>
            <w:tcW w:w="316" w:type="pct"/>
            <w:tcBorders>
              <w:top w:val="nil"/>
              <w:left w:val="nil"/>
              <w:bottom w:val="single" w:sz="4" w:space="0" w:color="auto"/>
              <w:right w:val="single" w:sz="4" w:space="0" w:color="auto"/>
            </w:tcBorders>
            <w:shd w:val="clear" w:color="auto" w:fill="auto"/>
            <w:hideMark/>
          </w:tcPr>
          <w:p w14:paraId="47549C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57 500,00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40C8CD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084F492" w14:textId="78B206D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7A749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25 000,0</w:t>
            </w:r>
          </w:p>
        </w:tc>
        <w:tc>
          <w:tcPr>
            <w:tcW w:w="267" w:type="pct"/>
            <w:gridSpan w:val="3"/>
            <w:tcBorders>
              <w:top w:val="nil"/>
              <w:left w:val="nil"/>
              <w:bottom w:val="single" w:sz="4" w:space="0" w:color="auto"/>
              <w:right w:val="single" w:sz="4" w:space="0" w:color="auto"/>
            </w:tcBorders>
            <w:shd w:val="clear" w:color="auto" w:fill="auto"/>
            <w:hideMark/>
          </w:tcPr>
          <w:p w14:paraId="77B3D4A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32 500,0</w:t>
            </w:r>
          </w:p>
        </w:tc>
        <w:tc>
          <w:tcPr>
            <w:tcW w:w="267" w:type="pct"/>
            <w:gridSpan w:val="2"/>
            <w:tcBorders>
              <w:top w:val="nil"/>
              <w:left w:val="nil"/>
              <w:bottom w:val="single" w:sz="4" w:space="0" w:color="auto"/>
              <w:right w:val="nil"/>
            </w:tcBorders>
            <w:shd w:val="clear" w:color="auto" w:fill="auto"/>
            <w:hideMark/>
          </w:tcPr>
          <w:p w14:paraId="48F20806" w14:textId="731278B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82AA3AD" w14:textId="6E100AD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6D5E0FD" w14:textId="02E54E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6252C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57 500,0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B1B3FF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12D6A7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17805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466F7C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D3C53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E53974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7E003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7F7A9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32AA89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16" w:type="pct"/>
            <w:tcBorders>
              <w:top w:val="nil"/>
              <w:left w:val="nil"/>
              <w:bottom w:val="single" w:sz="4" w:space="0" w:color="auto"/>
              <w:right w:val="single" w:sz="4" w:space="0" w:color="auto"/>
            </w:tcBorders>
            <w:shd w:val="clear" w:color="auto" w:fill="auto"/>
            <w:hideMark/>
          </w:tcPr>
          <w:p w14:paraId="769175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04" w:type="pct"/>
            <w:vMerge/>
            <w:tcBorders>
              <w:top w:val="nil"/>
              <w:left w:val="single" w:sz="4" w:space="0" w:color="auto"/>
              <w:bottom w:val="single" w:sz="4" w:space="0" w:color="auto"/>
              <w:right w:val="single" w:sz="4" w:space="0" w:color="auto"/>
            </w:tcBorders>
            <w:hideMark/>
          </w:tcPr>
          <w:p w14:paraId="4554A9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BE4638D" w14:textId="2853B1D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3CC1068" w14:textId="15E7AB0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69E4D1C" w14:textId="645E8CB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200F128" w14:textId="0A47DE4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93058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EAE16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796A6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598EAA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84DD84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659767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123D33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66B6A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1D8281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C85CF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479D5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2022-2027</w:t>
            </w:r>
          </w:p>
        </w:tc>
        <w:tc>
          <w:tcPr>
            <w:tcW w:w="316" w:type="pct"/>
            <w:tcBorders>
              <w:top w:val="nil"/>
              <w:left w:val="nil"/>
              <w:bottom w:val="single" w:sz="4" w:space="0" w:color="auto"/>
              <w:right w:val="single" w:sz="4" w:space="0" w:color="auto"/>
            </w:tcBorders>
            <w:shd w:val="clear" w:color="auto" w:fill="auto"/>
            <w:hideMark/>
          </w:tcPr>
          <w:p w14:paraId="110572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1 557 500,00</w:t>
            </w:r>
          </w:p>
        </w:tc>
        <w:tc>
          <w:tcPr>
            <w:tcW w:w="316" w:type="pct"/>
            <w:tcBorders>
              <w:top w:val="nil"/>
              <w:left w:val="nil"/>
              <w:bottom w:val="single" w:sz="4" w:space="0" w:color="auto"/>
              <w:right w:val="single" w:sz="4" w:space="0" w:color="auto"/>
            </w:tcBorders>
            <w:shd w:val="clear" w:color="auto" w:fill="auto"/>
            <w:hideMark/>
          </w:tcPr>
          <w:p w14:paraId="1902CF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1 557 500,00</w:t>
            </w:r>
          </w:p>
        </w:tc>
        <w:tc>
          <w:tcPr>
            <w:tcW w:w="304" w:type="pct"/>
            <w:vMerge/>
            <w:tcBorders>
              <w:top w:val="nil"/>
              <w:left w:val="single" w:sz="4" w:space="0" w:color="auto"/>
              <w:bottom w:val="single" w:sz="4" w:space="0" w:color="auto"/>
              <w:right w:val="single" w:sz="4" w:space="0" w:color="auto"/>
            </w:tcBorders>
            <w:hideMark/>
          </w:tcPr>
          <w:p w14:paraId="1BD9AC2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8AE22B2" w14:textId="4CEC1FD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B75C7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25 000,0</w:t>
            </w:r>
          </w:p>
        </w:tc>
        <w:tc>
          <w:tcPr>
            <w:tcW w:w="267" w:type="pct"/>
            <w:gridSpan w:val="3"/>
            <w:tcBorders>
              <w:top w:val="nil"/>
              <w:left w:val="nil"/>
              <w:bottom w:val="single" w:sz="4" w:space="0" w:color="auto"/>
              <w:right w:val="single" w:sz="4" w:space="0" w:color="auto"/>
            </w:tcBorders>
            <w:shd w:val="clear" w:color="auto" w:fill="auto"/>
            <w:hideMark/>
          </w:tcPr>
          <w:p w14:paraId="1083B0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32 500,0</w:t>
            </w:r>
          </w:p>
        </w:tc>
        <w:tc>
          <w:tcPr>
            <w:tcW w:w="267" w:type="pct"/>
            <w:gridSpan w:val="2"/>
            <w:tcBorders>
              <w:top w:val="nil"/>
              <w:left w:val="nil"/>
              <w:bottom w:val="single" w:sz="4" w:space="0" w:color="auto"/>
              <w:right w:val="nil"/>
            </w:tcBorders>
            <w:shd w:val="clear" w:color="auto" w:fill="auto"/>
            <w:hideMark/>
          </w:tcPr>
          <w:p w14:paraId="27286306" w14:textId="2B3D30D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36BA39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3708D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003CF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77 910,0</w:t>
            </w:r>
          </w:p>
        </w:tc>
        <w:tc>
          <w:tcPr>
            <w:tcW w:w="395" w:type="pct"/>
            <w:vMerge/>
            <w:tcBorders>
              <w:top w:val="nil"/>
              <w:left w:val="single" w:sz="4" w:space="0" w:color="auto"/>
              <w:bottom w:val="single" w:sz="4" w:space="0" w:color="auto"/>
              <w:right w:val="single" w:sz="4" w:space="0" w:color="auto"/>
            </w:tcBorders>
            <w:hideMark/>
          </w:tcPr>
          <w:p w14:paraId="5D2D92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4E99610" w14:textId="77777777" w:rsidTr="008F18B7">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D6F3F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132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FECF99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путепровода на пр. Энгельса (севернее ж.д. полукольца)</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13118E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39670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км</w:t>
            </w:r>
          </w:p>
        </w:tc>
        <w:tc>
          <w:tcPr>
            <w:tcW w:w="215" w:type="pct"/>
            <w:tcBorders>
              <w:top w:val="single" w:sz="4" w:space="0" w:color="auto"/>
              <w:left w:val="nil"/>
              <w:bottom w:val="single" w:sz="4" w:space="0" w:color="auto"/>
              <w:right w:val="single" w:sz="4" w:space="0" w:color="auto"/>
            </w:tcBorders>
            <w:shd w:val="clear" w:color="auto" w:fill="auto"/>
            <w:hideMark/>
          </w:tcPr>
          <w:p w14:paraId="1D5F0D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2A4CE7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6790FDD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19 357,00</w:t>
            </w:r>
          </w:p>
        </w:tc>
        <w:tc>
          <w:tcPr>
            <w:tcW w:w="316" w:type="pct"/>
            <w:tcBorders>
              <w:top w:val="single" w:sz="4" w:space="0" w:color="auto"/>
              <w:left w:val="nil"/>
              <w:bottom w:val="single" w:sz="4" w:space="0" w:color="auto"/>
              <w:right w:val="single" w:sz="4" w:space="0" w:color="auto"/>
            </w:tcBorders>
            <w:shd w:val="clear" w:color="auto" w:fill="auto"/>
            <w:hideMark/>
          </w:tcPr>
          <w:p w14:paraId="40665E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19 357,00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249B55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50BF66F5" w14:textId="3C3D8EB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9DDAB5B" w14:textId="44CD656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803A08C" w14:textId="49B2C67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E32D0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7 800,0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E6A67A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11 557,0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31863AB" w14:textId="0ECA48A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9B4487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19 357,0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44E24E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1A97DB46"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402EEB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630232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6631D6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36B4D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67725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63E9EB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1FECDE5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3 000 000,00</w:t>
            </w:r>
          </w:p>
        </w:tc>
        <w:tc>
          <w:tcPr>
            <w:tcW w:w="316" w:type="pct"/>
            <w:tcBorders>
              <w:top w:val="single" w:sz="4" w:space="0" w:color="auto"/>
              <w:left w:val="nil"/>
              <w:bottom w:val="single" w:sz="4" w:space="0" w:color="auto"/>
              <w:right w:val="single" w:sz="4" w:space="0" w:color="auto"/>
            </w:tcBorders>
            <w:shd w:val="clear" w:color="auto" w:fill="auto"/>
            <w:hideMark/>
          </w:tcPr>
          <w:p w14:paraId="5D1BB6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3 000 000,00</w:t>
            </w:r>
          </w:p>
        </w:tc>
        <w:tc>
          <w:tcPr>
            <w:tcW w:w="304" w:type="pct"/>
            <w:vMerge/>
            <w:tcBorders>
              <w:top w:val="single" w:sz="4" w:space="0" w:color="auto"/>
              <w:left w:val="single" w:sz="4" w:space="0" w:color="auto"/>
              <w:bottom w:val="single" w:sz="4" w:space="0" w:color="auto"/>
              <w:right w:val="single" w:sz="4" w:space="0" w:color="auto"/>
            </w:tcBorders>
            <w:hideMark/>
          </w:tcPr>
          <w:p w14:paraId="0B3564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A5B9E12" w14:textId="373EDD9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7CBC98B" w14:textId="707BDB4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FFFAB64" w14:textId="18C46D8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E5F099F" w14:textId="2223B63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F0100F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48FB6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86424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14E46F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D49D5D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EC3D3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999F6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2A34B4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D8BA0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097952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241BB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6EB6AE8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3 019 357,00</w:t>
            </w:r>
          </w:p>
        </w:tc>
        <w:tc>
          <w:tcPr>
            <w:tcW w:w="316" w:type="pct"/>
            <w:tcBorders>
              <w:top w:val="nil"/>
              <w:left w:val="nil"/>
              <w:bottom w:val="single" w:sz="4" w:space="0" w:color="auto"/>
              <w:right w:val="single" w:sz="4" w:space="0" w:color="auto"/>
            </w:tcBorders>
            <w:shd w:val="clear" w:color="auto" w:fill="auto"/>
            <w:hideMark/>
          </w:tcPr>
          <w:p w14:paraId="71522A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3 019 357,00</w:t>
            </w:r>
          </w:p>
        </w:tc>
        <w:tc>
          <w:tcPr>
            <w:tcW w:w="304" w:type="pct"/>
            <w:vMerge/>
            <w:tcBorders>
              <w:top w:val="nil"/>
              <w:left w:val="single" w:sz="4" w:space="0" w:color="auto"/>
              <w:bottom w:val="single" w:sz="4" w:space="0" w:color="auto"/>
              <w:right w:val="single" w:sz="4" w:space="0" w:color="auto"/>
            </w:tcBorders>
            <w:hideMark/>
          </w:tcPr>
          <w:p w14:paraId="782A4A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96EB9F0" w14:textId="2D11878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7DFF371" w14:textId="17665A4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8B2C49" w14:textId="7EEB92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72EDE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7 800,0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C1FDF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21 557,0</w:t>
            </w:r>
          </w:p>
        </w:tc>
        <w:tc>
          <w:tcPr>
            <w:tcW w:w="267" w:type="pct"/>
            <w:gridSpan w:val="2"/>
            <w:tcBorders>
              <w:top w:val="nil"/>
              <w:left w:val="nil"/>
              <w:bottom w:val="single" w:sz="4" w:space="0" w:color="auto"/>
              <w:right w:val="single" w:sz="4" w:space="0" w:color="auto"/>
            </w:tcBorders>
            <w:shd w:val="clear" w:color="auto" w:fill="auto"/>
            <w:hideMark/>
          </w:tcPr>
          <w:p w14:paraId="7DC23BA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1F787D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39 767,0</w:t>
            </w:r>
          </w:p>
        </w:tc>
        <w:tc>
          <w:tcPr>
            <w:tcW w:w="395" w:type="pct"/>
            <w:vMerge/>
            <w:tcBorders>
              <w:top w:val="nil"/>
              <w:left w:val="single" w:sz="4" w:space="0" w:color="auto"/>
              <w:bottom w:val="single" w:sz="4" w:space="0" w:color="auto"/>
              <w:right w:val="single" w:sz="4" w:space="0" w:color="auto"/>
            </w:tcBorders>
            <w:hideMark/>
          </w:tcPr>
          <w:p w14:paraId="6C63D7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04245D2"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49E59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9D971C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пр. Энгельса от ул. Михаила Дудина до КАД</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5EECE8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5773A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 км</w:t>
            </w:r>
          </w:p>
        </w:tc>
        <w:tc>
          <w:tcPr>
            <w:tcW w:w="215" w:type="pct"/>
            <w:tcBorders>
              <w:top w:val="nil"/>
              <w:left w:val="nil"/>
              <w:bottom w:val="single" w:sz="4" w:space="0" w:color="auto"/>
              <w:right w:val="single" w:sz="4" w:space="0" w:color="auto"/>
            </w:tcBorders>
            <w:shd w:val="clear" w:color="auto" w:fill="auto"/>
            <w:hideMark/>
          </w:tcPr>
          <w:p w14:paraId="09FA4F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2C1034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2024-2026</w:t>
            </w:r>
          </w:p>
        </w:tc>
        <w:tc>
          <w:tcPr>
            <w:tcW w:w="316" w:type="pct"/>
            <w:tcBorders>
              <w:top w:val="nil"/>
              <w:left w:val="nil"/>
              <w:bottom w:val="single" w:sz="4" w:space="0" w:color="auto"/>
              <w:right w:val="single" w:sz="4" w:space="0" w:color="auto"/>
            </w:tcBorders>
            <w:shd w:val="clear" w:color="auto" w:fill="auto"/>
            <w:hideMark/>
          </w:tcPr>
          <w:p w14:paraId="21A6BC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41 307,00</w:t>
            </w:r>
          </w:p>
        </w:tc>
        <w:tc>
          <w:tcPr>
            <w:tcW w:w="316" w:type="pct"/>
            <w:tcBorders>
              <w:top w:val="nil"/>
              <w:left w:val="nil"/>
              <w:bottom w:val="single" w:sz="4" w:space="0" w:color="auto"/>
              <w:right w:val="single" w:sz="4" w:space="0" w:color="auto"/>
            </w:tcBorders>
            <w:shd w:val="clear" w:color="auto" w:fill="auto"/>
            <w:hideMark/>
          </w:tcPr>
          <w:p w14:paraId="14AD10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41 307,00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E6768B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02A0B33" w14:textId="5F9DFB4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7FC9CFD" w14:textId="4AE495F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11F5A52" w14:textId="2691F09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AD8CF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A99BD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716D05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1442E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30 410,0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FC8AA8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4AF6CF9A"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97D68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B1151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283758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840D0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9934B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2BAC9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2027-2028</w:t>
            </w:r>
          </w:p>
        </w:tc>
        <w:tc>
          <w:tcPr>
            <w:tcW w:w="316" w:type="pct"/>
            <w:tcBorders>
              <w:top w:val="nil"/>
              <w:left w:val="nil"/>
              <w:bottom w:val="single" w:sz="4" w:space="0" w:color="auto"/>
              <w:right w:val="single" w:sz="4" w:space="0" w:color="auto"/>
            </w:tcBorders>
            <w:shd w:val="clear" w:color="auto" w:fill="auto"/>
            <w:hideMark/>
          </w:tcPr>
          <w:p w14:paraId="72D0A8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800 000,00</w:t>
            </w:r>
          </w:p>
        </w:tc>
        <w:tc>
          <w:tcPr>
            <w:tcW w:w="316" w:type="pct"/>
            <w:tcBorders>
              <w:top w:val="nil"/>
              <w:left w:val="nil"/>
              <w:bottom w:val="single" w:sz="4" w:space="0" w:color="auto"/>
              <w:right w:val="single" w:sz="4" w:space="0" w:color="auto"/>
            </w:tcBorders>
            <w:shd w:val="clear" w:color="auto" w:fill="auto"/>
            <w:hideMark/>
          </w:tcPr>
          <w:p w14:paraId="49D6C29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800 000,00</w:t>
            </w:r>
          </w:p>
        </w:tc>
        <w:tc>
          <w:tcPr>
            <w:tcW w:w="304" w:type="pct"/>
            <w:vMerge/>
            <w:tcBorders>
              <w:top w:val="nil"/>
              <w:left w:val="single" w:sz="4" w:space="0" w:color="auto"/>
              <w:bottom w:val="single" w:sz="4" w:space="0" w:color="auto"/>
              <w:right w:val="single" w:sz="4" w:space="0" w:color="auto"/>
            </w:tcBorders>
            <w:hideMark/>
          </w:tcPr>
          <w:p w14:paraId="4EF4AC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B92E4B7" w14:textId="661F77A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D5CFA19" w14:textId="706C3DD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2F38513" w14:textId="702BE0A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344E445" w14:textId="0DB3209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4F61803" w14:textId="2C84CB6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0040920" w14:textId="6E8DF5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5DEE8E5" w14:textId="5B2C4E3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23994B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4ACEC8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98733A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2D5F01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468EC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83D9A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E57C6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86F27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2024-2028</w:t>
            </w:r>
          </w:p>
        </w:tc>
        <w:tc>
          <w:tcPr>
            <w:tcW w:w="316" w:type="pct"/>
            <w:tcBorders>
              <w:top w:val="nil"/>
              <w:left w:val="nil"/>
              <w:bottom w:val="single" w:sz="4" w:space="0" w:color="auto"/>
              <w:right w:val="single" w:sz="4" w:space="0" w:color="auto"/>
            </w:tcBorders>
            <w:shd w:val="clear" w:color="auto" w:fill="auto"/>
            <w:hideMark/>
          </w:tcPr>
          <w:p w14:paraId="1B54154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841 307,00</w:t>
            </w:r>
          </w:p>
        </w:tc>
        <w:tc>
          <w:tcPr>
            <w:tcW w:w="316" w:type="pct"/>
            <w:tcBorders>
              <w:top w:val="nil"/>
              <w:left w:val="nil"/>
              <w:bottom w:val="single" w:sz="4" w:space="0" w:color="auto"/>
              <w:right w:val="single" w:sz="4" w:space="0" w:color="auto"/>
            </w:tcBorders>
            <w:shd w:val="clear" w:color="auto" w:fill="auto"/>
            <w:hideMark/>
          </w:tcPr>
          <w:p w14:paraId="03C08D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841 307,00</w:t>
            </w:r>
          </w:p>
        </w:tc>
        <w:tc>
          <w:tcPr>
            <w:tcW w:w="304" w:type="pct"/>
            <w:vMerge/>
            <w:tcBorders>
              <w:top w:val="nil"/>
              <w:left w:val="single" w:sz="4" w:space="0" w:color="auto"/>
              <w:bottom w:val="single" w:sz="4" w:space="0" w:color="auto"/>
              <w:right w:val="single" w:sz="4" w:space="0" w:color="auto"/>
            </w:tcBorders>
            <w:hideMark/>
          </w:tcPr>
          <w:p w14:paraId="0D01190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E29FDDA" w14:textId="4231C7F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BFC8C02" w14:textId="35F19FE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293ED4A" w14:textId="786CB85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002EB1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B0124C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5EC96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3063D1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30 410,0</w:t>
            </w:r>
          </w:p>
        </w:tc>
        <w:tc>
          <w:tcPr>
            <w:tcW w:w="395" w:type="pct"/>
            <w:vMerge/>
            <w:tcBorders>
              <w:top w:val="nil"/>
              <w:left w:val="single" w:sz="4" w:space="0" w:color="auto"/>
              <w:bottom w:val="single" w:sz="4" w:space="0" w:color="auto"/>
              <w:right w:val="single" w:sz="4" w:space="0" w:color="auto"/>
            </w:tcBorders>
            <w:hideMark/>
          </w:tcPr>
          <w:p w14:paraId="006097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207920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8FB4C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BA4D96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Университетского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E3505A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327C6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км</w:t>
            </w:r>
          </w:p>
        </w:tc>
        <w:tc>
          <w:tcPr>
            <w:tcW w:w="215" w:type="pct"/>
            <w:tcBorders>
              <w:top w:val="nil"/>
              <w:left w:val="nil"/>
              <w:bottom w:val="single" w:sz="4" w:space="0" w:color="auto"/>
              <w:right w:val="single" w:sz="4" w:space="0" w:color="auto"/>
            </w:tcBorders>
            <w:shd w:val="clear" w:color="auto" w:fill="auto"/>
            <w:hideMark/>
          </w:tcPr>
          <w:p w14:paraId="67E93C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9C00A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5756EF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16 230,00</w:t>
            </w:r>
          </w:p>
        </w:tc>
        <w:tc>
          <w:tcPr>
            <w:tcW w:w="316" w:type="pct"/>
            <w:tcBorders>
              <w:top w:val="nil"/>
              <w:left w:val="nil"/>
              <w:bottom w:val="single" w:sz="4" w:space="0" w:color="auto"/>
              <w:right w:val="single" w:sz="4" w:space="0" w:color="auto"/>
            </w:tcBorders>
            <w:shd w:val="clear" w:color="auto" w:fill="auto"/>
            <w:hideMark/>
          </w:tcPr>
          <w:p w14:paraId="3D388E2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16 230,00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DB2ACF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AA13833" w14:textId="7A093D2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F5BB2A" w14:textId="41F9EB1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1A34C5" w14:textId="0B7D0A8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B671C5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6 500,0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DB821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9 730,0</w:t>
            </w:r>
          </w:p>
        </w:tc>
        <w:tc>
          <w:tcPr>
            <w:tcW w:w="267" w:type="pct"/>
            <w:gridSpan w:val="2"/>
            <w:tcBorders>
              <w:top w:val="nil"/>
              <w:left w:val="nil"/>
              <w:bottom w:val="single" w:sz="4" w:space="0" w:color="auto"/>
              <w:right w:val="single" w:sz="4" w:space="0" w:color="auto"/>
            </w:tcBorders>
            <w:shd w:val="clear" w:color="auto" w:fill="auto"/>
            <w:hideMark/>
          </w:tcPr>
          <w:p w14:paraId="2BF6C07F" w14:textId="36C6230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44392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16 230,0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F6ADF5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4919254"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77A0CE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04EE0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CF43C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0B4DAC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53992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CBFD2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5EFD1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310 000,00</w:t>
            </w:r>
          </w:p>
        </w:tc>
        <w:tc>
          <w:tcPr>
            <w:tcW w:w="316" w:type="pct"/>
            <w:tcBorders>
              <w:top w:val="nil"/>
              <w:left w:val="nil"/>
              <w:bottom w:val="single" w:sz="4" w:space="0" w:color="auto"/>
              <w:right w:val="single" w:sz="4" w:space="0" w:color="auto"/>
            </w:tcBorders>
            <w:shd w:val="clear" w:color="auto" w:fill="auto"/>
            <w:hideMark/>
          </w:tcPr>
          <w:p w14:paraId="2C4260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310 000,00</w:t>
            </w:r>
          </w:p>
        </w:tc>
        <w:tc>
          <w:tcPr>
            <w:tcW w:w="304" w:type="pct"/>
            <w:vMerge/>
            <w:tcBorders>
              <w:top w:val="nil"/>
              <w:left w:val="single" w:sz="4" w:space="0" w:color="auto"/>
              <w:bottom w:val="single" w:sz="4" w:space="0" w:color="auto"/>
              <w:right w:val="single" w:sz="4" w:space="0" w:color="auto"/>
            </w:tcBorders>
            <w:hideMark/>
          </w:tcPr>
          <w:p w14:paraId="0970517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4F17DF9" w14:textId="4760879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F7A8117" w14:textId="37E2AAD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9B71BB6" w14:textId="3CDFB66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0AECC1D" w14:textId="15ECDB2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CD95A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197DB5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698A0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2842C52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DF408B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FA7665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40E49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31D5C9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875F11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FAF9A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EC197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3DB59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326 230,00</w:t>
            </w:r>
          </w:p>
        </w:tc>
        <w:tc>
          <w:tcPr>
            <w:tcW w:w="316" w:type="pct"/>
            <w:tcBorders>
              <w:top w:val="nil"/>
              <w:left w:val="nil"/>
              <w:bottom w:val="single" w:sz="4" w:space="0" w:color="auto"/>
              <w:right w:val="single" w:sz="4" w:space="0" w:color="auto"/>
            </w:tcBorders>
            <w:shd w:val="clear" w:color="auto" w:fill="auto"/>
            <w:hideMark/>
          </w:tcPr>
          <w:p w14:paraId="40FC34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326 230,00</w:t>
            </w:r>
          </w:p>
        </w:tc>
        <w:tc>
          <w:tcPr>
            <w:tcW w:w="304" w:type="pct"/>
            <w:vMerge/>
            <w:tcBorders>
              <w:top w:val="nil"/>
              <w:left w:val="single" w:sz="4" w:space="0" w:color="auto"/>
              <w:bottom w:val="single" w:sz="4" w:space="0" w:color="auto"/>
              <w:right w:val="single" w:sz="4" w:space="0" w:color="auto"/>
            </w:tcBorders>
            <w:hideMark/>
          </w:tcPr>
          <w:p w14:paraId="266F93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18B44D7" w14:textId="22DBDD5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DCC019" w14:textId="3985D2C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DC270AD" w14:textId="70B264F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7695E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6 500,0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057B9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19 730,0</w:t>
            </w:r>
          </w:p>
        </w:tc>
        <w:tc>
          <w:tcPr>
            <w:tcW w:w="267" w:type="pct"/>
            <w:gridSpan w:val="2"/>
            <w:tcBorders>
              <w:top w:val="nil"/>
              <w:left w:val="nil"/>
              <w:bottom w:val="single" w:sz="4" w:space="0" w:color="auto"/>
              <w:right w:val="single" w:sz="4" w:space="0" w:color="auto"/>
            </w:tcBorders>
            <w:shd w:val="clear" w:color="auto" w:fill="auto"/>
            <w:hideMark/>
          </w:tcPr>
          <w:p w14:paraId="6074A8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6764B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36 640,0</w:t>
            </w:r>
          </w:p>
        </w:tc>
        <w:tc>
          <w:tcPr>
            <w:tcW w:w="395" w:type="pct"/>
            <w:vMerge/>
            <w:tcBorders>
              <w:top w:val="nil"/>
              <w:left w:val="single" w:sz="4" w:space="0" w:color="auto"/>
              <w:bottom w:val="single" w:sz="4" w:space="0" w:color="auto"/>
              <w:right w:val="single" w:sz="4" w:space="0" w:color="auto"/>
            </w:tcBorders>
            <w:hideMark/>
          </w:tcPr>
          <w:p w14:paraId="332B44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DA6D785"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5FFFC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8734E7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трамвайного депо у станции метрополитена Шушары</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A95E32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3372FC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1731718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EDD79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717B96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60 000,00</w:t>
            </w:r>
          </w:p>
        </w:tc>
        <w:tc>
          <w:tcPr>
            <w:tcW w:w="316" w:type="pct"/>
            <w:tcBorders>
              <w:top w:val="nil"/>
              <w:left w:val="nil"/>
              <w:bottom w:val="single" w:sz="4" w:space="0" w:color="auto"/>
              <w:right w:val="single" w:sz="4" w:space="0" w:color="auto"/>
            </w:tcBorders>
            <w:shd w:val="clear" w:color="auto" w:fill="auto"/>
            <w:hideMark/>
          </w:tcPr>
          <w:p w14:paraId="2D3F7A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73A211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C150797" w14:textId="577B6CE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DD0EC39" w14:textId="02DFA95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02FB4E" w14:textId="33D164C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46FCC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010E3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40 000,0</w:t>
            </w:r>
          </w:p>
        </w:tc>
        <w:tc>
          <w:tcPr>
            <w:tcW w:w="267" w:type="pct"/>
            <w:gridSpan w:val="2"/>
            <w:tcBorders>
              <w:top w:val="nil"/>
              <w:left w:val="nil"/>
              <w:bottom w:val="single" w:sz="4" w:space="0" w:color="auto"/>
              <w:right w:val="single" w:sz="4" w:space="0" w:color="auto"/>
            </w:tcBorders>
            <w:shd w:val="clear" w:color="auto" w:fill="auto"/>
            <w:hideMark/>
          </w:tcPr>
          <w:p w14:paraId="02E9696F" w14:textId="458C01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F7E80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314525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1</w:t>
            </w:r>
          </w:p>
        </w:tc>
      </w:tr>
      <w:tr w:rsidR="00E67C4E" w:rsidRPr="002F3B00" w14:paraId="354B046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4A7115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84FF79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EDB1B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6C652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14B65D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48F76C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0ECC593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600 000,00</w:t>
            </w:r>
          </w:p>
        </w:tc>
        <w:tc>
          <w:tcPr>
            <w:tcW w:w="316" w:type="pct"/>
            <w:tcBorders>
              <w:top w:val="nil"/>
              <w:left w:val="nil"/>
              <w:bottom w:val="single" w:sz="4" w:space="0" w:color="auto"/>
              <w:right w:val="single" w:sz="4" w:space="0" w:color="auto"/>
            </w:tcBorders>
            <w:shd w:val="clear" w:color="auto" w:fill="auto"/>
            <w:hideMark/>
          </w:tcPr>
          <w:p w14:paraId="508700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600 000,00</w:t>
            </w:r>
          </w:p>
        </w:tc>
        <w:tc>
          <w:tcPr>
            <w:tcW w:w="304" w:type="pct"/>
            <w:vMerge/>
            <w:tcBorders>
              <w:top w:val="nil"/>
              <w:left w:val="single" w:sz="4" w:space="0" w:color="auto"/>
              <w:bottom w:val="single" w:sz="4" w:space="0" w:color="auto"/>
              <w:right w:val="single" w:sz="4" w:space="0" w:color="auto"/>
            </w:tcBorders>
            <w:hideMark/>
          </w:tcPr>
          <w:p w14:paraId="662A00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473E9DB" w14:textId="6A45D03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DDF6681" w14:textId="6D8C788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6C24BA" w14:textId="02B8D21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5C9C073" w14:textId="7744BC6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7E8BD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6AECA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0A9113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AA8B59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49DA21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9F48C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5CC723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F45AA5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EA41AE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8A8E73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2BACD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636C3FE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660 000,00</w:t>
            </w:r>
          </w:p>
        </w:tc>
        <w:tc>
          <w:tcPr>
            <w:tcW w:w="316" w:type="pct"/>
            <w:tcBorders>
              <w:top w:val="nil"/>
              <w:left w:val="nil"/>
              <w:bottom w:val="single" w:sz="4" w:space="0" w:color="auto"/>
              <w:right w:val="single" w:sz="4" w:space="0" w:color="auto"/>
            </w:tcBorders>
            <w:shd w:val="clear" w:color="auto" w:fill="auto"/>
            <w:hideMark/>
          </w:tcPr>
          <w:p w14:paraId="4ADCB57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660 000,00</w:t>
            </w:r>
          </w:p>
        </w:tc>
        <w:tc>
          <w:tcPr>
            <w:tcW w:w="304" w:type="pct"/>
            <w:vMerge/>
            <w:tcBorders>
              <w:top w:val="nil"/>
              <w:left w:val="single" w:sz="4" w:space="0" w:color="auto"/>
              <w:bottom w:val="single" w:sz="4" w:space="0" w:color="auto"/>
              <w:right w:val="single" w:sz="4" w:space="0" w:color="auto"/>
            </w:tcBorders>
            <w:hideMark/>
          </w:tcPr>
          <w:p w14:paraId="102B998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3ADF2C9" w14:textId="01C2B1A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47F6F0" w14:textId="3439835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D94103" w14:textId="215B2E6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B9FD2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D51C9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75BF39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440B7C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80 410,0</w:t>
            </w:r>
          </w:p>
        </w:tc>
        <w:tc>
          <w:tcPr>
            <w:tcW w:w="395" w:type="pct"/>
            <w:vMerge/>
            <w:tcBorders>
              <w:top w:val="nil"/>
              <w:left w:val="single" w:sz="4" w:space="0" w:color="auto"/>
              <w:bottom w:val="single" w:sz="4" w:space="0" w:color="auto"/>
              <w:right w:val="single" w:sz="4" w:space="0" w:color="auto"/>
            </w:tcBorders>
            <w:hideMark/>
          </w:tcPr>
          <w:p w14:paraId="07C6E72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7A2F492"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E5F78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F9F09B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подземного пешеходного перехода на пл. Лихачева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343857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0633E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0,07 км</w:t>
            </w:r>
          </w:p>
        </w:tc>
        <w:tc>
          <w:tcPr>
            <w:tcW w:w="215" w:type="pct"/>
            <w:tcBorders>
              <w:top w:val="nil"/>
              <w:left w:val="nil"/>
              <w:bottom w:val="single" w:sz="4" w:space="0" w:color="auto"/>
              <w:right w:val="single" w:sz="4" w:space="0" w:color="auto"/>
            </w:tcBorders>
            <w:shd w:val="clear" w:color="auto" w:fill="auto"/>
            <w:hideMark/>
          </w:tcPr>
          <w:p w14:paraId="6A5FD2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9170F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04BBC0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20 456,00</w:t>
            </w:r>
          </w:p>
        </w:tc>
        <w:tc>
          <w:tcPr>
            <w:tcW w:w="316" w:type="pct"/>
            <w:tcBorders>
              <w:top w:val="nil"/>
              <w:left w:val="nil"/>
              <w:bottom w:val="single" w:sz="4" w:space="0" w:color="auto"/>
              <w:right w:val="single" w:sz="4" w:space="0" w:color="auto"/>
            </w:tcBorders>
            <w:shd w:val="clear" w:color="auto" w:fill="auto"/>
            <w:hideMark/>
          </w:tcPr>
          <w:p w14:paraId="31C1B9E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20 456,00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005E76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D8C1AE3" w14:textId="5ECADAA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2F04BA8" w14:textId="070AAF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7935A08" w14:textId="53D4F81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AF18A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F6A50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12 456,0</w:t>
            </w:r>
          </w:p>
        </w:tc>
        <w:tc>
          <w:tcPr>
            <w:tcW w:w="267" w:type="pct"/>
            <w:gridSpan w:val="2"/>
            <w:tcBorders>
              <w:top w:val="nil"/>
              <w:left w:val="nil"/>
              <w:bottom w:val="single" w:sz="4" w:space="0" w:color="auto"/>
              <w:right w:val="single" w:sz="4" w:space="0" w:color="auto"/>
            </w:tcBorders>
            <w:shd w:val="clear" w:color="auto" w:fill="auto"/>
            <w:hideMark/>
          </w:tcPr>
          <w:p w14:paraId="0CA11781" w14:textId="518D894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B0F610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20 456,0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809B64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1.11</w:t>
            </w:r>
          </w:p>
        </w:tc>
      </w:tr>
      <w:tr w:rsidR="00E67C4E" w:rsidRPr="002F3B00" w14:paraId="2AB154A0"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18D6E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9C255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F4EB67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9BA26F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5753B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D88D2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4FCBB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16" w:type="pct"/>
            <w:tcBorders>
              <w:top w:val="nil"/>
              <w:left w:val="nil"/>
              <w:bottom w:val="single" w:sz="4" w:space="0" w:color="auto"/>
              <w:right w:val="single" w:sz="4" w:space="0" w:color="auto"/>
            </w:tcBorders>
            <w:shd w:val="clear" w:color="auto" w:fill="auto"/>
            <w:hideMark/>
          </w:tcPr>
          <w:p w14:paraId="7EAED7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400 000,00</w:t>
            </w:r>
          </w:p>
        </w:tc>
        <w:tc>
          <w:tcPr>
            <w:tcW w:w="304" w:type="pct"/>
            <w:vMerge/>
            <w:tcBorders>
              <w:top w:val="nil"/>
              <w:left w:val="single" w:sz="4" w:space="0" w:color="auto"/>
              <w:bottom w:val="single" w:sz="4" w:space="0" w:color="auto"/>
              <w:right w:val="single" w:sz="4" w:space="0" w:color="auto"/>
            </w:tcBorders>
            <w:hideMark/>
          </w:tcPr>
          <w:p w14:paraId="14879B1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15598A6" w14:textId="42F0502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BCDE33C" w14:textId="40950DE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49340D9" w14:textId="69BACC0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02BACB0" w14:textId="40953F0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68C85F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77FC77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2B80594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nil"/>
              <w:left w:val="single" w:sz="4" w:space="0" w:color="auto"/>
              <w:bottom w:val="single" w:sz="4" w:space="0" w:color="auto"/>
              <w:right w:val="single" w:sz="4" w:space="0" w:color="auto"/>
            </w:tcBorders>
            <w:hideMark/>
          </w:tcPr>
          <w:p w14:paraId="75ED46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0A2B6C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00834E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5E22CE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0E264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8280C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36B9B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23718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6C1B5D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420 456,00</w:t>
            </w:r>
          </w:p>
        </w:tc>
        <w:tc>
          <w:tcPr>
            <w:tcW w:w="316" w:type="pct"/>
            <w:tcBorders>
              <w:top w:val="nil"/>
              <w:left w:val="nil"/>
              <w:bottom w:val="single" w:sz="4" w:space="0" w:color="auto"/>
              <w:right w:val="single" w:sz="4" w:space="0" w:color="auto"/>
            </w:tcBorders>
            <w:shd w:val="clear" w:color="auto" w:fill="auto"/>
            <w:hideMark/>
          </w:tcPr>
          <w:p w14:paraId="006903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420 456,00</w:t>
            </w:r>
          </w:p>
        </w:tc>
        <w:tc>
          <w:tcPr>
            <w:tcW w:w="304" w:type="pct"/>
            <w:vMerge/>
            <w:tcBorders>
              <w:top w:val="nil"/>
              <w:left w:val="single" w:sz="4" w:space="0" w:color="auto"/>
              <w:bottom w:val="single" w:sz="4" w:space="0" w:color="auto"/>
              <w:right w:val="single" w:sz="4" w:space="0" w:color="auto"/>
            </w:tcBorders>
            <w:hideMark/>
          </w:tcPr>
          <w:p w14:paraId="57B6E5D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E9C3B61" w14:textId="0E32EBA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A9ECB08" w14:textId="226C82A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8DFE718" w14:textId="4DCC875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0B160D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FDD82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22 456,0</w:t>
            </w:r>
          </w:p>
        </w:tc>
        <w:tc>
          <w:tcPr>
            <w:tcW w:w="267" w:type="pct"/>
            <w:gridSpan w:val="2"/>
            <w:tcBorders>
              <w:top w:val="nil"/>
              <w:left w:val="nil"/>
              <w:bottom w:val="single" w:sz="4" w:space="0" w:color="auto"/>
              <w:right w:val="single" w:sz="4" w:space="0" w:color="auto"/>
            </w:tcBorders>
            <w:shd w:val="clear" w:color="auto" w:fill="auto"/>
            <w:hideMark/>
          </w:tcPr>
          <w:p w14:paraId="4FF4C87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nil"/>
              <w:left w:val="nil"/>
              <w:bottom w:val="single" w:sz="4" w:space="0" w:color="auto"/>
              <w:right w:val="single" w:sz="4" w:space="0" w:color="auto"/>
            </w:tcBorders>
            <w:shd w:val="clear" w:color="auto" w:fill="auto"/>
            <w:hideMark/>
          </w:tcPr>
          <w:p w14:paraId="7CBC500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40 866,0</w:t>
            </w:r>
          </w:p>
        </w:tc>
        <w:tc>
          <w:tcPr>
            <w:tcW w:w="395" w:type="pct"/>
            <w:vMerge/>
            <w:tcBorders>
              <w:top w:val="nil"/>
              <w:left w:val="single" w:sz="4" w:space="0" w:color="auto"/>
              <w:bottom w:val="single" w:sz="4" w:space="0" w:color="auto"/>
              <w:right w:val="single" w:sz="4" w:space="0" w:color="auto"/>
            </w:tcBorders>
            <w:hideMark/>
          </w:tcPr>
          <w:p w14:paraId="5F5811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D1489A5"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D49F0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137</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8A0A37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съезда с КАД в Шушары</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5AB92F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23241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0,5 км</w:t>
            </w:r>
          </w:p>
        </w:tc>
        <w:tc>
          <w:tcPr>
            <w:tcW w:w="215" w:type="pct"/>
            <w:tcBorders>
              <w:top w:val="single" w:sz="4" w:space="0" w:color="auto"/>
              <w:left w:val="nil"/>
              <w:bottom w:val="single" w:sz="4" w:space="0" w:color="auto"/>
              <w:right w:val="single" w:sz="4" w:space="0" w:color="auto"/>
            </w:tcBorders>
            <w:shd w:val="clear" w:color="auto" w:fill="auto"/>
            <w:hideMark/>
          </w:tcPr>
          <w:p w14:paraId="6D0CC2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1D8838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0DFDCF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8 000,00</w:t>
            </w:r>
          </w:p>
        </w:tc>
        <w:tc>
          <w:tcPr>
            <w:tcW w:w="316" w:type="pct"/>
            <w:tcBorders>
              <w:top w:val="single" w:sz="4" w:space="0" w:color="auto"/>
              <w:left w:val="nil"/>
              <w:bottom w:val="single" w:sz="4" w:space="0" w:color="auto"/>
              <w:right w:val="single" w:sz="4" w:space="0" w:color="auto"/>
            </w:tcBorders>
            <w:shd w:val="clear" w:color="auto" w:fill="auto"/>
            <w:hideMark/>
          </w:tcPr>
          <w:p w14:paraId="5CFDA4A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9A18C1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587C212" w14:textId="43E9F43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42CE81C" w14:textId="4771324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9D13D29" w14:textId="7074625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B2410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18E919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573A9D0" w14:textId="3553858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14682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90D44C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8B6724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7F142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D8C48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9D93C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DF68AE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63AB6A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57DE1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4932C5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160 000,00</w:t>
            </w:r>
          </w:p>
        </w:tc>
        <w:tc>
          <w:tcPr>
            <w:tcW w:w="316" w:type="pct"/>
            <w:tcBorders>
              <w:top w:val="single" w:sz="4" w:space="0" w:color="auto"/>
              <w:left w:val="nil"/>
              <w:bottom w:val="single" w:sz="4" w:space="0" w:color="auto"/>
              <w:right w:val="single" w:sz="4" w:space="0" w:color="auto"/>
            </w:tcBorders>
            <w:shd w:val="clear" w:color="auto" w:fill="auto"/>
            <w:hideMark/>
          </w:tcPr>
          <w:p w14:paraId="3BD335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160 000,00</w:t>
            </w:r>
          </w:p>
        </w:tc>
        <w:tc>
          <w:tcPr>
            <w:tcW w:w="304" w:type="pct"/>
            <w:vMerge/>
            <w:tcBorders>
              <w:top w:val="single" w:sz="4" w:space="0" w:color="auto"/>
              <w:left w:val="single" w:sz="4" w:space="0" w:color="auto"/>
              <w:bottom w:val="single" w:sz="4" w:space="0" w:color="auto"/>
              <w:right w:val="single" w:sz="4" w:space="0" w:color="auto"/>
            </w:tcBorders>
            <w:hideMark/>
          </w:tcPr>
          <w:p w14:paraId="30C3F4A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88D9C2F" w14:textId="076132A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BAD9809" w14:textId="501AD97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DAE4664" w14:textId="2B6E258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1CF6236" w14:textId="3B06C3C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BF7A3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645AFC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A75C9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20 410,0</w:t>
            </w:r>
          </w:p>
        </w:tc>
        <w:tc>
          <w:tcPr>
            <w:tcW w:w="395" w:type="pct"/>
            <w:vMerge/>
            <w:tcBorders>
              <w:top w:val="single" w:sz="4" w:space="0" w:color="auto"/>
              <w:left w:val="single" w:sz="4" w:space="0" w:color="auto"/>
              <w:bottom w:val="single" w:sz="4" w:space="0" w:color="auto"/>
              <w:right w:val="single" w:sz="4" w:space="0" w:color="auto"/>
            </w:tcBorders>
            <w:hideMark/>
          </w:tcPr>
          <w:p w14:paraId="53C99D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6A9196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A4B9E6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1207E8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5465A02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9BD441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CEA1D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4C747D8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2C0085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168 000,00</w:t>
            </w:r>
          </w:p>
        </w:tc>
        <w:tc>
          <w:tcPr>
            <w:tcW w:w="316" w:type="pct"/>
            <w:tcBorders>
              <w:top w:val="single" w:sz="4" w:space="0" w:color="auto"/>
              <w:left w:val="nil"/>
              <w:bottom w:val="single" w:sz="4" w:space="0" w:color="auto"/>
              <w:right w:val="single" w:sz="4" w:space="0" w:color="auto"/>
            </w:tcBorders>
            <w:shd w:val="clear" w:color="auto" w:fill="auto"/>
            <w:hideMark/>
          </w:tcPr>
          <w:p w14:paraId="2B122B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168 000,00</w:t>
            </w:r>
          </w:p>
        </w:tc>
        <w:tc>
          <w:tcPr>
            <w:tcW w:w="304" w:type="pct"/>
            <w:vMerge/>
            <w:tcBorders>
              <w:top w:val="single" w:sz="4" w:space="0" w:color="auto"/>
              <w:left w:val="single" w:sz="4" w:space="0" w:color="auto"/>
              <w:bottom w:val="single" w:sz="4" w:space="0" w:color="auto"/>
              <w:right w:val="single" w:sz="4" w:space="0" w:color="auto"/>
            </w:tcBorders>
            <w:hideMark/>
          </w:tcPr>
          <w:p w14:paraId="7319D8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418285E6" w14:textId="4BD243A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757A949" w14:textId="02C5B7A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9064278" w14:textId="66E1FB2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030AD1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66E22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A23EC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10 410,0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F2583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28 410,0</w:t>
            </w:r>
          </w:p>
        </w:tc>
        <w:tc>
          <w:tcPr>
            <w:tcW w:w="395" w:type="pct"/>
            <w:vMerge/>
            <w:tcBorders>
              <w:top w:val="single" w:sz="4" w:space="0" w:color="auto"/>
              <w:left w:val="single" w:sz="4" w:space="0" w:color="auto"/>
              <w:bottom w:val="single" w:sz="4" w:space="0" w:color="auto"/>
              <w:right w:val="single" w:sz="4" w:space="0" w:color="auto"/>
            </w:tcBorders>
            <w:hideMark/>
          </w:tcPr>
          <w:p w14:paraId="6D44E2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EAC308B" w14:textId="77777777" w:rsidTr="008F18B7">
        <w:trPr>
          <w:trHeight w:val="465"/>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03F6D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138</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C5BFB0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магистрали № 15 в юго-западной части </w:t>
            </w:r>
            <w:r w:rsidRPr="00772F17">
              <w:rPr>
                <w:rFonts w:ascii="Times New Roman" w:eastAsia="Times New Roman" w:hAnsi="Times New Roman" w:cs="Times New Roman"/>
                <w:color w:val="000000"/>
                <w:sz w:val="12"/>
                <w:szCs w:val="12"/>
                <w:lang w:eastAsia="ru-RU"/>
              </w:rPr>
              <w:br/>
              <w:t xml:space="preserve">Санкт-Петербурга от пр. Героев до КАД </w:t>
            </w:r>
            <w:r w:rsidRPr="00772F17">
              <w:rPr>
                <w:rFonts w:ascii="Times New Roman" w:eastAsia="Times New Roman" w:hAnsi="Times New Roman" w:cs="Times New Roman"/>
                <w:color w:val="000000"/>
                <w:sz w:val="12"/>
                <w:szCs w:val="12"/>
                <w:lang w:eastAsia="ru-RU"/>
              </w:rPr>
              <w:br/>
              <w:t xml:space="preserve">со строительством транспортных развязок на пересечении </w:t>
            </w:r>
            <w:r w:rsidRPr="00772F17">
              <w:rPr>
                <w:rFonts w:ascii="Times New Roman" w:eastAsia="Times New Roman" w:hAnsi="Times New Roman" w:cs="Times New Roman"/>
                <w:color w:val="000000"/>
                <w:sz w:val="12"/>
                <w:szCs w:val="12"/>
                <w:lang w:eastAsia="ru-RU"/>
              </w:rPr>
              <w:br/>
              <w:t>с Петергофским шоссеи ж.-д. линией Ораниенбаумского направления</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FBAAFE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7FA57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 км</w:t>
            </w:r>
          </w:p>
        </w:tc>
        <w:tc>
          <w:tcPr>
            <w:tcW w:w="215" w:type="pct"/>
            <w:tcBorders>
              <w:top w:val="single" w:sz="4" w:space="0" w:color="auto"/>
              <w:left w:val="nil"/>
              <w:bottom w:val="single" w:sz="4" w:space="0" w:color="auto"/>
              <w:right w:val="single" w:sz="4" w:space="0" w:color="auto"/>
            </w:tcBorders>
            <w:shd w:val="clear" w:color="auto" w:fill="auto"/>
            <w:hideMark/>
          </w:tcPr>
          <w:p w14:paraId="49FF9B5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DF838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single" w:sz="4" w:space="0" w:color="auto"/>
              <w:left w:val="nil"/>
              <w:bottom w:val="single" w:sz="4" w:space="0" w:color="auto"/>
              <w:right w:val="single" w:sz="4" w:space="0" w:color="auto"/>
            </w:tcBorders>
            <w:shd w:val="clear" w:color="auto" w:fill="auto"/>
            <w:hideMark/>
          </w:tcPr>
          <w:p w14:paraId="66A0EC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250 000,00</w:t>
            </w:r>
          </w:p>
        </w:tc>
        <w:tc>
          <w:tcPr>
            <w:tcW w:w="316" w:type="pct"/>
            <w:tcBorders>
              <w:top w:val="single" w:sz="4" w:space="0" w:color="auto"/>
              <w:left w:val="nil"/>
              <w:bottom w:val="single" w:sz="4" w:space="0" w:color="auto"/>
              <w:right w:val="single" w:sz="4" w:space="0" w:color="auto"/>
            </w:tcBorders>
            <w:shd w:val="clear" w:color="auto" w:fill="auto"/>
            <w:hideMark/>
          </w:tcPr>
          <w:p w14:paraId="46A0A1E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B6F5D2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A566DC7" w14:textId="1FCC18A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0BE2A63" w14:textId="388ED94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A6CC932" w14:textId="24E0979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A6F43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98158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22852E8" w14:textId="18E6CCE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0018E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6B87D5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DE9321E" w14:textId="77777777" w:rsidTr="008F18B7">
        <w:trPr>
          <w:trHeight w:val="465"/>
        </w:trPr>
        <w:tc>
          <w:tcPr>
            <w:tcW w:w="190" w:type="pct"/>
            <w:vMerge/>
            <w:tcBorders>
              <w:top w:val="nil"/>
              <w:left w:val="single" w:sz="4" w:space="0" w:color="auto"/>
              <w:bottom w:val="single" w:sz="4" w:space="0" w:color="auto"/>
              <w:right w:val="single" w:sz="4" w:space="0" w:color="auto"/>
            </w:tcBorders>
            <w:hideMark/>
          </w:tcPr>
          <w:p w14:paraId="7ECF0D1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683678A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CBFB9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23DF4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0DDF2E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5F616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hideMark/>
          </w:tcPr>
          <w:p w14:paraId="0CBC3B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5 000 000,00</w:t>
            </w:r>
          </w:p>
        </w:tc>
        <w:tc>
          <w:tcPr>
            <w:tcW w:w="316" w:type="pct"/>
            <w:tcBorders>
              <w:top w:val="single" w:sz="4" w:space="0" w:color="auto"/>
              <w:left w:val="nil"/>
              <w:bottom w:val="single" w:sz="4" w:space="0" w:color="auto"/>
              <w:right w:val="single" w:sz="4" w:space="0" w:color="auto"/>
            </w:tcBorders>
            <w:shd w:val="clear" w:color="auto" w:fill="auto"/>
            <w:hideMark/>
          </w:tcPr>
          <w:p w14:paraId="2C34D8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5 000 000,00</w:t>
            </w:r>
          </w:p>
        </w:tc>
        <w:tc>
          <w:tcPr>
            <w:tcW w:w="304" w:type="pct"/>
            <w:vMerge/>
            <w:tcBorders>
              <w:top w:val="single" w:sz="4" w:space="0" w:color="auto"/>
              <w:left w:val="single" w:sz="4" w:space="0" w:color="auto"/>
              <w:bottom w:val="single" w:sz="4" w:space="0" w:color="auto"/>
              <w:right w:val="single" w:sz="4" w:space="0" w:color="auto"/>
            </w:tcBorders>
            <w:hideMark/>
          </w:tcPr>
          <w:p w14:paraId="0254F30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FFB7F54" w14:textId="1C7F87F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E5066B3" w14:textId="21D7465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D80BFD0" w14:textId="1530A43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F4B5FC9" w14:textId="69A9F69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9A677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254FF5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1D3B6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tcBorders>
              <w:top w:val="single" w:sz="4" w:space="0" w:color="auto"/>
              <w:left w:val="single" w:sz="4" w:space="0" w:color="auto"/>
              <w:bottom w:val="single" w:sz="4" w:space="0" w:color="auto"/>
              <w:right w:val="single" w:sz="4" w:space="0" w:color="auto"/>
            </w:tcBorders>
            <w:hideMark/>
          </w:tcPr>
          <w:p w14:paraId="12053C5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7846970" w14:textId="77777777" w:rsidTr="008F18B7">
        <w:trPr>
          <w:trHeight w:val="465"/>
        </w:trPr>
        <w:tc>
          <w:tcPr>
            <w:tcW w:w="190" w:type="pct"/>
            <w:vMerge/>
            <w:tcBorders>
              <w:top w:val="nil"/>
              <w:left w:val="single" w:sz="4" w:space="0" w:color="auto"/>
              <w:bottom w:val="single" w:sz="4" w:space="0" w:color="auto"/>
              <w:right w:val="single" w:sz="4" w:space="0" w:color="auto"/>
            </w:tcBorders>
            <w:hideMark/>
          </w:tcPr>
          <w:p w14:paraId="263498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ACCD8D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FA7DA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56A701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F5A86C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EF186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12C14F8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5 250 000,00</w:t>
            </w:r>
          </w:p>
        </w:tc>
        <w:tc>
          <w:tcPr>
            <w:tcW w:w="316" w:type="pct"/>
            <w:tcBorders>
              <w:top w:val="nil"/>
              <w:left w:val="nil"/>
              <w:bottom w:val="single" w:sz="4" w:space="0" w:color="auto"/>
              <w:right w:val="single" w:sz="4" w:space="0" w:color="auto"/>
            </w:tcBorders>
            <w:shd w:val="clear" w:color="auto" w:fill="auto"/>
            <w:hideMark/>
          </w:tcPr>
          <w:p w14:paraId="1D152A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5 250 000,00</w:t>
            </w:r>
          </w:p>
        </w:tc>
        <w:tc>
          <w:tcPr>
            <w:tcW w:w="304" w:type="pct"/>
            <w:vMerge/>
            <w:tcBorders>
              <w:top w:val="nil"/>
              <w:left w:val="single" w:sz="4" w:space="0" w:color="auto"/>
              <w:bottom w:val="single" w:sz="4" w:space="0" w:color="auto"/>
              <w:right w:val="single" w:sz="4" w:space="0" w:color="auto"/>
            </w:tcBorders>
            <w:hideMark/>
          </w:tcPr>
          <w:p w14:paraId="501750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96756FF" w14:textId="3500844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C813EAA" w14:textId="0FF9B12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4DEB49" w14:textId="4EA00FE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947F5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8ADD9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150 010,0</w:t>
            </w:r>
          </w:p>
        </w:tc>
        <w:tc>
          <w:tcPr>
            <w:tcW w:w="267" w:type="pct"/>
            <w:gridSpan w:val="2"/>
            <w:tcBorders>
              <w:top w:val="nil"/>
              <w:left w:val="nil"/>
              <w:bottom w:val="single" w:sz="4" w:space="0" w:color="auto"/>
              <w:right w:val="single" w:sz="4" w:space="0" w:color="auto"/>
            </w:tcBorders>
            <w:shd w:val="clear" w:color="auto" w:fill="auto"/>
            <w:hideMark/>
          </w:tcPr>
          <w:p w14:paraId="406D5D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3EA25E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250 020,4</w:t>
            </w:r>
          </w:p>
        </w:tc>
        <w:tc>
          <w:tcPr>
            <w:tcW w:w="395" w:type="pct"/>
            <w:vMerge/>
            <w:tcBorders>
              <w:top w:val="nil"/>
              <w:left w:val="single" w:sz="4" w:space="0" w:color="auto"/>
              <w:bottom w:val="single" w:sz="4" w:space="0" w:color="auto"/>
              <w:right w:val="single" w:sz="4" w:space="0" w:color="auto"/>
            </w:tcBorders>
            <w:hideMark/>
          </w:tcPr>
          <w:p w14:paraId="762228C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74D768B"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DCDB8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821F21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 Народного Ополченияот ул. Летчика </w:t>
            </w:r>
            <w:r w:rsidRPr="00772F17">
              <w:rPr>
                <w:rFonts w:ascii="Times New Roman" w:eastAsia="Times New Roman" w:hAnsi="Times New Roman" w:cs="Times New Roman"/>
                <w:color w:val="000000"/>
                <w:sz w:val="12"/>
                <w:szCs w:val="12"/>
                <w:lang w:eastAsia="ru-RU"/>
              </w:rPr>
              <w:br/>
              <w:t>Пилютова до пр. Буденного</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9517F2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688AF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км</w:t>
            </w:r>
          </w:p>
        </w:tc>
        <w:tc>
          <w:tcPr>
            <w:tcW w:w="215" w:type="pct"/>
            <w:tcBorders>
              <w:top w:val="nil"/>
              <w:left w:val="nil"/>
              <w:bottom w:val="single" w:sz="4" w:space="0" w:color="auto"/>
              <w:right w:val="single" w:sz="4" w:space="0" w:color="auto"/>
            </w:tcBorders>
            <w:shd w:val="clear" w:color="auto" w:fill="auto"/>
            <w:hideMark/>
          </w:tcPr>
          <w:p w14:paraId="04CFE5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6A980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1FA314E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300 000,00</w:t>
            </w:r>
          </w:p>
        </w:tc>
        <w:tc>
          <w:tcPr>
            <w:tcW w:w="316" w:type="pct"/>
            <w:tcBorders>
              <w:top w:val="nil"/>
              <w:left w:val="nil"/>
              <w:bottom w:val="single" w:sz="4" w:space="0" w:color="auto"/>
              <w:right w:val="single" w:sz="4" w:space="0" w:color="auto"/>
            </w:tcBorders>
            <w:shd w:val="clear" w:color="auto" w:fill="auto"/>
            <w:hideMark/>
          </w:tcPr>
          <w:p w14:paraId="4E6668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9B7099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DF6F89D" w14:textId="1892AE0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6AC58F4" w14:textId="0D8CF06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CDD7224" w14:textId="596D130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6709F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99D21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nil"/>
              <w:left w:val="nil"/>
              <w:bottom w:val="single" w:sz="4" w:space="0" w:color="auto"/>
              <w:right w:val="single" w:sz="4" w:space="0" w:color="auto"/>
            </w:tcBorders>
            <w:shd w:val="clear" w:color="auto" w:fill="auto"/>
            <w:hideMark/>
          </w:tcPr>
          <w:p w14:paraId="4C1EBA61" w14:textId="6EDC41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1E106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0B9145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1E3D10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1C963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5F817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9AB621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EDF1A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00E034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4A1BF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1C4018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16" w:type="pct"/>
            <w:tcBorders>
              <w:top w:val="nil"/>
              <w:left w:val="nil"/>
              <w:bottom w:val="single" w:sz="4" w:space="0" w:color="auto"/>
              <w:right w:val="single" w:sz="4" w:space="0" w:color="auto"/>
            </w:tcBorders>
            <w:shd w:val="clear" w:color="auto" w:fill="auto"/>
            <w:hideMark/>
          </w:tcPr>
          <w:p w14:paraId="61F941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04" w:type="pct"/>
            <w:vMerge/>
            <w:tcBorders>
              <w:top w:val="nil"/>
              <w:left w:val="single" w:sz="4" w:space="0" w:color="auto"/>
              <w:bottom w:val="single" w:sz="4" w:space="0" w:color="auto"/>
              <w:right w:val="single" w:sz="4" w:space="0" w:color="auto"/>
            </w:tcBorders>
            <w:hideMark/>
          </w:tcPr>
          <w:p w14:paraId="325EBBC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7578F3F" w14:textId="16DF670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51F53AD" w14:textId="0D8D6DD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DDA1459" w14:textId="7D209E4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24B87F4" w14:textId="329ACCF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6AB6B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94872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4B5F95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tcBorders>
              <w:top w:val="nil"/>
              <w:left w:val="single" w:sz="4" w:space="0" w:color="auto"/>
              <w:bottom w:val="single" w:sz="4" w:space="0" w:color="auto"/>
              <w:right w:val="single" w:sz="4" w:space="0" w:color="auto"/>
            </w:tcBorders>
            <w:hideMark/>
          </w:tcPr>
          <w:p w14:paraId="2D09F4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5F1F54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BD7495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D249CC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09FCE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DC5759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B3BCE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075D4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137302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1 800 000,00</w:t>
            </w:r>
          </w:p>
        </w:tc>
        <w:tc>
          <w:tcPr>
            <w:tcW w:w="316" w:type="pct"/>
            <w:tcBorders>
              <w:top w:val="nil"/>
              <w:left w:val="nil"/>
              <w:bottom w:val="single" w:sz="4" w:space="0" w:color="auto"/>
              <w:right w:val="single" w:sz="4" w:space="0" w:color="auto"/>
            </w:tcBorders>
            <w:shd w:val="clear" w:color="auto" w:fill="auto"/>
            <w:hideMark/>
          </w:tcPr>
          <w:p w14:paraId="3E40B79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1 800 000,00</w:t>
            </w:r>
          </w:p>
        </w:tc>
        <w:tc>
          <w:tcPr>
            <w:tcW w:w="304" w:type="pct"/>
            <w:vMerge/>
            <w:tcBorders>
              <w:top w:val="nil"/>
              <w:left w:val="single" w:sz="4" w:space="0" w:color="auto"/>
              <w:bottom w:val="single" w:sz="4" w:space="0" w:color="auto"/>
              <w:right w:val="single" w:sz="4" w:space="0" w:color="auto"/>
            </w:tcBorders>
            <w:hideMark/>
          </w:tcPr>
          <w:p w14:paraId="53CEF7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603D59F" w14:textId="15380CA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C27102D" w14:textId="052B0F4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1A458E7" w14:textId="4DBA3C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8F365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C8968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150 010,0</w:t>
            </w:r>
          </w:p>
        </w:tc>
        <w:tc>
          <w:tcPr>
            <w:tcW w:w="267" w:type="pct"/>
            <w:gridSpan w:val="2"/>
            <w:tcBorders>
              <w:top w:val="nil"/>
              <w:left w:val="nil"/>
              <w:bottom w:val="single" w:sz="4" w:space="0" w:color="auto"/>
              <w:right w:val="single" w:sz="4" w:space="0" w:color="auto"/>
            </w:tcBorders>
            <w:shd w:val="clear" w:color="auto" w:fill="auto"/>
            <w:hideMark/>
          </w:tcPr>
          <w:p w14:paraId="6E88DB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134D0E9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300 020,4</w:t>
            </w:r>
          </w:p>
        </w:tc>
        <w:tc>
          <w:tcPr>
            <w:tcW w:w="395" w:type="pct"/>
            <w:vMerge/>
            <w:tcBorders>
              <w:top w:val="nil"/>
              <w:left w:val="single" w:sz="4" w:space="0" w:color="auto"/>
              <w:bottom w:val="single" w:sz="4" w:space="0" w:color="auto"/>
              <w:right w:val="single" w:sz="4" w:space="0" w:color="auto"/>
            </w:tcBorders>
            <w:hideMark/>
          </w:tcPr>
          <w:p w14:paraId="0E36589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AC87633"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3E5C26E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04DFC0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примыкания Зеленогорского шоссе</w:t>
            </w:r>
            <w:r w:rsidRPr="00772F17">
              <w:rPr>
                <w:rFonts w:ascii="Times New Roman" w:eastAsia="Times New Roman" w:hAnsi="Times New Roman" w:cs="Times New Roman"/>
                <w:color w:val="000000"/>
                <w:sz w:val="12"/>
                <w:szCs w:val="12"/>
                <w:lang w:eastAsia="ru-RU"/>
              </w:rPr>
              <w:br/>
              <w:t>к Приморскому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ACB9A7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FF2EC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км</w:t>
            </w:r>
          </w:p>
        </w:tc>
        <w:tc>
          <w:tcPr>
            <w:tcW w:w="215" w:type="pct"/>
            <w:tcBorders>
              <w:top w:val="nil"/>
              <w:left w:val="nil"/>
              <w:bottom w:val="single" w:sz="4" w:space="0" w:color="auto"/>
              <w:right w:val="single" w:sz="4" w:space="0" w:color="auto"/>
            </w:tcBorders>
            <w:shd w:val="clear" w:color="auto" w:fill="auto"/>
            <w:hideMark/>
          </w:tcPr>
          <w:p w14:paraId="555E45A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CA372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45737A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30 000,00</w:t>
            </w:r>
          </w:p>
        </w:tc>
        <w:tc>
          <w:tcPr>
            <w:tcW w:w="316" w:type="pct"/>
            <w:tcBorders>
              <w:top w:val="nil"/>
              <w:left w:val="nil"/>
              <w:bottom w:val="single" w:sz="4" w:space="0" w:color="auto"/>
              <w:right w:val="single" w:sz="4" w:space="0" w:color="auto"/>
            </w:tcBorders>
            <w:shd w:val="clear" w:color="auto" w:fill="auto"/>
            <w:hideMark/>
          </w:tcPr>
          <w:p w14:paraId="7A4041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E1BA0B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4F127FA" w14:textId="7FA4EF4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97950F" w14:textId="395CD49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C3E4839" w14:textId="5B0E239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C65A2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217E2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w:t>
            </w:r>
          </w:p>
        </w:tc>
        <w:tc>
          <w:tcPr>
            <w:tcW w:w="267" w:type="pct"/>
            <w:gridSpan w:val="2"/>
            <w:tcBorders>
              <w:top w:val="nil"/>
              <w:left w:val="nil"/>
              <w:bottom w:val="single" w:sz="4" w:space="0" w:color="auto"/>
              <w:right w:val="single" w:sz="4" w:space="0" w:color="auto"/>
            </w:tcBorders>
            <w:shd w:val="clear" w:color="auto" w:fill="auto"/>
            <w:hideMark/>
          </w:tcPr>
          <w:p w14:paraId="595E74C2" w14:textId="3EE1DE5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7B225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30 000,0</w:t>
            </w:r>
          </w:p>
        </w:tc>
        <w:tc>
          <w:tcPr>
            <w:tcW w:w="395" w:type="pct"/>
            <w:vMerge w:val="restart"/>
            <w:tcBorders>
              <w:top w:val="nil"/>
              <w:left w:val="single" w:sz="4" w:space="0" w:color="auto"/>
              <w:bottom w:val="single" w:sz="4" w:space="0" w:color="000000"/>
              <w:right w:val="single" w:sz="4" w:space="0" w:color="auto"/>
            </w:tcBorders>
            <w:shd w:val="clear" w:color="auto" w:fill="auto"/>
            <w:hideMark/>
          </w:tcPr>
          <w:p w14:paraId="285EE01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2BB2A93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76B6F2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F94D3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B7D4B3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0BC1C5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B97B3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5BD19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0289D4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600 000,00</w:t>
            </w:r>
          </w:p>
        </w:tc>
        <w:tc>
          <w:tcPr>
            <w:tcW w:w="316" w:type="pct"/>
            <w:tcBorders>
              <w:top w:val="nil"/>
              <w:left w:val="nil"/>
              <w:bottom w:val="single" w:sz="4" w:space="0" w:color="auto"/>
              <w:right w:val="single" w:sz="4" w:space="0" w:color="auto"/>
            </w:tcBorders>
            <w:shd w:val="clear" w:color="auto" w:fill="auto"/>
            <w:hideMark/>
          </w:tcPr>
          <w:p w14:paraId="7C9E4ED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600 000,00</w:t>
            </w:r>
          </w:p>
        </w:tc>
        <w:tc>
          <w:tcPr>
            <w:tcW w:w="304" w:type="pct"/>
            <w:vMerge/>
            <w:tcBorders>
              <w:top w:val="nil"/>
              <w:left w:val="single" w:sz="4" w:space="0" w:color="auto"/>
              <w:bottom w:val="single" w:sz="4" w:space="0" w:color="auto"/>
              <w:right w:val="single" w:sz="4" w:space="0" w:color="auto"/>
            </w:tcBorders>
            <w:hideMark/>
          </w:tcPr>
          <w:p w14:paraId="60427A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16DD0FA" w14:textId="2FAE21E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CF7041A" w14:textId="21AEA49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B6527E5" w14:textId="076B26C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2B85CDA" w14:textId="1C0C053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5CED6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1B13A5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5BB5C3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tcBorders>
              <w:top w:val="nil"/>
              <w:left w:val="single" w:sz="4" w:space="0" w:color="auto"/>
              <w:bottom w:val="single" w:sz="4" w:space="0" w:color="000000"/>
              <w:right w:val="single" w:sz="4" w:space="0" w:color="auto"/>
            </w:tcBorders>
            <w:hideMark/>
          </w:tcPr>
          <w:p w14:paraId="6711A9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7620C1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012BB8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9B149B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165CE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9A603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0D004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747C4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73F1E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630 000,00</w:t>
            </w:r>
          </w:p>
        </w:tc>
        <w:tc>
          <w:tcPr>
            <w:tcW w:w="316" w:type="pct"/>
            <w:tcBorders>
              <w:top w:val="nil"/>
              <w:left w:val="nil"/>
              <w:bottom w:val="single" w:sz="4" w:space="0" w:color="auto"/>
              <w:right w:val="single" w:sz="4" w:space="0" w:color="auto"/>
            </w:tcBorders>
            <w:shd w:val="clear" w:color="auto" w:fill="auto"/>
            <w:hideMark/>
          </w:tcPr>
          <w:p w14:paraId="3B92C1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630 000,00</w:t>
            </w:r>
          </w:p>
        </w:tc>
        <w:tc>
          <w:tcPr>
            <w:tcW w:w="304" w:type="pct"/>
            <w:vMerge/>
            <w:tcBorders>
              <w:top w:val="nil"/>
              <w:left w:val="single" w:sz="4" w:space="0" w:color="auto"/>
              <w:bottom w:val="single" w:sz="4" w:space="0" w:color="auto"/>
              <w:right w:val="single" w:sz="4" w:space="0" w:color="auto"/>
            </w:tcBorders>
            <w:hideMark/>
          </w:tcPr>
          <w:p w14:paraId="0825267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4416685" w14:textId="0DAC043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C06B424" w14:textId="6B17CEC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3988EB" w14:textId="5CF817A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2466FE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3406E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15 010,0</w:t>
            </w:r>
          </w:p>
        </w:tc>
        <w:tc>
          <w:tcPr>
            <w:tcW w:w="267" w:type="pct"/>
            <w:gridSpan w:val="2"/>
            <w:tcBorders>
              <w:top w:val="nil"/>
              <w:left w:val="nil"/>
              <w:bottom w:val="single" w:sz="4" w:space="0" w:color="auto"/>
              <w:right w:val="single" w:sz="4" w:space="0" w:color="auto"/>
            </w:tcBorders>
            <w:shd w:val="clear" w:color="auto" w:fill="auto"/>
            <w:hideMark/>
          </w:tcPr>
          <w:p w14:paraId="29D54B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76D0B0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30 020,4</w:t>
            </w:r>
          </w:p>
        </w:tc>
        <w:tc>
          <w:tcPr>
            <w:tcW w:w="395" w:type="pct"/>
            <w:vMerge/>
            <w:tcBorders>
              <w:top w:val="nil"/>
              <w:left w:val="single" w:sz="4" w:space="0" w:color="auto"/>
              <w:bottom w:val="single" w:sz="4" w:space="0" w:color="000000"/>
              <w:right w:val="single" w:sz="4" w:space="0" w:color="auto"/>
            </w:tcBorders>
            <w:hideMark/>
          </w:tcPr>
          <w:p w14:paraId="3F067F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D25321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77639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D9AF61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Южной широтной магистрали.</w:t>
            </w:r>
            <w:r w:rsidRPr="00772F17">
              <w:rPr>
                <w:rFonts w:ascii="Times New Roman" w:eastAsia="Times New Roman" w:hAnsi="Times New Roman" w:cs="Times New Roman"/>
                <w:color w:val="000000"/>
                <w:sz w:val="12"/>
                <w:szCs w:val="12"/>
                <w:lang w:eastAsia="ru-RU"/>
              </w:rPr>
              <w:br/>
              <w:t>2-й этап</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CDF10F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49ABA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11,0 км</w:t>
            </w:r>
          </w:p>
        </w:tc>
        <w:tc>
          <w:tcPr>
            <w:tcW w:w="215" w:type="pct"/>
            <w:tcBorders>
              <w:top w:val="nil"/>
              <w:left w:val="nil"/>
              <w:bottom w:val="single" w:sz="4" w:space="0" w:color="auto"/>
              <w:right w:val="single" w:sz="4" w:space="0" w:color="auto"/>
            </w:tcBorders>
            <w:shd w:val="clear" w:color="auto" w:fill="auto"/>
            <w:hideMark/>
          </w:tcPr>
          <w:p w14:paraId="2EEA35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A1BEFE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4CCFF1E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450 000,00</w:t>
            </w:r>
          </w:p>
        </w:tc>
        <w:tc>
          <w:tcPr>
            <w:tcW w:w="316" w:type="pct"/>
            <w:tcBorders>
              <w:top w:val="nil"/>
              <w:left w:val="nil"/>
              <w:bottom w:val="single" w:sz="4" w:space="0" w:color="auto"/>
              <w:right w:val="single" w:sz="4" w:space="0" w:color="auto"/>
            </w:tcBorders>
            <w:shd w:val="clear" w:color="auto" w:fill="auto"/>
            <w:hideMark/>
          </w:tcPr>
          <w:p w14:paraId="6080C5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72A4B4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C9635C3" w14:textId="7B743AB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9994D4F" w14:textId="1E3F664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937B6E0" w14:textId="40945C4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96F8D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79F2C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2"/>
            <w:tcBorders>
              <w:top w:val="nil"/>
              <w:left w:val="nil"/>
              <w:bottom w:val="single" w:sz="4" w:space="0" w:color="auto"/>
              <w:right w:val="single" w:sz="4" w:space="0" w:color="auto"/>
            </w:tcBorders>
            <w:shd w:val="clear" w:color="auto" w:fill="auto"/>
            <w:hideMark/>
          </w:tcPr>
          <w:p w14:paraId="70851F63" w14:textId="289EEA6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E11FE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34BC72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0A663F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6FF51E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BF6EC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AD9110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46FF8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69D9C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79504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AD938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9 000 000,00</w:t>
            </w:r>
          </w:p>
        </w:tc>
        <w:tc>
          <w:tcPr>
            <w:tcW w:w="316" w:type="pct"/>
            <w:tcBorders>
              <w:top w:val="nil"/>
              <w:left w:val="nil"/>
              <w:bottom w:val="single" w:sz="4" w:space="0" w:color="auto"/>
              <w:right w:val="single" w:sz="4" w:space="0" w:color="auto"/>
            </w:tcBorders>
            <w:shd w:val="clear" w:color="auto" w:fill="auto"/>
            <w:hideMark/>
          </w:tcPr>
          <w:p w14:paraId="6A5C36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9 000 000,00</w:t>
            </w:r>
          </w:p>
        </w:tc>
        <w:tc>
          <w:tcPr>
            <w:tcW w:w="304" w:type="pct"/>
            <w:vMerge/>
            <w:tcBorders>
              <w:top w:val="nil"/>
              <w:left w:val="single" w:sz="4" w:space="0" w:color="auto"/>
              <w:bottom w:val="single" w:sz="4" w:space="0" w:color="auto"/>
              <w:right w:val="single" w:sz="4" w:space="0" w:color="auto"/>
            </w:tcBorders>
            <w:hideMark/>
          </w:tcPr>
          <w:p w14:paraId="6E99D6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EC1B8EE" w14:textId="69A2F46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8E041C7" w14:textId="0FBF7B4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48356E" w14:textId="0CC781F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3367109" w14:textId="5C8BDD9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A9B495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258D3E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04C76F6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tcBorders>
              <w:top w:val="nil"/>
              <w:left w:val="single" w:sz="4" w:space="0" w:color="auto"/>
              <w:bottom w:val="single" w:sz="4" w:space="0" w:color="auto"/>
              <w:right w:val="single" w:sz="4" w:space="0" w:color="auto"/>
            </w:tcBorders>
            <w:hideMark/>
          </w:tcPr>
          <w:p w14:paraId="7209E51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CE0AA2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A55049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A9D1D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88A08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275FB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34AFDA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EF209B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366BC3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9 450 000,00</w:t>
            </w:r>
          </w:p>
        </w:tc>
        <w:tc>
          <w:tcPr>
            <w:tcW w:w="316" w:type="pct"/>
            <w:tcBorders>
              <w:top w:val="nil"/>
              <w:left w:val="nil"/>
              <w:bottom w:val="single" w:sz="4" w:space="0" w:color="auto"/>
              <w:right w:val="single" w:sz="4" w:space="0" w:color="auto"/>
            </w:tcBorders>
            <w:shd w:val="clear" w:color="auto" w:fill="auto"/>
            <w:hideMark/>
          </w:tcPr>
          <w:p w14:paraId="5F273A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9 450 000,00</w:t>
            </w:r>
          </w:p>
        </w:tc>
        <w:tc>
          <w:tcPr>
            <w:tcW w:w="304" w:type="pct"/>
            <w:vMerge/>
            <w:tcBorders>
              <w:top w:val="nil"/>
              <w:left w:val="single" w:sz="4" w:space="0" w:color="auto"/>
              <w:bottom w:val="single" w:sz="4" w:space="0" w:color="auto"/>
              <w:right w:val="single" w:sz="4" w:space="0" w:color="auto"/>
            </w:tcBorders>
            <w:hideMark/>
          </w:tcPr>
          <w:p w14:paraId="7EF238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D7E1B10" w14:textId="22E5780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9E0F52D" w14:textId="6E253D6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62A9A50" w14:textId="01B8647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B6EB6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14F77E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300 010,0</w:t>
            </w:r>
          </w:p>
        </w:tc>
        <w:tc>
          <w:tcPr>
            <w:tcW w:w="267" w:type="pct"/>
            <w:gridSpan w:val="2"/>
            <w:tcBorders>
              <w:top w:val="nil"/>
              <w:left w:val="nil"/>
              <w:bottom w:val="single" w:sz="4" w:space="0" w:color="auto"/>
              <w:right w:val="single" w:sz="4" w:space="0" w:color="auto"/>
            </w:tcBorders>
            <w:shd w:val="clear" w:color="auto" w:fill="auto"/>
            <w:hideMark/>
          </w:tcPr>
          <w:p w14:paraId="10B86C9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0E2A4D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450 020,4</w:t>
            </w:r>
          </w:p>
        </w:tc>
        <w:tc>
          <w:tcPr>
            <w:tcW w:w="395" w:type="pct"/>
            <w:vMerge/>
            <w:tcBorders>
              <w:top w:val="nil"/>
              <w:left w:val="single" w:sz="4" w:space="0" w:color="auto"/>
              <w:bottom w:val="single" w:sz="4" w:space="0" w:color="auto"/>
              <w:right w:val="single" w:sz="4" w:space="0" w:color="auto"/>
            </w:tcBorders>
            <w:hideMark/>
          </w:tcPr>
          <w:p w14:paraId="07EBD1E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A1E535A" w14:textId="77777777" w:rsidTr="008F18B7">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1EC00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142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5D7E9F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ул. Архитектора Данини от ул. Ломоносова </w:t>
            </w:r>
            <w:r w:rsidRPr="00772F17">
              <w:rPr>
                <w:rFonts w:ascii="Times New Roman" w:eastAsia="Times New Roman" w:hAnsi="Times New Roman" w:cs="Times New Roman"/>
                <w:color w:val="000000"/>
                <w:sz w:val="12"/>
                <w:szCs w:val="12"/>
                <w:lang w:eastAsia="ru-RU"/>
              </w:rPr>
              <w:br/>
              <w:t>до Гусарской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736DF2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F1BA6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970 пог.м</w:t>
            </w:r>
          </w:p>
        </w:tc>
        <w:tc>
          <w:tcPr>
            <w:tcW w:w="215" w:type="pct"/>
            <w:tcBorders>
              <w:top w:val="single" w:sz="4" w:space="0" w:color="auto"/>
              <w:left w:val="nil"/>
              <w:bottom w:val="single" w:sz="4" w:space="0" w:color="auto"/>
              <w:right w:val="single" w:sz="4" w:space="0" w:color="auto"/>
            </w:tcBorders>
            <w:shd w:val="clear" w:color="auto" w:fill="auto"/>
            <w:hideMark/>
          </w:tcPr>
          <w:p w14:paraId="62D9B7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5738E3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4D23CE1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19 944,10</w:t>
            </w:r>
          </w:p>
        </w:tc>
        <w:tc>
          <w:tcPr>
            <w:tcW w:w="316" w:type="pct"/>
            <w:tcBorders>
              <w:top w:val="single" w:sz="4" w:space="0" w:color="auto"/>
              <w:left w:val="nil"/>
              <w:bottom w:val="single" w:sz="4" w:space="0" w:color="auto"/>
              <w:right w:val="single" w:sz="4" w:space="0" w:color="auto"/>
            </w:tcBorders>
            <w:shd w:val="clear" w:color="auto" w:fill="auto"/>
            <w:hideMark/>
          </w:tcPr>
          <w:p w14:paraId="71A70B3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19 944,10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06657A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13CB818" w14:textId="2C7EAF4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16F4D2D" w14:textId="66B4E30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5F0BD18" w14:textId="74495A5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F9324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AE83F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D392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19E755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7079CF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464B3C8"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387086E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FF4124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16DF6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2A0E0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00D613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FBD74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2028</w:t>
            </w:r>
          </w:p>
        </w:tc>
        <w:tc>
          <w:tcPr>
            <w:tcW w:w="316" w:type="pct"/>
            <w:tcBorders>
              <w:top w:val="single" w:sz="4" w:space="0" w:color="auto"/>
              <w:left w:val="nil"/>
              <w:bottom w:val="single" w:sz="4" w:space="0" w:color="auto"/>
              <w:right w:val="single" w:sz="4" w:space="0" w:color="auto"/>
            </w:tcBorders>
            <w:shd w:val="clear" w:color="auto" w:fill="auto"/>
            <w:hideMark/>
          </w:tcPr>
          <w:p w14:paraId="121D6D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653 496,90</w:t>
            </w:r>
          </w:p>
        </w:tc>
        <w:tc>
          <w:tcPr>
            <w:tcW w:w="316" w:type="pct"/>
            <w:tcBorders>
              <w:top w:val="single" w:sz="4" w:space="0" w:color="auto"/>
              <w:left w:val="nil"/>
              <w:bottom w:val="single" w:sz="4" w:space="0" w:color="auto"/>
              <w:right w:val="single" w:sz="4" w:space="0" w:color="auto"/>
            </w:tcBorders>
            <w:shd w:val="clear" w:color="auto" w:fill="auto"/>
            <w:hideMark/>
          </w:tcPr>
          <w:p w14:paraId="0E0F3B8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653 496,90</w:t>
            </w:r>
          </w:p>
        </w:tc>
        <w:tc>
          <w:tcPr>
            <w:tcW w:w="304" w:type="pct"/>
            <w:vMerge/>
            <w:tcBorders>
              <w:top w:val="single" w:sz="4" w:space="0" w:color="auto"/>
              <w:left w:val="single" w:sz="4" w:space="0" w:color="auto"/>
              <w:bottom w:val="single" w:sz="4" w:space="0" w:color="auto"/>
              <w:right w:val="single" w:sz="4" w:space="0" w:color="auto"/>
            </w:tcBorders>
            <w:hideMark/>
          </w:tcPr>
          <w:p w14:paraId="796BC0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5C34E37" w14:textId="1A0473F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09C6009" w14:textId="6BF0E77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A1CFAC2" w14:textId="7F42B5C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4CCB4E0" w14:textId="633B295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C43CB65" w14:textId="06FB8D4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FDEA940" w14:textId="7510035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C0FC1A2" w14:textId="5EF382C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6384455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0B0ED7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651DA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D3FACB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ED2B2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423B6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9166E4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C91C2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2024-2028</w:t>
            </w:r>
          </w:p>
        </w:tc>
        <w:tc>
          <w:tcPr>
            <w:tcW w:w="316" w:type="pct"/>
            <w:tcBorders>
              <w:top w:val="nil"/>
              <w:left w:val="nil"/>
              <w:bottom w:val="single" w:sz="4" w:space="0" w:color="auto"/>
              <w:right w:val="single" w:sz="4" w:space="0" w:color="auto"/>
            </w:tcBorders>
            <w:shd w:val="clear" w:color="auto" w:fill="auto"/>
            <w:hideMark/>
          </w:tcPr>
          <w:p w14:paraId="2ECF78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673 441,00</w:t>
            </w:r>
          </w:p>
        </w:tc>
        <w:tc>
          <w:tcPr>
            <w:tcW w:w="316" w:type="pct"/>
            <w:tcBorders>
              <w:top w:val="nil"/>
              <w:left w:val="nil"/>
              <w:bottom w:val="single" w:sz="4" w:space="0" w:color="auto"/>
              <w:right w:val="single" w:sz="4" w:space="0" w:color="auto"/>
            </w:tcBorders>
            <w:shd w:val="clear" w:color="auto" w:fill="auto"/>
            <w:hideMark/>
          </w:tcPr>
          <w:p w14:paraId="6845C4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673 441,00</w:t>
            </w:r>
          </w:p>
        </w:tc>
        <w:tc>
          <w:tcPr>
            <w:tcW w:w="304" w:type="pct"/>
            <w:vMerge/>
            <w:tcBorders>
              <w:top w:val="nil"/>
              <w:left w:val="single" w:sz="4" w:space="0" w:color="auto"/>
              <w:bottom w:val="single" w:sz="4" w:space="0" w:color="auto"/>
              <w:right w:val="single" w:sz="4" w:space="0" w:color="auto"/>
            </w:tcBorders>
            <w:hideMark/>
          </w:tcPr>
          <w:p w14:paraId="578CC5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E89C197" w14:textId="2353975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5D49BF8" w14:textId="049C9BC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7031F8" w14:textId="58C614A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339A5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58B1D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4FCB90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1E5402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vMerge/>
            <w:tcBorders>
              <w:top w:val="nil"/>
              <w:left w:val="single" w:sz="4" w:space="0" w:color="auto"/>
              <w:bottom w:val="single" w:sz="4" w:space="0" w:color="auto"/>
              <w:right w:val="single" w:sz="4" w:space="0" w:color="auto"/>
            </w:tcBorders>
            <w:hideMark/>
          </w:tcPr>
          <w:p w14:paraId="17EF418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0056159" w14:textId="77777777" w:rsidTr="008F18B7">
        <w:trPr>
          <w:trHeight w:val="705"/>
        </w:trPr>
        <w:tc>
          <w:tcPr>
            <w:tcW w:w="190" w:type="pct"/>
            <w:tcBorders>
              <w:top w:val="nil"/>
              <w:left w:val="single" w:sz="4" w:space="0" w:color="auto"/>
              <w:bottom w:val="single" w:sz="4" w:space="0" w:color="auto"/>
              <w:right w:val="single" w:sz="4" w:space="0" w:color="auto"/>
            </w:tcBorders>
            <w:shd w:val="clear" w:color="auto" w:fill="auto"/>
            <w:noWrap/>
            <w:hideMark/>
          </w:tcPr>
          <w:p w14:paraId="2E93EF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143</w:t>
            </w:r>
          </w:p>
        </w:tc>
        <w:tc>
          <w:tcPr>
            <w:tcW w:w="503" w:type="pct"/>
            <w:tcBorders>
              <w:top w:val="nil"/>
              <w:left w:val="nil"/>
              <w:bottom w:val="single" w:sz="4" w:space="0" w:color="auto"/>
              <w:right w:val="single" w:sz="4" w:space="0" w:color="auto"/>
            </w:tcBorders>
            <w:shd w:val="clear" w:color="auto" w:fill="auto"/>
            <w:hideMark/>
          </w:tcPr>
          <w:p w14:paraId="7C60EDE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Яхтенная ул. на участке от Камышовой ул. </w:t>
            </w:r>
            <w:r w:rsidRPr="00772F17">
              <w:rPr>
                <w:rFonts w:ascii="Times New Roman" w:eastAsia="Times New Roman" w:hAnsi="Times New Roman" w:cs="Times New Roman"/>
                <w:color w:val="000000"/>
                <w:sz w:val="12"/>
                <w:szCs w:val="12"/>
                <w:lang w:eastAsia="ru-RU"/>
              </w:rPr>
              <w:br/>
              <w:t>до Планерной ул.</w:t>
            </w:r>
          </w:p>
        </w:tc>
        <w:tc>
          <w:tcPr>
            <w:tcW w:w="338" w:type="pct"/>
            <w:tcBorders>
              <w:top w:val="nil"/>
              <w:left w:val="nil"/>
              <w:bottom w:val="single" w:sz="4" w:space="0" w:color="auto"/>
              <w:right w:val="single" w:sz="4" w:space="0" w:color="auto"/>
            </w:tcBorders>
            <w:shd w:val="clear" w:color="auto" w:fill="auto"/>
            <w:hideMark/>
          </w:tcPr>
          <w:p w14:paraId="2D93219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07B74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700 пог.м</w:t>
            </w:r>
          </w:p>
        </w:tc>
        <w:tc>
          <w:tcPr>
            <w:tcW w:w="215" w:type="pct"/>
            <w:tcBorders>
              <w:top w:val="nil"/>
              <w:left w:val="nil"/>
              <w:bottom w:val="single" w:sz="4" w:space="0" w:color="auto"/>
              <w:right w:val="single" w:sz="4" w:space="0" w:color="auto"/>
            </w:tcBorders>
            <w:shd w:val="clear" w:color="auto" w:fill="auto"/>
            <w:hideMark/>
          </w:tcPr>
          <w:p w14:paraId="1B23795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AF21C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5376F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186 880,80</w:t>
            </w:r>
          </w:p>
        </w:tc>
        <w:tc>
          <w:tcPr>
            <w:tcW w:w="316" w:type="pct"/>
            <w:tcBorders>
              <w:top w:val="nil"/>
              <w:left w:val="nil"/>
              <w:bottom w:val="single" w:sz="4" w:space="0" w:color="auto"/>
              <w:right w:val="single" w:sz="4" w:space="0" w:color="auto"/>
            </w:tcBorders>
            <w:shd w:val="clear" w:color="auto" w:fill="auto"/>
            <w:hideMark/>
          </w:tcPr>
          <w:p w14:paraId="6AB1AA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186 880,80</w:t>
            </w:r>
          </w:p>
        </w:tc>
        <w:tc>
          <w:tcPr>
            <w:tcW w:w="304" w:type="pct"/>
            <w:tcBorders>
              <w:top w:val="nil"/>
              <w:left w:val="nil"/>
              <w:bottom w:val="single" w:sz="4" w:space="0" w:color="auto"/>
              <w:right w:val="single" w:sz="4" w:space="0" w:color="auto"/>
            </w:tcBorders>
            <w:shd w:val="clear" w:color="auto" w:fill="auto"/>
            <w:hideMark/>
          </w:tcPr>
          <w:p w14:paraId="3CF7375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311E382" w14:textId="637A988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051DE34" w14:textId="78EBA23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FC61AA1" w14:textId="53051A4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DF84CA2" w14:textId="54199C2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9A0BA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62EA7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06CC73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tcBorders>
              <w:top w:val="nil"/>
              <w:left w:val="nil"/>
              <w:bottom w:val="single" w:sz="4" w:space="0" w:color="auto"/>
              <w:right w:val="single" w:sz="4" w:space="0" w:color="auto"/>
            </w:tcBorders>
            <w:shd w:val="clear" w:color="auto" w:fill="auto"/>
            <w:hideMark/>
          </w:tcPr>
          <w:p w14:paraId="6C76AE3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F692B76"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9745B3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FDB21B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продолжения Полоцкой ул. от земельного участка с кадастровым номером 78:42:0018304:136</w:t>
            </w:r>
            <w:r w:rsidRPr="00772F17">
              <w:rPr>
                <w:rFonts w:ascii="Times New Roman" w:eastAsia="Times New Roman" w:hAnsi="Times New Roman" w:cs="Times New Roman"/>
                <w:color w:val="000000"/>
                <w:sz w:val="12"/>
                <w:szCs w:val="12"/>
                <w:lang w:eastAsia="ru-RU"/>
              </w:rPr>
              <w:br/>
              <w:t>до Торопецкой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4A87AA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E768C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700 пог.м</w:t>
            </w:r>
          </w:p>
        </w:tc>
        <w:tc>
          <w:tcPr>
            <w:tcW w:w="215" w:type="pct"/>
            <w:tcBorders>
              <w:top w:val="nil"/>
              <w:left w:val="nil"/>
              <w:bottom w:val="single" w:sz="4" w:space="0" w:color="auto"/>
              <w:right w:val="single" w:sz="4" w:space="0" w:color="auto"/>
            </w:tcBorders>
            <w:shd w:val="clear" w:color="auto" w:fill="auto"/>
            <w:hideMark/>
          </w:tcPr>
          <w:p w14:paraId="55043B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E5A9D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15502C5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31 377,90</w:t>
            </w:r>
          </w:p>
        </w:tc>
        <w:tc>
          <w:tcPr>
            <w:tcW w:w="316" w:type="pct"/>
            <w:tcBorders>
              <w:top w:val="nil"/>
              <w:left w:val="nil"/>
              <w:bottom w:val="single" w:sz="4" w:space="0" w:color="auto"/>
              <w:right w:val="single" w:sz="4" w:space="0" w:color="auto"/>
            </w:tcBorders>
            <w:shd w:val="clear" w:color="auto" w:fill="auto"/>
            <w:hideMark/>
          </w:tcPr>
          <w:p w14:paraId="3FC202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31 377,90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0E16DD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33EE86F" w14:textId="1219F8E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F67A752" w14:textId="450B57C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68AA2B9" w14:textId="68E1B69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F9153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54E42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65475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713CC8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3F454E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DCAFAF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0B4FA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A018A2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81DC2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8C3204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0B9EF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82D90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2028</w:t>
            </w:r>
          </w:p>
        </w:tc>
        <w:tc>
          <w:tcPr>
            <w:tcW w:w="316" w:type="pct"/>
            <w:tcBorders>
              <w:top w:val="nil"/>
              <w:left w:val="nil"/>
              <w:bottom w:val="single" w:sz="4" w:space="0" w:color="auto"/>
              <w:right w:val="single" w:sz="4" w:space="0" w:color="auto"/>
            </w:tcBorders>
            <w:shd w:val="clear" w:color="auto" w:fill="auto"/>
            <w:hideMark/>
          </w:tcPr>
          <w:p w14:paraId="2718DC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269 937,90</w:t>
            </w:r>
          </w:p>
        </w:tc>
        <w:tc>
          <w:tcPr>
            <w:tcW w:w="316" w:type="pct"/>
            <w:tcBorders>
              <w:top w:val="nil"/>
              <w:left w:val="nil"/>
              <w:bottom w:val="single" w:sz="4" w:space="0" w:color="auto"/>
              <w:right w:val="single" w:sz="4" w:space="0" w:color="auto"/>
            </w:tcBorders>
            <w:shd w:val="clear" w:color="auto" w:fill="auto"/>
            <w:hideMark/>
          </w:tcPr>
          <w:p w14:paraId="7FC053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269 937,90</w:t>
            </w:r>
          </w:p>
        </w:tc>
        <w:tc>
          <w:tcPr>
            <w:tcW w:w="304" w:type="pct"/>
            <w:vMerge/>
            <w:tcBorders>
              <w:top w:val="nil"/>
              <w:left w:val="single" w:sz="4" w:space="0" w:color="auto"/>
              <w:bottom w:val="single" w:sz="4" w:space="0" w:color="auto"/>
              <w:right w:val="single" w:sz="4" w:space="0" w:color="auto"/>
            </w:tcBorders>
            <w:hideMark/>
          </w:tcPr>
          <w:p w14:paraId="104EF8C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0AA267C" w14:textId="32B1827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932E20" w14:textId="6AA53B2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B5D5B9D" w14:textId="5FD989E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79075A5" w14:textId="7232BAB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BFE0C16" w14:textId="78390C7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C229D55" w14:textId="6A76546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6FA8ABD" w14:textId="4E3D712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74A94BB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355A7F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F0A617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C4B0C7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62A2E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B44462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544C4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A2F62A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2024-2028</w:t>
            </w:r>
          </w:p>
        </w:tc>
        <w:tc>
          <w:tcPr>
            <w:tcW w:w="316" w:type="pct"/>
            <w:tcBorders>
              <w:top w:val="nil"/>
              <w:left w:val="nil"/>
              <w:bottom w:val="single" w:sz="4" w:space="0" w:color="auto"/>
              <w:right w:val="single" w:sz="4" w:space="0" w:color="auto"/>
            </w:tcBorders>
            <w:shd w:val="clear" w:color="auto" w:fill="auto"/>
            <w:hideMark/>
          </w:tcPr>
          <w:p w14:paraId="66E8AC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301 315,80</w:t>
            </w:r>
          </w:p>
        </w:tc>
        <w:tc>
          <w:tcPr>
            <w:tcW w:w="316" w:type="pct"/>
            <w:tcBorders>
              <w:top w:val="nil"/>
              <w:left w:val="nil"/>
              <w:bottom w:val="single" w:sz="4" w:space="0" w:color="auto"/>
              <w:right w:val="single" w:sz="4" w:space="0" w:color="auto"/>
            </w:tcBorders>
            <w:shd w:val="clear" w:color="auto" w:fill="auto"/>
            <w:hideMark/>
          </w:tcPr>
          <w:p w14:paraId="0730C8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301 315,80</w:t>
            </w:r>
          </w:p>
        </w:tc>
        <w:tc>
          <w:tcPr>
            <w:tcW w:w="304" w:type="pct"/>
            <w:vMerge/>
            <w:tcBorders>
              <w:top w:val="nil"/>
              <w:left w:val="single" w:sz="4" w:space="0" w:color="auto"/>
              <w:bottom w:val="single" w:sz="4" w:space="0" w:color="auto"/>
              <w:right w:val="single" w:sz="4" w:space="0" w:color="auto"/>
            </w:tcBorders>
            <w:hideMark/>
          </w:tcPr>
          <w:p w14:paraId="758905E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4B47797" w14:textId="4749507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A5C9B52" w14:textId="6FD1687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DBF6CDD" w14:textId="7D6DC13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3C006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8B790B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53721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1EFEE3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vMerge/>
            <w:tcBorders>
              <w:top w:val="nil"/>
              <w:left w:val="single" w:sz="4" w:space="0" w:color="auto"/>
              <w:bottom w:val="single" w:sz="4" w:space="0" w:color="auto"/>
              <w:right w:val="single" w:sz="4" w:space="0" w:color="auto"/>
            </w:tcBorders>
            <w:hideMark/>
          </w:tcPr>
          <w:p w14:paraId="337610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169F955"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81990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7D26C9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Глухарской ул. от Комендантского пр. </w:t>
            </w:r>
            <w:r w:rsidRPr="00772F17">
              <w:rPr>
                <w:rFonts w:ascii="Times New Roman" w:eastAsia="Times New Roman" w:hAnsi="Times New Roman" w:cs="Times New Roman"/>
                <w:color w:val="000000"/>
                <w:sz w:val="12"/>
                <w:szCs w:val="12"/>
                <w:lang w:eastAsia="ru-RU"/>
              </w:rPr>
              <w:br/>
              <w:t>до Парашютной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E9DA79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1331C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970 пог.м</w:t>
            </w:r>
          </w:p>
        </w:tc>
        <w:tc>
          <w:tcPr>
            <w:tcW w:w="215" w:type="pct"/>
            <w:tcBorders>
              <w:top w:val="nil"/>
              <w:left w:val="nil"/>
              <w:bottom w:val="single" w:sz="4" w:space="0" w:color="auto"/>
              <w:right w:val="single" w:sz="4" w:space="0" w:color="auto"/>
            </w:tcBorders>
            <w:shd w:val="clear" w:color="auto" w:fill="auto"/>
            <w:hideMark/>
          </w:tcPr>
          <w:p w14:paraId="70DB3F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61118F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8F7CF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17 943,50</w:t>
            </w:r>
          </w:p>
        </w:tc>
        <w:tc>
          <w:tcPr>
            <w:tcW w:w="316" w:type="pct"/>
            <w:tcBorders>
              <w:top w:val="nil"/>
              <w:left w:val="nil"/>
              <w:bottom w:val="single" w:sz="4" w:space="0" w:color="auto"/>
              <w:right w:val="single" w:sz="4" w:space="0" w:color="auto"/>
            </w:tcBorders>
            <w:shd w:val="clear" w:color="auto" w:fill="auto"/>
            <w:hideMark/>
          </w:tcPr>
          <w:p w14:paraId="55DCEF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17 943,50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7EB1A4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15AD3BB" w14:textId="21CA39C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479758B" w14:textId="25055FE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9F0959" w14:textId="1460D80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A3669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4797E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40381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158B05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16B6E0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41C0B4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98F21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302FE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4D78CA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C3B10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107E0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64CB93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2028</w:t>
            </w:r>
          </w:p>
        </w:tc>
        <w:tc>
          <w:tcPr>
            <w:tcW w:w="316" w:type="pct"/>
            <w:tcBorders>
              <w:top w:val="nil"/>
              <w:left w:val="nil"/>
              <w:bottom w:val="single" w:sz="4" w:space="0" w:color="auto"/>
              <w:right w:val="single" w:sz="4" w:space="0" w:color="auto"/>
            </w:tcBorders>
            <w:shd w:val="clear" w:color="auto" w:fill="auto"/>
            <w:hideMark/>
          </w:tcPr>
          <w:p w14:paraId="286A5A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653 496,90</w:t>
            </w:r>
          </w:p>
        </w:tc>
        <w:tc>
          <w:tcPr>
            <w:tcW w:w="316" w:type="pct"/>
            <w:tcBorders>
              <w:top w:val="nil"/>
              <w:left w:val="nil"/>
              <w:bottom w:val="single" w:sz="4" w:space="0" w:color="auto"/>
              <w:right w:val="single" w:sz="4" w:space="0" w:color="auto"/>
            </w:tcBorders>
            <w:shd w:val="clear" w:color="auto" w:fill="auto"/>
            <w:hideMark/>
          </w:tcPr>
          <w:p w14:paraId="130BCF3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653 496,90</w:t>
            </w:r>
          </w:p>
        </w:tc>
        <w:tc>
          <w:tcPr>
            <w:tcW w:w="304" w:type="pct"/>
            <w:vMerge/>
            <w:tcBorders>
              <w:top w:val="nil"/>
              <w:left w:val="single" w:sz="4" w:space="0" w:color="auto"/>
              <w:bottom w:val="single" w:sz="4" w:space="0" w:color="auto"/>
              <w:right w:val="single" w:sz="4" w:space="0" w:color="auto"/>
            </w:tcBorders>
            <w:hideMark/>
          </w:tcPr>
          <w:p w14:paraId="4718B48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9D1EF64" w14:textId="43AEDAA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5D99517" w14:textId="70E36D0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7394AF4" w14:textId="5F63812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BFD43F0" w14:textId="6E17E98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E242B1A" w14:textId="7A13C8A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C9640E9" w14:textId="42E859D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B451AE3" w14:textId="1A99B26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052554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BF84094"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2E9B26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A6F07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085FF9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FAA2C5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E7447E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DF6F5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2024-2028</w:t>
            </w:r>
          </w:p>
        </w:tc>
        <w:tc>
          <w:tcPr>
            <w:tcW w:w="316" w:type="pct"/>
            <w:tcBorders>
              <w:top w:val="nil"/>
              <w:left w:val="nil"/>
              <w:bottom w:val="single" w:sz="4" w:space="0" w:color="auto"/>
              <w:right w:val="single" w:sz="4" w:space="0" w:color="auto"/>
            </w:tcBorders>
            <w:shd w:val="clear" w:color="auto" w:fill="auto"/>
            <w:hideMark/>
          </w:tcPr>
          <w:p w14:paraId="7640C2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671 440,40</w:t>
            </w:r>
          </w:p>
        </w:tc>
        <w:tc>
          <w:tcPr>
            <w:tcW w:w="316" w:type="pct"/>
            <w:tcBorders>
              <w:top w:val="nil"/>
              <w:left w:val="nil"/>
              <w:bottom w:val="single" w:sz="4" w:space="0" w:color="auto"/>
              <w:right w:val="single" w:sz="4" w:space="0" w:color="auto"/>
            </w:tcBorders>
            <w:shd w:val="clear" w:color="auto" w:fill="auto"/>
            <w:hideMark/>
          </w:tcPr>
          <w:p w14:paraId="2D8463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671 440,40</w:t>
            </w:r>
          </w:p>
        </w:tc>
        <w:tc>
          <w:tcPr>
            <w:tcW w:w="304" w:type="pct"/>
            <w:vMerge/>
            <w:tcBorders>
              <w:top w:val="nil"/>
              <w:left w:val="single" w:sz="4" w:space="0" w:color="auto"/>
              <w:bottom w:val="single" w:sz="4" w:space="0" w:color="auto"/>
              <w:right w:val="single" w:sz="4" w:space="0" w:color="auto"/>
            </w:tcBorders>
            <w:hideMark/>
          </w:tcPr>
          <w:p w14:paraId="4AE9594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5139CDC" w14:textId="6790D08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C75A57A" w14:textId="736A003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59EF0C" w14:textId="00EA6A2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D345B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CB67D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003A1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165DF2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vMerge/>
            <w:tcBorders>
              <w:top w:val="nil"/>
              <w:left w:val="single" w:sz="4" w:space="0" w:color="auto"/>
              <w:bottom w:val="single" w:sz="4" w:space="0" w:color="auto"/>
              <w:right w:val="single" w:sz="4" w:space="0" w:color="auto"/>
            </w:tcBorders>
            <w:hideMark/>
          </w:tcPr>
          <w:p w14:paraId="2D2B94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A1D1C0E"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DD272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D756D6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продолжения Приозёрной ул. </w:t>
            </w:r>
            <w:r w:rsidRPr="00772F17">
              <w:rPr>
                <w:rFonts w:ascii="Times New Roman" w:eastAsia="Times New Roman" w:hAnsi="Times New Roman" w:cs="Times New Roman"/>
                <w:color w:val="000000"/>
                <w:sz w:val="12"/>
                <w:szCs w:val="12"/>
                <w:lang w:eastAsia="ru-RU"/>
              </w:rPr>
              <w:br/>
              <w:t>от Матросской ул. до Левашовского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CF2906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09BDC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1330 пог.м</w:t>
            </w:r>
          </w:p>
        </w:tc>
        <w:tc>
          <w:tcPr>
            <w:tcW w:w="215" w:type="pct"/>
            <w:tcBorders>
              <w:top w:val="nil"/>
              <w:left w:val="nil"/>
              <w:bottom w:val="single" w:sz="4" w:space="0" w:color="auto"/>
              <w:right w:val="single" w:sz="4" w:space="0" w:color="auto"/>
            </w:tcBorders>
            <w:shd w:val="clear" w:color="auto" w:fill="auto"/>
            <w:hideMark/>
          </w:tcPr>
          <w:p w14:paraId="66753C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A94D93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B5DB96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12 147,20</w:t>
            </w:r>
          </w:p>
        </w:tc>
        <w:tc>
          <w:tcPr>
            <w:tcW w:w="316" w:type="pct"/>
            <w:tcBorders>
              <w:top w:val="nil"/>
              <w:left w:val="nil"/>
              <w:bottom w:val="single" w:sz="4" w:space="0" w:color="auto"/>
              <w:right w:val="single" w:sz="4" w:space="0" w:color="auto"/>
            </w:tcBorders>
            <w:shd w:val="clear" w:color="auto" w:fill="auto"/>
            <w:hideMark/>
          </w:tcPr>
          <w:p w14:paraId="559F1E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12 147,20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468C6C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29E009A" w14:textId="1DA5C56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28A0504" w14:textId="5D55DDA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3EF2199" w14:textId="16966B9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7E8DECC" w14:textId="7768B7F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BB807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E001B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251FB9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D0C40C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3453C4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9CA2D2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C3363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A71652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B4384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848C1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A2C4AA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2028</w:t>
            </w:r>
          </w:p>
        </w:tc>
        <w:tc>
          <w:tcPr>
            <w:tcW w:w="316" w:type="pct"/>
            <w:tcBorders>
              <w:top w:val="nil"/>
              <w:left w:val="nil"/>
              <w:bottom w:val="single" w:sz="4" w:space="0" w:color="auto"/>
              <w:right w:val="single" w:sz="4" w:space="0" w:color="auto"/>
            </w:tcBorders>
            <w:shd w:val="clear" w:color="auto" w:fill="auto"/>
            <w:hideMark/>
          </w:tcPr>
          <w:p w14:paraId="10383A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896 031,00</w:t>
            </w:r>
          </w:p>
        </w:tc>
        <w:tc>
          <w:tcPr>
            <w:tcW w:w="316" w:type="pct"/>
            <w:tcBorders>
              <w:top w:val="nil"/>
              <w:left w:val="nil"/>
              <w:bottom w:val="single" w:sz="4" w:space="0" w:color="auto"/>
              <w:right w:val="single" w:sz="4" w:space="0" w:color="auto"/>
            </w:tcBorders>
            <w:shd w:val="clear" w:color="auto" w:fill="auto"/>
            <w:hideMark/>
          </w:tcPr>
          <w:p w14:paraId="5832315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896 031,80</w:t>
            </w:r>
          </w:p>
        </w:tc>
        <w:tc>
          <w:tcPr>
            <w:tcW w:w="304" w:type="pct"/>
            <w:vMerge/>
            <w:tcBorders>
              <w:top w:val="nil"/>
              <w:left w:val="single" w:sz="4" w:space="0" w:color="auto"/>
              <w:bottom w:val="single" w:sz="4" w:space="0" w:color="auto"/>
              <w:right w:val="single" w:sz="4" w:space="0" w:color="auto"/>
            </w:tcBorders>
            <w:hideMark/>
          </w:tcPr>
          <w:p w14:paraId="189A9C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E83529D" w14:textId="7EFB8CC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F05506B" w14:textId="34241F8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9EAC441" w14:textId="253D799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E77D1F9" w14:textId="4435A46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5BF078F" w14:textId="5B2BF85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C91EB71" w14:textId="068C2CA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5021682" w14:textId="1763520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7C26458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CCB10B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225741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1E34E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8381A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B6459E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3D8F05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4883C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2024-2028</w:t>
            </w:r>
          </w:p>
        </w:tc>
        <w:tc>
          <w:tcPr>
            <w:tcW w:w="316" w:type="pct"/>
            <w:tcBorders>
              <w:top w:val="nil"/>
              <w:left w:val="nil"/>
              <w:bottom w:val="single" w:sz="4" w:space="0" w:color="auto"/>
              <w:right w:val="single" w:sz="4" w:space="0" w:color="auto"/>
            </w:tcBorders>
            <w:shd w:val="clear" w:color="auto" w:fill="auto"/>
            <w:hideMark/>
          </w:tcPr>
          <w:p w14:paraId="098AA0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908 178,20</w:t>
            </w:r>
          </w:p>
        </w:tc>
        <w:tc>
          <w:tcPr>
            <w:tcW w:w="316" w:type="pct"/>
            <w:tcBorders>
              <w:top w:val="nil"/>
              <w:left w:val="nil"/>
              <w:bottom w:val="single" w:sz="4" w:space="0" w:color="auto"/>
              <w:right w:val="single" w:sz="4" w:space="0" w:color="auto"/>
            </w:tcBorders>
            <w:shd w:val="clear" w:color="auto" w:fill="auto"/>
            <w:hideMark/>
          </w:tcPr>
          <w:p w14:paraId="264A16D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908 179,00</w:t>
            </w:r>
          </w:p>
        </w:tc>
        <w:tc>
          <w:tcPr>
            <w:tcW w:w="304" w:type="pct"/>
            <w:vMerge/>
            <w:tcBorders>
              <w:top w:val="nil"/>
              <w:left w:val="single" w:sz="4" w:space="0" w:color="auto"/>
              <w:bottom w:val="single" w:sz="4" w:space="0" w:color="auto"/>
              <w:right w:val="single" w:sz="4" w:space="0" w:color="auto"/>
            </w:tcBorders>
            <w:hideMark/>
          </w:tcPr>
          <w:p w14:paraId="035B778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70415DB" w14:textId="4684DDA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2C760C8" w14:textId="46BB28C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D8938D" w14:textId="577BC8B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0A15938" w14:textId="5F10943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8E8A0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F6B8C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2BF3AE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tcBorders>
              <w:top w:val="nil"/>
              <w:left w:val="single" w:sz="4" w:space="0" w:color="auto"/>
              <w:bottom w:val="single" w:sz="4" w:space="0" w:color="auto"/>
              <w:right w:val="single" w:sz="4" w:space="0" w:color="auto"/>
            </w:tcBorders>
            <w:hideMark/>
          </w:tcPr>
          <w:p w14:paraId="3E69681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15CB48E"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54E59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9D74B2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продолжения Грибной ул. от Матросской ул.</w:t>
            </w:r>
            <w:r w:rsidRPr="00772F17">
              <w:rPr>
                <w:rFonts w:ascii="Times New Roman" w:eastAsia="Times New Roman" w:hAnsi="Times New Roman" w:cs="Times New Roman"/>
                <w:color w:val="000000"/>
                <w:sz w:val="12"/>
                <w:szCs w:val="12"/>
                <w:lang w:eastAsia="ru-RU"/>
              </w:rPr>
              <w:br/>
              <w:t>до Левашовского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36B474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59936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1250 пог.м</w:t>
            </w:r>
          </w:p>
        </w:tc>
        <w:tc>
          <w:tcPr>
            <w:tcW w:w="215" w:type="pct"/>
            <w:tcBorders>
              <w:top w:val="nil"/>
              <w:left w:val="nil"/>
              <w:bottom w:val="single" w:sz="4" w:space="0" w:color="auto"/>
              <w:right w:val="single" w:sz="4" w:space="0" w:color="auto"/>
            </w:tcBorders>
            <w:shd w:val="clear" w:color="auto" w:fill="auto"/>
            <w:hideMark/>
          </w:tcPr>
          <w:p w14:paraId="21CE59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4501A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1003310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9 749,40</w:t>
            </w:r>
          </w:p>
        </w:tc>
        <w:tc>
          <w:tcPr>
            <w:tcW w:w="316" w:type="pct"/>
            <w:tcBorders>
              <w:top w:val="nil"/>
              <w:left w:val="nil"/>
              <w:bottom w:val="single" w:sz="4" w:space="0" w:color="auto"/>
              <w:right w:val="single" w:sz="4" w:space="0" w:color="auto"/>
            </w:tcBorders>
            <w:shd w:val="clear" w:color="auto" w:fill="auto"/>
            <w:hideMark/>
          </w:tcPr>
          <w:p w14:paraId="657D5D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9 749,40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56C233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0900B0F" w14:textId="56CE88F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10537FB" w14:textId="723647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0418A00" w14:textId="2B0D598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D57F878" w14:textId="5D91761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2E3DE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ADF66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677005A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F96A59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418723A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C8785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621F7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02A700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7183F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84A75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B7D928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w:t>
            </w:r>
          </w:p>
        </w:tc>
        <w:tc>
          <w:tcPr>
            <w:tcW w:w="316" w:type="pct"/>
            <w:tcBorders>
              <w:top w:val="nil"/>
              <w:left w:val="nil"/>
              <w:bottom w:val="single" w:sz="4" w:space="0" w:color="auto"/>
              <w:right w:val="single" w:sz="4" w:space="0" w:color="auto"/>
            </w:tcBorders>
            <w:shd w:val="clear" w:color="auto" w:fill="auto"/>
            <w:hideMark/>
          </w:tcPr>
          <w:p w14:paraId="4B6BA0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842 135,20</w:t>
            </w:r>
          </w:p>
        </w:tc>
        <w:tc>
          <w:tcPr>
            <w:tcW w:w="316" w:type="pct"/>
            <w:tcBorders>
              <w:top w:val="nil"/>
              <w:left w:val="nil"/>
              <w:bottom w:val="single" w:sz="4" w:space="0" w:color="auto"/>
              <w:right w:val="single" w:sz="4" w:space="0" w:color="auto"/>
            </w:tcBorders>
            <w:shd w:val="clear" w:color="auto" w:fill="auto"/>
            <w:hideMark/>
          </w:tcPr>
          <w:p w14:paraId="7AF976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842 135,20</w:t>
            </w:r>
          </w:p>
        </w:tc>
        <w:tc>
          <w:tcPr>
            <w:tcW w:w="304" w:type="pct"/>
            <w:vMerge/>
            <w:tcBorders>
              <w:top w:val="nil"/>
              <w:left w:val="single" w:sz="4" w:space="0" w:color="auto"/>
              <w:bottom w:val="single" w:sz="4" w:space="0" w:color="auto"/>
              <w:right w:val="single" w:sz="4" w:space="0" w:color="auto"/>
            </w:tcBorders>
            <w:hideMark/>
          </w:tcPr>
          <w:p w14:paraId="4F351D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3A7CEB1" w14:textId="66757DE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7B12FC6" w14:textId="565B3A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3827FBF" w14:textId="5B0AC2E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06B7A6F" w14:textId="363F1D4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644C911" w14:textId="52F025B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7E27BB9" w14:textId="5FF80B1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6B14D6F" w14:textId="08CBBE7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6AF4845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B0D1A6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87084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FA0CE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71D0D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0A6A31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3CBD0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CFA22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 </w:t>
            </w:r>
          </w:p>
        </w:tc>
        <w:tc>
          <w:tcPr>
            <w:tcW w:w="316" w:type="pct"/>
            <w:tcBorders>
              <w:top w:val="nil"/>
              <w:left w:val="nil"/>
              <w:bottom w:val="single" w:sz="4" w:space="0" w:color="auto"/>
              <w:right w:val="single" w:sz="4" w:space="0" w:color="auto"/>
            </w:tcBorders>
            <w:shd w:val="clear" w:color="auto" w:fill="auto"/>
            <w:hideMark/>
          </w:tcPr>
          <w:p w14:paraId="12FCDC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851 884,60</w:t>
            </w:r>
          </w:p>
        </w:tc>
        <w:tc>
          <w:tcPr>
            <w:tcW w:w="316" w:type="pct"/>
            <w:tcBorders>
              <w:top w:val="nil"/>
              <w:left w:val="nil"/>
              <w:bottom w:val="single" w:sz="4" w:space="0" w:color="auto"/>
              <w:right w:val="single" w:sz="4" w:space="0" w:color="auto"/>
            </w:tcBorders>
            <w:shd w:val="clear" w:color="auto" w:fill="auto"/>
            <w:hideMark/>
          </w:tcPr>
          <w:p w14:paraId="09B54B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851 884,60</w:t>
            </w:r>
          </w:p>
        </w:tc>
        <w:tc>
          <w:tcPr>
            <w:tcW w:w="304" w:type="pct"/>
            <w:vMerge/>
            <w:tcBorders>
              <w:top w:val="nil"/>
              <w:left w:val="single" w:sz="4" w:space="0" w:color="auto"/>
              <w:bottom w:val="single" w:sz="4" w:space="0" w:color="auto"/>
              <w:right w:val="single" w:sz="4" w:space="0" w:color="auto"/>
            </w:tcBorders>
            <w:hideMark/>
          </w:tcPr>
          <w:p w14:paraId="0B22B11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CF1484D" w14:textId="3517DB0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F6F969A" w14:textId="4636AA9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6F1699C" w14:textId="31AAEAA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66D7372" w14:textId="078D66C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FF293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81F48A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3332C7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vMerge/>
            <w:tcBorders>
              <w:top w:val="nil"/>
              <w:left w:val="single" w:sz="4" w:space="0" w:color="auto"/>
              <w:bottom w:val="single" w:sz="4" w:space="0" w:color="auto"/>
              <w:right w:val="single" w:sz="4" w:space="0" w:color="auto"/>
            </w:tcBorders>
            <w:hideMark/>
          </w:tcPr>
          <w:p w14:paraId="3E0CC5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9EBBFBA"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10BA75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148</w:t>
            </w:r>
          </w:p>
        </w:tc>
        <w:tc>
          <w:tcPr>
            <w:tcW w:w="503" w:type="pct"/>
            <w:tcBorders>
              <w:top w:val="nil"/>
              <w:left w:val="nil"/>
              <w:bottom w:val="single" w:sz="4" w:space="0" w:color="auto"/>
              <w:right w:val="single" w:sz="4" w:space="0" w:color="auto"/>
            </w:tcBorders>
            <w:shd w:val="clear" w:color="auto" w:fill="auto"/>
            <w:hideMark/>
          </w:tcPr>
          <w:p w14:paraId="5C2C1DB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продолжения Зотовского пр. от земельного участка </w:t>
            </w:r>
            <w:r w:rsidRPr="00772F17">
              <w:rPr>
                <w:rFonts w:ascii="Times New Roman" w:eastAsia="Times New Roman" w:hAnsi="Times New Roman" w:cs="Times New Roman"/>
                <w:color w:val="000000"/>
                <w:sz w:val="12"/>
                <w:szCs w:val="12"/>
                <w:lang w:eastAsia="ru-RU"/>
              </w:rPr>
              <w:br/>
              <w:t>с кадастровым номером 78:11:0006124:10 до Волго-Донского пр.</w:t>
            </w:r>
          </w:p>
        </w:tc>
        <w:tc>
          <w:tcPr>
            <w:tcW w:w="338" w:type="pct"/>
            <w:tcBorders>
              <w:top w:val="nil"/>
              <w:left w:val="nil"/>
              <w:bottom w:val="single" w:sz="4" w:space="0" w:color="auto"/>
              <w:right w:val="single" w:sz="4" w:space="0" w:color="auto"/>
            </w:tcBorders>
            <w:shd w:val="clear" w:color="auto" w:fill="auto"/>
            <w:hideMark/>
          </w:tcPr>
          <w:p w14:paraId="237C240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6C7F36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пог.м</w:t>
            </w:r>
          </w:p>
        </w:tc>
        <w:tc>
          <w:tcPr>
            <w:tcW w:w="215" w:type="pct"/>
            <w:tcBorders>
              <w:top w:val="nil"/>
              <w:left w:val="nil"/>
              <w:bottom w:val="single" w:sz="4" w:space="0" w:color="auto"/>
              <w:right w:val="single" w:sz="4" w:space="0" w:color="auto"/>
            </w:tcBorders>
            <w:shd w:val="clear" w:color="auto" w:fill="auto"/>
            <w:hideMark/>
          </w:tcPr>
          <w:p w14:paraId="674B4C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EB728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3A340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35 967,10</w:t>
            </w:r>
          </w:p>
        </w:tc>
        <w:tc>
          <w:tcPr>
            <w:tcW w:w="316" w:type="pct"/>
            <w:tcBorders>
              <w:top w:val="nil"/>
              <w:left w:val="nil"/>
              <w:bottom w:val="single" w:sz="4" w:space="0" w:color="auto"/>
              <w:right w:val="single" w:sz="4" w:space="0" w:color="auto"/>
            </w:tcBorders>
            <w:shd w:val="clear" w:color="auto" w:fill="auto"/>
            <w:hideMark/>
          </w:tcPr>
          <w:p w14:paraId="090111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35 967,10</w:t>
            </w:r>
          </w:p>
        </w:tc>
        <w:tc>
          <w:tcPr>
            <w:tcW w:w="304" w:type="pct"/>
            <w:tcBorders>
              <w:top w:val="nil"/>
              <w:left w:val="nil"/>
              <w:bottom w:val="single" w:sz="4" w:space="0" w:color="auto"/>
              <w:right w:val="single" w:sz="4" w:space="0" w:color="auto"/>
            </w:tcBorders>
            <w:shd w:val="clear" w:color="auto" w:fill="auto"/>
            <w:hideMark/>
          </w:tcPr>
          <w:p w14:paraId="0910565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2CE2E49" w14:textId="2D9DDB1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AD29410" w14:textId="225414D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B871916" w14:textId="3DBBC78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8DA0A5A" w14:textId="213B18C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FCC02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10915FD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3417169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tcBorders>
              <w:top w:val="nil"/>
              <w:left w:val="nil"/>
              <w:bottom w:val="single" w:sz="4" w:space="0" w:color="auto"/>
              <w:right w:val="single" w:sz="4" w:space="0" w:color="auto"/>
            </w:tcBorders>
            <w:shd w:val="clear" w:color="auto" w:fill="auto"/>
            <w:hideMark/>
          </w:tcPr>
          <w:p w14:paraId="74C9B9D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FB6FD61"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642733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149</w:t>
            </w:r>
          </w:p>
        </w:tc>
        <w:tc>
          <w:tcPr>
            <w:tcW w:w="503" w:type="pct"/>
            <w:tcBorders>
              <w:top w:val="nil"/>
              <w:left w:val="nil"/>
              <w:bottom w:val="single" w:sz="4" w:space="0" w:color="auto"/>
              <w:right w:val="single" w:sz="4" w:space="0" w:color="auto"/>
            </w:tcBorders>
            <w:shd w:val="clear" w:color="auto" w:fill="auto"/>
            <w:hideMark/>
          </w:tcPr>
          <w:p w14:paraId="4EE3929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Жилой ул. от Цитадельского шоссе до Кронштадтского шоссе</w:t>
            </w:r>
          </w:p>
        </w:tc>
        <w:tc>
          <w:tcPr>
            <w:tcW w:w="338" w:type="pct"/>
            <w:tcBorders>
              <w:top w:val="nil"/>
              <w:left w:val="nil"/>
              <w:bottom w:val="single" w:sz="4" w:space="0" w:color="auto"/>
              <w:right w:val="single" w:sz="4" w:space="0" w:color="auto"/>
            </w:tcBorders>
            <w:shd w:val="clear" w:color="auto" w:fill="auto"/>
            <w:hideMark/>
          </w:tcPr>
          <w:p w14:paraId="0B7AFEF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089379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пог.м</w:t>
            </w:r>
          </w:p>
        </w:tc>
        <w:tc>
          <w:tcPr>
            <w:tcW w:w="215" w:type="pct"/>
            <w:tcBorders>
              <w:top w:val="nil"/>
              <w:left w:val="nil"/>
              <w:bottom w:val="single" w:sz="4" w:space="0" w:color="auto"/>
              <w:right w:val="single" w:sz="4" w:space="0" w:color="auto"/>
            </w:tcBorders>
            <w:shd w:val="clear" w:color="auto" w:fill="auto"/>
            <w:hideMark/>
          </w:tcPr>
          <w:p w14:paraId="1C9CCFC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6DCA9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1A5190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103 374,00</w:t>
            </w:r>
          </w:p>
        </w:tc>
        <w:tc>
          <w:tcPr>
            <w:tcW w:w="316" w:type="pct"/>
            <w:tcBorders>
              <w:top w:val="nil"/>
              <w:left w:val="nil"/>
              <w:bottom w:val="single" w:sz="4" w:space="0" w:color="auto"/>
              <w:right w:val="single" w:sz="4" w:space="0" w:color="auto"/>
            </w:tcBorders>
            <w:shd w:val="clear" w:color="auto" w:fill="auto"/>
            <w:hideMark/>
          </w:tcPr>
          <w:p w14:paraId="461C01C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103 374,00</w:t>
            </w:r>
          </w:p>
        </w:tc>
        <w:tc>
          <w:tcPr>
            <w:tcW w:w="304" w:type="pct"/>
            <w:tcBorders>
              <w:top w:val="nil"/>
              <w:left w:val="nil"/>
              <w:bottom w:val="single" w:sz="4" w:space="0" w:color="auto"/>
              <w:right w:val="single" w:sz="4" w:space="0" w:color="auto"/>
            </w:tcBorders>
            <w:shd w:val="clear" w:color="auto" w:fill="auto"/>
            <w:hideMark/>
          </w:tcPr>
          <w:p w14:paraId="3B7DC9E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63B84244" w14:textId="6FDEF68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ED31B3F" w14:textId="53B3EC1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C912FB" w14:textId="0B1932F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3EA11E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5BCD7C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8ADD9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40906E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30,4</w:t>
            </w:r>
          </w:p>
        </w:tc>
        <w:tc>
          <w:tcPr>
            <w:tcW w:w="395" w:type="pct"/>
            <w:tcBorders>
              <w:top w:val="nil"/>
              <w:left w:val="nil"/>
              <w:bottom w:val="single" w:sz="4" w:space="0" w:color="auto"/>
              <w:right w:val="single" w:sz="4" w:space="0" w:color="auto"/>
            </w:tcBorders>
            <w:shd w:val="clear" w:color="auto" w:fill="auto"/>
            <w:hideMark/>
          </w:tcPr>
          <w:p w14:paraId="7FE5D8B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F27E245"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A234E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78668C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Железнодорожной ул. Этап 1</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A6F491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A535E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700 пог. м</w:t>
            </w:r>
          </w:p>
        </w:tc>
        <w:tc>
          <w:tcPr>
            <w:tcW w:w="215" w:type="pct"/>
            <w:tcBorders>
              <w:top w:val="nil"/>
              <w:left w:val="nil"/>
              <w:bottom w:val="single" w:sz="4" w:space="0" w:color="auto"/>
              <w:right w:val="single" w:sz="4" w:space="0" w:color="auto"/>
            </w:tcBorders>
            <w:shd w:val="clear" w:color="auto" w:fill="auto"/>
            <w:hideMark/>
          </w:tcPr>
          <w:p w14:paraId="6B5C62D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24870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40149B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20 000,00</w:t>
            </w:r>
          </w:p>
        </w:tc>
        <w:tc>
          <w:tcPr>
            <w:tcW w:w="316" w:type="pct"/>
            <w:tcBorders>
              <w:top w:val="nil"/>
              <w:left w:val="nil"/>
              <w:bottom w:val="single" w:sz="4" w:space="0" w:color="auto"/>
              <w:right w:val="single" w:sz="4" w:space="0" w:color="auto"/>
            </w:tcBorders>
            <w:shd w:val="clear" w:color="auto" w:fill="auto"/>
            <w:hideMark/>
          </w:tcPr>
          <w:p w14:paraId="718E7E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291F0A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3C9114D" w14:textId="6526E7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3A99562" w14:textId="6D047D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BD4BC59" w14:textId="0B23847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B4A83D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4AFA8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21DEB845" w14:textId="757A673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84FFD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FAF324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B159902"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820582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BE341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843DB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E4F660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709B6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AA7F0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w:t>
            </w:r>
          </w:p>
        </w:tc>
        <w:tc>
          <w:tcPr>
            <w:tcW w:w="316" w:type="pct"/>
            <w:tcBorders>
              <w:top w:val="nil"/>
              <w:left w:val="nil"/>
              <w:bottom w:val="single" w:sz="4" w:space="0" w:color="auto"/>
              <w:right w:val="single" w:sz="4" w:space="0" w:color="auto"/>
            </w:tcBorders>
            <w:shd w:val="clear" w:color="auto" w:fill="auto"/>
            <w:hideMark/>
          </w:tcPr>
          <w:p w14:paraId="77B7B4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200 000,00</w:t>
            </w:r>
          </w:p>
        </w:tc>
        <w:tc>
          <w:tcPr>
            <w:tcW w:w="316" w:type="pct"/>
            <w:tcBorders>
              <w:top w:val="nil"/>
              <w:left w:val="nil"/>
              <w:bottom w:val="single" w:sz="4" w:space="0" w:color="auto"/>
              <w:right w:val="single" w:sz="4" w:space="0" w:color="auto"/>
            </w:tcBorders>
            <w:shd w:val="clear" w:color="auto" w:fill="auto"/>
            <w:hideMark/>
          </w:tcPr>
          <w:p w14:paraId="5D8A79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200 000,00</w:t>
            </w:r>
          </w:p>
        </w:tc>
        <w:tc>
          <w:tcPr>
            <w:tcW w:w="304" w:type="pct"/>
            <w:vMerge/>
            <w:tcBorders>
              <w:top w:val="nil"/>
              <w:left w:val="single" w:sz="4" w:space="0" w:color="auto"/>
              <w:bottom w:val="single" w:sz="4" w:space="0" w:color="auto"/>
              <w:right w:val="single" w:sz="4" w:space="0" w:color="auto"/>
            </w:tcBorders>
            <w:hideMark/>
          </w:tcPr>
          <w:p w14:paraId="247082A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B4FE7FB" w14:textId="29C7380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3832FF9" w14:textId="3BB8705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D4283E" w14:textId="60D2B48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818A2A0" w14:textId="28E10C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4238E45" w14:textId="647B2FA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315C5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53787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5E4513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2192A0E"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69BAD0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D49D4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4679F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66F661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AAC917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95662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32098B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220 000,00</w:t>
            </w:r>
          </w:p>
        </w:tc>
        <w:tc>
          <w:tcPr>
            <w:tcW w:w="316" w:type="pct"/>
            <w:tcBorders>
              <w:top w:val="nil"/>
              <w:left w:val="nil"/>
              <w:bottom w:val="single" w:sz="4" w:space="0" w:color="auto"/>
              <w:right w:val="single" w:sz="4" w:space="0" w:color="auto"/>
            </w:tcBorders>
            <w:shd w:val="clear" w:color="auto" w:fill="auto"/>
            <w:hideMark/>
          </w:tcPr>
          <w:p w14:paraId="3337443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220 000,00</w:t>
            </w:r>
          </w:p>
        </w:tc>
        <w:tc>
          <w:tcPr>
            <w:tcW w:w="304" w:type="pct"/>
            <w:vMerge/>
            <w:tcBorders>
              <w:top w:val="nil"/>
              <w:left w:val="single" w:sz="4" w:space="0" w:color="auto"/>
              <w:bottom w:val="single" w:sz="4" w:space="0" w:color="auto"/>
              <w:right w:val="single" w:sz="4" w:space="0" w:color="auto"/>
            </w:tcBorders>
            <w:hideMark/>
          </w:tcPr>
          <w:p w14:paraId="6A40ED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7F10E3F" w14:textId="703F78A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BC691E" w14:textId="27296AE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81982C2" w14:textId="5D3D4F7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5BA24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11D85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34A855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8F35EB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20 010,0</w:t>
            </w:r>
          </w:p>
        </w:tc>
        <w:tc>
          <w:tcPr>
            <w:tcW w:w="395" w:type="pct"/>
            <w:vMerge/>
            <w:tcBorders>
              <w:top w:val="nil"/>
              <w:left w:val="single" w:sz="4" w:space="0" w:color="auto"/>
              <w:bottom w:val="single" w:sz="4" w:space="0" w:color="auto"/>
              <w:right w:val="single" w:sz="4" w:space="0" w:color="auto"/>
            </w:tcBorders>
            <w:hideMark/>
          </w:tcPr>
          <w:p w14:paraId="6B85AB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B2EDEBA" w14:textId="77777777" w:rsidTr="008F18B7">
        <w:trPr>
          <w:trHeight w:val="1035"/>
        </w:trPr>
        <w:tc>
          <w:tcPr>
            <w:tcW w:w="190" w:type="pct"/>
            <w:tcBorders>
              <w:top w:val="nil"/>
              <w:left w:val="single" w:sz="4" w:space="0" w:color="auto"/>
              <w:bottom w:val="single" w:sz="4" w:space="0" w:color="auto"/>
              <w:right w:val="single" w:sz="4" w:space="0" w:color="auto"/>
            </w:tcBorders>
            <w:shd w:val="clear" w:color="auto" w:fill="auto"/>
            <w:noWrap/>
            <w:hideMark/>
          </w:tcPr>
          <w:p w14:paraId="1A6F12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151</w:t>
            </w:r>
          </w:p>
        </w:tc>
        <w:tc>
          <w:tcPr>
            <w:tcW w:w="503" w:type="pct"/>
            <w:tcBorders>
              <w:top w:val="nil"/>
              <w:left w:val="nil"/>
              <w:bottom w:val="single" w:sz="4" w:space="0" w:color="auto"/>
              <w:right w:val="single" w:sz="4" w:space="0" w:color="auto"/>
            </w:tcBorders>
            <w:shd w:val="clear" w:color="auto" w:fill="auto"/>
            <w:hideMark/>
          </w:tcPr>
          <w:p w14:paraId="322F74B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автомобильной дороги, соединяющей пр. Двадцать Пятого Октября с ул. Первого Мая в городе Красное Село</w:t>
            </w:r>
          </w:p>
        </w:tc>
        <w:tc>
          <w:tcPr>
            <w:tcW w:w="338" w:type="pct"/>
            <w:tcBorders>
              <w:top w:val="nil"/>
              <w:left w:val="nil"/>
              <w:bottom w:val="single" w:sz="4" w:space="0" w:color="auto"/>
              <w:right w:val="single" w:sz="4" w:space="0" w:color="auto"/>
            </w:tcBorders>
            <w:shd w:val="clear" w:color="auto" w:fill="auto"/>
            <w:hideMark/>
          </w:tcPr>
          <w:p w14:paraId="619E8CD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A8D08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2,43 км</w:t>
            </w:r>
          </w:p>
        </w:tc>
        <w:tc>
          <w:tcPr>
            <w:tcW w:w="215" w:type="pct"/>
            <w:tcBorders>
              <w:top w:val="nil"/>
              <w:left w:val="nil"/>
              <w:bottom w:val="single" w:sz="4" w:space="0" w:color="auto"/>
              <w:right w:val="single" w:sz="4" w:space="0" w:color="auto"/>
            </w:tcBorders>
            <w:shd w:val="clear" w:color="auto" w:fill="auto"/>
            <w:hideMark/>
          </w:tcPr>
          <w:p w14:paraId="2F7B3B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5A101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CBCC3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12 000,0</w:t>
            </w:r>
          </w:p>
        </w:tc>
        <w:tc>
          <w:tcPr>
            <w:tcW w:w="316" w:type="pct"/>
            <w:tcBorders>
              <w:top w:val="nil"/>
              <w:left w:val="nil"/>
              <w:bottom w:val="single" w:sz="4" w:space="0" w:color="auto"/>
              <w:right w:val="single" w:sz="4" w:space="0" w:color="auto"/>
            </w:tcBorders>
            <w:shd w:val="clear" w:color="auto" w:fill="auto"/>
            <w:hideMark/>
          </w:tcPr>
          <w:p w14:paraId="609ADF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12 000,0</w:t>
            </w:r>
          </w:p>
        </w:tc>
        <w:tc>
          <w:tcPr>
            <w:tcW w:w="304" w:type="pct"/>
            <w:tcBorders>
              <w:top w:val="nil"/>
              <w:left w:val="nil"/>
              <w:bottom w:val="single" w:sz="4" w:space="0" w:color="auto"/>
              <w:right w:val="single" w:sz="4" w:space="0" w:color="auto"/>
            </w:tcBorders>
            <w:shd w:val="clear" w:color="auto" w:fill="auto"/>
            <w:hideMark/>
          </w:tcPr>
          <w:p w14:paraId="3071211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F0F0B00" w14:textId="4A156C4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F26002C" w14:textId="7CACE5D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FE19DE1" w14:textId="0A3585B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D72B15B" w14:textId="3B7F0F7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40ACA3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CFBCDB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w:t>
            </w:r>
          </w:p>
        </w:tc>
        <w:tc>
          <w:tcPr>
            <w:tcW w:w="267" w:type="pct"/>
            <w:gridSpan w:val="2"/>
            <w:tcBorders>
              <w:top w:val="nil"/>
              <w:left w:val="nil"/>
              <w:bottom w:val="single" w:sz="4" w:space="0" w:color="auto"/>
              <w:right w:val="single" w:sz="4" w:space="0" w:color="auto"/>
            </w:tcBorders>
            <w:shd w:val="clear" w:color="auto" w:fill="auto"/>
            <w:hideMark/>
          </w:tcPr>
          <w:p w14:paraId="430F88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395" w:type="pct"/>
            <w:tcBorders>
              <w:top w:val="nil"/>
              <w:left w:val="nil"/>
              <w:bottom w:val="single" w:sz="4" w:space="0" w:color="auto"/>
              <w:right w:val="single" w:sz="4" w:space="0" w:color="auto"/>
            </w:tcBorders>
            <w:shd w:val="clear" w:color="auto" w:fill="auto"/>
            <w:hideMark/>
          </w:tcPr>
          <w:p w14:paraId="45E7DDA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A2B2EC9"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02372F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AFE4F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Проектирование, строительство и реконструкция объектов </w:t>
            </w:r>
            <w:r w:rsidRPr="00772F17">
              <w:rPr>
                <w:rFonts w:ascii="Times New Roman" w:eastAsia="Times New Roman" w:hAnsi="Times New Roman" w:cs="Times New Roman"/>
                <w:color w:val="000000"/>
                <w:sz w:val="12"/>
                <w:szCs w:val="12"/>
                <w:lang w:eastAsia="ru-RU"/>
              </w:rPr>
              <w:lastRenderedPageBreak/>
              <w:t>инфраструктуры внеуличного транспорта (метрополитена) в Санкт-Петербурге в соответствии с пунктом 5 Приложения к постановлению Правительства Санкт-Петербурга от 12.05.2021 № 271 &lt;**&gt;, в том числе: по строкам 152.1 – 152.28</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92BF0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Комитет по развитию транспортной </w:t>
            </w:r>
            <w:r w:rsidRPr="00772F17">
              <w:rPr>
                <w:rFonts w:ascii="Times New Roman" w:eastAsia="Times New Roman" w:hAnsi="Times New Roman" w:cs="Times New Roman"/>
                <w:color w:val="000000"/>
                <w:sz w:val="12"/>
                <w:szCs w:val="12"/>
                <w:lang w:eastAsia="ru-RU"/>
              </w:rPr>
              <w:lastRenderedPageBreak/>
              <w:t>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5C0F3F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w:t>
            </w:r>
          </w:p>
        </w:tc>
        <w:tc>
          <w:tcPr>
            <w:tcW w:w="215" w:type="pct"/>
            <w:tcBorders>
              <w:top w:val="single" w:sz="4" w:space="0" w:color="auto"/>
              <w:left w:val="nil"/>
              <w:bottom w:val="single" w:sz="4" w:space="0" w:color="auto"/>
              <w:right w:val="single" w:sz="4" w:space="0" w:color="auto"/>
            </w:tcBorders>
            <w:shd w:val="clear" w:color="auto" w:fill="auto"/>
            <w:hideMark/>
          </w:tcPr>
          <w:p w14:paraId="365BECE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7F9C06C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2012-2027</w:t>
            </w:r>
          </w:p>
        </w:tc>
        <w:tc>
          <w:tcPr>
            <w:tcW w:w="316" w:type="pct"/>
            <w:tcBorders>
              <w:top w:val="single" w:sz="4" w:space="0" w:color="auto"/>
              <w:left w:val="nil"/>
              <w:bottom w:val="single" w:sz="4" w:space="0" w:color="auto"/>
              <w:right w:val="single" w:sz="4" w:space="0" w:color="auto"/>
            </w:tcBorders>
            <w:shd w:val="clear" w:color="auto" w:fill="auto"/>
            <w:hideMark/>
          </w:tcPr>
          <w:p w14:paraId="1FBDB8B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24 106 800,0</w:t>
            </w:r>
          </w:p>
        </w:tc>
        <w:tc>
          <w:tcPr>
            <w:tcW w:w="316" w:type="pct"/>
            <w:tcBorders>
              <w:top w:val="single" w:sz="4" w:space="0" w:color="auto"/>
              <w:left w:val="nil"/>
              <w:bottom w:val="single" w:sz="4" w:space="0" w:color="auto"/>
              <w:right w:val="single" w:sz="4" w:space="0" w:color="auto"/>
            </w:tcBorders>
            <w:shd w:val="clear" w:color="auto" w:fill="auto"/>
            <w:hideMark/>
          </w:tcPr>
          <w:p w14:paraId="4C653BF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24 106 800,0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2B9947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0481AC7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499 568,0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DC2282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742 647,8</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C8B084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386 970,9</w:t>
            </w:r>
          </w:p>
        </w:tc>
        <w:tc>
          <w:tcPr>
            <w:tcW w:w="267" w:type="pct"/>
            <w:gridSpan w:val="2"/>
            <w:tcBorders>
              <w:top w:val="single" w:sz="4" w:space="0" w:color="auto"/>
              <w:left w:val="nil"/>
              <w:bottom w:val="single" w:sz="4" w:space="0" w:color="auto"/>
              <w:right w:val="nil"/>
            </w:tcBorders>
            <w:shd w:val="clear" w:color="auto" w:fill="auto"/>
            <w:hideMark/>
          </w:tcPr>
          <w:p w14:paraId="1CC8865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851 963,0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3D6CAE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23350E4" w14:textId="33593F86" w:rsidR="00772F17" w:rsidRPr="00772F17" w:rsidRDefault="008F18B7" w:rsidP="00772F17">
            <w:pPr>
              <w:spacing w:after="0" w:line="240" w:lineRule="auto"/>
              <w:jc w:val="center"/>
              <w:rPr>
                <w:rFonts w:ascii="Times New Roman" w:eastAsia="Times New Roman" w:hAnsi="Times New Roman" w:cs="Times New Roman"/>
                <w:color w:val="FFFFFF"/>
                <w:sz w:val="12"/>
                <w:szCs w:val="12"/>
                <w:lang w:eastAsia="ru-RU"/>
              </w:rPr>
            </w:pPr>
            <w:r>
              <w:rPr>
                <w:rFonts w:ascii="Times New Roman" w:eastAsia="Times New Roman" w:hAnsi="Times New Roman" w:cs="Times New Roman"/>
                <w:color w:val="FFFFFF"/>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5B32B8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4 481 149,7</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5996E59"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36DCB1CD"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5AEC8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D5992D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506361C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FAAEC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B2EA9F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383BD44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16" w:type="pct"/>
            <w:tcBorders>
              <w:top w:val="single" w:sz="4" w:space="0" w:color="auto"/>
              <w:left w:val="nil"/>
              <w:bottom w:val="single" w:sz="4" w:space="0" w:color="auto"/>
              <w:right w:val="single" w:sz="4" w:space="0" w:color="auto"/>
            </w:tcBorders>
            <w:shd w:val="clear" w:color="auto" w:fill="auto"/>
            <w:hideMark/>
          </w:tcPr>
          <w:p w14:paraId="6A4C912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16" w:type="pct"/>
            <w:tcBorders>
              <w:top w:val="single" w:sz="4" w:space="0" w:color="auto"/>
              <w:left w:val="nil"/>
              <w:bottom w:val="single" w:sz="4" w:space="0" w:color="auto"/>
              <w:right w:val="single" w:sz="4" w:space="0" w:color="auto"/>
            </w:tcBorders>
            <w:shd w:val="clear" w:color="auto" w:fill="auto"/>
            <w:hideMark/>
          </w:tcPr>
          <w:p w14:paraId="166A20D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304" w:type="pct"/>
            <w:vMerge/>
            <w:tcBorders>
              <w:top w:val="single" w:sz="4" w:space="0" w:color="auto"/>
              <w:left w:val="single" w:sz="4" w:space="0" w:color="auto"/>
              <w:bottom w:val="single" w:sz="4" w:space="0" w:color="auto"/>
              <w:right w:val="single" w:sz="4" w:space="0" w:color="auto"/>
            </w:tcBorders>
            <w:hideMark/>
          </w:tcPr>
          <w:p w14:paraId="007AF2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7C2B29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9 900 645,7</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34A2332"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11 156 084,5</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E35206C"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15 801 279,5</w:t>
            </w:r>
          </w:p>
        </w:tc>
        <w:tc>
          <w:tcPr>
            <w:tcW w:w="267" w:type="pct"/>
            <w:gridSpan w:val="2"/>
            <w:tcBorders>
              <w:top w:val="single" w:sz="4" w:space="0" w:color="auto"/>
              <w:left w:val="nil"/>
              <w:bottom w:val="single" w:sz="4" w:space="0" w:color="auto"/>
              <w:right w:val="nil"/>
            </w:tcBorders>
            <w:shd w:val="clear" w:color="auto" w:fill="auto"/>
            <w:hideMark/>
          </w:tcPr>
          <w:p w14:paraId="3729BCEE"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31 526 473,1</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741CD4D"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48 000 000,0</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126DF0D2" w14:textId="77777777" w:rsidR="00772F17" w:rsidRPr="008F18B7" w:rsidRDefault="00772F17" w:rsidP="00772F17">
            <w:pPr>
              <w:spacing w:after="0" w:line="240" w:lineRule="auto"/>
              <w:jc w:val="center"/>
              <w:rPr>
                <w:rFonts w:ascii="Times New Roman" w:eastAsia="Times New Roman" w:hAnsi="Times New Roman" w:cs="Times New Roman"/>
                <w:color w:val="FFFFFF"/>
                <w:spacing w:val="-8"/>
                <w:sz w:val="12"/>
                <w:szCs w:val="12"/>
                <w:lang w:eastAsia="ru-RU"/>
              </w:rPr>
            </w:pPr>
            <w:r w:rsidRPr="008F18B7">
              <w:rPr>
                <w:rFonts w:ascii="Times New Roman" w:eastAsia="Times New Roman" w:hAnsi="Times New Roman" w:cs="Times New Roman"/>
                <w:color w:val="FFFFFF"/>
                <w:spacing w:val="-8"/>
                <w:sz w:val="12"/>
                <w:szCs w:val="12"/>
                <w:lang w:eastAsia="ru-RU"/>
              </w:rPr>
              <w:t>43 588 581,7</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EBC66B5"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16"/>
                <w:sz w:val="12"/>
                <w:szCs w:val="12"/>
                <w:lang w:eastAsia="ru-RU"/>
              </w:rPr>
            </w:pPr>
            <w:r w:rsidRPr="008F18B7">
              <w:rPr>
                <w:rFonts w:ascii="Times New Roman" w:eastAsia="Times New Roman" w:hAnsi="Times New Roman" w:cs="Times New Roman"/>
                <w:color w:val="000000"/>
                <w:spacing w:val="-16"/>
                <w:sz w:val="12"/>
                <w:szCs w:val="12"/>
                <w:lang w:eastAsia="ru-RU"/>
              </w:rPr>
              <w:t>159 973 064,5</w:t>
            </w:r>
          </w:p>
        </w:tc>
        <w:tc>
          <w:tcPr>
            <w:tcW w:w="395" w:type="pct"/>
            <w:vMerge/>
            <w:tcBorders>
              <w:top w:val="single" w:sz="4" w:space="0" w:color="auto"/>
              <w:left w:val="single" w:sz="4" w:space="0" w:color="auto"/>
              <w:bottom w:val="single" w:sz="4" w:space="0" w:color="auto"/>
              <w:right w:val="single" w:sz="4" w:space="0" w:color="auto"/>
            </w:tcBorders>
            <w:hideMark/>
          </w:tcPr>
          <w:p w14:paraId="3CBCECFE"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5424D1D7"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B9DE40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341E99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2AB01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570D4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4A5E64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B7F617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2021-2032</w:t>
            </w:r>
          </w:p>
        </w:tc>
        <w:tc>
          <w:tcPr>
            <w:tcW w:w="316" w:type="pct"/>
            <w:tcBorders>
              <w:top w:val="nil"/>
              <w:left w:val="nil"/>
              <w:bottom w:val="single" w:sz="4" w:space="0" w:color="auto"/>
              <w:right w:val="single" w:sz="4" w:space="0" w:color="auto"/>
            </w:tcBorders>
            <w:shd w:val="clear" w:color="auto" w:fill="auto"/>
            <w:hideMark/>
          </w:tcPr>
          <w:p w14:paraId="20CB1D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602 670 000,0</w:t>
            </w:r>
          </w:p>
        </w:tc>
        <w:tc>
          <w:tcPr>
            <w:tcW w:w="316" w:type="pct"/>
            <w:tcBorders>
              <w:top w:val="nil"/>
              <w:left w:val="nil"/>
              <w:bottom w:val="single" w:sz="4" w:space="0" w:color="auto"/>
              <w:right w:val="single" w:sz="4" w:space="0" w:color="auto"/>
            </w:tcBorders>
            <w:shd w:val="clear" w:color="auto" w:fill="auto"/>
            <w:hideMark/>
          </w:tcPr>
          <w:p w14:paraId="2B2CEB6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602 670 000,0</w:t>
            </w:r>
          </w:p>
        </w:tc>
        <w:tc>
          <w:tcPr>
            <w:tcW w:w="304" w:type="pct"/>
            <w:vMerge/>
            <w:tcBorders>
              <w:top w:val="nil"/>
              <w:left w:val="single" w:sz="4" w:space="0" w:color="auto"/>
              <w:bottom w:val="single" w:sz="4" w:space="0" w:color="auto"/>
              <w:right w:val="single" w:sz="4" w:space="0" w:color="auto"/>
            </w:tcBorders>
            <w:hideMark/>
          </w:tcPr>
          <w:p w14:paraId="754E894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0F56CF7"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10 400 213,7</w:t>
            </w:r>
          </w:p>
        </w:tc>
        <w:tc>
          <w:tcPr>
            <w:tcW w:w="267" w:type="pct"/>
            <w:gridSpan w:val="3"/>
            <w:tcBorders>
              <w:top w:val="nil"/>
              <w:left w:val="nil"/>
              <w:bottom w:val="single" w:sz="4" w:space="0" w:color="auto"/>
              <w:right w:val="single" w:sz="4" w:space="0" w:color="auto"/>
            </w:tcBorders>
            <w:shd w:val="clear" w:color="auto" w:fill="auto"/>
            <w:hideMark/>
          </w:tcPr>
          <w:p w14:paraId="42622974"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11 898 732,3</w:t>
            </w:r>
          </w:p>
        </w:tc>
        <w:tc>
          <w:tcPr>
            <w:tcW w:w="267" w:type="pct"/>
            <w:gridSpan w:val="3"/>
            <w:tcBorders>
              <w:top w:val="nil"/>
              <w:left w:val="nil"/>
              <w:bottom w:val="single" w:sz="4" w:space="0" w:color="auto"/>
              <w:right w:val="single" w:sz="4" w:space="0" w:color="auto"/>
            </w:tcBorders>
            <w:shd w:val="clear" w:color="auto" w:fill="auto"/>
            <w:hideMark/>
          </w:tcPr>
          <w:p w14:paraId="4ADD2C4B"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16 188 250,4</w:t>
            </w:r>
          </w:p>
        </w:tc>
        <w:tc>
          <w:tcPr>
            <w:tcW w:w="267" w:type="pct"/>
            <w:gridSpan w:val="2"/>
            <w:tcBorders>
              <w:top w:val="nil"/>
              <w:left w:val="nil"/>
              <w:bottom w:val="single" w:sz="4" w:space="0" w:color="auto"/>
              <w:right w:val="nil"/>
            </w:tcBorders>
            <w:shd w:val="clear" w:color="auto" w:fill="auto"/>
            <w:hideMark/>
          </w:tcPr>
          <w:p w14:paraId="21F91B54"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32 378 436,1</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C9A3670"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50 000 000,0</w:t>
            </w:r>
          </w:p>
        </w:tc>
        <w:tc>
          <w:tcPr>
            <w:tcW w:w="267" w:type="pct"/>
            <w:gridSpan w:val="2"/>
            <w:tcBorders>
              <w:top w:val="nil"/>
              <w:left w:val="nil"/>
              <w:bottom w:val="single" w:sz="4" w:space="0" w:color="auto"/>
              <w:right w:val="nil"/>
            </w:tcBorders>
            <w:shd w:val="clear" w:color="auto" w:fill="auto"/>
            <w:noWrap/>
            <w:hideMark/>
          </w:tcPr>
          <w:p w14:paraId="7327471E"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43 588 581,7</w:t>
            </w:r>
          </w:p>
        </w:tc>
        <w:tc>
          <w:tcPr>
            <w:tcW w:w="267" w:type="pct"/>
            <w:gridSpan w:val="2"/>
            <w:tcBorders>
              <w:top w:val="nil"/>
              <w:left w:val="single" w:sz="4" w:space="0" w:color="auto"/>
              <w:bottom w:val="single" w:sz="4" w:space="0" w:color="auto"/>
              <w:right w:val="single" w:sz="4" w:space="0" w:color="auto"/>
            </w:tcBorders>
            <w:shd w:val="clear" w:color="auto" w:fill="auto"/>
            <w:hideMark/>
          </w:tcPr>
          <w:p w14:paraId="44E04169"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16"/>
                <w:sz w:val="12"/>
                <w:szCs w:val="12"/>
                <w:lang w:eastAsia="ru-RU"/>
              </w:rPr>
            </w:pPr>
            <w:r w:rsidRPr="008F18B7">
              <w:rPr>
                <w:rFonts w:ascii="Times New Roman" w:eastAsia="Times New Roman" w:hAnsi="Times New Roman" w:cs="Times New Roman"/>
                <w:color w:val="000000"/>
                <w:spacing w:val="-16"/>
                <w:sz w:val="12"/>
                <w:szCs w:val="12"/>
                <w:lang w:eastAsia="ru-RU"/>
              </w:rPr>
              <w:t>164 454 214,2</w:t>
            </w:r>
          </w:p>
        </w:tc>
        <w:tc>
          <w:tcPr>
            <w:tcW w:w="395" w:type="pct"/>
            <w:vMerge/>
            <w:tcBorders>
              <w:top w:val="nil"/>
              <w:left w:val="single" w:sz="4" w:space="0" w:color="auto"/>
              <w:bottom w:val="single" w:sz="4" w:space="0" w:color="auto"/>
              <w:right w:val="single" w:sz="4" w:space="0" w:color="auto"/>
            </w:tcBorders>
            <w:hideMark/>
          </w:tcPr>
          <w:p w14:paraId="6A3A2831"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1C829CFD" w14:textId="77777777" w:rsidTr="008F18B7">
        <w:trPr>
          <w:trHeight w:val="51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9310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BEBFD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Красносельско-Калининской линии  от станции метрополитена «Казаковская» до станции метрополитена «Обводный канал-2» с электродепо «Красносельское», включая проектирование (стадия рабочей документации). Участок от станции метрополитена «Казаковская» до станции метрополитена «Путиловская»</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7622D4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C7095C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5,15 км </w:t>
            </w:r>
          </w:p>
        </w:tc>
        <w:tc>
          <w:tcPr>
            <w:tcW w:w="215" w:type="pct"/>
            <w:tcBorders>
              <w:top w:val="single" w:sz="4" w:space="0" w:color="auto"/>
              <w:left w:val="nil"/>
              <w:bottom w:val="single" w:sz="4" w:space="0" w:color="auto"/>
              <w:right w:val="single" w:sz="4" w:space="0" w:color="auto"/>
            </w:tcBorders>
            <w:shd w:val="clear" w:color="auto" w:fill="auto"/>
            <w:hideMark/>
          </w:tcPr>
          <w:p w14:paraId="662EAC9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27A0DB2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2019-2021</w:t>
            </w:r>
          </w:p>
        </w:tc>
        <w:tc>
          <w:tcPr>
            <w:tcW w:w="316" w:type="pct"/>
            <w:tcBorders>
              <w:top w:val="single" w:sz="4" w:space="0" w:color="auto"/>
              <w:left w:val="nil"/>
              <w:bottom w:val="single" w:sz="4" w:space="0" w:color="auto"/>
              <w:right w:val="single" w:sz="4" w:space="0" w:color="auto"/>
            </w:tcBorders>
            <w:shd w:val="clear" w:color="auto" w:fill="auto"/>
            <w:hideMark/>
          </w:tcPr>
          <w:p w14:paraId="6104320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134 997,20</w:t>
            </w:r>
          </w:p>
        </w:tc>
        <w:tc>
          <w:tcPr>
            <w:tcW w:w="316" w:type="pct"/>
            <w:tcBorders>
              <w:top w:val="single" w:sz="4" w:space="0" w:color="auto"/>
              <w:left w:val="nil"/>
              <w:bottom w:val="single" w:sz="4" w:space="0" w:color="auto"/>
              <w:right w:val="single" w:sz="4" w:space="0" w:color="auto"/>
            </w:tcBorders>
            <w:shd w:val="clear" w:color="auto" w:fill="auto"/>
            <w:hideMark/>
          </w:tcPr>
          <w:p w14:paraId="78FFD54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26 568,60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9A5575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2713682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26 568,6</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E8FCD67" w14:textId="0A9CBF8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DC7C075" w14:textId="166FD2E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32F32C0" w14:textId="6BC683F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4BADF51" w14:textId="47E7D8B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0161206" w14:textId="629B34E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9BE43B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26 568,6</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338FE5A"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45E6971A" w14:textId="77777777" w:rsidTr="008F18B7">
        <w:trPr>
          <w:trHeight w:val="510"/>
        </w:trPr>
        <w:tc>
          <w:tcPr>
            <w:tcW w:w="190" w:type="pct"/>
            <w:vMerge/>
            <w:tcBorders>
              <w:top w:val="single" w:sz="4" w:space="0" w:color="auto"/>
              <w:left w:val="single" w:sz="4" w:space="0" w:color="auto"/>
              <w:bottom w:val="single" w:sz="4" w:space="0" w:color="auto"/>
              <w:right w:val="single" w:sz="4" w:space="0" w:color="auto"/>
            </w:tcBorders>
            <w:hideMark/>
          </w:tcPr>
          <w:p w14:paraId="59CD44A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2D014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3BA337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495645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0DBF0D5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7570026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2012-2025</w:t>
            </w:r>
          </w:p>
        </w:tc>
        <w:tc>
          <w:tcPr>
            <w:tcW w:w="316" w:type="pct"/>
            <w:tcBorders>
              <w:top w:val="single" w:sz="4" w:space="0" w:color="auto"/>
              <w:left w:val="nil"/>
              <w:bottom w:val="single" w:sz="4" w:space="0" w:color="auto"/>
              <w:right w:val="single" w:sz="4" w:space="0" w:color="auto"/>
            </w:tcBorders>
            <w:shd w:val="clear" w:color="auto" w:fill="auto"/>
            <w:hideMark/>
          </w:tcPr>
          <w:p w14:paraId="6519C31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58 211 635,50</w:t>
            </w:r>
          </w:p>
        </w:tc>
        <w:tc>
          <w:tcPr>
            <w:tcW w:w="316" w:type="pct"/>
            <w:tcBorders>
              <w:top w:val="single" w:sz="4" w:space="0" w:color="auto"/>
              <w:left w:val="nil"/>
              <w:bottom w:val="single" w:sz="4" w:space="0" w:color="auto"/>
              <w:right w:val="single" w:sz="4" w:space="0" w:color="auto"/>
            </w:tcBorders>
            <w:shd w:val="clear" w:color="auto" w:fill="auto"/>
            <w:hideMark/>
          </w:tcPr>
          <w:p w14:paraId="285D81A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44 582 298,30</w:t>
            </w:r>
          </w:p>
        </w:tc>
        <w:tc>
          <w:tcPr>
            <w:tcW w:w="304" w:type="pct"/>
            <w:vMerge/>
            <w:tcBorders>
              <w:top w:val="single" w:sz="4" w:space="0" w:color="auto"/>
              <w:left w:val="single" w:sz="4" w:space="0" w:color="auto"/>
              <w:bottom w:val="single" w:sz="4" w:space="0" w:color="auto"/>
              <w:right w:val="single" w:sz="4" w:space="0" w:color="auto"/>
            </w:tcBorders>
            <w:hideMark/>
          </w:tcPr>
          <w:p w14:paraId="26439DA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B044CDE"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6 231 645,2</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F05866A"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7 597 080,1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20258F6" w14:textId="77777777" w:rsidR="00772F17" w:rsidRPr="008F18B7" w:rsidRDefault="00772F17" w:rsidP="00772F17">
            <w:pPr>
              <w:spacing w:after="0" w:line="240" w:lineRule="auto"/>
              <w:jc w:val="center"/>
              <w:rPr>
                <w:rFonts w:ascii="Times New Roman" w:eastAsia="Times New Roman" w:hAnsi="Times New Roman" w:cs="Times New Roman"/>
                <w:spacing w:val="-8"/>
                <w:sz w:val="12"/>
                <w:szCs w:val="12"/>
                <w:lang w:eastAsia="ru-RU"/>
              </w:rPr>
            </w:pPr>
            <w:r w:rsidRPr="008F18B7">
              <w:rPr>
                <w:rFonts w:ascii="Times New Roman" w:eastAsia="Times New Roman" w:hAnsi="Times New Roman" w:cs="Times New Roman"/>
                <w:spacing w:val="-8"/>
                <w:sz w:val="12"/>
                <w:szCs w:val="12"/>
                <w:lang w:eastAsia="ru-RU"/>
              </w:rPr>
              <w:t>10 199 807,1</w:t>
            </w:r>
          </w:p>
        </w:tc>
        <w:tc>
          <w:tcPr>
            <w:tcW w:w="267" w:type="pct"/>
            <w:gridSpan w:val="2"/>
            <w:tcBorders>
              <w:top w:val="single" w:sz="4" w:space="0" w:color="auto"/>
              <w:left w:val="nil"/>
              <w:bottom w:val="single" w:sz="4" w:space="0" w:color="auto"/>
              <w:right w:val="nil"/>
            </w:tcBorders>
            <w:shd w:val="clear" w:color="auto" w:fill="auto"/>
            <w:hideMark/>
          </w:tcPr>
          <w:p w14:paraId="3F1BC802"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8 125 444,4</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27D4CB1F"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6 092 698,3</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981284C" w14:textId="7F33A540" w:rsidR="00772F17" w:rsidRPr="00772F17" w:rsidRDefault="008F18B7" w:rsidP="00772F17">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F3C2C0"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38 246 675,1</w:t>
            </w:r>
          </w:p>
        </w:tc>
        <w:tc>
          <w:tcPr>
            <w:tcW w:w="395" w:type="pct"/>
            <w:vMerge/>
            <w:tcBorders>
              <w:top w:val="single" w:sz="4" w:space="0" w:color="auto"/>
              <w:left w:val="single" w:sz="4" w:space="0" w:color="auto"/>
              <w:bottom w:val="single" w:sz="4" w:space="0" w:color="auto"/>
              <w:right w:val="single" w:sz="4" w:space="0" w:color="auto"/>
            </w:tcBorders>
            <w:hideMark/>
          </w:tcPr>
          <w:p w14:paraId="5483231B"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251C0079" w14:textId="77777777" w:rsidTr="008F18B7">
        <w:trPr>
          <w:trHeight w:val="510"/>
        </w:trPr>
        <w:tc>
          <w:tcPr>
            <w:tcW w:w="190" w:type="pct"/>
            <w:vMerge/>
            <w:tcBorders>
              <w:top w:val="single" w:sz="4" w:space="0" w:color="auto"/>
              <w:left w:val="single" w:sz="4" w:space="0" w:color="auto"/>
              <w:bottom w:val="single" w:sz="4" w:space="0" w:color="auto"/>
              <w:right w:val="single" w:sz="4" w:space="0" w:color="auto"/>
            </w:tcBorders>
            <w:hideMark/>
          </w:tcPr>
          <w:p w14:paraId="3A3FA7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70B7D4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4ED2CB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7E2BA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0298B9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74DDA90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2012-2025</w:t>
            </w:r>
          </w:p>
        </w:tc>
        <w:tc>
          <w:tcPr>
            <w:tcW w:w="316" w:type="pct"/>
            <w:tcBorders>
              <w:top w:val="single" w:sz="4" w:space="0" w:color="auto"/>
              <w:left w:val="nil"/>
              <w:bottom w:val="single" w:sz="4" w:space="0" w:color="auto"/>
              <w:right w:val="single" w:sz="4" w:space="0" w:color="auto"/>
            </w:tcBorders>
            <w:shd w:val="clear" w:color="auto" w:fill="auto"/>
            <w:hideMark/>
          </w:tcPr>
          <w:p w14:paraId="76AA44B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58 346 632,70</w:t>
            </w:r>
          </w:p>
        </w:tc>
        <w:tc>
          <w:tcPr>
            <w:tcW w:w="316" w:type="pct"/>
            <w:tcBorders>
              <w:top w:val="single" w:sz="4" w:space="0" w:color="auto"/>
              <w:left w:val="nil"/>
              <w:bottom w:val="single" w:sz="4" w:space="0" w:color="auto"/>
              <w:right w:val="single" w:sz="4" w:space="0" w:color="auto"/>
            </w:tcBorders>
            <w:shd w:val="clear" w:color="auto" w:fill="auto"/>
            <w:hideMark/>
          </w:tcPr>
          <w:p w14:paraId="7D1AEBE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44 608 866,90</w:t>
            </w:r>
          </w:p>
        </w:tc>
        <w:tc>
          <w:tcPr>
            <w:tcW w:w="304" w:type="pct"/>
            <w:vMerge/>
            <w:tcBorders>
              <w:top w:val="single" w:sz="4" w:space="0" w:color="auto"/>
              <w:left w:val="single" w:sz="4" w:space="0" w:color="auto"/>
              <w:bottom w:val="single" w:sz="4" w:space="0" w:color="auto"/>
              <w:right w:val="single" w:sz="4" w:space="0" w:color="auto"/>
            </w:tcBorders>
            <w:hideMark/>
          </w:tcPr>
          <w:p w14:paraId="0CDA065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333163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6 258 213,8</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9E7520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7 597 080,1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A42DCE4"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10 199 807,1</w:t>
            </w:r>
          </w:p>
        </w:tc>
        <w:tc>
          <w:tcPr>
            <w:tcW w:w="267" w:type="pct"/>
            <w:gridSpan w:val="2"/>
            <w:tcBorders>
              <w:top w:val="single" w:sz="4" w:space="0" w:color="auto"/>
              <w:left w:val="nil"/>
              <w:bottom w:val="single" w:sz="4" w:space="0" w:color="auto"/>
              <w:right w:val="nil"/>
            </w:tcBorders>
            <w:shd w:val="clear" w:color="auto" w:fill="auto"/>
            <w:hideMark/>
          </w:tcPr>
          <w:p w14:paraId="3220E48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8 125 444,4</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2EBF6B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6 092 698,3</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165BFDA" w14:textId="66A4ECB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77DC617"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38 273 243,7</w:t>
            </w:r>
          </w:p>
        </w:tc>
        <w:tc>
          <w:tcPr>
            <w:tcW w:w="395" w:type="pct"/>
            <w:vMerge/>
            <w:tcBorders>
              <w:top w:val="single" w:sz="4" w:space="0" w:color="auto"/>
              <w:left w:val="single" w:sz="4" w:space="0" w:color="auto"/>
              <w:bottom w:val="single" w:sz="4" w:space="0" w:color="auto"/>
              <w:right w:val="single" w:sz="4" w:space="0" w:color="auto"/>
            </w:tcBorders>
            <w:hideMark/>
          </w:tcPr>
          <w:p w14:paraId="0F254D87"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408292F9" w14:textId="77777777" w:rsidTr="008F18B7">
        <w:trPr>
          <w:trHeight w:val="1110"/>
        </w:trPr>
        <w:tc>
          <w:tcPr>
            <w:tcW w:w="190" w:type="pct"/>
            <w:tcBorders>
              <w:top w:val="nil"/>
              <w:left w:val="single" w:sz="4" w:space="0" w:color="auto"/>
              <w:bottom w:val="single" w:sz="4" w:space="0" w:color="auto"/>
              <w:right w:val="single" w:sz="4" w:space="0" w:color="auto"/>
            </w:tcBorders>
            <w:shd w:val="clear" w:color="auto" w:fill="auto"/>
            <w:noWrap/>
            <w:hideMark/>
          </w:tcPr>
          <w:p w14:paraId="3E4ADFE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w:t>
            </w:r>
          </w:p>
        </w:tc>
        <w:tc>
          <w:tcPr>
            <w:tcW w:w="503" w:type="pct"/>
            <w:tcBorders>
              <w:top w:val="nil"/>
              <w:left w:val="nil"/>
              <w:bottom w:val="single" w:sz="4" w:space="0" w:color="auto"/>
              <w:right w:val="single" w:sz="4" w:space="0" w:color="auto"/>
            </w:tcBorders>
            <w:shd w:val="clear" w:color="auto" w:fill="auto"/>
            <w:hideMark/>
          </w:tcPr>
          <w:p w14:paraId="597D42E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Лахтинско-Правобережной линии метрополитена от станции метрополитена «Спасская» до станции метрополитена «Морской Фасад» (1-й пусковой комплекс от станции метрополитена «Спасская» до станции метрополитена «Большой проспект»)</w:t>
            </w:r>
          </w:p>
        </w:tc>
        <w:tc>
          <w:tcPr>
            <w:tcW w:w="338" w:type="pct"/>
            <w:tcBorders>
              <w:top w:val="nil"/>
              <w:left w:val="nil"/>
              <w:bottom w:val="single" w:sz="4" w:space="0" w:color="auto"/>
              <w:right w:val="single" w:sz="4" w:space="0" w:color="auto"/>
            </w:tcBorders>
            <w:shd w:val="clear" w:color="auto" w:fill="auto"/>
            <w:hideMark/>
          </w:tcPr>
          <w:p w14:paraId="357BFCB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709AFB2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3,65 км</w:t>
            </w:r>
          </w:p>
        </w:tc>
        <w:tc>
          <w:tcPr>
            <w:tcW w:w="215" w:type="pct"/>
            <w:tcBorders>
              <w:top w:val="nil"/>
              <w:left w:val="nil"/>
              <w:bottom w:val="single" w:sz="4" w:space="0" w:color="auto"/>
              <w:right w:val="single" w:sz="4" w:space="0" w:color="auto"/>
            </w:tcBorders>
            <w:shd w:val="clear" w:color="auto" w:fill="auto"/>
            <w:hideMark/>
          </w:tcPr>
          <w:p w14:paraId="04A1FEF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5BFA7B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2014-2027</w:t>
            </w:r>
          </w:p>
        </w:tc>
        <w:tc>
          <w:tcPr>
            <w:tcW w:w="316" w:type="pct"/>
            <w:tcBorders>
              <w:top w:val="nil"/>
              <w:left w:val="nil"/>
              <w:bottom w:val="single" w:sz="4" w:space="0" w:color="auto"/>
              <w:right w:val="single" w:sz="4" w:space="0" w:color="auto"/>
            </w:tcBorders>
            <w:shd w:val="clear" w:color="auto" w:fill="auto"/>
            <w:hideMark/>
          </w:tcPr>
          <w:p w14:paraId="3493059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35 584 333,40</w:t>
            </w:r>
          </w:p>
        </w:tc>
        <w:tc>
          <w:tcPr>
            <w:tcW w:w="316" w:type="pct"/>
            <w:tcBorders>
              <w:top w:val="nil"/>
              <w:left w:val="nil"/>
              <w:bottom w:val="single" w:sz="4" w:space="0" w:color="auto"/>
              <w:right w:val="single" w:sz="4" w:space="0" w:color="auto"/>
            </w:tcBorders>
            <w:shd w:val="clear" w:color="auto" w:fill="auto"/>
            <w:hideMark/>
          </w:tcPr>
          <w:p w14:paraId="0749EBA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21 842 652,10</w:t>
            </w:r>
          </w:p>
        </w:tc>
        <w:tc>
          <w:tcPr>
            <w:tcW w:w="304" w:type="pct"/>
            <w:tcBorders>
              <w:top w:val="nil"/>
              <w:left w:val="nil"/>
              <w:bottom w:val="single" w:sz="4" w:space="0" w:color="auto"/>
              <w:right w:val="single" w:sz="4" w:space="0" w:color="auto"/>
            </w:tcBorders>
            <w:shd w:val="clear" w:color="auto" w:fill="auto"/>
            <w:hideMark/>
          </w:tcPr>
          <w:p w14:paraId="39E1A3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203C1DC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2 542 275,1</w:t>
            </w:r>
          </w:p>
        </w:tc>
        <w:tc>
          <w:tcPr>
            <w:tcW w:w="267" w:type="pct"/>
            <w:gridSpan w:val="3"/>
            <w:tcBorders>
              <w:top w:val="nil"/>
              <w:left w:val="nil"/>
              <w:bottom w:val="single" w:sz="4" w:space="0" w:color="auto"/>
              <w:right w:val="single" w:sz="4" w:space="0" w:color="auto"/>
            </w:tcBorders>
            <w:shd w:val="clear" w:color="auto" w:fill="auto"/>
            <w:hideMark/>
          </w:tcPr>
          <w:p w14:paraId="3D50222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2 316 074,4</w:t>
            </w:r>
          </w:p>
        </w:tc>
        <w:tc>
          <w:tcPr>
            <w:tcW w:w="267" w:type="pct"/>
            <w:gridSpan w:val="3"/>
            <w:tcBorders>
              <w:top w:val="nil"/>
              <w:left w:val="nil"/>
              <w:bottom w:val="single" w:sz="4" w:space="0" w:color="auto"/>
              <w:right w:val="single" w:sz="4" w:space="0" w:color="auto"/>
            </w:tcBorders>
            <w:shd w:val="clear" w:color="auto" w:fill="auto"/>
            <w:hideMark/>
          </w:tcPr>
          <w:p w14:paraId="463A31F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2 207 083,2</w:t>
            </w:r>
          </w:p>
        </w:tc>
        <w:tc>
          <w:tcPr>
            <w:tcW w:w="267" w:type="pct"/>
            <w:gridSpan w:val="2"/>
            <w:tcBorders>
              <w:top w:val="nil"/>
              <w:left w:val="nil"/>
              <w:bottom w:val="single" w:sz="4" w:space="0" w:color="auto"/>
              <w:right w:val="nil"/>
            </w:tcBorders>
            <w:shd w:val="clear" w:color="auto" w:fill="auto"/>
            <w:hideMark/>
          </w:tcPr>
          <w:p w14:paraId="419BB2B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3 113 000,0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D24C69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1 749 754,8</w:t>
            </w:r>
          </w:p>
        </w:tc>
        <w:tc>
          <w:tcPr>
            <w:tcW w:w="267" w:type="pct"/>
            <w:gridSpan w:val="2"/>
            <w:tcBorders>
              <w:top w:val="nil"/>
              <w:left w:val="nil"/>
              <w:bottom w:val="single" w:sz="4" w:space="0" w:color="auto"/>
              <w:right w:val="single" w:sz="4" w:space="0" w:color="auto"/>
            </w:tcBorders>
            <w:shd w:val="clear" w:color="auto" w:fill="auto"/>
            <w:hideMark/>
          </w:tcPr>
          <w:p w14:paraId="56E45996" w14:textId="4AA2154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14DC68E" w14:textId="77777777" w:rsidR="00772F17" w:rsidRPr="008F18B7" w:rsidRDefault="00772F17"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11 928 187,5</w:t>
            </w:r>
          </w:p>
        </w:tc>
        <w:tc>
          <w:tcPr>
            <w:tcW w:w="395" w:type="pct"/>
            <w:tcBorders>
              <w:top w:val="nil"/>
              <w:left w:val="nil"/>
              <w:bottom w:val="single" w:sz="4" w:space="0" w:color="auto"/>
              <w:right w:val="single" w:sz="4" w:space="0" w:color="auto"/>
            </w:tcBorders>
            <w:shd w:val="clear" w:color="auto" w:fill="auto"/>
            <w:hideMark/>
          </w:tcPr>
          <w:p w14:paraId="6FC7011C"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1191AF81" w14:textId="77777777" w:rsidTr="008F18B7">
        <w:trPr>
          <w:trHeight w:val="1110"/>
        </w:trPr>
        <w:tc>
          <w:tcPr>
            <w:tcW w:w="190" w:type="pct"/>
            <w:tcBorders>
              <w:top w:val="nil"/>
              <w:left w:val="single" w:sz="4" w:space="0" w:color="auto"/>
              <w:bottom w:val="single" w:sz="4" w:space="0" w:color="auto"/>
              <w:right w:val="single" w:sz="4" w:space="0" w:color="auto"/>
            </w:tcBorders>
            <w:shd w:val="clear" w:color="auto" w:fill="auto"/>
            <w:noWrap/>
            <w:hideMark/>
          </w:tcPr>
          <w:p w14:paraId="6C4D216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152.3</w:t>
            </w:r>
          </w:p>
        </w:tc>
        <w:tc>
          <w:tcPr>
            <w:tcW w:w="503" w:type="pct"/>
            <w:tcBorders>
              <w:top w:val="nil"/>
              <w:left w:val="nil"/>
              <w:bottom w:val="single" w:sz="4" w:space="0" w:color="auto"/>
              <w:right w:val="single" w:sz="4" w:space="0" w:color="auto"/>
            </w:tcBorders>
            <w:shd w:val="clear" w:color="auto" w:fill="auto"/>
            <w:hideMark/>
          </w:tcPr>
          <w:p w14:paraId="6607B9DF"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Реконструкция тяговой сети 825В Невско-Василеостровской линии метрополитена</w:t>
            </w:r>
          </w:p>
        </w:tc>
        <w:tc>
          <w:tcPr>
            <w:tcW w:w="338" w:type="pct"/>
            <w:tcBorders>
              <w:top w:val="nil"/>
              <w:left w:val="nil"/>
              <w:bottom w:val="single" w:sz="4" w:space="0" w:color="auto"/>
              <w:right w:val="single" w:sz="4" w:space="0" w:color="auto"/>
            </w:tcBorders>
            <w:shd w:val="clear" w:color="auto" w:fill="auto"/>
            <w:hideMark/>
          </w:tcPr>
          <w:p w14:paraId="51727C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30156DB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55,7 км</w:t>
            </w:r>
          </w:p>
        </w:tc>
        <w:tc>
          <w:tcPr>
            <w:tcW w:w="215" w:type="pct"/>
            <w:tcBorders>
              <w:top w:val="nil"/>
              <w:left w:val="nil"/>
              <w:bottom w:val="single" w:sz="4" w:space="0" w:color="auto"/>
              <w:right w:val="single" w:sz="4" w:space="0" w:color="auto"/>
            </w:tcBorders>
            <w:shd w:val="clear" w:color="auto" w:fill="auto"/>
            <w:hideMark/>
          </w:tcPr>
          <w:p w14:paraId="411F678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CD3F35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2019-2026</w:t>
            </w:r>
          </w:p>
        </w:tc>
        <w:tc>
          <w:tcPr>
            <w:tcW w:w="316" w:type="pct"/>
            <w:tcBorders>
              <w:top w:val="nil"/>
              <w:left w:val="nil"/>
              <w:bottom w:val="single" w:sz="4" w:space="0" w:color="auto"/>
              <w:right w:val="single" w:sz="4" w:space="0" w:color="auto"/>
            </w:tcBorders>
            <w:shd w:val="clear" w:color="auto" w:fill="auto"/>
            <w:hideMark/>
          </w:tcPr>
          <w:p w14:paraId="1A2B6B7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5 417 651,70</w:t>
            </w:r>
          </w:p>
        </w:tc>
        <w:tc>
          <w:tcPr>
            <w:tcW w:w="316" w:type="pct"/>
            <w:tcBorders>
              <w:top w:val="nil"/>
              <w:left w:val="nil"/>
              <w:bottom w:val="single" w:sz="4" w:space="0" w:color="auto"/>
              <w:right w:val="single" w:sz="4" w:space="0" w:color="auto"/>
            </w:tcBorders>
            <w:shd w:val="clear" w:color="auto" w:fill="auto"/>
            <w:hideMark/>
          </w:tcPr>
          <w:p w14:paraId="0EC738E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5 417 651,70</w:t>
            </w:r>
          </w:p>
        </w:tc>
        <w:tc>
          <w:tcPr>
            <w:tcW w:w="304" w:type="pct"/>
            <w:tcBorders>
              <w:top w:val="nil"/>
              <w:left w:val="nil"/>
              <w:bottom w:val="single" w:sz="4" w:space="0" w:color="auto"/>
              <w:right w:val="single" w:sz="4" w:space="0" w:color="auto"/>
            </w:tcBorders>
            <w:shd w:val="clear" w:color="auto" w:fill="auto"/>
            <w:hideMark/>
          </w:tcPr>
          <w:p w14:paraId="0BDEF35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032A79B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3"/>
            <w:tcBorders>
              <w:top w:val="nil"/>
              <w:left w:val="nil"/>
              <w:bottom w:val="single" w:sz="4" w:space="0" w:color="auto"/>
              <w:right w:val="single" w:sz="4" w:space="0" w:color="auto"/>
            </w:tcBorders>
            <w:shd w:val="clear" w:color="auto" w:fill="auto"/>
            <w:hideMark/>
          </w:tcPr>
          <w:p w14:paraId="0F8C604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300 000,0</w:t>
            </w:r>
          </w:p>
        </w:tc>
        <w:tc>
          <w:tcPr>
            <w:tcW w:w="267" w:type="pct"/>
            <w:gridSpan w:val="3"/>
            <w:tcBorders>
              <w:top w:val="nil"/>
              <w:left w:val="nil"/>
              <w:bottom w:val="single" w:sz="4" w:space="0" w:color="auto"/>
              <w:right w:val="single" w:sz="4" w:space="0" w:color="auto"/>
            </w:tcBorders>
            <w:shd w:val="clear" w:color="auto" w:fill="auto"/>
            <w:hideMark/>
          </w:tcPr>
          <w:p w14:paraId="1755AAB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1 000 000,0</w:t>
            </w:r>
          </w:p>
        </w:tc>
        <w:tc>
          <w:tcPr>
            <w:tcW w:w="267" w:type="pct"/>
            <w:gridSpan w:val="2"/>
            <w:tcBorders>
              <w:top w:val="nil"/>
              <w:left w:val="nil"/>
              <w:bottom w:val="single" w:sz="4" w:space="0" w:color="auto"/>
              <w:right w:val="nil"/>
            </w:tcBorders>
            <w:shd w:val="clear" w:color="auto" w:fill="auto"/>
            <w:hideMark/>
          </w:tcPr>
          <w:p w14:paraId="4C82AD5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783 750,0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C41607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1 283 750,0</w:t>
            </w:r>
          </w:p>
        </w:tc>
        <w:tc>
          <w:tcPr>
            <w:tcW w:w="267" w:type="pct"/>
            <w:gridSpan w:val="2"/>
            <w:tcBorders>
              <w:top w:val="nil"/>
              <w:left w:val="nil"/>
              <w:bottom w:val="single" w:sz="4" w:space="0" w:color="auto"/>
              <w:right w:val="single" w:sz="4" w:space="0" w:color="auto"/>
            </w:tcBorders>
            <w:shd w:val="clear" w:color="auto" w:fill="auto"/>
            <w:hideMark/>
          </w:tcPr>
          <w:p w14:paraId="031E77FF" w14:textId="4E71A62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2EE1F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3 467 500,0</w:t>
            </w:r>
          </w:p>
        </w:tc>
        <w:tc>
          <w:tcPr>
            <w:tcW w:w="395" w:type="pct"/>
            <w:tcBorders>
              <w:top w:val="nil"/>
              <w:left w:val="nil"/>
              <w:bottom w:val="single" w:sz="4" w:space="0" w:color="auto"/>
              <w:right w:val="single" w:sz="4" w:space="0" w:color="auto"/>
            </w:tcBorders>
            <w:shd w:val="clear" w:color="auto" w:fill="auto"/>
            <w:hideMark/>
          </w:tcPr>
          <w:p w14:paraId="4429C5AF"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24602F4C" w14:textId="77777777" w:rsidTr="008F18B7">
        <w:trPr>
          <w:trHeight w:val="1110"/>
        </w:trPr>
        <w:tc>
          <w:tcPr>
            <w:tcW w:w="190" w:type="pct"/>
            <w:tcBorders>
              <w:top w:val="nil"/>
              <w:left w:val="single" w:sz="4" w:space="0" w:color="auto"/>
              <w:bottom w:val="single" w:sz="4" w:space="0" w:color="auto"/>
              <w:right w:val="single" w:sz="4" w:space="0" w:color="auto"/>
            </w:tcBorders>
            <w:shd w:val="clear" w:color="auto" w:fill="auto"/>
            <w:noWrap/>
            <w:hideMark/>
          </w:tcPr>
          <w:p w14:paraId="1D06B5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152.4</w:t>
            </w:r>
          </w:p>
        </w:tc>
        <w:tc>
          <w:tcPr>
            <w:tcW w:w="503" w:type="pct"/>
            <w:tcBorders>
              <w:top w:val="nil"/>
              <w:left w:val="nil"/>
              <w:bottom w:val="single" w:sz="4" w:space="0" w:color="auto"/>
              <w:right w:val="single" w:sz="4" w:space="0" w:color="auto"/>
            </w:tcBorders>
            <w:shd w:val="clear" w:color="auto" w:fill="auto"/>
            <w:hideMark/>
          </w:tcPr>
          <w:p w14:paraId="255C1D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полная замена эскалаторов с частичной заменой конструкций наклонного хода и вестибюля станции «Технологический институт-1»</w:t>
            </w:r>
          </w:p>
        </w:tc>
        <w:tc>
          <w:tcPr>
            <w:tcW w:w="338" w:type="pct"/>
            <w:tcBorders>
              <w:top w:val="nil"/>
              <w:left w:val="nil"/>
              <w:bottom w:val="single" w:sz="4" w:space="0" w:color="auto"/>
              <w:right w:val="single" w:sz="4" w:space="0" w:color="auto"/>
            </w:tcBorders>
            <w:shd w:val="clear" w:color="auto" w:fill="auto"/>
            <w:hideMark/>
          </w:tcPr>
          <w:p w14:paraId="59F49F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89EB1D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 1 ед. </w:t>
            </w:r>
          </w:p>
        </w:tc>
        <w:tc>
          <w:tcPr>
            <w:tcW w:w="215" w:type="pct"/>
            <w:tcBorders>
              <w:top w:val="nil"/>
              <w:left w:val="nil"/>
              <w:bottom w:val="single" w:sz="4" w:space="0" w:color="auto"/>
              <w:right w:val="single" w:sz="4" w:space="0" w:color="auto"/>
            </w:tcBorders>
            <w:shd w:val="clear" w:color="auto" w:fill="auto"/>
            <w:hideMark/>
          </w:tcPr>
          <w:p w14:paraId="1B19B14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3B34D7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2019-2021</w:t>
            </w:r>
          </w:p>
        </w:tc>
        <w:tc>
          <w:tcPr>
            <w:tcW w:w="316" w:type="pct"/>
            <w:tcBorders>
              <w:top w:val="nil"/>
              <w:left w:val="nil"/>
              <w:bottom w:val="single" w:sz="4" w:space="0" w:color="auto"/>
              <w:right w:val="single" w:sz="4" w:space="0" w:color="auto"/>
            </w:tcBorders>
            <w:shd w:val="clear" w:color="auto" w:fill="auto"/>
            <w:hideMark/>
          </w:tcPr>
          <w:p w14:paraId="50AF58B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1 237 993,00</w:t>
            </w:r>
          </w:p>
        </w:tc>
        <w:tc>
          <w:tcPr>
            <w:tcW w:w="316" w:type="pct"/>
            <w:tcBorders>
              <w:top w:val="nil"/>
              <w:left w:val="nil"/>
              <w:bottom w:val="single" w:sz="4" w:space="0" w:color="auto"/>
              <w:right w:val="single" w:sz="4" w:space="0" w:color="auto"/>
            </w:tcBorders>
            <w:shd w:val="clear" w:color="auto" w:fill="auto"/>
            <w:hideMark/>
          </w:tcPr>
          <w:p w14:paraId="71EB752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1 012 685,40</w:t>
            </w:r>
          </w:p>
        </w:tc>
        <w:tc>
          <w:tcPr>
            <w:tcW w:w="304" w:type="pct"/>
            <w:tcBorders>
              <w:top w:val="nil"/>
              <w:left w:val="nil"/>
              <w:bottom w:val="single" w:sz="4" w:space="0" w:color="auto"/>
              <w:right w:val="single" w:sz="4" w:space="0" w:color="auto"/>
            </w:tcBorders>
            <w:shd w:val="clear" w:color="auto" w:fill="auto"/>
            <w:hideMark/>
          </w:tcPr>
          <w:p w14:paraId="70FAC2C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5F0FCD5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1 012 685,4</w:t>
            </w:r>
          </w:p>
        </w:tc>
        <w:tc>
          <w:tcPr>
            <w:tcW w:w="267" w:type="pct"/>
            <w:gridSpan w:val="3"/>
            <w:tcBorders>
              <w:top w:val="nil"/>
              <w:left w:val="nil"/>
              <w:bottom w:val="single" w:sz="4" w:space="0" w:color="auto"/>
              <w:right w:val="single" w:sz="4" w:space="0" w:color="auto"/>
            </w:tcBorders>
            <w:shd w:val="clear" w:color="auto" w:fill="auto"/>
            <w:hideMark/>
          </w:tcPr>
          <w:p w14:paraId="7C469771" w14:textId="6EBF5DF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B2CB367" w14:textId="16AB925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CEB38E1" w14:textId="0334AC3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6F1EE00" w14:textId="78F4290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A443CCF" w14:textId="40A9B41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6DD9DA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1 012 685,4</w:t>
            </w:r>
          </w:p>
        </w:tc>
        <w:tc>
          <w:tcPr>
            <w:tcW w:w="395" w:type="pct"/>
            <w:tcBorders>
              <w:top w:val="nil"/>
              <w:left w:val="nil"/>
              <w:bottom w:val="single" w:sz="4" w:space="0" w:color="auto"/>
              <w:right w:val="single" w:sz="4" w:space="0" w:color="auto"/>
            </w:tcBorders>
            <w:shd w:val="clear" w:color="auto" w:fill="auto"/>
            <w:hideMark/>
          </w:tcPr>
          <w:p w14:paraId="4EF4E774"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428EC912"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19034E8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152.5</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EE760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Красносельско-Калининской линии от станции метрополитена «Казаковская» до станции метрополитена «Обводный канал-2» с электродепо «Красносельское». Электродепо «Красносельское»</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D79DD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20809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14,52 км</w:t>
            </w:r>
          </w:p>
        </w:tc>
        <w:tc>
          <w:tcPr>
            <w:tcW w:w="215" w:type="pct"/>
            <w:tcBorders>
              <w:top w:val="single" w:sz="4" w:space="0" w:color="auto"/>
              <w:left w:val="nil"/>
              <w:bottom w:val="single" w:sz="4" w:space="0" w:color="auto"/>
              <w:right w:val="single" w:sz="4" w:space="0" w:color="auto"/>
            </w:tcBorders>
            <w:shd w:val="clear" w:color="auto" w:fill="auto"/>
            <w:hideMark/>
          </w:tcPr>
          <w:p w14:paraId="44F1622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7B4ED7A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1AB3A33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71 161,10</w:t>
            </w:r>
          </w:p>
        </w:tc>
        <w:tc>
          <w:tcPr>
            <w:tcW w:w="316" w:type="pct"/>
            <w:tcBorders>
              <w:top w:val="single" w:sz="4" w:space="0" w:color="auto"/>
              <w:left w:val="nil"/>
              <w:bottom w:val="single" w:sz="4" w:space="0" w:color="auto"/>
              <w:right w:val="single" w:sz="4" w:space="0" w:color="auto"/>
            </w:tcBorders>
            <w:shd w:val="clear" w:color="auto" w:fill="auto"/>
            <w:hideMark/>
          </w:tcPr>
          <w:p w14:paraId="788A545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31 673,20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DD19C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D72102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18 173,3</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BE3396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17 863,3</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71F1BD0" w14:textId="55F4B48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F7AAECA" w14:textId="008FC62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0904603" w14:textId="0049EF7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9DAB7A1" w14:textId="441DB8A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6C393D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36 036,6</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80AD4B4"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ype="page"/>
              <w:t>индикатор 1.6</w:t>
            </w:r>
          </w:p>
        </w:tc>
      </w:tr>
      <w:tr w:rsidR="00E67C4E" w:rsidRPr="002F3B00" w14:paraId="01ED083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AC47C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EEAEB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56751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17ABC22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343257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3200DF8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2019-2027</w:t>
            </w:r>
          </w:p>
        </w:tc>
        <w:tc>
          <w:tcPr>
            <w:tcW w:w="316" w:type="pct"/>
            <w:tcBorders>
              <w:top w:val="single" w:sz="4" w:space="0" w:color="auto"/>
              <w:left w:val="nil"/>
              <w:bottom w:val="single" w:sz="4" w:space="0" w:color="auto"/>
              <w:right w:val="single" w:sz="4" w:space="0" w:color="auto"/>
            </w:tcBorders>
            <w:shd w:val="clear" w:color="auto" w:fill="auto"/>
            <w:hideMark/>
          </w:tcPr>
          <w:p w14:paraId="668D338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23 789 862,60</w:t>
            </w:r>
          </w:p>
        </w:tc>
        <w:tc>
          <w:tcPr>
            <w:tcW w:w="316" w:type="pct"/>
            <w:tcBorders>
              <w:top w:val="single" w:sz="4" w:space="0" w:color="auto"/>
              <w:left w:val="nil"/>
              <w:bottom w:val="single" w:sz="4" w:space="0" w:color="auto"/>
              <w:right w:val="single" w:sz="4" w:space="0" w:color="auto"/>
            </w:tcBorders>
            <w:shd w:val="clear" w:color="auto" w:fill="auto"/>
            <w:hideMark/>
          </w:tcPr>
          <w:p w14:paraId="51FFE12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23 672 136,50</w:t>
            </w:r>
          </w:p>
        </w:tc>
        <w:tc>
          <w:tcPr>
            <w:tcW w:w="304" w:type="pct"/>
            <w:vMerge/>
            <w:tcBorders>
              <w:top w:val="single" w:sz="4" w:space="0" w:color="auto"/>
              <w:left w:val="single" w:sz="4" w:space="0" w:color="auto"/>
              <w:bottom w:val="single" w:sz="4" w:space="0" w:color="auto"/>
              <w:right w:val="single" w:sz="4" w:space="0" w:color="auto"/>
            </w:tcBorders>
            <w:hideMark/>
          </w:tcPr>
          <w:p w14:paraId="606D2D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577262B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A40D73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48D850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1 681 942,4</w:t>
            </w:r>
          </w:p>
        </w:tc>
        <w:tc>
          <w:tcPr>
            <w:tcW w:w="267" w:type="pct"/>
            <w:gridSpan w:val="2"/>
            <w:tcBorders>
              <w:top w:val="single" w:sz="4" w:space="0" w:color="auto"/>
              <w:left w:val="nil"/>
              <w:bottom w:val="single" w:sz="4" w:space="0" w:color="auto"/>
              <w:right w:val="nil"/>
            </w:tcBorders>
            <w:shd w:val="clear" w:color="auto" w:fill="auto"/>
            <w:hideMark/>
          </w:tcPr>
          <w:p w14:paraId="4434C61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1 293 298,4</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7A03FD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1 522 499,6</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9BCF824" w14:textId="4E9EAEC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1882DE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5 011 740,4</w:t>
            </w:r>
          </w:p>
        </w:tc>
        <w:tc>
          <w:tcPr>
            <w:tcW w:w="395" w:type="pct"/>
            <w:vMerge/>
            <w:tcBorders>
              <w:top w:val="single" w:sz="4" w:space="0" w:color="auto"/>
              <w:left w:val="single" w:sz="4" w:space="0" w:color="auto"/>
              <w:bottom w:val="single" w:sz="4" w:space="0" w:color="auto"/>
              <w:right w:val="single" w:sz="4" w:space="0" w:color="auto"/>
            </w:tcBorders>
            <w:hideMark/>
          </w:tcPr>
          <w:p w14:paraId="6056EDC8"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0782149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D6032B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6E876EE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5CB76B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39148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7787EA8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343C47A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single" w:sz="4" w:space="0" w:color="auto"/>
              <w:left w:val="nil"/>
              <w:bottom w:val="single" w:sz="4" w:space="0" w:color="auto"/>
              <w:right w:val="single" w:sz="4" w:space="0" w:color="auto"/>
            </w:tcBorders>
            <w:shd w:val="clear" w:color="auto" w:fill="auto"/>
            <w:hideMark/>
          </w:tcPr>
          <w:p w14:paraId="0794D39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23 861 023,70</w:t>
            </w:r>
          </w:p>
        </w:tc>
        <w:tc>
          <w:tcPr>
            <w:tcW w:w="316" w:type="pct"/>
            <w:tcBorders>
              <w:top w:val="single" w:sz="4" w:space="0" w:color="auto"/>
              <w:left w:val="nil"/>
              <w:bottom w:val="single" w:sz="4" w:space="0" w:color="auto"/>
              <w:right w:val="single" w:sz="4" w:space="0" w:color="auto"/>
            </w:tcBorders>
            <w:shd w:val="clear" w:color="auto" w:fill="auto"/>
            <w:hideMark/>
          </w:tcPr>
          <w:p w14:paraId="7385209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23 703 809,70</w:t>
            </w:r>
          </w:p>
        </w:tc>
        <w:tc>
          <w:tcPr>
            <w:tcW w:w="304" w:type="pct"/>
            <w:vMerge/>
            <w:tcBorders>
              <w:top w:val="single" w:sz="4" w:space="0" w:color="auto"/>
              <w:left w:val="single" w:sz="4" w:space="0" w:color="auto"/>
              <w:bottom w:val="single" w:sz="4" w:space="0" w:color="auto"/>
              <w:right w:val="single" w:sz="4" w:space="0" w:color="auto"/>
            </w:tcBorders>
            <w:hideMark/>
          </w:tcPr>
          <w:p w14:paraId="5541170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D1E3CD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32 173,3</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C10EC4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517 863,3</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04465E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1 681 942,4</w:t>
            </w:r>
          </w:p>
        </w:tc>
        <w:tc>
          <w:tcPr>
            <w:tcW w:w="267" w:type="pct"/>
            <w:gridSpan w:val="2"/>
            <w:tcBorders>
              <w:top w:val="single" w:sz="4" w:space="0" w:color="auto"/>
              <w:left w:val="nil"/>
              <w:bottom w:val="single" w:sz="4" w:space="0" w:color="auto"/>
              <w:right w:val="nil"/>
            </w:tcBorders>
            <w:shd w:val="clear" w:color="auto" w:fill="auto"/>
            <w:hideMark/>
          </w:tcPr>
          <w:p w14:paraId="1B057B0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1 293 298,4</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C4C780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1 522 499,6</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CA68EBF" w14:textId="7DE874E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CBF112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5 047 777,0</w:t>
            </w:r>
          </w:p>
        </w:tc>
        <w:tc>
          <w:tcPr>
            <w:tcW w:w="395" w:type="pct"/>
            <w:vMerge/>
            <w:tcBorders>
              <w:top w:val="single" w:sz="4" w:space="0" w:color="auto"/>
              <w:left w:val="single" w:sz="4" w:space="0" w:color="auto"/>
              <w:bottom w:val="single" w:sz="4" w:space="0" w:color="auto"/>
              <w:right w:val="single" w:sz="4" w:space="0" w:color="auto"/>
            </w:tcBorders>
            <w:hideMark/>
          </w:tcPr>
          <w:p w14:paraId="4902B261"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1C585F8B" w14:textId="77777777" w:rsidTr="008F18B7">
        <w:trPr>
          <w:trHeight w:val="51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45BFD0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152.6</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805F2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участка Невско-Василеостровской линии метрополитена от станции метрополитена «Улица Савушкина» до станции метрополитена «Зоопарк»</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73A714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81828E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км</w:t>
            </w:r>
          </w:p>
        </w:tc>
        <w:tc>
          <w:tcPr>
            <w:tcW w:w="215" w:type="pct"/>
            <w:tcBorders>
              <w:top w:val="single" w:sz="4" w:space="0" w:color="auto"/>
              <w:left w:val="nil"/>
              <w:bottom w:val="single" w:sz="4" w:space="0" w:color="auto"/>
              <w:right w:val="single" w:sz="4" w:space="0" w:color="auto"/>
            </w:tcBorders>
            <w:shd w:val="clear" w:color="auto" w:fill="auto"/>
            <w:hideMark/>
          </w:tcPr>
          <w:p w14:paraId="11E6E32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1A59EA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29C3F85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296 100,60</w:t>
            </w:r>
          </w:p>
        </w:tc>
        <w:tc>
          <w:tcPr>
            <w:tcW w:w="316" w:type="pct"/>
            <w:tcBorders>
              <w:top w:val="single" w:sz="4" w:space="0" w:color="auto"/>
              <w:left w:val="nil"/>
              <w:bottom w:val="single" w:sz="4" w:space="0" w:color="auto"/>
              <w:right w:val="single" w:sz="4" w:space="0" w:color="auto"/>
            </w:tcBorders>
            <w:shd w:val="clear" w:color="auto" w:fill="auto"/>
            <w:hideMark/>
          </w:tcPr>
          <w:p w14:paraId="5E1BA1C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46 823,50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51A76F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35368A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58 630,4</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1E2B6F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26 504,0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1921BF1" w14:textId="1562C9B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D46A9EA" w14:textId="0388E5B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AF16D25" w14:textId="46A5BAA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AF4F717" w14:textId="0FE6C3B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2B7EE3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85 134,4</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3BA5E7"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6B43A9E7" w14:textId="77777777" w:rsidTr="008F18B7">
        <w:trPr>
          <w:trHeight w:val="510"/>
        </w:trPr>
        <w:tc>
          <w:tcPr>
            <w:tcW w:w="190" w:type="pct"/>
            <w:vMerge/>
            <w:tcBorders>
              <w:top w:val="single" w:sz="4" w:space="0" w:color="auto"/>
              <w:left w:val="single" w:sz="4" w:space="0" w:color="auto"/>
              <w:bottom w:val="single" w:sz="4" w:space="0" w:color="auto"/>
              <w:right w:val="single" w:sz="4" w:space="0" w:color="auto"/>
            </w:tcBorders>
            <w:hideMark/>
          </w:tcPr>
          <w:p w14:paraId="05561C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37F26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4FFA4E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0A068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34DD431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764903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2020-2029</w:t>
            </w:r>
          </w:p>
        </w:tc>
        <w:tc>
          <w:tcPr>
            <w:tcW w:w="316" w:type="pct"/>
            <w:tcBorders>
              <w:top w:val="single" w:sz="4" w:space="0" w:color="auto"/>
              <w:left w:val="nil"/>
              <w:bottom w:val="single" w:sz="4" w:space="0" w:color="auto"/>
              <w:right w:val="single" w:sz="4" w:space="0" w:color="auto"/>
            </w:tcBorders>
            <w:shd w:val="clear" w:color="auto" w:fill="auto"/>
            <w:hideMark/>
          </w:tcPr>
          <w:p w14:paraId="57FC8DC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44 348 121,10</w:t>
            </w:r>
          </w:p>
        </w:tc>
        <w:tc>
          <w:tcPr>
            <w:tcW w:w="316" w:type="pct"/>
            <w:tcBorders>
              <w:top w:val="single" w:sz="4" w:space="0" w:color="auto"/>
              <w:left w:val="nil"/>
              <w:bottom w:val="single" w:sz="4" w:space="0" w:color="auto"/>
              <w:right w:val="single" w:sz="4" w:space="0" w:color="auto"/>
            </w:tcBorders>
            <w:shd w:val="clear" w:color="auto" w:fill="auto"/>
            <w:hideMark/>
          </w:tcPr>
          <w:p w14:paraId="0ED7ED4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44 348 121,10</w:t>
            </w:r>
          </w:p>
        </w:tc>
        <w:tc>
          <w:tcPr>
            <w:tcW w:w="304" w:type="pct"/>
            <w:vMerge/>
            <w:tcBorders>
              <w:top w:val="single" w:sz="4" w:space="0" w:color="auto"/>
              <w:left w:val="single" w:sz="4" w:space="0" w:color="auto"/>
              <w:bottom w:val="single" w:sz="4" w:space="0" w:color="auto"/>
              <w:right w:val="single" w:sz="4" w:space="0" w:color="auto"/>
            </w:tcBorders>
            <w:hideMark/>
          </w:tcPr>
          <w:p w14:paraId="0CB76CE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73DAA4A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5EB6B5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382C0C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single" w:sz="4" w:space="0" w:color="auto"/>
              <w:left w:val="nil"/>
              <w:bottom w:val="single" w:sz="4" w:space="0" w:color="auto"/>
              <w:right w:val="nil"/>
            </w:tcBorders>
            <w:shd w:val="clear" w:color="auto" w:fill="auto"/>
            <w:hideMark/>
          </w:tcPr>
          <w:p w14:paraId="5A296A2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1DA434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D546804" w14:textId="5BA93C2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A273E2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1 680 010,0</w:t>
            </w:r>
          </w:p>
        </w:tc>
        <w:tc>
          <w:tcPr>
            <w:tcW w:w="395" w:type="pct"/>
            <w:vMerge/>
            <w:tcBorders>
              <w:top w:val="single" w:sz="4" w:space="0" w:color="auto"/>
              <w:left w:val="single" w:sz="4" w:space="0" w:color="auto"/>
              <w:bottom w:val="single" w:sz="4" w:space="0" w:color="auto"/>
              <w:right w:val="single" w:sz="4" w:space="0" w:color="auto"/>
            </w:tcBorders>
            <w:hideMark/>
          </w:tcPr>
          <w:p w14:paraId="6E87D001"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1DAC6B9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DD9E05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A80CA0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9D2D5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8618F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1B8490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5D52F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2018-2029</w:t>
            </w:r>
          </w:p>
        </w:tc>
        <w:tc>
          <w:tcPr>
            <w:tcW w:w="316" w:type="pct"/>
            <w:tcBorders>
              <w:top w:val="nil"/>
              <w:left w:val="nil"/>
              <w:bottom w:val="single" w:sz="4" w:space="0" w:color="auto"/>
              <w:right w:val="single" w:sz="4" w:space="0" w:color="auto"/>
            </w:tcBorders>
            <w:shd w:val="clear" w:color="auto" w:fill="auto"/>
            <w:hideMark/>
          </w:tcPr>
          <w:p w14:paraId="3E8B818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44 644 221,70</w:t>
            </w:r>
          </w:p>
        </w:tc>
        <w:tc>
          <w:tcPr>
            <w:tcW w:w="316" w:type="pct"/>
            <w:tcBorders>
              <w:top w:val="nil"/>
              <w:left w:val="nil"/>
              <w:bottom w:val="single" w:sz="4" w:space="0" w:color="auto"/>
              <w:right w:val="single" w:sz="4" w:space="0" w:color="auto"/>
            </w:tcBorders>
            <w:shd w:val="clear" w:color="auto" w:fill="auto"/>
            <w:hideMark/>
          </w:tcPr>
          <w:p w14:paraId="08F453C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44 394 944,60</w:t>
            </w:r>
          </w:p>
        </w:tc>
        <w:tc>
          <w:tcPr>
            <w:tcW w:w="304" w:type="pct"/>
            <w:vMerge/>
            <w:tcBorders>
              <w:top w:val="nil"/>
              <w:left w:val="single" w:sz="4" w:space="0" w:color="auto"/>
              <w:bottom w:val="single" w:sz="4" w:space="0" w:color="auto"/>
              <w:right w:val="single" w:sz="4" w:space="0" w:color="auto"/>
            </w:tcBorders>
            <w:hideMark/>
          </w:tcPr>
          <w:p w14:paraId="203F0DA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DFB8C0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58 640,4</w:t>
            </w:r>
          </w:p>
        </w:tc>
        <w:tc>
          <w:tcPr>
            <w:tcW w:w="267" w:type="pct"/>
            <w:gridSpan w:val="3"/>
            <w:tcBorders>
              <w:top w:val="nil"/>
              <w:left w:val="nil"/>
              <w:bottom w:val="single" w:sz="4" w:space="0" w:color="auto"/>
              <w:right w:val="single" w:sz="4" w:space="0" w:color="auto"/>
            </w:tcBorders>
            <w:shd w:val="clear" w:color="auto" w:fill="auto"/>
            <w:hideMark/>
          </w:tcPr>
          <w:p w14:paraId="2637792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226 504,0</w:t>
            </w:r>
          </w:p>
        </w:tc>
        <w:tc>
          <w:tcPr>
            <w:tcW w:w="267" w:type="pct"/>
            <w:gridSpan w:val="3"/>
            <w:tcBorders>
              <w:top w:val="nil"/>
              <w:left w:val="nil"/>
              <w:bottom w:val="single" w:sz="4" w:space="0" w:color="auto"/>
              <w:right w:val="single" w:sz="4" w:space="0" w:color="auto"/>
            </w:tcBorders>
            <w:shd w:val="clear" w:color="auto" w:fill="auto"/>
            <w:hideMark/>
          </w:tcPr>
          <w:p w14:paraId="393099A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200 000,0</w:t>
            </w:r>
          </w:p>
        </w:tc>
        <w:tc>
          <w:tcPr>
            <w:tcW w:w="267" w:type="pct"/>
            <w:gridSpan w:val="2"/>
            <w:tcBorders>
              <w:top w:val="nil"/>
              <w:left w:val="nil"/>
              <w:bottom w:val="single" w:sz="4" w:space="0" w:color="auto"/>
              <w:right w:val="nil"/>
            </w:tcBorders>
            <w:shd w:val="clear" w:color="auto" w:fill="auto"/>
            <w:hideMark/>
          </w:tcPr>
          <w:p w14:paraId="188266A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DA8816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880 000,0</w:t>
            </w:r>
          </w:p>
        </w:tc>
        <w:tc>
          <w:tcPr>
            <w:tcW w:w="267" w:type="pct"/>
            <w:gridSpan w:val="2"/>
            <w:tcBorders>
              <w:top w:val="nil"/>
              <w:left w:val="nil"/>
              <w:bottom w:val="single" w:sz="4" w:space="0" w:color="auto"/>
              <w:right w:val="single" w:sz="4" w:space="0" w:color="auto"/>
            </w:tcBorders>
            <w:shd w:val="clear" w:color="auto" w:fill="auto"/>
            <w:hideMark/>
          </w:tcPr>
          <w:p w14:paraId="24797F33" w14:textId="4B18284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4118A2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1 765 144,4</w:t>
            </w:r>
          </w:p>
        </w:tc>
        <w:tc>
          <w:tcPr>
            <w:tcW w:w="395" w:type="pct"/>
            <w:vMerge/>
            <w:tcBorders>
              <w:top w:val="nil"/>
              <w:left w:val="single" w:sz="4" w:space="0" w:color="auto"/>
              <w:bottom w:val="single" w:sz="4" w:space="0" w:color="auto"/>
              <w:right w:val="single" w:sz="4" w:space="0" w:color="auto"/>
            </w:tcBorders>
            <w:hideMark/>
          </w:tcPr>
          <w:p w14:paraId="0FED4CEA"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3A56C89A"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7AA7B39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EA112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полная замена эскалаторов  с частичной заменой конструкций наклонного хода и вестибюля станции метрополитена «Кировский завод»</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43E5C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7605A6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 ед. </w:t>
            </w:r>
          </w:p>
        </w:tc>
        <w:tc>
          <w:tcPr>
            <w:tcW w:w="215" w:type="pct"/>
            <w:tcBorders>
              <w:top w:val="nil"/>
              <w:left w:val="nil"/>
              <w:bottom w:val="single" w:sz="4" w:space="0" w:color="auto"/>
              <w:right w:val="single" w:sz="4" w:space="0" w:color="auto"/>
            </w:tcBorders>
            <w:shd w:val="clear" w:color="auto" w:fill="auto"/>
            <w:hideMark/>
          </w:tcPr>
          <w:p w14:paraId="46796FD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BC49B7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2018-2020, 2025</w:t>
            </w:r>
          </w:p>
        </w:tc>
        <w:tc>
          <w:tcPr>
            <w:tcW w:w="316" w:type="pct"/>
            <w:tcBorders>
              <w:top w:val="nil"/>
              <w:left w:val="nil"/>
              <w:bottom w:val="single" w:sz="4" w:space="0" w:color="auto"/>
              <w:right w:val="single" w:sz="4" w:space="0" w:color="auto"/>
            </w:tcBorders>
            <w:shd w:val="clear" w:color="auto" w:fill="auto"/>
            <w:hideMark/>
          </w:tcPr>
          <w:p w14:paraId="008E0B7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45 000,00</w:t>
            </w:r>
          </w:p>
        </w:tc>
        <w:tc>
          <w:tcPr>
            <w:tcW w:w="316" w:type="pct"/>
            <w:tcBorders>
              <w:top w:val="nil"/>
              <w:left w:val="nil"/>
              <w:bottom w:val="single" w:sz="4" w:space="0" w:color="auto"/>
              <w:right w:val="single" w:sz="4" w:space="0" w:color="auto"/>
            </w:tcBorders>
            <w:shd w:val="clear" w:color="auto" w:fill="auto"/>
            <w:hideMark/>
          </w:tcPr>
          <w:p w14:paraId="6459994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C5A57F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10EC965D" w14:textId="20C127F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F513125" w14:textId="7A7614E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8D73D98" w14:textId="348EE26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462D24E" w14:textId="07BAFB7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E2AA4E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44 959,2</w:t>
            </w:r>
          </w:p>
        </w:tc>
        <w:tc>
          <w:tcPr>
            <w:tcW w:w="267" w:type="pct"/>
            <w:gridSpan w:val="2"/>
            <w:tcBorders>
              <w:top w:val="nil"/>
              <w:left w:val="nil"/>
              <w:bottom w:val="single" w:sz="4" w:space="0" w:color="auto"/>
              <w:right w:val="single" w:sz="4" w:space="0" w:color="auto"/>
            </w:tcBorders>
            <w:shd w:val="clear" w:color="auto" w:fill="auto"/>
            <w:hideMark/>
          </w:tcPr>
          <w:p w14:paraId="2504C5A0" w14:textId="4C9666D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31E5C3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44 959,2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EC3D888"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589EBB1D"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E5A84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1A1AF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2CA3D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3AAC2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8ECA6A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9C2A57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2B53B59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1 900 000,00</w:t>
            </w:r>
          </w:p>
        </w:tc>
        <w:tc>
          <w:tcPr>
            <w:tcW w:w="316" w:type="pct"/>
            <w:tcBorders>
              <w:top w:val="nil"/>
              <w:left w:val="nil"/>
              <w:bottom w:val="single" w:sz="4" w:space="0" w:color="auto"/>
              <w:right w:val="single" w:sz="4" w:space="0" w:color="auto"/>
            </w:tcBorders>
            <w:shd w:val="clear" w:color="auto" w:fill="auto"/>
            <w:hideMark/>
          </w:tcPr>
          <w:p w14:paraId="456AC53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1 900 000,00</w:t>
            </w:r>
          </w:p>
        </w:tc>
        <w:tc>
          <w:tcPr>
            <w:tcW w:w="304" w:type="pct"/>
            <w:vMerge/>
            <w:tcBorders>
              <w:top w:val="nil"/>
              <w:left w:val="single" w:sz="4" w:space="0" w:color="auto"/>
              <w:bottom w:val="single" w:sz="4" w:space="0" w:color="auto"/>
              <w:right w:val="single" w:sz="4" w:space="0" w:color="auto"/>
            </w:tcBorders>
            <w:hideMark/>
          </w:tcPr>
          <w:p w14:paraId="2C1BA00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AD6DB00" w14:textId="09E913A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F9C5A27" w14:textId="2E8E869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C3B6B21" w14:textId="0015372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E89861C" w14:textId="5C83711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CEAD80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86F82E7" w14:textId="54EEE71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8FDAE6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2717D6F8"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608E9A2D"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5C7D2B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8F1A0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8A63A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C2B3D3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1D93AC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5B0DA8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2CBC5F0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1 945 000,00</w:t>
            </w:r>
          </w:p>
        </w:tc>
        <w:tc>
          <w:tcPr>
            <w:tcW w:w="316" w:type="pct"/>
            <w:tcBorders>
              <w:top w:val="nil"/>
              <w:left w:val="nil"/>
              <w:bottom w:val="single" w:sz="4" w:space="0" w:color="auto"/>
              <w:right w:val="single" w:sz="4" w:space="0" w:color="auto"/>
            </w:tcBorders>
            <w:shd w:val="clear" w:color="auto" w:fill="auto"/>
            <w:hideMark/>
          </w:tcPr>
          <w:p w14:paraId="5195B42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1 945 000,00</w:t>
            </w:r>
          </w:p>
        </w:tc>
        <w:tc>
          <w:tcPr>
            <w:tcW w:w="304" w:type="pct"/>
            <w:vMerge/>
            <w:tcBorders>
              <w:top w:val="nil"/>
              <w:left w:val="single" w:sz="4" w:space="0" w:color="auto"/>
              <w:bottom w:val="single" w:sz="4" w:space="0" w:color="auto"/>
              <w:right w:val="single" w:sz="4" w:space="0" w:color="auto"/>
            </w:tcBorders>
            <w:hideMark/>
          </w:tcPr>
          <w:p w14:paraId="772C3F1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77E0F4D" w14:textId="5E0303D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A1E002C" w14:textId="7730DDF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BF973EC" w14:textId="63DE3C2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BE0F9B5" w14:textId="064994E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0D8477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44 969,2</w:t>
            </w:r>
          </w:p>
        </w:tc>
        <w:tc>
          <w:tcPr>
            <w:tcW w:w="267" w:type="pct"/>
            <w:gridSpan w:val="2"/>
            <w:tcBorders>
              <w:top w:val="nil"/>
              <w:left w:val="nil"/>
              <w:bottom w:val="single" w:sz="4" w:space="0" w:color="auto"/>
              <w:right w:val="single" w:sz="4" w:space="0" w:color="auto"/>
            </w:tcBorders>
            <w:shd w:val="clear" w:color="auto" w:fill="auto"/>
            <w:hideMark/>
          </w:tcPr>
          <w:p w14:paraId="243B1267" w14:textId="365A64C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93DAF4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44 969,2</w:t>
            </w:r>
          </w:p>
        </w:tc>
        <w:tc>
          <w:tcPr>
            <w:tcW w:w="395" w:type="pct"/>
            <w:vMerge/>
            <w:tcBorders>
              <w:top w:val="nil"/>
              <w:left w:val="single" w:sz="4" w:space="0" w:color="auto"/>
              <w:bottom w:val="single" w:sz="4" w:space="0" w:color="auto"/>
              <w:right w:val="single" w:sz="4" w:space="0" w:color="auto"/>
            </w:tcBorders>
            <w:hideMark/>
          </w:tcPr>
          <w:p w14:paraId="1E7A9ABA"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32EF251E"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59BD8A8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77984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Лахтинско-Правобережной линии метрополитена  от станции метрополитена «Улица Дыбенко» до станции метрополитена «Кудрово»</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BDB8E0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0E3FF8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2,49 км</w:t>
            </w:r>
          </w:p>
        </w:tc>
        <w:tc>
          <w:tcPr>
            <w:tcW w:w="215" w:type="pct"/>
            <w:tcBorders>
              <w:top w:val="nil"/>
              <w:left w:val="nil"/>
              <w:bottom w:val="single" w:sz="4" w:space="0" w:color="auto"/>
              <w:right w:val="single" w:sz="4" w:space="0" w:color="auto"/>
            </w:tcBorders>
            <w:shd w:val="clear" w:color="auto" w:fill="auto"/>
            <w:hideMark/>
          </w:tcPr>
          <w:p w14:paraId="25CFA4C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9F251D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2020-2024</w:t>
            </w:r>
          </w:p>
        </w:tc>
        <w:tc>
          <w:tcPr>
            <w:tcW w:w="316" w:type="pct"/>
            <w:tcBorders>
              <w:top w:val="nil"/>
              <w:left w:val="nil"/>
              <w:bottom w:val="single" w:sz="4" w:space="0" w:color="auto"/>
              <w:right w:val="single" w:sz="4" w:space="0" w:color="auto"/>
            </w:tcBorders>
            <w:shd w:val="clear" w:color="auto" w:fill="auto"/>
            <w:hideMark/>
          </w:tcPr>
          <w:p w14:paraId="503AB19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350 000,00</w:t>
            </w:r>
          </w:p>
        </w:tc>
        <w:tc>
          <w:tcPr>
            <w:tcW w:w="316" w:type="pct"/>
            <w:tcBorders>
              <w:top w:val="nil"/>
              <w:left w:val="nil"/>
              <w:bottom w:val="single" w:sz="4" w:space="0" w:color="auto"/>
              <w:right w:val="single" w:sz="4" w:space="0" w:color="auto"/>
            </w:tcBorders>
            <w:shd w:val="clear" w:color="auto" w:fill="auto"/>
            <w:hideMark/>
          </w:tcPr>
          <w:p w14:paraId="76BC042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5F880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49788F7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4 179,4</w:t>
            </w:r>
          </w:p>
        </w:tc>
        <w:tc>
          <w:tcPr>
            <w:tcW w:w="267" w:type="pct"/>
            <w:gridSpan w:val="3"/>
            <w:tcBorders>
              <w:top w:val="nil"/>
              <w:left w:val="nil"/>
              <w:bottom w:val="single" w:sz="4" w:space="0" w:color="auto"/>
              <w:right w:val="single" w:sz="4" w:space="0" w:color="auto"/>
            </w:tcBorders>
            <w:shd w:val="clear" w:color="auto" w:fill="auto"/>
            <w:hideMark/>
          </w:tcPr>
          <w:p w14:paraId="3124E59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109 910,0</w:t>
            </w:r>
          </w:p>
        </w:tc>
        <w:tc>
          <w:tcPr>
            <w:tcW w:w="267" w:type="pct"/>
            <w:gridSpan w:val="3"/>
            <w:tcBorders>
              <w:top w:val="nil"/>
              <w:left w:val="nil"/>
              <w:bottom w:val="single" w:sz="4" w:space="0" w:color="auto"/>
              <w:right w:val="single" w:sz="4" w:space="0" w:color="auto"/>
            </w:tcBorders>
            <w:shd w:val="clear" w:color="auto" w:fill="auto"/>
            <w:hideMark/>
          </w:tcPr>
          <w:p w14:paraId="6F8849B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235 819,1</w:t>
            </w:r>
          </w:p>
        </w:tc>
        <w:tc>
          <w:tcPr>
            <w:tcW w:w="267" w:type="pct"/>
            <w:gridSpan w:val="2"/>
            <w:tcBorders>
              <w:top w:val="nil"/>
              <w:left w:val="nil"/>
              <w:bottom w:val="single" w:sz="4" w:space="0" w:color="auto"/>
              <w:right w:val="nil"/>
            </w:tcBorders>
            <w:shd w:val="clear" w:color="auto" w:fill="auto"/>
            <w:hideMark/>
          </w:tcPr>
          <w:p w14:paraId="5A7FC67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99 980,0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2EEBCCB" w14:textId="6B44BCE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BCD9C99" w14:textId="39E2C25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9FD864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449 888,5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E162750"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1E670ECF"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B6FCFE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B86DEB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01B664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63084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E68096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83DB30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2025-2028</w:t>
            </w:r>
          </w:p>
        </w:tc>
        <w:tc>
          <w:tcPr>
            <w:tcW w:w="316" w:type="pct"/>
            <w:tcBorders>
              <w:top w:val="nil"/>
              <w:left w:val="nil"/>
              <w:bottom w:val="single" w:sz="4" w:space="0" w:color="auto"/>
              <w:right w:val="single" w:sz="4" w:space="0" w:color="auto"/>
            </w:tcBorders>
            <w:shd w:val="clear" w:color="auto" w:fill="auto"/>
            <w:hideMark/>
          </w:tcPr>
          <w:p w14:paraId="620AAC4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46 253 620,30</w:t>
            </w:r>
          </w:p>
        </w:tc>
        <w:tc>
          <w:tcPr>
            <w:tcW w:w="316" w:type="pct"/>
            <w:tcBorders>
              <w:top w:val="nil"/>
              <w:left w:val="nil"/>
              <w:bottom w:val="single" w:sz="4" w:space="0" w:color="auto"/>
              <w:right w:val="single" w:sz="4" w:space="0" w:color="auto"/>
            </w:tcBorders>
            <w:shd w:val="clear" w:color="auto" w:fill="auto"/>
            <w:hideMark/>
          </w:tcPr>
          <w:p w14:paraId="4E80D0C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46 253 620,30</w:t>
            </w:r>
          </w:p>
        </w:tc>
        <w:tc>
          <w:tcPr>
            <w:tcW w:w="304" w:type="pct"/>
            <w:vMerge/>
            <w:tcBorders>
              <w:top w:val="nil"/>
              <w:left w:val="single" w:sz="4" w:space="0" w:color="auto"/>
              <w:bottom w:val="single" w:sz="4" w:space="0" w:color="auto"/>
              <w:right w:val="single" w:sz="4" w:space="0" w:color="auto"/>
            </w:tcBorders>
            <w:hideMark/>
          </w:tcPr>
          <w:p w14:paraId="3ED53A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527B32A" w14:textId="1348C09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F1121E8" w14:textId="317609E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F4E9E58" w14:textId="45003EE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61D605F" w14:textId="37504F1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007048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5844F3EC" w14:textId="0D8AAC8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84E98F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395" w:type="pct"/>
            <w:vMerge/>
            <w:tcBorders>
              <w:top w:val="nil"/>
              <w:left w:val="single" w:sz="4" w:space="0" w:color="auto"/>
              <w:bottom w:val="single" w:sz="4" w:space="0" w:color="auto"/>
              <w:right w:val="single" w:sz="4" w:space="0" w:color="auto"/>
            </w:tcBorders>
            <w:hideMark/>
          </w:tcPr>
          <w:p w14:paraId="2A4E718E"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1AEAE50D"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2AFD3D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E5EEB9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A81163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53EEAD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9C41B7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35D6FA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2020-2028</w:t>
            </w:r>
          </w:p>
        </w:tc>
        <w:tc>
          <w:tcPr>
            <w:tcW w:w="316" w:type="pct"/>
            <w:tcBorders>
              <w:top w:val="nil"/>
              <w:left w:val="nil"/>
              <w:bottom w:val="single" w:sz="4" w:space="0" w:color="auto"/>
              <w:right w:val="single" w:sz="4" w:space="0" w:color="auto"/>
            </w:tcBorders>
            <w:shd w:val="clear" w:color="auto" w:fill="auto"/>
            <w:hideMark/>
          </w:tcPr>
          <w:p w14:paraId="02913CF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46 603 620,30</w:t>
            </w:r>
          </w:p>
        </w:tc>
        <w:tc>
          <w:tcPr>
            <w:tcW w:w="316" w:type="pct"/>
            <w:tcBorders>
              <w:top w:val="nil"/>
              <w:left w:val="nil"/>
              <w:bottom w:val="single" w:sz="4" w:space="0" w:color="auto"/>
              <w:right w:val="single" w:sz="4" w:space="0" w:color="auto"/>
            </w:tcBorders>
            <w:shd w:val="clear" w:color="auto" w:fill="auto"/>
            <w:hideMark/>
          </w:tcPr>
          <w:p w14:paraId="18DC039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46 603 620,30</w:t>
            </w:r>
          </w:p>
        </w:tc>
        <w:tc>
          <w:tcPr>
            <w:tcW w:w="304" w:type="pct"/>
            <w:vMerge/>
            <w:tcBorders>
              <w:top w:val="nil"/>
              <w:left w:val="single" w:sz="4" w:space="0" w:color="auto"/>
              <w:bottom w:val="single" w:sz="4" w:space="0" w:color="auto"/>
              <w:right w:val="single" w:sz="4" w:space="0" w:color="auto"/>
            </w:tcBorders>
            <w:hideMark/>
          </w:tcPr>
          <w:p w14:paraId="4B83162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EF65DB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4 179,4</w:t>
            </w:r>
          </w:p>
        </w:tc>
        <w:tc>
          <w:tcPr>
            <w:tcW w:w="267" w:type="pct"/>
            <w:gridSpan w:val="3"/>
            <w:tcBorders>
              <w:top w:val="nil"/>
              <w:left w:val="nil"/>
              <w:bottom w:val="single" w:sz="4" w:space="0" w:color="auto"/>
              <w:right w:val="single" w:sz="4" w:space="0" w:color="auto"/>
            </w:tcBorders>
            <w:shd w:val="clear" w:color="auto" w:fill="auto"/>
            <w:hideMark/>
          </w:tcPr>
          <w:p w14:paraId="4C75229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109 910,0</w:t>
            </w:r>
          </w:p>
        </w:tc>
        <w:tc>
          <w:tcPr>
            <w:tcW w:w="267" w:type="pct"/>
            <w:gridSpan w:val="3"/>
            <w:tcBorders>
              <w:top w:val="nil"/>
              <w:left w:val="nil"/>
              <w:bottom w:val="single" w:sz="4" w:space="0" w:color="auto"/>
              <w:right w:val="single" w:sz="4" w:space="0" w:color="auto"/>
            </w:tcBorders>
            <w:shd w:val="clear" w:color="auto" w:fill="auto"/>
            <w:hideMark/>
          </w:tcPr>
          <w:p w14:paraId="44BE070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235 819,1</w:t>
            </w:r>
          </w:p>
        </w:tc>
        <w:tc>
          <w:tcPr>
            <w:tcW w:w="267" w:type="pct"/>
            <w:gridSpan w:val="2"/>
            <w:tcBorders>
              <w:top w:val="nil"/>
              <w:left w:val="nil"/>
              <w:bottom w:val="single" w:sz="4" w:space="0" w:color="auto"/>
              <w:right w:val="nil"/>
            </w:tcBorders>
            <w:shd w:val="clear" w:color="auto" w:fill="auto"/>
            <w:hideMark/>
          </w:tcPr>
          <w:p w14:paraId="491F71A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99 980,0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657E7A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055F2FFD" w14:textId="476117F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FC0BE7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899 888,5</w:t>
            </w:r>
          </w:p>
        </w:tc>
        <w:tc>
          <w:tcPr>
            <w:tcW w:w="395" w:type="pct"/>
            <w:vMerge/>
            <w:tcBorders>
              <w:top w:val="nil"/>
              <w:left w:val="single" w:sz="4" w:space="0" w:color="auto"/>
              <w:bottom w:val="single" w:sz="4" w:space="0" w:color="auto"/>
              <w:right w:val="single" w:sz="4" w:space="0" w:color="auto"/>
            </w:tcBorders>
            <w:hideMark/>
          </w:tcPr>
          <w:p w14:paraId="1057FF54"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0ABEB5B7"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4061EBA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79A4DE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Лахтинско-Правобережной линии. Электродепо «Правобережное»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5AB171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FA0CEF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 ед. </w:t>
            </w:r>
          </w:p>
        </w:tc>
        <w:tc>
          <w:tcPr>
            <w:tcW w:w="215" w:type="pct"/>
            <w:tcBorders>
              <w:top w:val="nil"/>
              <w:left w:val="nil"/>
              <w:bottom w:val="single" w:sz="4" w:space="0" w:color="auto"/>
              <w:right w:val="single" w:sz="4" w:space="0" w:color="auto"/>
            </w:tcBorders>
            <w:shd w:val="clear" w:color="auto" w:fill="auto"/>
            <w:hideMark/>
          </w:tcPr>
          <w:p w14:paraId="6730301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EB0FCA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2020-2023</w:t>
            </w:r>
          </w:p>
        </w:tc>
        <w:tc>
          <w:tcPr>
            <w:tcW w:w="316" w:type="pct"/>
            <w:tcBorders>
              <w:top w:val="nil"/>
              <w:left w:val="nil"/>
              <w:bottom w:val="single" w:sz="4" w:space="0" w:color="auto"/>
              <w:right w:val="single" w:sz="4" w:space="0" w:color="auto"/>
            </w:tcBorders>
            <w:shd w:val="clear" w:color="auto" w:fill="auto"/>
            <w:hideMark/>
          </w:tcPr>
          <w:p w14:paraId="26DA666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108 218,70</w:t>
            </w:r>
          </w:p>
        </w:tc>
        <w:tc>
          <w:tcPr>
            <w:tcW w:w="316" w:type="pct"/>
            <w:tcBorders>
              <w:top w:val="nil"/>
              <w:left w:val="nil"/>
              <w:bottom w:val="single" w:sz="4" w:space="0" w:color="auto"/>
              <w:right w:val="single" w:sz="4" w:space="0" w:color="auto"/>
            </w:tcBorders>
            <w:shd w:val="clear" w:color="auto" w:fill="auto"/>
            <w:hideMark/>
          </w:tcPr>
          <w:p w14:paraId="2396F99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108 218,70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1F2324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7380BE5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3"/>
            <w:tcBorders>
              <w:top w:val="nil"/>
              <w:left w:val="nil"/>
              <w:bottom w:val="single" w:sz="4" w:space="0" w:color="auto"/>
              <w:right w:val="single" w:sz="4" w:space="0" w:color="auto"/>
            </w:tcBorders>
            <w:shd w:val="clear" w:color="auto" w:fill="auto"/>
            <w:hideMark/>
          </w:tcPr>
          <w:p w14:paraId="2D13E28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88 218,7</w:t>
            </w:r>
          </w:p>
        </w:tc>
        <w:tc>
          <w:tcPr>
            <w:tcW w:w="267" w:type="pct"/>
            <w:gridSpan w:val="3"/>
            <w:tcBorders>
              <w:top w:val="nil"/>
              <w:left w:val="nil"/>
              <w:bottom w:val="single" w:sz="4" w:space="0" w:color="auto"/>
              <w:right w:val="single" w:sz="4" w:space="0" w:color="auto"/>
            </w:tcBorders>
            <w:shd w:val="clear" w:color="auto" w:fill="auto"/>
            <w:hideMark/>
          </w:tcPr>
          <w:p w14:paraId="6EE55E4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nil"/>
            </w:tcBorders>
            <w:shd w:val="clear" w:color="auto" w:fill="auto"/>
            <w:hideMark/>
          </w:tcPr>
          <w:p w14:paraId="705ECDD0" w14:textId="4563A94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00AA6DE" w14:textId="2565B88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3B04154" w14:textId="4255BC5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BC7139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108 218,7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F46D0A1"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022D008F"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514DDF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3826B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D59C8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86AC45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2FAB65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731E9B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2025-2028</w:t>
            </w:r>
          </w:p>
        </w:tc>
        <w:tc>
          <w:tcPr>
            <w:tcW w:w="316" w:type="pct"/>
            <w:tcBorders>
              <w:top w:val="nil"/>
              <w:left w:val="nil"/>
              <w:bottom w:val="single" w:sz="4" w:space="0" w:color="auto"/>
              <w:right w:val="single" w:sz="4" w:space="0" w:color="auto"/>
            </w:tcBorders>
            <w:shd w:val="clear" w:color="auto" w:fill="auto"/>
            <w:hideMark/>
          </w:tcPr>
          <w:p w14:paraId="60DF0D1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15 907 747,80</w:t>
            </w:r>
          </w:p>
        </w:tc>
        <w:tc>
          <w:tcPr>
            <w:tcW w:w="316" w:type="pct"/>
            <w:tcBorders>
              <w:top w:val="nil"/>
              <w:left w:val="nil"/>
              <w:bottom w:val="single" w:sz="4" w:space="0" w:color="auto"/>
              <w:right w:val="single" w:sz="4" w:space="0" w:color="auto"/>
            </w:tcBorders>
            <w:shd w:val="clear" w:color="auto" w:fill="auto"/>
            <w:hideMark/>
          </w:tcPr>
          <w:p w14:paraId="6805BA0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15 907 747,80</w:t>
            </w:r>
          </w:p>
        </w:tc>
        <w:tc>
          <w:tcPr>
            <w:tcW w:w="304" w:type="pct"/>
            <w:vMerge/>
            <w:tcBorders>
              <w:top w:val="nil"/>
              <w:left w:val="single" w:sz="4" w:space="0" w:color="auto"/>
              <w:bottom w:val="single" w:sz="4" w:space="0" w:color="auto"/>
              <w:right w:val="single" w:sz="4" w:space="0" w:color="auto"/>
            </w:tcBorders>
            <w:hideMark/>
          </w:tcPr>
          <w:p w14:paraId="3EBF028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0D1AACC" w14:textId="73F1907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922A34" w14:textId="32F51A3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069DB6A" w14:textId="4EDD2B4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8135923" w14:textId="6626783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94F4F4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42A16681" w14:textId="55AA70C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4E64B8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395" w:type="pct"/>
            <w:vMerge/>
            <w:tcBorders>
              <w:top w:val="nil"/>
              <w:left w:val="single" w:sz="4" w:space="0" w:color="auto"/>
              <w:bottom w:val="single" w:sz="4" w:space="0" w:color="auto"/>
              <w:right w:val="single" w:sz="4" w:space="0" w:color="auto"/>
            </w:tcBorders>
            <w:hideMark/>
          </w:tcPr>
          <w:p w14:paraId="51ECBD75"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052FB87B"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37B13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39EDC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0862E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6A44C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8224F4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74725B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2020-2028</w:t>
            </w:r>
          </w:p>
        </w:tc>
        <w:tc>
          <w:tcPr>
            <w:tcW w:w="316" w:type="pct"/>
            <w:tcBorders>
              <w:top w:val="nil"/>
              <w:left w:val="nil"/>
              <w:bottom w:val="single" w:sz="4" w:space="0" w:color="auto"/>
              <w:right w:val="single" w:sz="4" w:space="0" w:color="auto"/>
            </w:tcBorders>
            <w:shd w:val="clear" w:color="auto" w:fill="auto"/>
            <w:hideMark/>
          </w:tcPr>
          <w:p w14:paraId="6F7F952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16 015 966,50</w:t>
            </w:r>
          </w:p>
        </w:tc>
        <w:tc>
          <w:tcPr>
            <w:tcW w:w="316" w:type="pct"/>
            <w:tcBorders>
              <w:top w:val="nil"/>
              <w:left w:val="nil"/>
              <w:bottom w:val="single" w:sz="4" w:space="0" w:color="auto"/>
              <w:right w:val="single" w:sz="4" w:space="0" w:color="auto"/>
            </w:tcBorders>
            <w:shd w:val="clear" w:color="auto" w:fill="auto"/>
            <w:hideMark/>
          </w:tcPr>
          <w:p w14:paraId="0C8AF78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16 015 966,50</w:t>
            </w:r>
          </w:p>
        </w:tc>
        <w:tc>
          <w:tcPr>
            <w:tcW w:w="304" w:type="pct"/>
            <w:vMerge/>
            <w:tcBorders>
              <w:top w:val="nil"/>
              <w:left w:val="single" w:sz="4" w:space="0" w:color="auto"/>
              <w:bottom w:val="single" w:sz="4" w:space="0" w:color="auto"/>
              <w:right w:val="single" w:sz="4" w:space="0" w:color="auto"/>
            </w:tcBorders>
            <w:hideMark/>
          </w:tcPr>
          <w:p w14:paraId="4A46CC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923687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3"/>
            <w:tcBorders>
              <w:top w:val="nil"/>
              <w:left w:val="nil"/>
              <w:bottom w:val="single" w:sz="4" w:space="0" w:color="auto"/>
              <w:right w:val="single" w:sz="4" w:space="0" w:color="auto"/>
            </w:tcBorders>
            <w:shd w:val="clear" w:color="auto" w:fill="auto"/>
            <w:hideMark/>
          </w:tcPr>
          <w:p w14:paraId="7E6B6C2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88 218,7</w:t>
            </w:r>
          </w:p>
        </w:tc>
        <w:tc>
          <w:tcPr>
            <w:tcW w:w="267" w:type="pct"/>
            <w:gridSpan w:val="3"/>
            <w:tcBorders>
              <w:top w:val="nil"/>
              <w:left w:val="nil"/>
              <w:bottom w:val="single" w:sz="4" w:space="0" w:color="auto"/>
              <w:right w:val="single" w:sz="4" w:space="0" w:color="auto"/>
            </w:tcBorders>
            <w:shd w:val="clear" w:color="auto" w:fill="auto"/>
            <w:hideMark/>
          </w:tcPr>
          <w:p w14:paraId="7A20121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nil"/>
            </w:tcBorders>
            <w:shd w:val="clear" w:color="auto" w:fill="auto"/>
            <w:hideMark/>
          </w:tcPr>
          <w:p w14:paraId="3B62EFF8" w14:textId="7970B56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D9CE16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6680CE63" w14:textId="6ED78B6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67AAA3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358 218,7</w:t>
            </w:r>
          </w:p>
        </w:tc>
        <w:tc>
          <w:tcPr>
            <w:tcW w:w="395" w:type="pct"/>
            <w:vMerge/>
            <w:tcBorders>
              <w:top w:val="nil"/>
              <w:left w:val="single" w:sz="4" w:space="0" w:color="auto"/>
              <w:bottom w:val="single" w:sz="4" w:space="0" w:color="auto"/>
              <w:right w:val="single" w:sz="4" w:space="0" w:color="auto"/>
            </w:tcBorders>
            <w:hideMark/>
          </w:tcPr>
          <w:p w14:paraId="5AE102A7"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676AE58C"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12C50B2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C4A4B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полная замена вентиляционного оборудования и конструкций вентшахты № 201</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93421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FEC446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460A01E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8F8FCB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5304294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7 768,10</w:t>
            </w:r>
          </w:p>
        </w:tc>
        <w:tc>
          <w:tcPr>
            <w:tcW w:w="316" w:type="pct"/>
            <w:tcBorders>
              <w:top w:val="nil"/>
              <w:left w:val="nil"/>
              <w:bottom w:val="single" w:sz="4" w:space="0" w:color="auto"/>
              <w:right w:val="single" w:sz="4" w:space="0" w:color="auto"/>
            </w:tcBorders>
            <w:shd w:val="clear" w:color="auto" w:fill="auto"/>
            <w:hideMark/>
          </w:tcPr>
          <w:p w14:paraId="61B1AF5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2 127,00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89F745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183E229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22C2BD2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2 126,9</w:t>
            </w:r>
          </w:p>
        </w:tc>
        <w:tc>
          <w:tcPr>
            <w:tcW w:w="267" w:type="pct"/>
            <w:gridSpan w:val="3"/>
            <w:tcBorders>
              <w:top w:val="nil"/>
              <w:left w:val="nil"/>
              <w:bottom w:val="single" w:sz="4" w:space="0" w:color="auto"/>
              <w:right w:val="single" w:sz="4" w:space="0" w:color="auto"/>
            </w:tcBorders>
            <w:shd w:val="clear" w:color="auto" w:fill="auto"/>
            <w:hideMark/>
          </w:tcPr>
          <w:p w14:paraId="23DE312B" w14:textId="36FA5EB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E110F79" w14:textId="3CE1044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F8B4810" w14:textId="5ACFA38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D583CA4" w14:textId="7C05E91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D1B4D9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2 127,0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B7BCCC1"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7F26EBE7"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0AF5191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7D0F4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6354F1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62854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442DF6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481607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2020-2024</w:t>
            </w:r>
          </w:p>
        </w:tc>
        <w:tc>
          <w:tcPr>
            <w:tcW w:w="316" w:type="pct"/>
            <w:tcBorders>
              <w:top w:val="nil"/>
              <w:left w:val="nil"/>
              <w:bottom w:val="single" w:sz="4" w:space="0" w:color="auto"/>
              <w:right w:val="single" w:sz="4" w:space="0" w:color="auto"/>
            </w:tcBorders>
            <w:shd w:val="clear" w:color="auto" w:fill="auto"/>
            <w:hideMark/>
          </w:tcPr>
          <w:p w14:paraId="725F6EB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324 771,20</w:t>
            </w:r>
          </w:p>
        </w:tc>
        <w:tc>
          <w:tcPr>
            <w:tcW w:w="316" w:type="pct"/>
            <w:tcBorders>
              <w:top w:val="nil"/>
              <w:left w:val="nil"/>
              <w:bottom w:val="single" w:sz="4" w:space="0" w:color="auto"/>
              <w:right w:val="single" w:sz="4" w:space="0" w:color="auto"/>
            </w:tcBorders>
            <w:shd w:val="clear" w:color="auto" w:fill="auto"/>
            <w:hideMark/>
          </w:tcPr>
          <w:p w14:paraId="5227D52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324 771,20</w:t>
            </w:r>
          </w:p>
        </w:tc>
        <w:tc>
          <w:tcPr>
            <w:tcW w:w="304" w:type="pct"/>
            <w:vMerge/>
            <w:tcBorders>
              <w:top w:val="nil"/>
              <w:left w:val="single" w:sz="4" w:space="0" w:color="auto"/>
              <w:bottom w:val="single" w:sz="4" w:space="0" w:color="auto"/>
              <w:right w:val="single" w:sz="4" w:space="0" w:color="auto"/>
            </w:tcBorders>
            <w:hideMark/>
          </w:tcPr>
          <w:p w14:paraId="5D29DF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A78241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nil"/>
              <w:left w:val="nil"/>
              <w:bottom w:val="single" w:sz="4" w:space="0" w:color="auto"/>
              <w:right w:val="single" w:sz="4" w:space="0" w:color="auto"/>
            </w:tcBorders>
            <w:shd w:val="clear" w:color="auto" w:fill="auto"/>
            <w:hideMark/>
          </w:tcPr>
          <w:p w14:paraId="5E0D00B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26 850,0</w:t>
            </w:r>
          </w:p>
        </w:tc>
        <w:tc>
          <w:tcPr>
            <w:tcW w:w="267" w:type="pct"/>
            <w:gridSpan w:val="3"/>
            <w:tcBorders>
              <w:top w:val="nil"/>
              <w:left w:val="nil"/>
              <w:bottom w:val="single" w:sz="4" w:space="0" w:color="auto"/>
              <w:right w:val="single" w:sz="4" w:space="0" w:color="auto"/>
            </w:tcBorders>
            <w:shd w:val="clear" w:color="auto" w:fill="auto"/>
            <w:hideMark/>
          </w:tcPr>
          <w:p w14:paraId="33E2149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137 911,2</w:t>
            </w:r>
          </w:p>
        </w:tc>
        <w:tc>
          <w:tcPr>
            <w:tcW w:w="267" w:type="pct"/>
            <w:gridSpan w:val="2"/>
            <w:tcBorders>
              <w:top w:val="nil"/>
              <w:left w:val="nil"/>
              <w:bottom w:val="single" w:sz="4" w:space="0" w:color="auto"/>
              <w:right w:val="nil"/>
            </w:tcBorders>
            <w:shd w:val="clear" w:color="auto" w:fill="auto"/>
            <w:hideMark/>
          </w:tcPr>
          <w:p w14:paraId="033D056E" w14:textId="72C25C8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7060A40" w14:textId="182D786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DC4296C" w14:textId="3C59145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975DB7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164 771,2</w:t>
            </w:r>
          </w:p>
        </w:tc>
        <w:tc>
          <w:tcPr>
            <w:tcW w:w="395" w:type="pct"/>
            <w:vMerge/>
            <w:tcBorders>
              <w:top w:val="nil"/>
              <w:left w:val="single" w:sz="4" w:space="0" w:color="auto"/>
              <w:bottom w:val="single" w:sz="4" w:space="0" w:color="auto"/>
              <w:right w:val="single" w:sz="4" w:space="0" w:color="auto"/>
            </w:tcBorders>
            <w:hideMark/>
          </w:tcPr>
          <w:p w14:paraId="097240A7"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7A276CC0"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33507B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474AD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B387F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18B91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26ACCC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63EBC4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2018-2024</w:t>
            </w:r>
          </w:p>
        </w:tc>
        <w:tc>
          <w:tcPr>
            <w:tcW w:w="316" w:type="pct"/>
            <w:tcBorders>
              <w:top w:val="nil"/>
              <w:left w:val="nil"/>
              <w:bottom w:val="single" w:sz="4" w:space="0" w:color="auto"/>
              <w:right w:val="single" w:sz="4" w:space="0" w:color="auto"/>
            </w:tcBorders>
            <w:shd w:val="clear" w:color="auto" w:fill="auto"/>
            <w:hideMark/>
          </w:tcPr>
          <w:p w14:paraId="1FCA71E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332 539,30</w:t>
            </w:r>
          </w:p>
        </w:tc>
        <w:tc>
          <w:tcPr>
            <w:tcW w:w="316" w:type="pct"/>
            <w:tcBorders>
              <w:top w:val="nil"/>
              <w:left w:val="nil"/>
              <w:bottom w:val="single" w:sz="4" w:space="0" w:color="auto"/>
              <w:right w:val="single" w:sz="4" w:space="0" w:color="auto"/>
            </w:tcBorders>
            <w:shd w:val="clear" w:color="auto" w:fill="auto"/>
            <w:hideMark/>
          </w:tcPr>
          <w:p w14:paraId="34813B0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326 898,20</w:t>
            </w:r>
          </w:p>
        </w:tc>
        <w:tc>
          <w:tcPr>
            <w:tcW w:w="304" w:type="pct"/>
            <w:vMerge/>
            <w:tcBorders>
              <w:top w:val="nil"/>
              <w:left w:val="single" w:sz="4" w:space="0" w:color="auto"/>
              <w:bottom w:val="single" w:sz="4" w:space="0" w:color="auto"/>
              <w:right w:val="single" w:sz="4" w:space="0" w:color="auto"/>
            </w:tcBorders>
            <w:hideMark/>
          </w:tcPr>
          <w:p w14:paraId="5CC37D7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2B2632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10,1</w:t>
            </w:r>
          </w:p>
        </w:tc>
        <w:tc>
          <w:tcPr>
            <w:tcW w:w="267" w:type="pct"/>
            <w:gridSpan w:val="3"/>
            <w:tcBorders>
              <w:top w:val="nil"/>
              <w:left w:val="nil"/>
              <w:bottom w:val="single" w:sz="4" w:space="0" w:color="auto"/>
              <w:right w:val="single" w:sz="4" w:space="0" w:color="auto"/>
            </w:tcBorders>
            <w:shd w:val="clear" w:color="auto" w:fill="auto"/>
            <w:hideMark/>
          </w:tcPr>
          <w:p w14:paraId="2093A0B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28 976,9</w:t>
            </w:r>
          </w:p>
        </w:tc>
        <w:tc>
          <w:tcPr>
            <w:tcW w:w="267" w:type="pct"/>
            <w:gridSpan w:val="3"/>
            <w:tcBorders>
              <w:top w:val="nil"/>
              <w:left w:val="nil"/>
              <w:bottom w:val="single" w:sz="4" w:space="0" w:color="auto"/>
              <w:right w:val="single" w:sz="4" w:space="0" w:color="auto"/>
            </w:tcBorders>
            <w:shd w:val="clear" w:color="auto" w:fill="auto"/>
            <w:hideMark/>
          </w:tcPr>
          <w:p w14:paraId="5A8997D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137 911,2</w:t>
            </w:r>
          </w:p>
        </w:tc>
        <w:tc>
          <w:tcPr>
            <w:tcW w:w="267" w:type="pct"/>
            <w:gridSpan w:val="2"/>
            <w:tcBorders>
              <w:top w:val="nil"/>
              <w:left w:val="nil"/>
              <w:bottom w:val="single" w:sz="4" w:space="0" w:color="auto"/>
              <w:right w:val="nil"/>
            </w:tcBorders>
            <w:shd w:val="clear" w:color="auto" w:fill="auto"/>
            <w:hideMark/>
          </w:tcPr>
          <w:p w14:paraId="6B9333F9" w14:textId="4DE31F4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93DD6FD" w14:textId="41F3915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46D6162" w14:textId="7AEA3DD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33DAC4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166 898,2</w:t>
            </w:r>
          </w:p>
        </w:tc>
        <w:tc>
          <w:tcPr>
            <w:tcW w:w="395" w:type="pct"/>
            <w:vMerge/>
            <w:tcBorders>
              <w:top w:val="nil"/>
              <w:left w:val="single" w:sz="4" w:space="0" w:color="auto"/>
              <w:bottom w:val="single" w:sz="4" w:space="0" w:color="auto"/>
              <w:right w:val="single" w:sz="4" w:space="0" w:color="auto"/>
            </w:tcBorders>
            <w:hideMark/>
          </w:tcPr>
          <w:p w14:paraId="40077BDC"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755C8E17"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55840D0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152.11</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F52C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полная замена вентиляционного оборудования  и конструкций вентшахты № 307</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AF512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5C8AD4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single" w:sz="4" w:space="0" w:color="auto"/>
              <w:left w:val="nil"/>
              <w:bottom w:val="single" w:sz="4" w:space="0" w:color="auto"/>
              <w:right w:val="single" w:sz="4" w:space="0" w:color="auto"/>
            </w:tcBorders>
            <w:shd w:val="clear" w:color="auto" w:fill="auto"/>
            <w:hideMark/>
          </w:tcPr>
          <w:p w14:paraId="7EABE5B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2398796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2B76D2E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6 744,50</w:t>
            </w:r>
          </w:p>
        </w:tc>
        <w:tc>
          <w:tcPr>
            <w:tcW w:w="316" w:type="pct"/>
            <w:tcBorders>
              <w:top w:val="single" w:sz="4" w:space="0" w:color="auto"/>
              <w:left w:val="nil"/>
              <w:bottom w:val="single" w:sz="4" w:space="0" w:color="auto"/>
              <w:right w:val="single" w:sz="4" w:space="0" w:color="auto"/>
            </w:tcBorders>
            <w:shd w:val="clear" w:color="auto" w:fill="auto"/>
            <w:hideMark/>
          </w:tcPr>
          <w:p w14:paraId="08863B1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094CF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07F3952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6AECCA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569,9</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AEE967D" w14:textId="01281FE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E0FEF22" w14:textId="029F9A8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455CE42" w14:textId="473903B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AD68AD2" w14:textId="1CD4C4E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3989A1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05D463D"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61878D81"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AC3F2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A478D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600C3C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6648D5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A8F958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168421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2020-2024</w:t>
            </w:r>
          </w:p>
        </w:tc>
        <w:tc>
          <w:tcPr>
            <w:tcW w:w="316" w:type="pct"/>
            <w:tcBorders>
              <w:top w:val="single" w:sz="4" w:space="0" w:color="auto"/>
              <w:left w:val="nil"/>
              <w:bottom w:val="single" w:sz="4" w:space="0" w:color="auto"/>
              <w:right w:val="single" w:sz="4" w:space="0" w:color="auto"/>
            </w:tcBorders>
            <w:shd w:val="clear" w:color="auto" w:fill="auto"/>
            <w:hideMark/>
          </w:tcPr>
          <w:p w14:paraId="37BC7BB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290 625,60</w:t>
            </w:r>
          </w:p>
        </w:tc>
        <w:tc>
          <w:tcPr>
            <w:tcW w:w="316" w:type="pct"/>
            <w:tcBorders>
              <w:top w:val="single" w:sz="4" w:space="0" w:color="auto"/>
              <w:left w:val="nil"/>
              <w:bottom w:val="single" w:sz="4" w:space="0" w:color="auto"/>
              <w:right w:val="single" w:sz="4" w:space="0" w:color="auto"/>
            </w:tcBorders>
            <w:shd w:val="clear" w:color="auto" w:fill="auto"/>
            <w:hideMark/>
          </w:tcPr>
          <w:p w14:paraId="54E2217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290 625,60</w:t>
            </w:r>
          </w:p>
        </w:tc>
        <w:tc>
          <w:tcPr>
            <w:tcW w:w="304" w:type="pct"/>
            <w:vMerge/>
            <w:tcBorders>
              <w:top w:val="single" w:sz="4" w:space="0" w:color="auto"/>
              <w:left w:val="single" w:sz="4" w:space="0" w:color="auto"/>
              <w:bottom w:val="single" w:sz="4" w:space="0" w:color="auto"/>
              <w:right w:val="single" w:sz="4" w:space="0" w:color="auto"/>
            </w:tcBorders>
            <w:hideMark/>
          </w:tcPr>
          <w:p w14:paraId="022BEA1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9BF5B5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D2068F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26 080,0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F685B8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124 535,6</w:t>
            </w:r>
          </w:p>
        </w:tc>
        <w:tc>
          <w:tcPr>
            <w:tcW w:w="267" w:type="pct"/>
            <w:gridSpan w:val="2"/>
            <w:tcBorders>
              <w:top w:val="single" w:sz="4" w:space="0" w:color="auto"/>
              <w:left w:val="nil"/>
              <w:bottom w:val="single" w:sz="4" w:space="0" w:color="auto"/>
              <w:right w:val="nil"/>
            </w:tcBorders>
            <w:shd w:val="clear" w:color="auto" w:fill="auto"/>
            <w:hideMark/>
          </w:tcPr>
          <w:p w14:paraId="318AE9C9" w14:textId="0C1EBBF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93784E8" w14:textId="3C329EA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1F29DA9" w14:textId="174DEB8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3972D0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150 625,6</w:t>
            </w:r>
          </w:p>
        </w:tc>
        <w:tc>
          <w:tcPr>
            <w:tcW w:w="395" w:type="pct"/>
            <w:vMerge/>
            <w:tcBorders>
              <w:top w:val="single" w:sz="4" w:space="0" w:color="auto"/>
              <w:left w:val="single" w:sz="4" w:space="0" w:color="auto"/>
              <w:bottom w:val="single" w:sz="4" w:space="0" w:color="auto"/>
              <w:right w:val="single" w:sz="4" w:space="0" w:color="auto"/>
            </w:tcBorders>
            <w:hideMark/>
          </w:tcPr>
          <w:p w14:paraId="09A6DD61"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48B4031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84C81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A18A93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F1F65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27C98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0F251B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B34D72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2018-2023</w:t>
            </w:r>
          </w:p>
        </w:tc>
        <w:tc>
          <w:tcPr>
            <w:tcW w:w="316" w:type="pct"/>
            <w:tcBorders>
              <w:top w:val="nil"/>
              <w:left w:val="nil"/>
              <w:bottom w:val="single" w:sz="4" w:space="0" w:color="auto"/>
              <w:right w:val="single" w:sz="4" w:space="0" w:color="auto"/>
            </w:tcBorders>
            <w:shd w:val="clear" w:color="auto" w:fill="auto"/>
            <w:hideMark/>
          </w:tcPr>
          <w:p w14:paraId="552FDE7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297 370,10</w:t>
            </w:r>
          </w:p>
        </w:tc>
        <w:tc>
          <w:tcPr>
            <w:tcW w:w="316" w:type="pct"/>
            <w:tcBorders>
              <w:top w:val="nil"/>
              <w:left w:val="nil"/>
              <w:bottom w:val="single" w:sz="4" w:space="0" w:color="auto"/>
              <w:right w:val="single" w:sz="4" w:space="0" w:color="auto"/>
            </w:tcBorders>
            <w:shd w:val="clear" w:color="auto" w:fill="auto"/>
            <w:hideMark/>
          </w:tcPr>
          <w:p w14:paraId="28777F5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291 195,60</w:t>
            </w:r>
          </w:p>
        </w:tc>
        <w:tc>
          <w:tcPr>
            <w:tcW w:w="304" w:type="pct"/>
            <w:vMerge/>
            <w:tcBorders>
              <w:top w:val="nil"/>
              <w:left w:val="single" w:sz="4" w:space="0" w:color="auto"/>
              <w:bottom w:val="single" w:sz="4" w:space="0" w:color="auto"/>
              <w:right w:val="single" w:sz="4" w:space="0" w:color="auto"/>
            </w:tcBorders>
            <w:hideMark/>
          </w:tcPr>
          <w:p w14:paraId="0B5DC2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6F650B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10,1</w:t>
            </w:r>
          </w:p>
        </w:tc>
        <w:tc>
          <w:tcPr>
            <w:tcW w:w="267" w:type="pct"/>
            <w:gridSpan w:val="3"/>
            <w:tcBorders>
              <w:top w:val="nil"/>
              <w:left w:val="nil"/>
              <w:bottom w:val="single" w:sz="4" w:space="0" w:color="auto"/>
              <w:right w:val="single" w:sz="4" w:space="0" w:color="auto"/>
            </w:tcBorders>
            <w:shd w:val="clear" w:color="auto" w:fill="auto"/>
            <w:hideMark/>
          </w:tcPr>
          <w:p w14:paraId="52842C2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26 649,9</w:t>
            </w:r>
          </w:p>
        </w:tc>
        <w:tc>
          <w:tcPr>
            <w:tcW w:w="267" w:type="pct"/>
            <w:gridSpan w:val="3"/>
            <w:tcBorders>
              <w:top w:val="nil"/>
              <w:left w:val="nil"/>
              <w:bottom w:val="single" w:sz="4" w:space="0" w:color="auto"/>
              <w:right w:val="single" w:sz="4" w:space="0" w:color="auto"/>
            </w:tcBorders>
            <w:shd w:val="clear" w:color="auto" w:fill="auto"/>
            <w:hideMark/>
          </w:tcPr>
          <w:p w14:paraId="339F285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124 535,6</w:t>
            </w:r>
          </w:p>
        </w:tc>
        <w:tc>
          <w:tcPr>
            <w:tcW w:w="267" w:type="pct"/>
            <w:gridSpan w:val="2"/>
            <w:tcBorders>
              <w:top w:val="nil"/>
              <w:left w:val="nil"/>
              <w:bottom w:val="single" w:sz="4" w:space="0" w:color="auto"/>
              <w:right w:val="nil"/>
            </w:tcBorders>
            <w:shd w:val="clear" w:color="auto" w:fill="auto"/>
            <w:hideMark/>
          </w:tcPr>
          <w:p w14:paraId="7BDC6135" w14:textId="034B1FA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08A1DE5" w14:textId="32600EF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DA9CCE8" w14:textId="2BB4F6F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626BDA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151 195,6</w:t>
            </w:r>
          </w:p>
        </w:tc>
        <w:tc>
          <w:tcPr>
            <w:tcW w:w="395" w:type="pct"/>
            <w:vMerge/>
            <w:tcBorders>
              <w:top w:val="nil"/>
              <w:left w:val="single" w:sz="4" w:space="0" w:color="auto"/>
              <w:bottom w:val="single" w:sz="4" w:space="0" w:color="auto"/>
              <w:right w:val="single" w:sz="4" w:space="0" w:color="auto"/>
            </w:tcBorders>
            <w:hideMark/>
          </w:tcPr>
          <w:p w14:paraId="274622DB"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28D0534B"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3CE6CFB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DBC455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Лахтинско-Правобережной линии </w:t>
            </w:r>
            <w:r w:rsidRPr="00772F17">
              <w:rPr>
                <w:rFonts w:ascii="Times New Roman" w:eastAsia="Times New Roman" w:hAnsi="Times New Roman" w:cs="Times New Roman"/>
                <w:color w:val="000000"/>
                <w:sz w:val="12"/>
                <w:szCs w:val="12"/>
                <w:lang w:eastAsia="ru-RU"/>
              </w:rPr>
              <w:lastRenderedPageBreak/>
              <w:t>от станции метрополитена «Спасская» до станции метрополитена «Морской Фасад». Вестибюль № 1 станции метрополитена «Театральная»</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ABD504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Комитет по развитию транспортной </w:t>
            </w:r>
            <w:r w:rsidRPr="00772F17">
              <w:rPr>
                <w:rFonts w:ascii="Times New Roman" w:eastAsia="Times New Roman" w:hAnsi="Times New Roman" w:cs="Times New Roman"/>
                <w:color w:val="000000"/>
                <w:sz w:val="12"/>
                <w:szCs w:val="12"/>
                <w:lang w:eastAsia="ru-RU"/>
              </w:rPr>
              <w:lastRenderedPageBreak/>
              <w:t>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BBEAC9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1 ед. </w:t>
            </w:r>
          </w:p>
        </w:tc>
        <w:tc>
          <w:tcPr>
            <w:tcW w:w="215" w:type="pct"/>
            <w:tcBorders>
              <w:top w:val="single" w:sz="4" w:space="0" w:color="auto"/>
              <w:left w:val="nil"/>
              <w:bottom w:val="single" w:sz="4" w:space="0" w:color="auto"/>
              <w:right w:val="single" w:sz="4" w:space="0" w:color="auto"/>
            </w:tcBorders>
            <w:shd w:val="clear" w:color="auto" w:fill="auto"/>
            <w:hideMark/>
          </w:tcPr>
          <w:p w14:paraId="2CF0A23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268B945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2018-2025</w:t>
            </w:r>
          </w:p>
        </w:tc>
        <w:tc>
          <w:tcPr>
            <w:tcW w:w="316" w:type="pct"/>
            <w:tcBorders>
              <w:top w:val="single" w:sz="4" w:space="0" w:color="auto"/>
              <w:left w:val="nil"/>
              <w:bottom w:val="single" w:sz="4" w:space="0" w:color="auto"/>
              <w:right w:val="single" w:sz="4" w:space="0" w:color="auto"/>
            </w:tcBorders>
            <w:shd w:val="clear" w:color="auto" w:fill="auto"/>
            <w:hideMark/>
          </w:tcPr>
          <w:p w14:paraId="53C5785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99 947,10</w:t>
            </w:r>
          </w:p>
        </w:tc>
        <w:tc>
          <w:tcPr>
            <w:tcW w:w="316" w:type="pct"/>
            <w:tcBorders>
              <w:top w:val="single" w:sz="4" w:space="0" w:color="auto"/>
              <w:left w:val="nil"/>
              <w:bottom w:val="single" w:sz="4" w:space="0" w:color="auto"/>
              <w:right w:val="single" w:sz="4" w:space="0" w:color="auto"/>
            </w:tcBorders>
            <w:shd w:val="clear" w:color="auto" w:fill="auto"/>
            <w:hideMark/>
          </w:tcPr>
          <w:p w14:paraId="59A73D3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99 947,10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FE407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A064CA2" w14:textId="55D877B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EB6E142" w14:textId="57A032F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8EC64DD" w14:textId="5B22A4D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FE63B7E" w14:textId="03F5E9D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E85160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69 907,2</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2AA1E45" w14:textId="495DD7F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3582B4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69 907,2</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8170C7"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ype="page"/>
              <w:t>индикатор 1.6</w:t>
            </w:r>
          </w:p>
        </w:tc>
      </w:tr>
      <w:tr w:rsidR="00E67C4E" w:rsidRPr="002F3B00" w14:paraId="56A3C91E"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5B18254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85B2E7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D12A0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E9DEEE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0BE3619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D23F54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2026-2027</w:t>
            </w:r>
          </w:p>
        </w:tc>
        <w:tc>
          <w:tcPr>
            <w:tcW w:w="316" w:type="pct"/>
            <w:tcBorders>
              <w:top w:val="single" w:sz="4" w:space="0" w:color="auto"/>
              <w:left w:val="nil"/>
              <w:bottom w:val="single" w:sz="4" w:space="0" w:color="auto"/>
              <w:right w:val="single" w:sz="4" w:space="0" w:color="auto"/>
            </w:tcBorders>
            <w:shd w:val="clear" w:color="auto" w:fill="auto"/>
            <w:hideMark/>
          </w:tcPr>
          <w:p w14:paraId="5785CF0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6 000 000,00</w:t>
            </w:r>
          </w:p>
        </w:tc>
        <w:tc>
          <w:tcPr>
            <w:tcW w:w="316" w:type="pct"/>
            <w:tcBorders>
              <w:top w:val="single" w:sz="4" w:space="0" w:color="auto"/>
              <w:left w:val="nil"/>
              <w:bottom w:val="single" w:sz="4" w:space="0" w:color="auto"/>
              <w:right w:val="single" w:sz="4" w:space="0" w:color="auto"/>
            </w:tcBorders>
            <w:shd w:val="clear" w:color="auto" w:fill="auto"/>
            <w:hideMark/>
          </w:tcPr>
          <w:p w14:paraId="436433C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6 000 000,00</w:t>
            </w:r>
          </w:p>
        </w:tc>
        <w:tc>
          <w:tcPr>
            <w:tcW w:w="304" w:type="pct"/>
            <w:vMerge/>
            <w:tcBorders>
              <w:top w:val="single" w:sz="4" w:space="0" w:color="auto"/>
              <w:left w:val="single" w:sz="4" w:space="0" w:color="auto"/>
              <w:bottom w:val="single" w:sz="4" w:space="0" w:color="auto"/>
              <w:right w:val="single" w:sz="4" w:space="0" w:color="auto"/>
            </w:tcBorders>
            <w:hideMark/>
          </w:tcPr>
          <w:p w14:paraId="762268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1196E56" w14:textId="2455FF5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7AA91F6" w14:textId="32D18F8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5AE7777" w14:textId="58038E8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6129D5B0" w14:textId="3A9856B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CF7A964" w14:textId="3FEBEF2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42A1CBF" w14:textId="5C987DB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E9DA6CD" w14:textId="2371A0B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4114D107"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4BCA0FB4"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646759F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BF433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27400B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74D0E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227B06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7A7E18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2018-2027</w:t>
            </w:r>
          </w:p>
        </w:tc>
        <w:tc>
          <w:tcPr>
            <w:tcW w:w="316" w:type="pct"/>
            <w:tcBorders>
              <w:top w:val="nil"/>
              <w:left w:val="nil"/>
              <w:bottom w:val="single" w:sz="4" w:space="0" w:color="auto"/>
              <w:right w:val="single" w:sz="4" w:space="0" w:color="auto"/>
            </w:tcBorders>
            <w:shd w:val="clear" w:color="auto" w:fill="auto"/>
            <w:hideMark/>
          </w:tcPr>
          <w:p w14:paraId="3E84882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6 099 947,10</w:t>
            </w:r>
          </w:p>
        </w:tc>
        <w:tc>
          <w:tcPr>
            <w:tcW w:w="316" w:type="pct"/>
            <w:tcBorders>
              <w:top w:val="nil"/>
              <w:left w:val="nil"/>
              <w:bottom w:val="single" w:sz="4" w:space="0" w:color="auto"/>
              <w:right w:val="single" w:sz="4" w:space="0" w:color="auto"/>
            </w:tcBorders>
            <w:shd w:val="clear" w:color="auto" w:fill="auto"/>
            <w:hideMark/>
          </w:tcPr>
          <w:p w14:paraId="7D69421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6 099 947,10</w:t>
            </w:r>
          </w:p>
        </w:tc>
        <w:tc>
          <w:tcPr>
            <w:tcW w:w="304" w:type="pct"/>
            <w:vMerge/>
            <w:tcBorders>
              <w:top w:val="nil"/>
              <w:left w:val="single" w:sz="4" w:space="0" w:color="auto"/>
              <w:bottom w:val="single" w:sz="4" w:space="0" w:color="auto"/>
              <w:right w:val="single" w:sz="4" w:space="0" w:color="auto"/>
            </w:tcBorders>
            <w:hideMark/>
          </w:tcPr>
          <w:p w14:paraId="4A1A914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845227E" w14:textId="04DACA0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F492EB7" w14:textId="5BDFF60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91EE89" w14:textId="7BC97C9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A78BF42" w14:textId="46D8CFA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54E176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69 907,2</w:t>
            </w:r>
          </w:p>
        </w:tc>
        <w:tc>
          <w:tcPr>
            <w:tcW w:w="267" w:type="pct"/>
            <w:gridSpan w:val="2"/>
            <w:tcBorders>
              <w:top w:val="nil"/>
              <w:left w:val="nil"/>
              <w:bottom w:val="single" w:sz="4" w:space="0" w:color="auto"/>
              <w:right w:val="single" w:sz="4" w:space="0" w:color="auto"/>
            </w:tcBorders>
            <w:shd w:val="clear" w:color="auto" w:fill="auto"/>
            <w:hideMark/>
          </w:tcPr>
          <w:p w14:paraId="6FE393E4" w14:textId="3B2A1D2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8AD7FC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69 907,2</w:t>
            </w:r>
          </w:p>
        </w:tc>
        <w:tc>
          <w:tcPr>
            <w:tcW w:w="395" w:type="pct"/>
            <w:vMerge/>
            <w:tcBorders>
              <w:top w:val="nil"/>
              <w:left w:val="single" w:sz="4" w:space="0" w:color="auto"/>
              <w:bottom w:val="single" w:sz="4" w:space="0" w:color="auto"/>
              <w:right w:val="single" w:sz="4" w:space="0" w:color="auto"/>
            </w:tcBorders>
            <w:hideMark/>
          </w:tcPr>
          <w:p w14:paraId="030AAE36"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35D61F45"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21C94E2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2C8E06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Фрунзенско-Приморской линии от станции метрополитена «Комендантский проспект» до станции метрополитена «Шуваловский проспект»</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F5590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0A4E4A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 км</w:t>
            </w:r>
          </w:p>
        </w:tc>
        <w:tc>
          <w:tcPr>
            <w:tcW w:w="215" w:type="pct"/>
            <w:tcBorders>
              <w:top w:val="nil"/>
              <w:left w:val="nil"/>
              <w:bottom w:val="single" w:sz="4" w:space="0" w:color="auto"/>
              <w:right w:val="single" w:sz="4" w:space="0" w:color="auto"/>
            </w:tcBorders>
            <w:shd w:val="clear" w:color="auto" w:fill="auto"/>
            <w:hideMark/>
          </w:tcPr>
          <w:p w14:paraId="50E5BD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189947F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4B6BAC1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137 750,00</w:t>
            </w:r>
          </w:p>
        </w:tc>
        <w:tc>
          <w:tcPr>
            <w:tcW w:w="316" w:type="pct"/>
            <w:tcBorders>
              <w:top w:val="nil"/>
              <w:left w:val="nil"/>
              <w:bottom w:val="single" w:sz="4" w:space="0" w:color="auto"/>
              <w:right w:val="single" w:sz="4" w:space="0" w:color="auto"/>
            </w:tcBorders>
            <w:shd w:val="clear" w:color="auto" w:fill="auto"/>
            <w:hideMark/>
          </w:tcPr>
          <w:p w14:paraId="7CB6FAB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18 275,00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2BD86C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0BE7D4E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0,2</w:t>
            </w:r>
          </w:p>
        </w:tc>
        <w:tc>
          <w:tcPr>
            <w:tcW w:w="267" w:type="pct"/>
            <w:gridSpan w:val="3"/>
            <w:tcBorders>
              <w:top w:val="nil"/>
              <w:left w:val="nil"/>
              <w:bottom w:val="single" w:sz="4" w:space="0" w:color="auto"/>
              <w:right w:val="single" w:sz="4" w:space="0" w:color="auto"/>
            </w:tcBorders>
            <w:shd w:val="clear" w:color="auto" w:fill="auto"/>
            <w:hideMark/>
          </w:tcPr>
          <w:p w14:paraId="57DFC1F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20 069,7</w:t>
            </w:r>
          </w:p>
        </w:tc>
        <w:tc>
          <w:tcPr>
            <w:tcW w:w="267" w:type="pct"/>
            <w:gridSpan w:val="3"/>
            <w:tcBorders>
              <w:top w:val="nil"/>
              <w:left w:val="nil"/>
              <w:bottom w:val="single" w:sz="4" w:space="0" w:color="auto"/>
              <w:right w:val="single" w:sz="4" w:space="0" w:color="auto"/>
            </w:tcBorders>
            <w:shd w:val="clear" w:color="auto" w:fill="auto"/>
            <w:hideMark/>
          </w:tcPr>
          <w:p w14:paraId="3E20F9F8" w14:textId="4F3750D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22285C0" w14:textId="4F527BE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171C461" w14:textId="661CC78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487AED5" w14:textId="50869ED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44AE2F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20 069,9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7F10EEB"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76D97D9B"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27A61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C0E5B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DE6FA3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11ABE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A0C9FC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15B7C5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2020-2029</w:t>
            </w:r>
          </w:p>
        </w:tc>
        <w:tc>
          <w:tcPr>
            <w:tcW w:w="316" w:type="pct"/>
            <w:tcBorders>
              <w:top w:val="nil"/>
              <w:left w:val="nil"/>
              <w:bottom w:val="single" w:sz="4" w:space="0" w:color="auto"/>
              <w:right w:val="single" w:sz="4" w:space="0" w:color="auto"/>
            </w:tcBorders>
            <w:shd w:val="clear" w:color="auto" w:fill="auto"/>
            <w:hideMark/>
          </w:tcPr>
          <w:p w14:paraId="0DBE4C5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30 562 206,00</w:t>
            </w:r>
          </w:p>
        </w:tc>
        <w:tc>
          <w:tcPr>
            <w:tcW w:w="316" w:type="pct"/>
            <w:tcBorders>
              <w:top w:val="nil"/>
              <w:left w:val="nil"/>
              <w:bottom w:val="single" w:sz="4" w:space="0" w:color="auto"/>
              <w:right w:val="single" w:sz="4" w:space="0" w:color="auto"/>
            </w:tcBorders>
            <w:shd w:val="clear" w:color="auto" w:fill="auto"/>
            <w:hideMark/>
          </w:tcPr>
          <w:p w14:paraId="588419B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30 562 206,00</w:t>
            </w:r>
          </w:p>
        </w:tc>
        <w:tc>
          <w:tcPr>
            <w:tcW w:w="304" w:type="pct"/>
            <w:vMerge/>
            <w:tcBorders>
              <w:top w:val="nil"/>
              <w:left w:val="single" w:sz="4" w:space="0" w:color="auto"/>
              <w:bottom w:val="single" w:sz="4" w:space="0" w:color="auto"/>
              <w:right w:val="single" w:sz="4" w:space="0" w:color="auto"/>
            </w:tcBorders>
            <w:hideMark/>
          </w:tcPr>
          <w:p w14:paraId="5EDB9F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A8E744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nil"/>
              <w:left w:val="nil"/>
              <w:bottom w:val="single" w:sz="4" w:space="0" w:color="auto"/>
              <w:right w:val="single" w:sz="4" w:space="0" w:color="auto"/>
            </w:tcBorders>
            <w:shd w:val="clear" w:color="auto" w:fill="auto"/>
            <w:hideMark/>
          </w:tcPr>
          <w:p w14:paraId="360EDA5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3"/>
            <w:tcBorders>
              <w:top w:val="nil"/>
              <w:left w:val="nil"/>
              <w:bottom w:val="single" w:sz="4" w:space="0" w:color="auto"/>
              <w:right w:val="single" w:sz="4" w:space="0" w:color="auto"/>
            </w:tcBorders>
            <w:shd w:val="clear" w:color="auto" w:fill="auto"/>
            <w:hideMark/>
          </w:tcPr>
          <w:p w14:paraId="72DA6D8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nil"/>
              <w:left w:val="nil"/>
              <w:bottom w:val="single" w:sz="4" w:space="0" w:color="auto"/>
              <w:right w:val="nil"/>
            </w:tcBorders>
            <w:shd w:val="clear" w:color="auto" w:fill="auto"/>
            <w:hideMark/>
          </w:tcPr>
          <w:p w14:paraId="40A8C9E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177 937,0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65698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568 443,7</w:t>
            </w:r>
          </w:p>
        </w:tc>
        <w:tc>
          <w:tcPr>
            <w:tcW w:w="267" w:type="pct"/>
            <w:gridSpan w:val="2"/>
            <w:tcBorders>
              <w:top w:val="nil"/>
              <w:left w:val="nil"/>
              <w:bottom w:val="single" w:sz="4" w:space="0" w:color="auto"/>
              <w:right w:val="single" w:sz="4" w:space="0" w:color="auto"/>
            </w:tcBorders>
            <w:shd w:val="clear" w:color="auto" w:fill="auto"/>
            <w:hideMark/>
          </w:tcPr>
          <w:p w14:paraId="6324804C" w14:textId="1304D2B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A5AC6B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1 046 390,7</w:t>
            </w:r>
          </w:p>
        </w:tc>
        <w:tc>
          <w:tcPr>
            <w:tcW w:w="395" w:type="pct"/>
            <w:vMerge/>
            <w:tcBorders>
              <w:top w:val="nil"/>
              <w:left w:val="single" w:sz="4" w:space="0" w:color="auto"/>
              <w:bottom w:val="single" w:sz="4" w:space="0" w:color="auto"/>
              <w:right w:val="single" w:sz="4" w:space="0" w:color="auto"/>
            </w:tcBorders>
            <w:hideMark/>
          </w:tcPr>
          <w:p w14:paraId="57872669"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2DD1A632"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0B49F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C6A90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F3034D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7690B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3F5B70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47C147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2018-2029</w:t>
            </w:r>
          </w:p>
        </w:tc>
        <w:tc>
          <w:tcPr>
            <w:tcW w:w="316" w:type="pct"/>
            <w:tcBorders>
              <w:top w:val="nil"/>
              <w:left w:val="nil"/>
              <w:bottom w:val="single" w:sz="4" w:space="0" w:color="auto"/>
              <w:right w:val="single" w:sz="4" w:space="0" w:color="auto"/>
            </w:tcBorders>
            <w:shd w:val="clear" w:color="auto" w:fill="auto"/>
            <w:hideMark/>
          </w:tcPr>
          <w:p w14:paraId="5729C92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30 699 956,00</w:t>
            </w:r>
          </w:p>
        </w:tc>
        <w:tc>
          <w:tcPr>
            <w:tcW w:w="316" w:type="pct"/>
            <w:tcBorders>
              <w:top w:val="nil"/>
              <w:left w:val="nil"/>
              <w:bottom w:val="single" w:sz="4" w:space="0" w:color="auto"/>
              <w:right w:val="single" w:sz="4" w:space="0" w:color="auto"/>
            </w:tcBorders>
            <w:shd w:val="clear" w:color="auto" w:fill="auto"/>
            <w:hideMark/>
          </w:tcPr>
          <w:p w14:paraId="7917F38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30 580 481,00</w:t>
            </w:r>
          </w:p>
        </w:tc>
        <w:tc>
          <w:tcPr>
            <w:tcW w:w="304" w:type="pct"/>
            <w:vMerge/>
            <w:tcBorders>
              <w:top w:val="nil"/>
              <w:left w:val="single" w:sz="4" w:space="0" w:color="auto"/>
              <w:bottom w:val="single" w:sz="4" w:space="0" w:color="auto"/>
              <w:right w:val="single" w:sz="4" w:space="0" w:color="auto"/>
            </w:tcBorders>
            <w:hideMark/>
          </w:tcPr>
          <w:p w14:paraId="26E5772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C17E9C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10,2</w:t>
            </w:r>
          </w:p>
        </w:tc>
        <w:tc>
          <w:tcPr>
            <w:tcW w:w="267" w:type="pct"/>
            <w:gridSpan w:val="3"/>
            <w:tcBorders>
              <w:top w:val="nil"/>
              <w:left w:val="nil"/>
              <w:bottom w:val="single" w:sz="4" w:space="0" w:color="auto"/>
              <w:right w:val="single" w:sz="4" w:space="0" w:color="auto"/>
            </w:tcBorders>
            <w:shd w:val="clear" w:color="auto" w:fill="auto"/>
            <w:hideMark/>
          </w:tcPr>
          <w:p w14:paraId="4C6F76D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170 069,7</w:t>
            </w:r>
          </w:p>
        </w:tc>
        <w:tc>
          <w:tcPr>
            <w:tcW w:w="267" w:type="pct"/>
            <w:gridSpan w:val="3"/>
            <w:tcBorders>
              <w:top w:val="nil"/>
              <w:left w:val="nil"/>
              <w:bottom w:val="single" w:sz="4" w:space="0" w:color="auto"/>
              <w:right w:val="single" w:sz="4" w:space="0" w:color="auto"/>
            </w:tcBorders>
            <w:shd w:val="clear" w:color="auto" w:fill="auto"/>
            <w:hideMark/>
          </w:tcPr>
          <w:p w14:paraId="6B2FEFB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150 000,0</w:t>
            </w:r>
          </w:p>
        </w:tc>
        <w:tc>
          <w:tcPr>
            <w:tcW w:w="267" w:type="pct"/>
            <w:gridSpan w:val="2"/>
            <w:tcBorders>
              <w:top w:val="nil"/>
              <w:left w:val="nil"/>
              <w:bottom w:val="single" w:sz="4" w:space="0" w:color="auto"/>
              <w:right w:val="nil"/>
            </w:tcBorders>
            <w:shd w:val="clear" w:color="auto" w:fill="auto"/>
            <w:hideMark/>
          </w:tcPr>
          <w:p w14:paraId="290D6F1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177 937,0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36AC29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568 443,7</w:t>
            </w:r>
          </w:p>
        </w:tc>
        <w:tc>
          <w:tcPr>
            <w:tcW w:w="267" w:type="pct"/>
            <w:gridSpan w:val="2"/>
            <w:tcBorders>
              <w:top w:val="nil"/>
              <w:left w:val="nil"/>
              <w:bottom w:val="single" w:sz="4" w:space="0" w:color="auto"/>
              <w:right w:val="single" w:sz="4" w:space="0" w:color="auto"/>
            </w:tcBorders>
            <w:shd w:val="clear" w:color="auto" w:fill="auto"/>
            <w:hideMark/>
          </w:tcPr>
          <w:p w14:paraId="31B88F93" w14:textId="27014E9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068B70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1 066 460,6</w:t>
            </w:r>
          </w:p>
        </w:tc>
        <w:tc>
          <w:tcPr>
            <w:tcW w:w="395" w:type="pct"/>
            <w:vMerge/>
            <w:tcBorders>
              <w:top w:val="nil"/>
              <w:left w:val="single" w:sz="4" w:space="0" w:color="auto"/>
              <w:bottom w:val="single" w:sz="4" w:space="0" w:color="auto"/>
              <w:right w:val="single" w:sz="4" w:space="0" w:color="auto"/>
            </w:tcBorders>
            <w:hideMark/>
          </w:tcPr>
          <w:p w14:paraId="1C4212A3"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75EF50EE"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5EE1A1B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11066D6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второго вестибюля станции «Балтийская»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EA00CE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D1B661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3F2748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1147A4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2019-2022</w:t>
            </w:r>
          </w:p>
        </w:tc>
        <w:tc>
          <w:tcPr>
            <w:tcW w:w="316" w:type="pct"/>
            <w:tcBorders>
              <w:top w:val="nil"/>
              <w:left w:val="nil"/>
              <w:bottom w:val="single" w:sz="4" w:space="0" w:color="auto"/>
              <w:right w:val="single" w:sz="4" w:space="0" w:color="auto"/>
            </w:tcBorders>
            <w:shd w:val="clear" w:color="auto" w:fill="auto"/>
            <w:hideMark/>
          </w:tcPr>
          <w:p w14:paraId="69A3458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94 048,20</w:t>
            </w:r>
          </w:p>
        </w:tc>
        <w:tc>
          <w:tcPr>
            <w:tcW w:w="316" w:type="pct"/>
            <w:tcBorders>
              <w:top w:val="nil"/>
              <w:left w:val="nil"/>
              <w:bottom w:val="single" w:sz="4" w:space="0" w:color="auto"/>
              <w:right w:val="single" w:sz="4" w:space="0" w:color="auto"/>
            </w:tcBorders>
            <w:shd w:val="clear" w:color="auto" w:fill="auto"/>
            <w:hideMark/>
          </w:tcPr>
          <w:p w14:paraId="37AF99D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26 857,50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6AED89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5CB7741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8 847,8</w:t>
            </w:r>
          </w:p>
        </w:tc>
        <w:tc>
          <w:tcPr>
            <w:tcW w:w="267" w:type="pct"/>
            <w:gridSpan w:val="3"/>
            <w:tcBorders>
              <w:top w:val="nil"/>
              <w:left w:val="nil"/>
              <w:bottom w:val="single" w:sz="4" w:space="0" w:color="auto"/>
              <w:right w:val="single" w:sz="4" w:space="0" w:color="auto"/>
            </w:tcBorders>
            <w:shd w:val="clear" w:color="auto" w:fill="auto"/>
            <w:hideMark/>
          </w:tcPr>
          <w:p w14:paraId="04EC82E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18 009,7</w:t>
            </w:r>
          </w:p>
        </w:tc>
        <w:tc>
          <w:tcPr>
            <w:tcW w:w="267" w:type="pct"/>
            <w:gridSpan w:val="3"/>
            <w:tcBorders>
              <w:top w:val="nil"/>
              <w:left w:val="nil"/>
              <w:bottom w:val="single" w:sz="4" w:space="0" w:color="auto"/>
              <w:right w:val="single" w:sz="4" w:space="0" w:color="auto"/>
            </w:tcBorders>
            <w:shd w:val="clear" w:color="auto" w:fill="auto"/>
            <w:hideMark/>
          </w:tcPr>
          <w:p w14:paraId="0066796A" w14:textId="19F30EC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64C9266" w14:textId="21F32F7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2994A6A" w14:textId="62B8F15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DC8BA5E" w14:textId="13237FE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8A29DB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26 857,5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18928CF"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25C65ED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900C27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D30D0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4AA82E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C6D8F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23151F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921F2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56568D2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6 634 405,50</w:t>
            </w:r>
          </w:p>
        </w:tc>
        <w:tc>
          <w:tcPr>
            <w:tcW w:w="316" w:type="pct"/>
            <w:tcBorders>
              <w:top w:val="nil"/>
              <w:left w:val="nil"/>
              <w:bottom w:val="single" w:sz="4" w:space="0" w:color="auto"/>
              <w:right w:val="single" w:sz="4" w:space="0" w:color="auto"/>
            </w:tcBorders>
            <w:shd w:val="clear" w:color="auto" w:fill="auto"/>
            <w:hideMark/>
          </w:tcPr>
          <w:p w14:paraId="5173366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6 634 405,50</w:t>
            </w:r>
          </w:p>
        </w:tc>
        <w:tc>
          <w:tcPr>
            <w:tcW w:w="304" w:type="pct"/>
            <w:vMerge/>
            <w:tcBorders>
              <w:top w:val="nil"/>
              <w:left w:val="single" w:sz="4" w:space="0" w:color="auto"/>
              <w:bottom w:val="single" w:sz="4" w:space="0" w:color="auto"/>
              <w:right w:val="single" w:sz="4" w:space="0" w:color="auto"/>
            </w:tcBorders>
            <w:hideMark/>
          </w:tcPr>
          <w:p w14:paraId="4BFB616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5D40DDA" w14:textId="57BB509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324137A" w14:textId="1548F75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A0BFA67" w14:textId="407C3CF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891F50C" w14:textId="1D7B8E7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272869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5EA2B974" w14:textId="391D3FB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3B18C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395" w:type="pct"/>
            <w:vMerge/>
            <w:tcBorders>
              <w:top w:val="nil"/>
              <w:left w:val="single" w:sz="4" w:space="0" w:color="auto"/>
              <w:bottom w:val="single" w:sz="4" w:space="0" w:color="auto"/>
              <w:right w:val="single" w:sz="4" w:space="0" w:color="auto"/>
            </w:tcBorders>
            <w:hideMark/>
          </w:tcPr>
          <w:p w14:paraId="6D670F64"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335C8869"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63082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E1B49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7CDCC0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D1979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554CDC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1670A2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2021-2027</w:t>
            </w:r>
          </w:p>
        </w:tc>
        <w:tc>
          <w:tcPr>
            <w:tcW w:w="316" w:type="pct"/>
            <w:tcBorders>
              <w:top w:val="nil"/>
              <w:left w:val="nil"/>
              <w:bottom w:val="single" w:sz="4" w:space="0" w:color="auto"/>
              <w:right w:val="single" w:sz="4" w:space="0" w:color="auto"/>
            </w:tcBorders>
            <w:shd w:val="clear" w:color="auto" w:fill="auto"/>
            <w:hideMark/>
          </w:tcPr>
          <w:p w14:paraId="58FD899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6 728 453,70</w:t>
            </w:r>
          </w:p>
        </w:tc>
        <w:tc>
          <w:tcPr>
            <w:tcW w:w="316" w:type="pct"/>
            <w:tcBorders>
              <w:top w:val="nil"/>
              <w:left w:val="nil"/>
              <w:bottom w:val="single" w:sz="4" w:space="0" w:color="auto"/>
              <w:right w:val="single" w:sz="4" w:space="0" w:color="auto"/>
            </w:tcBorders>
            <w:shd w:val="clear" w:color="auto" w:fill="auto"/>
            <w:hideMark/>
          </w:tcPr>
          <w:p w14:paraId="1193E5E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6 661 263,00</w:t>
            </w:r>
          </w:p>
        </w:tc>
        <w:tc>
          <w:tcPr>
            <w:tcW w:w="304" w:type="pct"/>
            <w:vMerge/>
            <w:tcBorders>
              <w:top w:val="nil"/>
              <w:left w:val="single" w:sz="4" w:space="0" w:color="auto"/>
              <w:bottom w:val="single" w:sz="4" w:space="0" w:color="auto"/>
              <w:right w:val="single" w:sz="4" w:space="0" w:color="auto"/>
            </w:tcBorders>
            <w:hideMark/>
          </w:tcPr>
          <w:p w14:paraId="71E8BC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88B709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8 847,8</w:t>
            </w:r>
          </w:p>
        </w:tc>
        <w:tc>
          <w:tcPr>
            <w:tcW w:w="267" w:type="pct"/>
            <w:gridSpan w:val="3"/>
            <w:tcBorders>
              <w:top w:val="nil"/>
              <w:left w:val="nil"/>
              <w:bottom w:val="single" w:sz="4" w:space="0" w:color="auto"/>
              <w:right w:val="single" w:sz="4" w:space="0" w:color="auto"/>
            </w:tcBorders>
            <w:shd w:val="clear" w:color="auto" w:fill="auto"/>
            <w:hideMark/>
          </w:tcPr>
          <w:p w14:paraId="686C373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18 009,7</w:t>
            </w:r>
          </w:p>
        </w:tc>
        <w:tc>
          <w:tcPr>
            <w:tcW w:w="267" w:type="pct"/>
            <w:gridSpan w:val="3"/>
            <w:tcBorders>
              <w:top w:val="nil"/>
              <w:left w:val="nil"/>
              <w:bottom w:val="single" w:sz="4" w:space="0" w:color="auto"/>
              <w:right w:val="single" w:sz="4" w:space="0" w:color="auto"/>
            </w:tcBorders>
            <w:shd w:val="clear" w:color="auto" w:fill="auto"/>
            <w:hideMark/>
          </w:tcPr>
          <w:p w14:paraId="1A8FF0D6" w14:textId="466090F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F16F4C5" w14:textId="620EEA9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EB8F7C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250 000,0</w:t>
            </w:r>
          </w:p>
        </w:tc>
        <w:tc>
          <w:tcPr>
            <w:tcW w:w="267" w:type="pct"/>
            <w:gridSpan w:val="2"/>
            <w:tcBorders>
              <w:top w:val="nil"/>
              <w:left w:val="nil"/>
              <w:bottom w:val="single" w:sz="4" w:space="0" w:color="auto"/>
              <w:right w:val="single" w:sz="4" w:space="0" w:color="auto"/>
            </w:tcBorders>
            <w:shd w:val="clear" w:color="auto" w:fill="auto"/>
            <w:hideMark/>
          </w:tcPr>
          <w:p w14:paraId="2906F280" w14:textId="65AC6ED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A91E4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276 857,5</w:t>
            </w:r>
          </w:p>
        </w:tc>
        <w:tc>
          <w:tcPr>
            <w:tcW w:w="395" w:type="pct"/>
            <w:vMerge/>
            <w:tcBorders>
              <w:top w:val="nil"/>
              <w:left w:val="single" w:sz="4" w:space="0" w:color="auto"/>
              <w:bottom w:val="single" w:sz="4" w:space="0" w:color="auto"/>
              <w:right w:val="single" w:sz="4" w:space="0" w:color="auto"/>
            </w:tcBorders>
            <w:hideMark/>
          </w:tcPr>
          <w:p w14:paraId="19F6FD35"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6A1519AE"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7FE9F9C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E2085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второго вестибюля станции «Василеостровская»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0ACDA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23445E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7A6AC48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6D0324F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2019-2022</w:t>
            </w:r>
          </w:p>
        </w:tc>
        <w:tc>
          <w:tcPr>
            <w:tcW w:w="316" w:type="pct"/>
            <w:tcBorders>
              <w:top w:val="nil"/>
              <w:left w:val="nil"/>
              <w:bottom w:val="single" w:sz="4" w:space="0" w:color="auto"/>
              <w:right w:val="single" w:sz="4" w:space="0" w:color="auto"/>
            </w:tcBorders>
            <w:shd w:val="clear" w:color="auto" w:fill="auto"/>
            <w:hideMark/>
          </w:tcPr>
          <w:p w14:paraId="2CAD3BF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104 457,40</w:t>
            </w:r>
          </w:p>
        </w:tc>
        <w:tc>
          <w:tcPr>
            <w:tcW w:w="316" w:type="pct"/>
            <w:tcBorders>
              <w:top w:val="nil"/>
              <w:left w:val="nil"/>
              <w:bottom w:val="single" w:sz="4" w:space="0" w:color="auto"/>
              <w:right w:val="single" w:sz="4" w:space="0" w:color="auto"/>
            </w:tcBorders>
            <w:shd w:val="clear" w:color="auto" w:fill="auto"/>
            <w:hideMark/>
          </w:tcPr>
          <w:p w14:paraId="0CE1794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37 696,60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0F63B6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415201D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13 431,6</w:t>
            </w:r>
          </w:p>
        </w:tc>
        <w:tc>
          <w:tcPr>
            <w:tcW w:w="267" w:type="pct"/>
            <w:gridSpan w:val="3"/>
            <w:tcBorders>
              <w:top w:val="nil"/>
              <w:left w:val="nil"/>
              <w:bottom w:val="single" w:sz="4" w:space="0" w:color="auto"/>
              <w:right w:val="single" w:sz="4" w:space="0" w:color="auto"/>
            </w:tcBorders>
            <w:shd w:val="clear" w:color="auto" w:fill="auto"/>
            <w:hideMark/>
          </w:tcPr>
          <w:p w14:paraId="021D4EA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24 265,0</w:t>
            </w:r>
          </w:p>
        </w:tc>
        <w:tc>
          <w:tcPr>
            <w:tcW w:w="267" w:type="pct"/>
            <w:gridSpan w:val="3"/>
            <w:tcBorders>
              <w:top w:val="nil"/>
              <w:left w:val="nil"/>
              <w:bottom w:val="single" w:sz="4" w:space="0" w:color="auto"/>
              <w:right w:val="single" w:sz="4" w:space="0" w:color="auto"/>
            </w:tcBorders>
            <w:shd w:val="clear" w:color="auto" w:fill="auto"/>
            <w:hideMark/>
          </w:tcPr>
          <w:p w14:paraId="395F2353" w14:textId="47426E5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1DB0C03" w14:textId="78BBEC5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B6885F1" w14:textId="7FB0D94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3E72088" w14:textId="30F8DE8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4D7BAC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37 696,6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3262990"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089A3DBF"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68714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718765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081802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31D9A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1CE4D1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27166D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63842CD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7 660 000,00</w:t>
            </w:r>
          </w:p>
        </w:tc>
        <w:tc>
          <w:tcPr>
            <w:tcW w:w="316" w:type="pct"/>
            <w:tcBorders>
              <w:top w:val="nil"/>
              <w:left w:val="nil"/>
              <w:bottom w:val="single" w:sz="4" w:space="0" w:color="auto"/>
              <w:right w:val="single" w:sz="4" w:space="0" w:color="auto"/>
            </w:tcBorders>
            <w:shd w:val="clear" w:color="auto" w:fill="auto"/>
            <w:hideMark/>
          </w:tcPr>
          <w:p w14:paraId="60B9E86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7 660 000,00</w:t>
            </w:r>
          </w:p>
        </w:tc>
        <w:tc>
          <w:tcPr>
            <w:tcW w:w="304" w:type="pct"/>
            <w:vMerge/>
            <w:tcBorders>
              <w:top w:val="nil"/>
              <w:left w:val="single" w:sz="4" w:space="0" w:color="auto"/>
              <w:bottom w:val="single" w:sz="4" w:space="0" w:color="auto"/>
              <w:right w:val="single" w:sz="4" w:space="0" w:color="auto"/>
            </w:tcBorders>
            <w:hideMark/>
          </w:tcPr>
          <w:p w14:paraId="5716D57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208530F" w14:textId="586D958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4672098" w14:textId="3AD773A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5A3F42" w14:textId="324AF82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839B139" w14:textId="6C2B593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850C76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1DFF73C5" w14:textId="676563F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C0917D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395" w:type="pct"/>
            <w:vMerge/>
            <w:tcBorders>
              <w:top w:val="nil"/>
              <w:left w:val="single" w:sz="4" w:space="0" w:color="auto"/>
              <w:bottom w:val="single" w:sz="4" w:space="0" w:color="auto"/>
              <w:right w:val="single" w:sz="4" w:space="0" w:color="auto"/>
            </w:tcBorders>
            <w:hideMark/>
          </w:tcPr>
          <w:p w14:paraId="33E58E8B"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47D63D2A"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03F744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D5D4C0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F3A2F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63AAA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3A960D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3F5870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2021-2027</w:t>
            </w:r>
          </w:p>
        </w:tc>
        <w:tc>
          <w:tcPr>
            <w:tcW w:w="316" w:type="pct"/>
            <w:tcBorders>
              <w:top w:val="nil"/>
              <w:left w:val="nil"/>
              <w:bottom w:val="single" w:sz="4" w:space="0" w:color="auto"/>
              <w:right w:val="single" w:sz="4" w:space="0" w:color="auto"/>
            </w:tcBorders>
            <w:shd w:val="clear" w:color="auto" w:fill="auto"/>
            <w:hideMark/>
          </w:tcPr>
          <w:p w14:paraId="4D4AE1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7 764 457,40</w:t>
            </w:r>
          </w:p>
        </w:tc>
        <w:tc>
          <w:tcPr>
            <w:tcW w:w="316" w:type="pct"/>
            <w:tcBorders>
              <w:top w:val="nil"/>
              <w:left w:val="nil"/>
              <w:bottom w:val="single" w:sz="4" w:space="0" w:color="auto"/>
              <w:right w:val="single" w:sz="4" w:space="0" w:color="auto"/>
            </w:tcBorders>
            <w:shd w:val="clear" w:color="auto" w:fill="auto"/>
            <w:hideMark/>
          </w:tcPr>
          <w:p w14:paraId="4CAF504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7 697 696,60</w:t>
            </w:r>
          </w:p>
        </w:tc>
        <w:tc>
          <w:tcPr>
            <w:tcW w:w="304" w:type="pct"/>
            <w:vMerge/>
            <w:tcBorders>
              <w:top w:val="nil"/>
              <w:left w:val="single" w:sz="4" w:space="0" w:color="auto"/>
              <w:bottom w:val="single" w:sz="4" w:space="0" w:color="auto"/>
              <w:right w:val="single" w:sz="4" w:space="0" w:color="auto"/>
            </w:tcBorders>
            <w:hideMark/>
          </w:tcPr>
          <w:p w14:paraId="7CA878D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6305B9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13 431,6</w:t>
            </w:r>
          </w:p>
        </w:tc>
        <w:tc>
          <w:tcPr>
            <w:tcW w:w="267" w:type="pct"/>
            <w:gridSpan w:val="3"/>
            <w:tcBorders>
              <w:top w:val="nil"/>
              <w:left w:val="nil"/>
              <w:bottom w:val="single" w:sz="4" w:space="0" w:color="auto"/>
              <w:right w:val="single" w:sz="4" w:space="0" w:color="auto"/>
            </w:tcBorders>
            <w:shd w:val="clear" w:color="auto" w:fill="auto"/>
            <w:hideMark/>
          </w:tcPr>
          <w:p w14:paraId="6835C1E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24 265,0</w:t>
            </w:r>
          </w:p>
        </w:tc>
        <w:tc>
          <w:tcPr>
            <w:tcW w:w="267" w:type="pct"/>
            <w:gridSpan w:val="3"/>
            <w:tcBorders>
              <w:top w:val="nil"/>
              <w:left w:val="nil"/>
              <w:bottom w:val="single" w:sz="4" w:space="0" w:color="auto"/>
              <w:right w:val="single" w:sz="4" w:space="0" w:color="auto"/>
            </w:tcBorders>
            <w:shd w:val="clear" w:color="auto" w:fill="auto"/>
            <w:hideMark/>
          </w:tcPr>
          <w:p w14:paraId="715DDC1E" w14:textId="22C90BF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8D25320" w14:textId="505234E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7CBBF9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450 000,0</w:t>
            </w:r>
          </w:p>
        </w:tc>
        <w:tc>
          <w:tcPr>
            <w:tcW w:w="267" w:type="pct"/>
            <w:gridSpan w:val="2"/>
            <w:tcBorders>
              <w:top w:val="nil"/>
              <w:left w:val="nil"/>
              <w:bottom w:val="single" w:sz="4" w:space="0" w:color="auto"/>
              <w:right w:val="single" w:sz="4" w:space="0" w:color="auto"/>
            </w:tcBorders>
            <w:shd w:val="clear" w:color="auto" w:fill="auto"/>
            <w:hideMark/>
          </w:tcPr>
          <w:p w14:paraId="5E815925" w14:textId="0E3E557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345CC4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487 696,6</w:t>
            </w:r>
          </w:p>
        </w:tc>
        <w:tc>
          <w:tcPr>
            <w:tcW w:w="395" w:type="pct"/>
            <w:vMerge/>
            <w:tcBorders>
              <w:top w:val="nil"/>
              <w:left w:val="single" w:sz="4" w:space="0" w:color="auto"/>
              <w:bottom w:val="single" w:sz="4" w:space="0" w:color="auto"/>
              <w:right w:val="single" w:sz="4" w:space="0" w:color="auto"/>
            </w:tcBorders>
            <w:hideMark/>
          </w:tcPr>
          <w:p w14:paraId="47BA0ECA"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5DDA0A4E"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00F54FA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DFE44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полная замена эскалаторов с частичной заменой конструкций наклонного хода  и вестибюля станции метрополитена «Площадь Ленина-1»</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E85033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FD8E9C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4F8E973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C4C243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00157EB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23 202,10</w:t>
            </w:r>
          </w:p>
        </w:tc>
        <w:tc>
          <w:tcPr>
            <w:tcW w:w="316" w:type="pct"/>
            <w:tcBorders>
              <w:top w:val="nil"/>
              <w:left w:val="nil"/>
              <w:bottom w:val="single" w:sz="4" w:space="0" w:color="auto"/>
              <w:right w:val="single" w:sz="4" w:space="0" w:color="auto"/>
            </w:tcBorders>
            <w:shd w:val="clear" w:color="auto" w:fill="auto"/>
            <w:hideMark/>
          </w:tcPr>
          <w:p w14:paraId="53ABD3B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5 516,10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1E57F5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5C527FF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1 838,9</w:t>
            </w:r>
          </w:p>
        </w:tc>
        <w:tc>
          <w:tcPr>
            <w:tcW w:w="267" w:type="pct"/>
            <w:gridSpan w:val="3"/>
            <w:tcBorders>
              <w:top w:val="nil"/>
              <w:left w:val="nil"/>
              <w:bottom w:val="single" w:sz="4" w:space="0" w:color="auto"/>
              <w:right w:val="single" w:sz="4" w:space="0" w:color="auto"/>
            </w:tcBorders>
            <w:shd w:val="clear" w:color="auto" w:fill="auto"/>
            <w:hideMark/>
          </w:tcPr>
          <w:p w14:paraId="64035D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3 677,8</w:t>
            </w:r>
          </w:p>
        </w:tc>
        <w:tc>
          <w:tcPr>
            <w:tcW w:w="267" w:type="pct"/>
            <w:gridSpan w:val="3"/>
            <w:tcBorders>
              <w:top w:val="nil"/>
              <w:left w:val="nil"/>
              <w:bottom w:val="single" w:sz="4" w:space="0" w:color="auto"/>
              <w:right w:val="single" w:sz="4" w:space="0" w:color="auto"/>
            </w:tcBorders>
            <w:shd w:val="clear" w:color="auto" w:fill="auto"/>
            <w:hideMark/>
          </w:tcPr>
          <w:p w14:paraId="701C63A4" w14:textId="4AAEBE3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C278829" w14:textId="20C39CC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39F50DA" w14:textId="7F594FA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1EDB1BB" w14:textId="14EB3F8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6C83A6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5 516,7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A75A225"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7292A9B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0CA3A4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929F3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97738A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DC5269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F66A3C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FA7091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2022-2026</w:t>
            </w:r>
          </w:p>
        </w:tc>
        <w:tc>
          <w:tcPr>
            <w:tcW w:w="316" w:type="pct"/>
            <w:tcBorders>
              <w:top w:val="nil"/>
              <w:left w:val="nil"/>
              <w:bottom w:val="single" w:sz="4" w:space="0" w:color="auto"/>
              <w:right w:val="single" w:sz="4" w:space="0" w:color="auto"/>
            </w:tcBorders>
            <w:shd w:val="clear" w:color="auto" w:fill="auto"/>
            <w:hideMark/>
          </w:tcPr>
          <w:p w14:paraId="461405A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1 701 176,30</w:t>
            </w:r>
          </w:p>
        </w:tc>
        <w:tc>
          <w:tcPr>
            <w:tcW w:w="316" w:type="pct"/>
            <w:tcBorders>
              <w:top w:val="nil"/>
              <w:left w:val="nil"/>
              <w:bottom w:val="single" w:sz="4" w:space="0" w:color="auto"/>
              <w:right w:val="single" w:sz="4" w:space="0" w:color="auto"/>
            </w:tcBorders>
            <w:shd w:val="clear" w:color="auto" w:fill="auto"/>
            <w:hideMark/>
          </w:tcPr>
          <w:p w14:paraId="092AADB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1 701 176,30</w:t>
            </w:r>
          </w:p>
        </w:tc>
        <w:tc>
          <w:tcPr>
            <w:tcW w:w="304" w:type="pct"/>
            <w:vMerge/>
            <w:tcBorders>
              <w:top w:val="nil"/>
              <w:left w:val="single" w:sz="4" w:space="0" w:color="auto"/>
              <w:bottom w:val="single" w:sz="4" w:space="0" w:color="auto"/>
              <w:right w:val="single" w:sz="4" w:space="0" w:color="auto"/>
            </w:tcBorders>
            <w:hideMark/>
          </w:tcPr>
          <w:p w14:paraId="455726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B7031EB" w14:textId="67F55EF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37CDA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nil"/>
              <w:left w:val="nil"/>
              <w:bottom w:val="single" w:sz="4" w:space="0" w:color="auto"/>
              <w:right w:val="single" w:sz="4" w:space="0" w:color="auto"/>
            </w:tcBorders>
            <w:shd w:val="clear" w:color="auto" w:fill="auto"/>
            <w:hideMark/>
          </w:tcPr>
          <w:p w14:paraId="29D94BD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nil"/>
            </w:tcBorders>
            <w:shd w:val="clear" w:color="auto" w:fill="auto"/>
            <w:hideMark/>
          </w:tcPr>
          <w:p w14:paraId="1040797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47F85D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nil"/>
              <w:left w:val="nil"/>
              <w:bottom w:val="single" w:sz="4" w:space="0" w:color="auto"/>
              <w:right w:val="single" w:sz="4" w:space="0" w:color="auto"/>
            </w:tcBorders>
            <w:shd w:val="clear" w:color="auto" w:fill="auto"/>
            <w:hideMark/>
          </w:tcPr>
          <w:p w14:paraId="7B3E863C" w14:textId="7AA2864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8B092A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695 000,0</w:t>
            </w:r>
          </w:p>
        </w:tc>
        <w:tc>
          <w:tcPr>
            <w:tcW w:w="395" w:type="pct"/>
            <w:vMerge/>
            <w:tcBorders>
              <w:top w:val="nil"/>
              <w:left w:val="single" w:sz="4" w:space="0" w:color="auto"/>
              <w:bottom w:val="single" w:sz="4" w:space="0" w:color="auto"/>
              <w:right w:val="single" w:sz="4" w:space="0" w:color="auto"/>
            </w:tcBorders>
            <w:hideMark/>
          </w:tcPr>
          <w:p w14:paraId="18F7B976"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711C8C94"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7F851CF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0B4B0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EDA91F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21DAC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77773A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C9C5D4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2018-2026</w:t>
            </w:r>
          </w:p>
        </w:tc>
        <w:tc>
          <w:tcPr>
            <w:tcW w:w="316" w:type="pct"/>
            <w:tcBorders>
              <w:top w:val="nil"/>
              <w:left w:val="nil"/>
              <w:bottom w:val="single" w:sz="4" w:space="0" w:color="auto"/>
              <w:right w:val="single" w:sz="4" w:space="0" w:color="auto"/>
            </w:tcBorders>
            <w:shd w:val="clear" w:color="auto" w:fill="auto"/>
            <w:hideMark/>
          </w:tcPr>
          <w:p w14:paraId="65B2580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1 724 378,40</w:t>
            </w:r>
          </w:p>
        </w:tc>
        <w:tc>
          <w:tcPr>
            <w:tcW w:w="316" w:type="pct"/>
            <w:tcBorders>
              <w:top w:val="nil"/>
              <w:left w:val="nil"/>
              <w:bottom w:val="single" w:sz="4" w:space="0" w:color="auto"/>
              <w:right w:val="single" w:sz="4" w:space="0" w:color="auto"/>
            </w:tcBorders>
            <w:shd w:val="clear" w:color="auto" w:fill="auto"/>
            <w:hideMark/>
          </w:tcPr>
          <w:p w14:paraId="05E9224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1 706 692,40</w:t>
            </w:r>
          </w:p>
        </w:tc>
        <w:tc>
          <w:tcPr>
            <w:tcW w:w="304" w:type="pct"/>
            <w:vMerge/>
            <w:tcBorders>
              <w:top w:val="nil"/>
              <w:left w:val="single" w:sz="4" w:space="0" w:color="auto"/>
              <w:bottom w:val="single" w:sz="4" w:space="0" w:color="auto"/>
              <w:right w:val="single" w:sz="4" w:space="0" w:color="auto"/>
            </w:tcBorders>
            <w:hideMark/>
          </w:tcPr>
          <w:p w14:paraId="5BD598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C3CA72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1 838,9</w:t>
            </w:r>
          </w:p>
        </w:tc>
        <w:tc>
          <w:tcPr>
            <w:tcW w:w="267" w:type="pct"/>
            <w:gridSpan w:val="3"/>
            <w:tcBorders>
              <w:top w:val="nil"/>
              <w:left w:val="nil"/>
              <w:bottom w:val="single" w:sz="4" w:space="0" w:color="auto"/>
              <w:right w:val="single" w:sz="4" w:space="0" w:color="auto"/>
            </w:tcBorders>
            <w:shd w:val="clear" w:color="auto" w:fill="auto"/>
            <w:hideMark/>
          </w:tcPr>
          <w:p w14:paraId="2DE5801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23 677,8</w:t>
            </w:r>
          </w:p>
        </w:tc>
        <w:tc>
          <w:tcPr>
            <w:tcW w:w="267" w:type="pct"/>
            <w:gridSpan w:val="3"/>
            <w:tcBorders>
              <w:top w:val="nil"/>
              <w:left w:val="nil"/>
              <w:bottom w:val="single" w:sz="4" w:space="0" w:color="auto"/>
              <w:right w:val="single" w:sz="4" w:space="0" w:color="auto"/>
            </w:tcBorders>
            <w:shd w:val="clear" w:color="auto" w:fill="auto"/>
            <w:hideMark/>
          </w:tcPr>
          <w:p w14:paraId="586F2AD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nil"/>
            </w:tcBorders>
            <w:shd w:val="clear" w:color="auto" w:fill="auto"/>
            <w:hideMark/>
          </w:tcPr>
          <w:p w14:paraId="3BCCA24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47A3B8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nil"/>
              <w:left w:val="nil"/>
              <w:bottom w:val="single" w:sz="4" w:space="0" w:color="auto"/>
              <w:right w:val="single" w:sz="4" w:space="0" w:color="auto"/>
            </w:tcBorders>
            <w:shd w:val="clear" w:color="auto" w:fill="auto"/>
            <w:hideMark/>
          </w:tcPr>
          <w:p w14:paraId="504AC405" w14:textId="2B9487E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F4ED81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700 516,7</w:t>
            </w:r>
          </w:p>
        </w:tc>
        <w:tc>
          <w:tcPr>
            <w:tcW w:w="395" w:type="pct"/>
            <w:vMerge/>
            <w:tcBorders>
              <w:top w:val="nil"/>
              <w:left w:val="single" w:sz="4" w:space="0" w:color="auto"/>
              <w:bottom w:val="single" w:sz="4" w:space="0" w:color="auto"/>
              <w:right w:val="single" w:sz="4" w:space="0" w:color="auto"/>
            </w:tcBorders>
            <w:hideMark/>
          </w:tcPr>
          <w:p w14:paraId="6EC405B9"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48F4A330" w14:textId="77777777" w:rsidTr="008F18B7">
        <w:trPr>
          <w:trHeight w:val="51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F4A0C1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152.17</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6BDBD3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полная замена эскалаторов с частичной заменой конструкций наклонного хода и вестибюля станции метрополитена «Площадь Восстания-2»</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810ED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C733CE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single" w:sz="4" w:space="0" w:color="auto"/>
              <w:left w:val="nil"/>
              <w:bottom w:val="single" w:sz="4" w:space="0" w:color="auto"/>
              <w:right w:val="single" w:sz="4" w:space="0" w:color="auto"/>
            </w:tcBorders>
            <w:shd w:val="clear" w:color="auto" w:fill="auto"/>
            <w:hideMark/>
          </w:tcPr>
          <w:p w14:paraId="6BF3829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77E5C89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single" w:sz="4" w:space="0" w:color="auto"/>
              <w:left w:val="nil"/>
              <w:bottom w:val="single" w:sz="4" w:space="0" w:color="auto"/>
              <w:right w:val="single" w:sz="4" w:space="0" w:color="auto"/>
            </w:tcBorders>
            <w:shd w:val="clear" w:color="auto" w:fill="auto"/>
            <w:hideMark/>
          </w:tcPr>
          <w:p w14:paraId="454E800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21 562,90</w:t>
            </w:r>
          </w:p>
        </w:tc>
        <w:tc>
          <w:tcPr>
            <w:tcW w:w="316" w:type="pct"/>
            <w:tcBorders>
              <w:top w:val="single" w:sz="4" w:space="0" w:color="auto"/>
              <w:left w:val="nil"/>
              <w:bottom w:val="single" w:sz="4" w:space="0" w:color="auto"/>
              <w:right w:val="single" w:sz="4" w:space="0" w:color="auto"/>
            </w:tcBorders>
            <w:shd w:val="clear" w:color="auto" w:fill="auto"/>
            <w:hideMark/>
          </w:tcPr>
          <w:p w14:paraId="6F91BD7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1 690,50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1F72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282F44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1 690,5</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4E1A27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3 381,0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F2310FD" w14:textId="2D449DE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F4F9E9D" w14:textId="6D7E647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1C84CBAC" w14:textId="08879BF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D8648C5" w14:textId="56A55DD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3A28BC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5 071,5</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DD82AF3"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3AD2DAFE" w14:textId="77777777" w:rsidTr="008F18B7">
        <w:trPr>
          <w:trHeight w:val="510"/>
        </w:trPr>
        <w:tc>
          <w:tcPr>
            <w:tcW w:w="190" w:type="pct"/>
            <w:vMerge/>
            <w:tcBorders>
              <w:top w:val="single" w:sz="4" w:space="0" w:color="auto"/>
              <w:left w:val="single" w:sz="4" w:space="0" w:color="auto"/>
              <w:bottom w:val="single" w:sz="4" w:space="0" w:color="auto"/>
              <w:right w:val="single" w:sz="4" w:space="0" w:color="auto"/>
            </w:tcBorders>
            <w:hideMark/>
          </w:tcPr>
          <w:p w14:paraId="6C254C6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6DF07E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3E1ED8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40752A4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9E4D83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B48773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2022-2026</w:t>
            </w:r>
          </w:p>
        </w:tc>
        <w:tc>
          <w:tcPr>
            <w:tcW w:w="316" w:type="pct"/>
            <w:tcBorders>
              <w:top w:val="single" w:sz="4" w:space="0" w:color="auto"/>
              <w:left w:val="nil"/>
              <w:bottom w:val="single" w:sz="4" w:space="0" w:color="auto"/>
              <w:right w:val="single" w:sz="4" w:space="0" w:color="auto"/>
            </w:tcBorders>
            <w:shd w:val="clear" w:color="auto" w:fill="auto"/>
            <w:hideMark/>
          </w:tcPr>
          <w:p w14:paraId="7611AD9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1 701 176,30</w:t>
            </w:r>
          </w:p>
        </w:tc>
        <w:tc>
          <w:tcPr>
            <w:tcW w:w="316" w:type="pct"/>
            <w:tcBorders>
              <w:top w:val="single" w:sz="4" w:space="0" w:color="auto"/>
              <w:left w:val="nil"/>
              <w:bottom w:val="single" w:sz="4" w:space="0" w:color="auto"/>
              <w:right w:val="single" w:sz="4" w:space="0" w:color="auto"/>
            </w:tcBorders>
            <w:shd w:val="clear" w:color="auto" w:fill="auto"/>
            <w:hideMark/>
          </w:tcPr>
          <w:p w14:paraId="1F3DD12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1 701 176,30</w:t>
            </w:r>
          </w:p>
        </w:tc>
        <w:tc>
          <w:tcPr>
            <w:tcW w:w="304" w:type="pct"/>
            <w:vMerge/>
            <w:tcBorders>
              <w:top w:val="single" w:sz="4" w:space="0" w:color="auto"/>
              <w:left w:val="single" w:sz="4" w:space="0" w:color="auto"/>
              <w:bottom w:val="single" w:sz="4" w:space="0" w:color="auto"/>
              <w:right w:val="single" w:sz="4" w:space="0" w:color="auto"/>
            </w:tcBorders>
            <w:hideMark/>
          </w:tcPr>
          <w:p w14:paraId="218C8C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2806FA79" w14:textId="2EC882B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EC3CB6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20 000,0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85EE0E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single" w:sz="4" w:space="0" w:color="auto"/>
              <w:left w:val="nil"/>
              <w:bottom w:val="single" w:sz="4" w:space="0" w:color="auto"/>
              <w:right w:val="nil"/>
            </w:tcBorders>
            <w:shd w:val="clear" w:color="auto" w:fill="auto"/>
            <w:hideMark/>
          </w:tcPr>
          <w:p w14:paraId="5AE7818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E619A1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1617A71" w14:textId="47EADC1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3A2EDF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695 000,0</w:t>
            </w:r>
          </w:p>
        </w:tc>
        <w:tc>
          <w:tcPr>
            <w:tcW w:w="395" w:type="pct"/>
            <w:vMerge/>
            <w:tcBorders>
              <w:top w:val="single" w:sz="4" w:space="0" w:color="auto"/>
              <w:left w:val="single" w:sz="4" w:space="0" w:color="auto"/>
              <w:bottom w:val="single" w:sz="4" w:space="0" w:color="auto"/>
              <w:right w:val="single" w:sz="4" w:space="0" w:color="auto"/>
            </w:tcBorders>
            <w:hideMark/>
          </w:tcPr>
          <w:p w14:paraId="6C8EBC18"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3158AD36"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62824A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D13077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E1230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ACF27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822D57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B63132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2018-2026</w:t>
            </w:r>
          </w:p>
        </w:tc>
        <w:tc>
          <w:tcPr>
            <w:tcW w:w="316" w:type="pct"/>
            <w:tcBorders>
              <w:top w:val="nil"/>
              <w:left w:val="nil"/>
              <w:bottom w:val="single" w:sz="4" w:space="0" w:color="auto"/>
              <w:right w:val="single" w:sz="4" w:space="0" w:color="auto"/>
            </w:tcBorders>
            <w:shd w:val="clear" w:color="auto" w:fill="auto"/>
            <w:hideMark/>
          </w:tcPr>
          <w:p w14:paraId="22E3E8B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1 722 739,20</w:t>
            </w:r>
          </w:p>
        </w:tc>
        <w:tc>
          <w:tcPr>
            <w:tcW w:w="316" w:type="pct"/>
            <w:tcBorders>
              <w:top w:val="nil"/>
              <w:left w:val="nil"/>
              <w:bottom w:val="single" w:sz="4" w:space="0" w:color="auto"/>
              <w:right w:val="single" w:sz="4" w:space="0" w:color="auto"/>
            </w:tcBorders>
            <w:shd w:val="clear" w:color="auto" w:fill="auto"/>
            <w:hideMark/>
          </w:tcPr>
          <w:p w14:paraId="1C62701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1 702 866,80</w:t>
            </w:r>
          </w:p>
        </w:tc>
        <w:tc>
          <w:tcPr>
            <w:tcW w:w="304" w:type="pct"/>
            <w:vMerge/>
            <w:tcBorders>
              <w:top w:val="nil"/>
              <w:left w:val="single" w:sz="4" w:space="0" w:color="auto"/>
              <w:bottom w:val="single" w:sz="4" w:space="0" w:color="auto"/>
              <w:right w:val="single" w:sz="4" w:space="0" w:color="auto"/>
            </w:tcBorders>
            <w:hideMark/>
          </w:tcPr>
          <w:p w14:paraId="07731F7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68BBEE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1 690,5</w:t>
            </w:r>
          </w:p>
        </w:tc>
        <w:tc>
          <w:tcPr>
            <w:tcW w:w="267" w:type="pct"/>
            <w:gridSpan w:val="3"/>
            <w:tcBorders>
              <w:top w:val="nil"/>
              <w:left w:val="nil"/>
              <w:bottom w:val="single" w:sz="4" w:space="0" w:color="auto"/>
              <w:right w:val="single" w:sz="4" w:space="0" w:color="auto"/>
            </w:tcBorders>
            <w:shd w:val="clear" w:color="auto" w:fill="auto"/>
            <w:hideMark/>
          </w:tcPr>
          <w:p w14:paraId="1A284CA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23 381,0</w:t>
            </w:r>
          </w:p>
        </w:tc>
        <w:tc>
          <w:tcPr>
            <w:tcW w:w="267" w:type="pct"/>
            <w:gridSpan w:val="3"/>
            <w:tcBorders>
              <w:top w:val="nil"/>
              <w:left w:val="nil"/>
              <w:bottom w:val="single" w:sz="4" w:space="0" w:color="auto"/>
              <w:right w:val="single" w:sz="4" w:space="0" w:color="auto"/>
            </w:tcBorders>
            <w:shd w:val="clear" w:color="auto" w:fill="auto"/>
            <w:hideMark/>
          </w:tcPr>
          <w:p w14:paraId="1710C81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nil"/>
            </w:tcBorders>
            <w:shd w:val="clear" w:color="auto" w:fill="auto"/>
            <w:hideMark/>
          </w:tcPr>
          <w:p w14:paraId="79D8905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425403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500 000,0</w:t>
            </w:r>
          </w:p>
        </w:tc>
        <w:tc>
          <w:tcPr>
            <w:tcW w:w="267" w:type="pct"/>
            <w:gridSpan w:val="2"/>
            <w:tcBorders>
              <w:top w:val="nil"/>
              <w:left w:val="nil"/>
              <w:bottom w:val="single" w:sz="4" w:space="0" w:color="auto"/>
              <w:right w:val="single" w:sz="4" w:space="0" w:color="auto"/>
            </w:tcBorders>
            <w:shd w:val="clear" w:color="auto" w:fill="auto"/>
            <w:hideMark/>
          </w:tcPr>
          <w:p w14:paraId="241DD1F4" w14:textId="004DDB6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70C522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700 071,5</w:t>
            </w:r>
          </w:p>
        </w:tc>
        <w:tc>
          <w:tcPr>
            <w:tcW w:w="395" w:type="pct"/>
            <w:vMerge/>
            <w:tcBorders>
              <w:top w:val="nil"/>
              <w:left w:val="single" w:sz="4" w:space="0" w:color="auto"/>
              <w:bottom w:val="single" w:sz="4" w:space="0" w:color="auto"/>
              <w:right w:val="single" w:sz="4" w:space="0" w:color="auto"/>
            </w:tcBorders>
            <w:hideMark/>
          </w:tcPr>
          <w:p w14:paraId="1EB8C48A"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p>
        </w:tc>
      </w:tr>
      <w:tr w:rsidR="00E67C4E" w:rsidRPr="002F3B00" w14:paraId="7FD4831F" w14:textId="77777777" w:rsidTr="008F18B7">
        <w:trPr>
          <w:trHeight w:val="1335"/>
        </w:trPr>
        <w:tc>
          <w:tcPr>
            <w:tcW w:w="190" w:type="pct"/>
            <w:tcBorders>
              <w:top w:val="single" w:sz="4" w:space="0" w:color="auto"/>
              <w:left w:val="single" w:sz="4" w:space="0" w:color="auto"/>
              <w:bottom w:val="single" w:sz="4" w:space="0" w:color="auto"/>
              <w:right w:val="single" w:sz="4" w:space="0" w:color="auto"/>
            </w:tcBorders>
            <w:shd w:val="clear" w:color="auto" w:fill="auto"/>
            <w:hideMark/>
          </w:tcPr>
          <w:p w14:paraId="31F9CA9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152.18</w:t>
            </w:r>
          </w:p>
        </w:tc>
        <w:tc>
          <w:tcPr>
            <w:tcW w:w="503" w:type="pct"/>
            <w:tcBorders>
              <w:top w:val="single" w:sz="4" w:space="0" w:color="auto"/>
              <w:left w:val="nil"/>
              <w:bottom w:val="single" w:sz="4" w:space="0" w:color="auto"/>
              <w:right w:val="single" w:sz="4" w:space="0" w:color="auto"/>
            </w:tcBorders>
            <w:shd w:val="clear" w:color="auto" w:fill="auto"/>
            <w:hideMark/>
          </w:tcPr>
          <w:p w14:paraId="56DE7B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Красносельско-Калининской линии от станции метрополитена «Казаковская»  до станции метрополитена «Обводный канал-2» с электродепо «Красносельское». Участок от станции метрополитена «Путиловская» до станции метрополитена «Обводный Канал-2» и электродепо «Красносельское». Выделение этапов строительства</w:t>
            </w:r>
          </w:p>
        </w:tc>
        <w:tc>
          <w:tcPr>
            <w:tcW w:w="338" w:type="pct"/>
            <w:tcBorders>
              <w:top w:val="single" w:sz="4" w:space="0" w:color="auto"/>
              <w:left w:val="nil"/>
              <w:bottom w:val="single" w:sz="4" w:space="0" w:color="auto"/>
              <w:right w:val="single" w:sz="4" w:space="0" w:color="auto"/>
            </w:tcBorders>
            <w:shd w:val="clear" w:color="auto" w:fill="auto"/>
            <w:hideMark/>
          </w:tcPr>
          <w:p w14:paraId="3044B7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5741384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9,4 км</w:t>
            </w:r>
          </w:p>
        </w:tc>
        <w:tc>
          <w:tcPr>
            <w:tcW w:w="215" w:type="pct"/>
            <w:tcBorders>
              <w:top w:val="single" w:sz="4" w:space="0" w:color="auto"/>
              <w:left w:val="nil"/>
              <w:bottom w:val="single" w:sz="4" w:space="0" w:color="auto"/>
              <w:right w:val="single" w:sz="4" w:space="0" w:color="auto"/>
            </w:tcBorders>
            <w:shd w:val="clear" w:color="auto" w:fill="auto"/>
            <w:hideMark/>
          </w:tcPr>
          <w:p w14:paraId="7C1959F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739CD52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2015-2022</w:t>
            </w:r>
          </w:p>
        </w:tc>
        <w:tc>
          <w:tcPr>
            <w:tcW w:w="316" w:type="pct"/>
            <w:tcBorders>
              <w:top w:val="single" w:sz="4" w:space="0" w:color="auto"/>
              <w:left w:val="nil"/>
              <w:bottom w:val="single" w:sz="4" w:space="0" w:color="auto"/>
              <w:right w:val="single" w:sz="4" w:space="0" w:color="auto"/>
            </w:tcBorders>
            <w:shd w:val="clear" w:color="auto" w:fill="auto"/>
            <w:hideMark/>
          </w:tcPr>
          <w:p w14:paraId="62A95DF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415 841,90</w:t>
            </w:r>
          </w:p>
        </w:tc>
        <w:tc>
          <w:tcPr>
            <w:tcW w:w="316" w:type="pct"/>
            <w:tcBorders>
              <w:top w:val="single" w:sz="4" w:space="0" w:color="auto"/>
              <w:left w:val="nil"/>
              <w:bottom w:val="single" w:sz="4" w:space="0" w:color="auto"/>
              <w:right w:val="single" w:sz="4" w:space="0" w:color="auto"/>
            </w:tcBorders>
            <w:shd w:val="clear" w:color="auto" w:fill="auto"/>
            <w:hideMark/>
          </w:tcPr>
          <w:p w14:paraId="16873DE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251 155,10</w:t>
            </w:r>
          </w:p>
        </w:tc>
        <w:tc>
          <w:tcPr>
            <w:tcW w:w="304" w:type="pct"/>
            <w:tcBorders>
              <w:top w:val="single" w:sz="4" w:space="0" w:color="auto"/>
              <w:left w:val="nil"/>
              <w:bottom w:val="single" w:sz="4" w:space="0" w:color="auto"/>
              <w:right w:val="single" w:sz="4" w:space="0" w:color="auto"/>
            </w:tcBorders>
            <w:shd w:val="clear" w:color="auto" w:fill="auto"/>
            <w:hideMark/>
          </w:tcPr>
          <w:p w14:paraId="5D5F7B7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3310AAA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70 233,2</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16F66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180 921,9</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9AA6F44" w14:textId="2217545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A7B512E" w14:textId="79A2778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7E62481" w14:textId="743A1C9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3135E0D" w14:textId="7BE5906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90BF5D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251 155,1</w:t>
            </w:r>
          </w:p>
        </w:tc>
        <w:tc>
          <w:tcPr>
            <w:tcW w:w="395" w:type="pct"/>
            <w:tcBorders>
              <w:top w:val="single" w:sz="4" w:space="0" w:color="auto"/>
              <w:left w:val="nil"/>
              <w:bottom w:val="single" w:sz="4" w:space="0" w:color="auto"/>
              <w:right w:val="single" w:sz="4" w:space="0" w:color="auto"/>
            </w:tcBorders>
            <w:shd w:val="clear" w:color="auto" w:fill="auto"/>
            <w:hideMark/>
          </w:tcPr>
          <w:p w14:paraId="2AE3CA4C"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382421EE" w14:textId="77777777" w:rsidTr="008F18B7">
        <w:trPr>
          <w:trHeight w:val="1335"/>
        </w:trPr>
        <w:tc>
          <w:tcPr>
            <w:tcW w:w="190" w:type="pct"/>
            <w:tcBorders>
              <w:top w:val="nil"/>
              <w:left w:val="single" w:sz="4" w:space="0" w:color="auto"/>
              <w:bottom w:val="single" w:sz="4" w:space="0" w:color="auto"/>
              <w:right w:val="single" w:sz="4" w:space="0" w:color="auto"/>
            </w:tcBorders>
            <w:shd w:val="clear" w:color="auto" w:fill="auto"/>
            <w:hideMark/>
          </w:tcPr>
          <w:p w14:paraId="16B7415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152.19</w:t>
            </w:r>
          </w:p>
        </w:tc>
        <w:tc>
          <w:tcPr>
            <w:tcW w:w="503" w:type="pct"/>
            <w:tcBorders>
              <w:top w:val="nil"/>
              <w:left w:val="nil"/>
              <w:bottom w:val="single" w:sz="4" w:space="0" w:color="auto"/>
              <w:right w:val="single" w:sz="4" w:space="0" w:color="auto"/>
            </w:tcBorders>
            <w:shd w:val="clear" w:color="auto" w:fill="auto"/>
            <w:hideMark/>
          </w:tcPr>
          <w:p w14:paraId="0F524A8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Красносельско-Калининской линии от станции метро «Путиловская» до станции метро «Обводный канал-2». 3 этап (вестибюли № 1 станций метро «Броневая», «Черниговская», «Боровая», «Обводный канал-2»)</w:t>
            </w:r>
          </w:p>
        </w:tc>
        <w:tc>
          <w:tcPr>
            <w:tcW w:w="338" w:type="pct"/>
            <w:tcBorders>
              <w:top w:val="nil"/>
              <w:left w:val="nil"/>
              <w:bottom w:val="single" w:sz="4" w:space="0" w:color="auto"/>
              <w:right w:val="single" w:sz="4" w:space="0" w:color="auto"/>
            </w:tcBorders>
            <w:shd w:val="clear" w:color="auto" w:fill="auto"/>
            <w:hideMark/>
          </w:tcPr>
          <w:p w14:paraId="6300C4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2F73BF1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4 ед. </w:t>
            </w:r>
          </w:p>
        </w:tc>
        <w:tc>
          <w:tcPr>
            <w:tcW w:w="215" w:type="pct"/>
            <w:tcBorders>
              <w:top w:val="nil"/>
              <w:left w:val="nil"/>
              <w:bottom w:val="single" w:sz="4" w:space="0" w:color="auto"/>
              <w:right w:val="single" w:sz="4" w:space="0" w:color="auto"/>
            </w:tcBorders>
            <w:shd w:val="clear" w:color="auto" w:fill="auto"/>
            <w:hideMark/>
          </w:tcPr>
          <w:p w14:paraId="06773BD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73F501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42F069E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45 000 000,00</w:t>
            </w:r>
          </w:p>
        </w:tc>
        <w:tc>
          <w:tcPr>
            <w:tcW w:w="316" w:type="pct"/>
            <w:tcBorders>
              <w:top w:val="nil"/>
              <w:left w:val="nil"/>
              <w:bottom w:val="single" w:sz="4" w:space="0" w:color="auto"/>
              <w:right w:val="single" w:sz="4" w:space="0" w:color="auto"/>
            </w:tcBorders>
            <w:shd w:val="clear" w:color="auto" w:fill="auto"/>
            <w:hideMark/>
          </w:tcPr>
          <w:p w14:paraId="1C1BC42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45 000 000,00</w:t>
            </w:r>
          </w:p>
        </w:tc>
        <w:tc>
          <w:tcPr>
            <w:tcW w:w="304" w:type="pct"/>
            <w:tcBorders>
              <w:top w:val="nil"/>
              <w:left w:val="nil"/>
              <w:bottom w:val="single" w:sz="4" w:space="0" w:color="auto"/>
              <w:right w:val="single" w:sz="4" w:space="0" w:color="auto"/>
            </w:tcBorders>
            <w:shd w:val="clear" w:color="auto" w:fill="auto"/>
            <w:hideMark/>
          </w:tcPr>
          <w:p w14:paraId="70418C1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1DA96DAF" w14:textId="5D1FA3E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7E1A61F" w14:textId="3F6B309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AEBB0A" w14:textId="16168E6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84A6F49" w14:textId="1F3082E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A9C18B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16CEC1C" w14:textId="568EBE3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AAAE0E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395" w:type="pct"/>
            <w:tcBorders>
              <w:top w:val="nil"/>
              <w:left w:val="nil"/>
              <w:bottom w:val="single" w:sz="4" w:space="0" w:color="auto"/>
              <w:right w:val="single" w:sz="4" w:space="0" w:color="auto"/>
            </w:tcBorders>
            <w:shd w:val="clear" w:color="auto" w:fill="auto"/>
            <w:hideMark/>
          </w:tcPr>
          <w:p w14:paraId="788241D3" w14:textId="77777777" w:rsidR="00772F17" w:rsidRPr="00772F17" w:rsidRDefault="00772F17" w:rsidP="00772F17">
            <w:pPr>
              <w:spacing w:after="0" w:line="240" w:lineRule="auto"/>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Индикатор 1.5; </w:t>
            </w:r>
            <w:r w:rsidRPr="00772F17">
              <w:rPr>
                <w:rFonts w:ascii="Times New Roman" w:eastAsia="Times New Roman" w:hAnsi="Times New Roman" w:cs="Times New Roman"/>
                <w:sz w:val="12"/>
                <w:szCs w:val="12"/>
                <w:lang w:eastAsia="ru-RU"/>
              </w:rPr>
              <w:br/>
              <w:t>индикатор 1.6</w:t>
            </w:r>
          </w:p>
        </w:tc>
      </w:tr>
      <w:tr w:rsidR="00E67C4E" w:rsidRPr="002F3B00" w14:paraId="5A5577EE"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5D367F0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EB4FC8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участка Красносельско-Калининской линии метрополитена от станции метрополитена «Казаковская» до станции метрополитена «Сосновая Поляна» </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04882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8C7840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7,41 км</w:t>
            </w:r>
          </w:p>
        </w:tc>
        <w:tc>
          <w:tcPr>
            <w:tcW w:w="215" w:type="pct"/>
            <w:tcBorders>
              <w:top w:val="nil"/>
              <w:left w:val="nil"/>
              <w:bottom w:val="single" w:sz="4" w:space="0" w:color="auto"/>
              <w:right w:val="single" w:sz="4" w:space="0" w:color="auto"/>
            </w:tcBorders>
            <w:shd w:val="clear" w:color="auto" w:fill="auto"/>
            <w:hideMark/>
          </w:tcPr>
          <w:p w14:paraId="69209C7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3205E1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2019-2024</w:t>
            </w:r>
          </w:p>
        </w:tc>
        <w:tc>
          <w:tcPr>
            <w:tcW w:w="316" w:type="pct"/>
            <w:tcBorders>
              <w:top w:val="nil"/>
              <w:left w:val="nil"/>
              <w:bottom w:val="single" w:sz="4" w:space="0" w:color="auto"/>
              <w:right w:val="single" w:sz="4" w:space="0" w:color="auto"/>
            </w:tcBorders>
            <w:shd w:val="clear" w:color="auto" w:fill="auto"/>
            <w:hideMark/>
          </w:tcPr>
          <w:p w14:paraId="2BC6B42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1 011 618,40</w:t>
            </w:r>
          </w:p>
        </w:tc>
        <w:tc>
          <w:tcPr>
            <w:tcW w:w="316" w:type="pct"/>
            <w:tcBorders>
              <w:top w:val="nil"/>
              <w:left w:val="nil"/>
              <w:bottom w:val="single" w:sz="4" w:space="0" w:color="auto"/>
              <w:right w:val="single" w:sz="4" w:space="0" w:color="auto"/>
            </w:tcBorders>
            <w:shd w:val="clear" w:color="auto" w:fill="auto"/>
            <w:hideMark/>
          </w:tcPr>
          <w:p w14:paraId="00F9480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948 861,30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64D1FE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07CE390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259 008,2</w:t>
            </w:r>
          </w:p>
        </w:tc>
        <w:tc>
          <w:tcPr>
            <w:tcW w:w="267" w:type="pct"/>
            <w:gridSpan w:val="3"/>
            <w:tcBorders>
              <w:top w:val="nil"/>
              <w:left w:val="nil"/>
              <w:bottom w:val="single" w:sz="4" w:space="0" w:color="auto"/>
              <w:right w:val="single" w:sz="4" w:space="0" w:color="auto"/>
            </w:tcBorders>
            <w:shd w:val="clear" w:color="auto" w:fill="auto"/>
            <w:hideMark/>
          </w:tcPr>
          <w:p w14:paraId="0D6E07C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241 669,9</w:t>
            </w:r>
          </w:p>
        </w:tc>
        <w:tc>
          <w:tcPr>
            <w:tcW w:w="267" w:type="pct"/>
            <w:gridSpan w:val="3"/>
            <w:tcBorders>
              <w:top w:val="nil"/>
              <w:left w:val="nil"/>
              <w:bottom w:val="single" w:sz="4" w:space="0" w:color="auto"/>
              <w:right w:val="single" w:sz="4" w:space="0" w:color="auto"/>
            </w:tcBorders>
            <w:shd w:val="clear" w:color="auto" w:fill="auto"/>
            <w:hideMark/>
          </w:tcPr>
          <w:p w14:paraId="512D0F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141 151,8</w:t>
            </w:r>
          </w:p>
        </w:tc>
        <w:tc>
          <w:tcPr>
            <w:tcW w:w="267" w:type="pct"/>
            <w:gridSpan w:val="2"/>
            <w:tcBorders>
              <w:top w:val="nil"/>
              <w:left w:val="nil"/>
              <w:bottom w:val="single" w:sz="4" w:space="0" w:color="auto"/>
              <w:right w:val="nil"/>
            </w:tcBorders>
            <w:shd w:val="clear" w:color="auto" w:fill="auto"/>
            <w:hideMark/>
          </w:tcPr>
          <w:p w14:paraId="48A70A3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322 063,0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B3FA510" w14:textId="0EEBB44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3AC42C8" w14:textId="78DBF6B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28AE9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963 892,9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61B248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54816880"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BE6CF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0ACE2F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38C1D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1652B8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1428C0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102976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2025-2030</w:t>
            </w:r>
          </w:p>
        </w:tc>
        <w:tc>
          <w:tcPr>
            <w:tcW w:w="316" w:type="pct"/>
            <w:tcBorders>
              <w:top w:val="nil"/>
              <w:left w:val="nil"/>
              <w:bottom w:val="single" w:sz="4" w:space="0" w:color="auto"/>
              <w:right w:val="single" w:sz="4" w:space="0" w:color="auto"/>
            </w:tcBorders>
            <w:shd w:val="clear" w:color="auto" w:fill="auto"/>
            <w:hideMark/>
          </w:tcPr>
          <w:p w14:paraId="1B77757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50 570 320,00</w:t>
            </w:r>
          </w:p>
        </w:tc>
        <w:tc>
          <w:tcPr>
            <w:tcW w:w="316" w:type="pct"/>
            <w:tcBorders>
              <w:top w:val="nil"/>
              <w:left w:val="nil"/>
              <w:bottom w:val="single" w:sz="4" w:space="0" w:color="auto"/>
              <w:right w:val="single" w:sz="4" w:space="0" w:color="auto"/>
            </w:tcBorders>
            <w:shd w:val="clear" w:color="auto" w:fill="auto"/>
            <w:hideMark/>
          </w:tcPr>
          <w:p w14:paraId="50E14D9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50 570 320,00</w:t>
            </w:r>
          </w:p>
        </w:tc>
        <w:tc>
          <w:tcPr>
            <w:tcW w:w="304" w:type="pct"/>
            <w:vMerge/>
            <w:tcBorders>
              <w:top w:val="nil"/>
              <w:left w:val="single" w:sz="4" w:space="0" w:color="auto"/>
              <w:bottom w:val="single" w:sz="4" w:space="0" w:color="auto"/>
              <w:right w:val="single" w:sz="4" w:space="0" w:color="auto"/>
            </w:tcBorders>
            <w:hideMark/>
          </w:tcPr>
          <w:p w14:paraId="6E695B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ADB2988" w14:textId="711BC41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4D52724" w14:textId="71176DC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04B56AA" w14:textId="177F1CB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5486F49" w14:textId="02690C9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6E1E77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37A6114" w14:textId="2EB49B1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8EB1EB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395" w:type="pct"/>
            <w:vMerge/>
            <w:tcBorders>
              <w:top w:val="nil"/>
              <w:left w:val="single" w:sz="4" w:space="0" w:color="auto"/>
              <w:bottom w:val="single" w:sz="4" w:space="0" w:color="auto"/>
              <w:right w:val="single" w:sz="4" w:space="0" w:color="auto"/>
            </w:tcBorders>
            <w:hideMark/>
          </w:tcPr>
          <w:p w14:paraId="1F066C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B9C6AF5"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0392C9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146F7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A854E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71772A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99600C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2AA8AE2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2019-2030</w:t>
            </w:r>
          </w:p>
        </w:tc>
        <w:tc>
          <w:tcPr>
            <w:tcW w:w="316" w:type="pct"/>
            <w:tcBorders>
              <w:top w:val="nil"/>
              <w:left w:val="nil"/>
              <w:bottom w:val="single" w:sz="4" w:space="0" w:color="auto"/>
              <w:right w:val="single" w:sz="4" w:space="0" w:color="auto"/>
            </w:tcBorders>
            <w:shd w:val="clear" w:color="auto" w:fill="auto"/>
            <w:hideMark/>
          </w:tcPr>
          <w:p w14:paraId="242E028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51 560 438,70</w:t>
            </w:r>
          </w:p>
        </w:tc>
        <w:tc>
          <w:tcPr>
            <w:tcW w:w="316" w:type="pct"/>
            <w:tcBorders>
              <w:top w:val="nil"/>
              <w:left w:val="nil"/>
              <w:bottom w:val="single" w:sz="4" w:space="0" w:color="auto"/>
              <w:right w:val="single" w:sz="4" w:space="0" w:color="auto"/>
            </w:tcBorders>
            <w:shd w:val="clear" w:color="auto" w:fill="auto"/>
            <w:hideMark/>
          </w:tcPr>
          <w:p w14:paraId="1423F89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51 345 791,60</w:t>
            </w:r>
          </w:p>
        </w:tc>
        <w:tc>
          <w:tcPr>
            <w:tcW w:w="304" w:type="pct"/>
            <w:vMerge/>
            <w:tcBorders>
              <w:top w:val="nil"/>
              <w:left w:val="single" w:sz="4" w:space="0" w:color="auto"/>
              <w:bottom w:val="single" w:sz="4" w:space="0" w:color="auto"/>
              <w:right w:val="single" w:sz="4" w:space="0" w:color="auto"/>
            </w:tcBorders>
            <w:hideMark/>
          </w:tcPr>
          <w:p w14:paraId="43059DB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9813B6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259 008,2</w:t>
            </w:r>
          </w:p>
        </w:tc>
        <w:tc>
          <w:tcPr>
            <w:tcW w:w="267" w:type="pct"/>
            <w:gridSpan w:val="3"/>
            <w:tcBorders>
              <w:top w:val="nil"/>
              <w:left w:val="nil"/>
              <w:bottom w:val="single" w:sz="4" w:space="0" w:color="auto"/>
              <w:right w:val="single" w:sz="4" w:space="0" w:color="auto"/>
            </w:tcBorders>
            <w:shd w:val="clear" w:color="auto" w:fill="auto"/>
            <w:hideMark/>
          </w:tcPr>
          <w:p w14:paraId="7DD156F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241 669,9</w:t>
            </w:r>
          </w:p>
        </w:tc>
        <w:tc>
          <w:tcPr>
            <w:tcW w:w="267" w:type="pct"/>
            <w:gridSpan w:val="3"/>
            <w:tcBorders>
              <w:top w:val="nil"/>
              <w:left w:val="nil"/>
              <w:bottom w:val="single" w:sz="4" w:space="0" w:color="auto"/>
              <w:right w:val="single" w:sz="4" w:space="0" w:color="auto"/>
            </w:tcBorders>
            <w:shd w:val="clear" w:color="auto" w:fill="auto"/>
            <w:hideMark/>
          </w:tcPr>
          <w:p w14:paraId="6301BBB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141 151,8</w:t>
            </w:r>
          </w:p>
        </w:tc>
        <w:tc>
          <w:tcPr>
            <w:tcW w:w="267" w:type="pct"/>
            <w:gridSpan w:val="2"/>
            <w:tcBorders>
              <w:top w:val="nil"/>
              <w:left w:val="nil"/>
              <w:bottom w:val="single" w:sz="4" w:space="0" w:color="auto"/>
              <w:right w:val="nil"/>
            </w:tcBorders>
            <w:shd w:val="clear" w:color="auto" w:fill="auto"/>
            <w:hideMark/>
          </w:tcPr>
          <w:p w14:paraId="548C071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322 063,0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AF9F25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1D3221E" w14:textId="2B6FFF8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BD08DF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973 892,9</w:t>
            </w:r>
          </w:p>
        </w:tc>
        <w:tc>
          <w:tcPr>
            <w:tcW w:w="395" w:type="pct"/>
            <w:vMerge/>
            <w:tcBorders>
              <w:top w:val="nil"/>
              <w:left w:val="single" w:sz="4" w:space="0" w:color="auto"/>
              <w:bottom w:val="single" w:sz="4" w:space="0" w:color="auto"/>
              <w:right w:val="single" w:sz="4" w:space="0" w:color="auto"/>
            </w:tcBorders>
            <w:hideMark/>
          </w:tcPr>
          <w:p w14:paraId="2AE26D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72C2005" w14:textId="77777777" w:rsidTr="008F18B7">
        <w:trPr>
          <w:trHeight w:val="51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C0060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152.21</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3B4304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Красносельско-Калининской линии от станции метрополитена «Обводный канал-2» до станции метрополитена «Суворовская»</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2AC15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EB4C72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3,27 км</w:t>
            </w:r>
          </w:p>
        </w:tc>
        <w:tc>
          <w:tcPr>
            <w:tcW w:w="215" w:type="pct"/>
            <w:tcBorders>
              <w:top w:val="single" w:sz="4" w:space="0" w:color="auto"/>
              <w:left w:val="nil"/>
              <w:bottom w:val="single" w:sz="4" w:space="0" w:color="auto"/>
              <w:right w:val="single" w:sz="4" w:space="0" w:color="auto"/>
            </w:tcBorders>
            <w:shd w:val="clear" w:color="auto" w:fill="auto"/>
            <w:hideMark/>
          </w:tcPr>
          <w:p w14:paraId="0848BD0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98835D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 2025-2026</w:t>
            </w:r>
          </w:p>
        </w:tc>
        <w:tc>
          <w:tcPr>
            <w:tcW w:w="316" w:type="pct"/>
            <w:tcBorders>
              <w:top w:val="single" w:sz="4" w:space="0" w:color="auto"/>
              <w:left w:val="nil"/>
              <w:bottom w:val="single" w:sz="4" w:space="0" w:color="auto"/>
              <w:right w:val="single" w:sz="4" w:space="0" w:color="auto"/>
            </w:tcBorders>
            <w:shd w:val="clear" w:color="auto" w:fill="auto"/>
            <w:hideMark/>
          </w:tcPr>
          <w:p w14:paraId="29866ED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730 000,00</w:t>
            </w:r>
          </w:p>
        </w:tc>
        <w:tc>
          <w:tcPr>
            <w:tcW w:w="316" w:type="pct"/>
            <w:tcBorders>
              <w:top w:val="single" w:sz="4" w:space="0" w:color="auto"/>
              <w:left w:val="nil"/>
              <w:bottom w:val="single" w:sz="4" w:space="0" w:color="auto"/>
              <w:right w:val="single" w:sz="4" w:space="0" w:color="auto"/>
            </w:tcBorders>
            <w:shd w:val="clear" w:color="auto" w:fill="auto"/>
            <w:hideMark/>
          </w:tcPr>
          <w:p w14:paraId="25562F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730 000,00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66836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6F475C2" w14:textId="6192700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B565989" w14:textId="54082B4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AB5B03D" w14:textId="5FB881E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736FB57" w14:textId="41A0607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354F0B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CA3EB48" w14:textId="677A553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7860F9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D10C3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19165625" w14:textId="77777777" w:rsidTr="008F18B7">
        <w:trPr>
          <w:trHeight w:val="510"/>
        </w:trPr>
        <w:tc>
          <w:tcPr>
            <w:tcW w:w="190" w:type="pct"/>
            <w:vMerge/>
            <w:tcBorders>
              <w:top w:val="single" w:sz="4" w:space="0" w:color="auto"/>
              <w:left w:val="single" w:sz="4" w:space="0" w:color="auto"/>
              <w:bottom w:val="single" w:sz="4" w:space="0" w:color="auto"/>
              <w:right w:val="single" w:sz="4" w:space="0" w:color="auto"/>
            </w:tcBorders>
            <w:hideMark/>
          </w:tcPr>
          <w:p w14:paraId="62D5211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2562DE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5CF02DA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513D9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58707D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0843FC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2028-2030</w:t>
            </w:r>
          </w:p>
        </w:tc>
        <w:tc>
          <w:tcPr>
            <w:tcW w:w="316" w:type="pct"/>
            <w:tcBorders>
              <w:top w:val="single" w:sz="4" w:space="0" w:color="auto"/>
              <w:left w:val="nil"/>
              <w:bottom w:val="single" w:sz="4" w:space="0" w:color="auto"/>
              <w:right w:val="single" w:sz="4" w:space="0" w:color="auto"/>
            </w:tcBorders>
            <w:shd w:val="clear" w:color="auto" w:fill="auto"/>
            <w:hideMark/>
          </w:tcPr>
          <w:p w14:paraId="332FF6F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7 300 000,00</w:t>
            </w:r>
          </w:p>
        </w:tc>
        <w:tc>
          <w:tcPr>
            <w:tcW w:w="316" w:type="pct"/>
            <w:tcBorders>
              <w:top w:val="single" w:sz="4" w:space="0" w:color="auto"/>
              <w:left w:val="nil"/>
              <w:bottom w:val="single" w:sz="4" w:space="0" w:color="auto"/>
              <w:right w:val="single" w:sz="4" w:space="0" w:color="auto"/>
            </w:tcBorders>
            <w:shd w:val="clear" w:color="auto" w:fill="auto"/>
            <w:hideMark/>
          </w:tcPr>
          <w:p w14:paraId="5223316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7 300 000,00</w:t>
            </w:r>
          </w:p>
        </w:tc>
        <w:tc>
          <w:tcPr>
            <w:tcW w:w="304" w:type="pct"/>
            <w:vMerge/>
            <w:tcBorders>
              <w:top w:val="single" w:sz="4" w:space="0" w:color="auto"/>
              <w:left w:val="single" w:sz="4" w:space="0" w:color="auto"/>
              <w:bottom w:val="single" w:sz="4" w:space="0" w:color="auto"/>
              <w:right w:val="single" w:sz="4" w:space="0" w:color="auto"/>
            </w:tcBorders>
            <w:hideMark/>
          </w:tcPr>
          <w:p w14:paraId="2B2B59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39113FC6" w14:textId="772B298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5C85EBA" w14:textId="63D4AA8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2E6F091" w14:textId="294D4DF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0A7D334" w14:textId="70857A9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15E3447" w14:textId="2184C2C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6085F16" w14:textId="48C2F5B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A34A563" w14:textId="3E765A3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70B98A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A630DAE" w14:textId="77777777" w:rsidTr="008F18B7">
        <w:trPr>
          <w:trHeight w:val="510"/>
        </w:trPr>
        <w:tc>
          <w:tcPr>
            <w:tcW w:w="190" w:type="pct"/>
            <w:vMerge/>
            <w:tcBorders>
              <w:top w:val="single" w:sz="4" w:space="0" w:color="auto"/>
              <w:left w:val="single" w:sz="4" w:space="0" w:color="auto"/>
              <w:bottom w:val="single" w:sz="4" w:space="0" w:color="auto"/>
              <w:right w:val="single" w:sz="4" w:space="0" w:color="auto"/>
            </w:tcBorders>
            <w:hideMark/>
          </w:tcPr>
          <w:p w14:paraId="08F3868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017C047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DC512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C5F5E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1AB924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3E17DEC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2020-2030 </w:t>
            </w:r>
          </w:p>
        </w:tc>
        <w:tc>
          <w:tcPr>
            <w:tcW w:w="316" w:type="pct"/>
            <w:tcBorders>
              <w:top w:val="single" w:sz="4" w:space="0" w:color="auto"/>
              <w:left w:val="nil"/>
              <w:bottom w:val="single" w:sz="4" w:space="0" w:color="auto"/>
              <w:right w:val="single" w:sz="4" w:space="0" w:color="auto"/>
            </w:tcBorders>
            <w:shd w:val="clear" w:color="auto" w:fill="auto"/>
            <w:hideMark/>
          </w:tcPr>
          <w:p w14:paraId="34CA2D1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8 030 000,00</w:t>
            </w:r>
          </w:p>
        </w:tc>
        <w:tc>
          <w:tcPr>
            <w:tcW w:w="316" w:type="pct"/>
            <w:tcBorders>
              <w:top w:val="single" w:sz="4" w:space="0" w:color="auto"/>
              <w:left w:val="nil"/>
              <w:bottom w:val="single" w:sz="4" w:space="0" w:color="auto"/>
              <w:right w:val="single" w:sz="4" w:space="0" w:color="auto"/>
            </w:tcBorders>
            <w:shd w:val="clear" w:color="auto" w:fill="auto"/>
            <w:hideMark/>
          </w:tcPr>
          <w:p w14:paraId="4B31B3E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8 030 000,00</w:t>
            </w:r>
          </w:p>
        </w:tc>
        <w:tc>
          <w:tcPr>
            <w:tcW w:w="304" w:type="pct"/>
            <w:vMerge/>
            <w:tcBorders>
              <w:top w:val="single" w:sz="4" w:space="0" w:color="auto"/>
              <w:left w:val="single" w:sz="4" w:space="0" w:color="auto"/>
              <w:bottom w:val="single" w:sz="4" w:space="0" w:color="auto"/>
              <w:right w:val="single" w:sz="4" w:space="0" w:color="auto"/>
            </w:tcBorders>
            <w:hideMark/>
          </w:tcPr>
          <w:p w14:paraId="4CCFCD9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5B0EA219" w14:textId="31DE365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5B6D722C" w14:textId="62DFEBF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0C1DAB4" w14:textId="2C286A0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7EFE143" w14:textId="0AA49AE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8A1B82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F23ABD3" w14:textId="4231113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683CC2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395" w:type="pct"/>
            <w:vMerge/>
            <w:tcBorders>
              <w:top w:val="single" w:sz="4" w:space="0" w:color="auto"/>
              <w:left w:val="single" w:sz="4" w:space="0" w:color="auto"/>
              <w:bottom w:val="single" w:sz="4" w:space="0" w:color="auto"/>
              <w:right w:val="single" w:sz="4" w:space="0" w:color="auto"/>
            </w:tcBorders>
            <w:hideMark/>
          </w:tcPr>
          <w:p w14:paraId="593C53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1BB5D11" w14:textId="77777777" w:rsidTr="008F18B7">
        <w:trPr>
          <w:trHeight w:val="51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10B36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152.22</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CBEBB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Лахтинско-Правобережной линии от станции метрополитена «Спасская» до станции метрополитена «Морской Фасад» участок от станции метрополитена «Большой проспект» до станции метрополитена «Морской Фасад»</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C2A067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347CFD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3,63 км</w:t>
            </w:r>
          </w:p>
        </w:tc>
        <w:tc>
          <w:tcPr>
            <w:tcW w:w="215" w:type="pct"/>
            <w:tcBorders>
              <w:top w:val="single" w:sz="4" w:space="0" w:color="auto"/>
              <w:left w:val="nil"/>
              <w:bottom w:val="single" w:sz="4" w:space="0" w:color="auto"/>
              <w:right w:val="single" w:sz="4" w:space="0" w:color="auto"/>
            </w:tcBorders>
            <w:shd w:val="clear" w:color="auto" w:fill="auto"/>
            <w:hideMark/>
          </w:tcPr>
          <w:p w14:paraId="54FD2A3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0F4897C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 2024-2025</w:t>
            </w:r>
          </w:p>
        </w:tc>
        <w:tc>
          <w:tcPr>
            <w:tcW w:w="316" w:type="pct"/>
            <w:tcBorders>
              <w:top w:val="single" w:sz="4" w:space="0" w:color="auto"/>
              <w:left w:val="nil"/>
              <w:bottom w:val="single" w:sz="4" w:space="0" w:color="auto"/>
              <w:right w:val="single" w:sz="4" w:space="0" w:color="auto"/>
            </w:tcBorders>
            <w:shd w:val="clear" w:color="auto" w:fill="auto"/>
            <w:hideMark/>
          </w:tcPr>
          <w:p w14:paraId="6EF2ADE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220 000,00</w:t>
            </w:r>
          </w:p>
        </w:tc>
        <w:tc>
          <w:tcPr>
            <w:tcW w:w="316" w:type="pct"/>
            <w:tcBorders>
              <w:top w:val="single" w:sz="4" w:space="0" w:color="auto"/>
              <w:left w:val="nil"/>
              <w:bottom w:val="single" w:sz="4" w:space="0" w:color="auto"/>
              <w:right w:val="single" w:sz="4" w:space="0" w:color="auto"/>
            </w:tcBorders>
            <w:shd w:val="clear" w:color="auto" w:fill="auto"/>
            <w:hideMark/>
          </w:tcPr>
          <w:p w14:paraId="6F06CBF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220 000,00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2CA9F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625A1363" w14:textId="5D4E471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4A6B693" w14:textId="5114640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AB6F7AC" w14:textId="56D41D3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8486C4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D6DF3A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E29E334" w14:textId="7CB1E44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7FE13F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220 000,0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94FB4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61B657B8"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BEE492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F79B0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A87C6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5E49D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E78E8B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F85A20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2025-2030</w:t>
            </w:r>
          </w:p>
        </w:tc>
        <w:tc>
          <w:tcPr>
            <w:tcW w:w="316" w:type="pct"/>
            <w:tcBorders>
              <w:top w:val="nil"/>
              <w:left w:val="nil"/>
              <w:bottom w:val="single" w:sz="4" w:space="0" w:color="auto"/>
              <w:right w:val="single" w:sz="4" w:space="0" w:color="auto"/>
            </w:tcBorders>
            <w:shd w:val="clear" w:color="auto" w:fill="auto"/>
            <w:hideMark/>
          </w:tcPr>
          <w:p w14:paraId="54A6D58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35 500 000,00</w:t>
            </w:r>
          </w:p>
        </w:tc>
        <w:tc>
          <w:tcPr>
            <w:tcW w:w="316" w:type="pct"/>
            <w:tcBorders>
              <w:top w:val="nil"/>
              <w:left w:val="nil"/>
              <w:bottom w:val="single" w:sz="4" w:space="0" w:color="auto"/>
              <w:right w:val="single" w:sz="4" w:space="0" w:color="auto"/>
            </w:tcBorders>
            <w:shd w:val="clear" w:color="auto" w:fill="auto"/>
            <w:hideMark/>
          </w:tcPr>
          <w:p w14:paraId="1F5B02E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35 500 000,00</w:t>
            </w:r>
          </w:p>
        </w:tc>
        <w:tc>
          <w:tcPr>
            <w:tcW w:w="304" w:type="pct"/>
            <w:vMerge/>
            <w:tcBorders>
              <w:top w:val="nil"/>
              <w:left w:val="single" w:sz="4" w:space="0" w:color="auto"/>
              <w:bottom w:val="single" w:sz="4" w:space="0" w:color="auto"/>
              <w:right w:val="single" w:sz="4" w:space="0" w:color="auto"/>
            </w:tcBorders>
            <w:hideMark/>
          </w:tcPr>
          <w:p w14:paraId="018AFD6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C276B8C" w14:textId="3E3D38B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55B6A0" w14:textId="333DF93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64BD21F" w14:textId="3635BC9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5C8B95E" w14:textId="647B502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07C174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4395C740" w14:textId="5E8BB7A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409AE8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395" w:type="pct"/>
            <w:vMerge/>
            <w:tcBorders>
              <w:top w:val="nil"/>
              <w:left w:val="single" w:sz="4" w:space="0" w:color="auto"/>
              <w:bottom w:val="single" w:sz="4" w:space="0" w:color="auto"/>
              <w:right w:val="single" w:sz="4" w:space="0" w:color="auto"/>
            </w:tcBorders>
            <w:hideMark/>
          </w:tcPr>
          <w:p w14:paraId="627947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9B082D5"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B502B5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D9BD8B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ED4AC3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FE03A8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832713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22DFD7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2020-2030</w:t>
            </w:r>
          </w:p>
        </w:tc>
        <w:tc>
          <w:tcPr>
            <w:tcW w:w="316" w:type="pct"/>
            <w:tcBorders>
              <w:top w:val="nil"/>
              <w:left w:val="nil"/>
              <w:bottom w:val="single" w:sz="4" w:space="0" w:color="auto"/>
              <w:right w:val="single" w:sz="4" w:space="0" w:color="auto"/>
            </w:tcBorders>
            <w:shd w:val="clear" w:color="auto" w:fill="auto"/>
            <w:hideMark/>
          </w:tcPr>
          <w:p w14:paraId="396241D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35 720 000,00</w:t>
            </w:r>
          </w:p>
        </w:tc>
        <w:tc>
          <w:tcPr>
            <w:tcW w:w="316" w:type="pct"/>
            <w:tcBorders>
              <w:top w:val="nil"/>
              <w:left w:val="nil"/>
              <w:bottom w:val="single" w:sz="4" w:space="0" w:color="auto"/>
              <w:right w:val="single" w:sz="4" w:space="0" w:color="auto"/>
            </w:tcBorders>
            <w:shd w:val="clear" w:color="auto" w:fill="auto"/>
            <w:hideMark/>
          </w:tcPr>
          <w:p w14:paraId="0985572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35 720 000,00</w:t>
            </w:r>
          </w:p>
        </w:tc>
        <w:tc>
          <w:tcPr>
            <w:tcW w:w="304" w:type="pct"/>
            <w:vMerge/>
            <w:tcBorders>
              <w:top w:val="nil"/>
              <w:left w:val="single" w:sz="4" w:space="0" w:color="auto"/>
              <w:bottom w:val="single" w:sz="4" w:space="0" w:color="auto"/>
              <w:right w:val="single" w:sz="4" w:space="0" w:color="auto"/>
            </w:tcBorders>
            <w:hideMark/>
          </w:tcPr>
          <w:p w14:paraId="5B6DA0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7A9A7B8" w14:textId="1118ED5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29409F8" w14:textId="439686E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44F5DE9" w14:textId="0941F80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3D2A64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34214E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130 000,0</w:t>
            </w:r>
          </w:p>
        </w:tc>
        <w:tc>
          <w:tcPr>
            <w:tcW w:w="267" w:type="pct"/>
            <w:gridSpan w:val="2"/>
            <w:tcBorders>
              <w:top w:val="nil"/>
              <w:left w:val="nil"/>
              <w:bottom w:val="single" w:sz="4" w:space="0" w:color="auto"/>
              <w:right w:val="single" w:sz="4" w:space="0" w:color="auto"/>
            </w:tcBorders>
            <w:shd w:val="clear" w:color="auto" w:fill="auto"/>
            <w:hideMark/>
          </w:tcPr>
          <w:p w14:paraId="2929190B" w14:textId="2343BEC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8B2922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230 000,0</w:t>
            </w:r>
          </w:p>
        </w:tc>
        <w:tc>
          <w:tcPr>
            <w:tcW w:w="395" w:type="pct"/>
            <w:vMerge/>
            <w:tcBorders>
              <w:top w:val="nil"/>
              <w:left w:val="single" w:sz="4" w:space="0" w:color="auto"/>
              <w:bottom w:val="single" w:sz="4" w:space="0" w:color="auto"/>
              <w:right w:val="single" w:sz="4" w:space="0" w:color="auto"/>
            </w:tcBorders>
            <w:hideMark/>
          </w:tcPr>
          <w:p w14:paraId="659D2C1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DB53E59"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63980C7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152.23</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B23A2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Полная замена эскалаторов с частичной заменой конструкций </w:t>
            </w:r>
            <w:r w:rsidRPr="00772F17">
              <w:rPr>
                <w:rFonts w:ascii="Times New Roman" w:eastAsia="Times New Roman" w:hAnsi="Times New Roman" w:cs="Times New Roman"/>
                <w:color w:val="000000"/>
                <w:sz w:val="12"/>
                <w:szCs w:val="12"/>
                <w:lang w:eastAsia="ru-RU"/>
              </w:rPr>
              <w:lastRenderedPageBreak/>
              <w:t>наклонного хода и вестибюля станции метрополитена «Нарвская»</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10F7E7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Комитет по развитию транспортной </w:t>
            </w:r>
            <w:r w:rsidRPr="00772F17">
              <w:rPr>
                <w:rFonts w:ascii="Times New Roman" w:eastAsia="Times New Roman" w:hAnsi="Times New Roman" w:cs="Times New Roman"/>
                <w:color w:val="000000"/>
                <w:sz w:val="12"/>
                <w:szCs w:val="12"/>
                <w:lang w:eastAsia="ru-RU"/>
              </w:rPr>
              <w:lastRenderedPageBreak/>
              <w:t>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746B9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 ед.</w:t>
            </w:r>
          </w:p>
        </w:tc>
        <w:tc>
          <w:tcPr>
            <w:tcW w:w="215" w:type="pct"/>
            <w:tcBorders>
              <w:top w:val="single" w:sz="4" w:space="0" w:color="auto"/>
              <w:left w:val="nil"/>
              <w:bottom w:val="single" w:sz="4" w:space="0" w:color="auto"/>
              <w:right w:val="single" w:sz="4" w:space="0" w:color="auto"/>
            </w:tcBorders>
            <w:shd w:val="clear" w:color="auto" w:fill="auto"/>
            <w:hideMark/>
          </w:tcPr>
          <w:p w14:paraId="6F501BB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F44A9C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 2025-2026</w:t>
            </w:r>
          </w:p>
        </w:tc>
        <w:tc>
          <w:tcPr>
            <w:tcW w:w="316" w:type="pct"/>
            <w:tcBorders>
              <w:top w:val="single" w:sz="4" w:space="0" w:color="auto"/>
              <w:left w:val="nil"/>
              <w:bottom w:val="single" w:sz="4" w:space="0" w:color="auto"/>
              <w:right w:val="single" w:sz="4" w:space="0" w:color="auto"/>
            </w:tcBorders>
            <w:shd w:val="clear" w:color="auto" w:fill="auto"/>
            <w:hideMark/>
          </w:tcPr>
          <w:p w14:paraId="38311C4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16" w:type="pct"/>
            <w:tcBorders>
              <w:top w:val="single" w:sz="4" w:space="0" w:color="auto"/>
              <w:left w:val="nil"/>
              <w:bottom w:val="single" w:sz="4" w:space="0" w:color="auto"/>
              <w:right w:val="single" w:sz="4" w:space="0" w:color="auto"/>
            </w:tcBorders>
            <w:shd w:val="clear" w:color="auto" w:fill="auto"/>
            <w:hideMark/>
          </w:tcPr>
          <w:p w14:paraId="4F163DB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34B37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7A6B484" w14:textId="2C528B3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167F7C7" w14:textId="27ADC05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C99869A" w14:textId="1A43A36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68CD9EC8" w14:textId="6C44CE8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3513A8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E3ECE51" w14:textId="5E6C3BA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A7DD6A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8A0038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6C7494F8"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D25950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5D400D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21303DC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52BDB0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235E38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7866671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2027-2030</w:t>
            </w:r>
          </w:p>
        </w:tc>
        <w:tc>
          <w:tcPr>
            <w:tcW w:w="316" w:type="pct"/>
            <w:tcBorders>
              <w:top w:val="single" w:sz="4" w:space="0" w:color="auto"/>
              <w:left w:val="nil"/>
              <w:bottom w:val="single" w:sz="4" w:space="0" w:color="auto"/>
              <w:right w:val="single" w:sz="4" w:space="0" w:color="auto"/>
            </w:tcBorders>
            <w:shd w:val="clear" w:color="auto" w:fill="auto"/>
            <w:hideMark/>
          </w:tcPr>
          <w:p w14:paraId="0B8DCE4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16" w:type="pct"/>
            <w:tcBorders>
              <w:top w:val="single" w:sz="4" w:space="0" w:color="auto"/>
              <w:left w:val="nil"/>
              <w:bottom w:val="single" w:sz="4" w:space="0" w:color="auto"/>
              <w:right w:val="single" w:sz="4" w:space="0" w:color="auto"/>
            </w:tcBorders>
            <w:shd w:val="clear" w:color="auto" w:fill="auto"/>
            <w:hideMark/>
          </w:tcPr>
          <w:p w14:paraId="5A2F231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04" w:type="pct"/>
            <w:vMerge/>
            <w:tcBorders>
              <w:top w:val="single" w:sz="4" w:space="0" w:color="auto"/>
              <w:left w:val="single" w:sz="4" w:space="0" w:color="auto"/>
              <w:bottom w:val="single" w:sz="4" w:space="0" w:color="auto"/>
              <w:right w:val="single" w:sz="4" w:space="0" w:color="auto"/>
            </w:tcBorders>
            <w:hideMark/>
          </w:tcPr>
          <w:p w14:paraId="5D6193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35DC7EC" w14:textId="4B15FC7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FCB6A5F" w14:textId="624E3A9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9BC9CD8" w14:textId="64E7EA2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53D9FE9B" w14:textId="362C695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D096F20" w14:textId="7774EE3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DF91145" w14:textId="648E096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718343E" w14:textId="313A4AA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769926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58CCD5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F83E0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13D43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659DE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0CBC6D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49895A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CB1F64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2020-2030</w:t>
            </w:r>
          </w:p>
        </w:tc>
        <w:tc>
          <w:tcPr>
            <w:tcW w:w="316" w:type="pct"/>
            <w:tcBorders>
              <w:top w:val="nil"/>
              <w:left w:val="nil"/>
              <w:bottom w:val="single" w:sz="4" w:space="0" w:color="auto"/>
              <w:right w:val="single" w:sz="4" w:space="0" w:color="auto"/>
            </w:tcBorders>
            <w:shd w:val="clear" w:color="auto" w:fill="auto"/>
            <w:hideMark/>
          </w:tcPr>
          <w:p w14:paraId="52417D4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1 433 000,00</w:t>
            </w:r>
          </w:p>
        </w:tc>
        <w:tc>
          <w:tcPr>
            <w:tcW w:w="316" w:type="pct"/>
            <w:tcBorders>
              <w:top w:val="nil"/>
              <w:left w:val="nil"/>
              <w:bottom w:val="single" w:sz="4" w:space="0" w:color="auto"/>
              <w:right w:val="single" w:sz="4" w:space="0" w:color="auto"/>
            </w:tcBorders>
            <w:shd w:val="clear" w:color="auto" w:fill="auto"/>
            <w:hideMark/>
          </w:tcPr>
          <w:p w14:paraId="3570AA5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1 433 000,00</w:t>
            </w:r>
          </w:p>
        </w:tc>
        <w:tc>
          <w:tcPr>
            <w:tcW w:w="304" w:type="pct"/>
            <w:vMerge/>
            <w:tcBorders>
              <w:top w:val="nil"/>
              <w:left w:val="single" w:sz="4" w:space="0" w:color="auto"/>
              <w:bottom w:val="single" w:sz="4" w:space="0" w:color="auto"/>
              <w:right w:val="single" w:sz="4" w:space="0" w:color="auto"/>
            </w:tcBorders>
            <w:hideMark/>
          </w:tcPr>
          <w:p w14:paraId="3E43D4B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B44A67B" w14:textId="16F4769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3B39E64" w14:textId="4D3FC54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CD036C6" w14:textId="7B66763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AD2189B" w14:textId="2080A84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906C18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633A71D7" w14:textId="4EF5BC9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42E283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10 000,0</w:t>
            </w:r>
          </w:p>
        </w:tc>
        <w:tc>
          <w:tcPr>
            <w:tcW w:w="395" w:type="pct"/>
            <w:vMerge/>
            <w:tcBorders>
              <w:top w:val="nil"/>
              <w:left w:val="single" w:sz="4" w:space="0" w:color="auto"/>
              <w:bottom w:val="single" w:sz="4" w:space="0" w:color="auto"/>
              <w:right w:val="single" w:sz="4" w:space="0" w:color="auto"/>
            </w:tcBorders>
            <w:hideMark/>
          </w:tcPr>
          <w:p w14:paraId="09CA6B8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BEB8523"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75ADBF7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597420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Полная замена эскалаторов  с частичной заменой конструкций наклонного хода и вестибюля станции метрополитена «Электросила»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6CCBB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742A0E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0223919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99609C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2018-2022</w:t>
            </w:r>
          </w:p>
        </w:tc>
        <w:tc>
          <w:tcPr>
            <w:tcW w:w="316" w:type="pct"/>
            <w:tcBorders>
              <w:top w:val="nil"/>
              <w:left w:val="nil"/>
              <w:bottom w:val="single" w:sz="4" w:space="0" w:color="auto"/>
              <w:right w:val="single" w:sz="4" w:space="0" w:color="auto"/>
            </w:tcBorders>
            <w:shd w:val="clear" w:color="auto" w:fill="auto"/>
            <w:hideMark/>
          </w:tcPr>
          <w:p w14:paraId="7C01032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29 800,00</w:t>
            </w:r>
          </w:p>
        </w:tc>
        <w:tc>
          <w:tcPr>
            <w:tcW w:w="316" w:type="pct"/>
            <w:tcBorders>
              <w:top w:val="nil"/>
              <w:left w:val="nil"/>
              <w:bottom w:val="single" w:sz="4" w:space="0" w:color="auto"/>
              <w:right w:val="single" w:sz="4" w:space="0" w:color="auto"/>
            </w:tcBorders>
            <w:shd w:val="clear" w:color="auto" w:fill="auto"/>
            <w:hideMark/>
          </w:tcPr>
          <w:p w14:paraId="4DE328C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24 460,00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E9FBE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7150599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19 000,0</w:t>
            </w:r>
          </w:p>
        </w:tc>
        <w:tc>
          <w:tcPr>
            <w:tcW w:w="267" w:type="pct"/>
            <w:gridSpan w:val="3"/>
            <w:tcBorders>
              <w:top w:val="nil"/>
              <w:left w:val="nil"/>
              <w:bottom w:val="single" w:sz="4" w:space="0" w:color="auto"/>
              <w:right w:val="single" w:sz="4" w:space="0" w:color="auto"/>
            </w:tcBorders>
            <w:shd w:val="clear" w:color="auto" w:fill="auto"/>
            <w:hideMark/>
          </w:tcPr>
          <w:p w14:paraId="328985A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5 460,0</w:t>
            </w:r>
          </w:p>
        </w:tc>
        <w:tc>
          <w:tcPr>
            <w:tcW w:w="267" w:type="pct"/>
            <w:gridSpan w:val="3"/>
            <w:tcBorders>
              <w:top w:val="nil"/>
              <w:left w:val="nil"/>
              <w:bottom w:val="single" w:sz="4" w:space="0" w:color="auto"/>
              <w:right w:val="single" w:sz="4" w:space="0" w:color="auto"/>
            </w:tcBorders>
            <w:shd w:val="clear" w:color="auto" w:fill="auto"/>
            <w:hideMark/>
          </w:tcPr>
          <w:p w14:paraId="60D9B12F" w14:textId="534EE76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A6F3D88" w14:textId="39A921B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8983BA3" w14:textId="649D513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3349CA7" w14:textId="32A0731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46A949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24 460,0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7D39A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3E2E4F8D"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055F600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6F42EA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0AFBB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0AF71A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5A6C5C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9FDC45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2025-2028</w:t>
            </w:r>
          </w:p>
        </w:tc>
        <w:tc>
          <w:tcPr>
            <w:tcW w:w="316" w:type="pct"/>
            <w:tcBorders>
              <w:top w:val="nil"/>
              <w:left w:val="nil"/>
              <w:bottom w:val="single" w:sz="4" w:space="0" w:color="auto"/>
              <w:right w:val="single" w:sz="4" w:space="0" w:color="auto"/>
            </w:tcBorders>
            <w:shd w:val="clear" w:color="auto" w:fill="auto"/>
            <w:hideMark/>
          </w:tcPr>
          <w:p w14:paraId="27626EF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16" w:type="pct"/>
            <w:tcBorders>
              <w:top w:val="nil"/>
              <w:left w:val="nil"/>
              <w:bottom w:val="single" w:sz="4" w:space="0" w:color="auto"/>
              <w:right w:val="single" w:sz="4" w:space="0" w:color="auto"/>
            </w:tcBorders>
            <w:shd w:val="clear" w:color="auto" w:fill="auto"/>
            <w:hideMark/>
          </w:tcPr>
          <w:p w14:paraId="0647AB0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04" w:type="pct"/>
            <w:vMerge/>
            <w:tcBorders>
              <w:top w:val="nil"/>
              <w:left w:val="single" w:sz="4" w:space="0" w:color="auto"/>
              <w:bottom w:val="single" w:sz="4" w:space="0" w:color="auto"/>
              <w:right w:val="single" w:sz="4" w:space="0" w:color="auto"/>
            </w:tcBorders>
            <w:hideMark/>
          </w:tcPr>
          <w:p w14:paraId="06793F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48CADA8" w14:textId="3877747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3EEEFC1" w14:textId="25BFD15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070A458" w14:textId="26F29E5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C5D86A8" w14:textId="4D81253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B03A7D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164A7730" w14:textId="6E78B66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1CB39F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395" w:type="pct"/>
            <w:vMerge/>
            <w:tcBorders>
              <w:top w:val="nil"/>
              <w:left w:val="single" w:sz="4" w:space="0" w:color="auto"/>
              <w:bottom w:val="single" w:sz="4" w:space="0" w:color="auto"/>
              <w:right w:val="single" w:sz="4" w:space="0" w:color="auto"/>
            </w:tcBorders>
            <w:hideMark/>
          </w:tcPr>
          <w:p w14:paraId="2C7C78A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488FD53"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1AEB1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5E5472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7E74C1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F5E7BF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6C7D2A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AE95BF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2018-2028</w:t>
            </w:r>
          </w:p>
        </w:tc>
        <w:tc>
          <w:tcPr>
            <w:tcW w:w="316" w:type="pct"/>
            <w:tcBorders>
              <w:top w:val="nil"/>
              <w:left w:val="nil"/>
              <w:bottom w:val="single" w:sz="4" w:space="0" w:color="auto"/>
              <w:right w:val="single" w:sz="4" w:space="0" w:color="auto"/>
            </w:tcBorders>
            <w:shd w:val="clear" w:color="auto" w:fill="auto"/>
            <w:hideMark/>
          </w:tcPr>
          <w:p w14:paraId="0579B98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1 428 500,00</w:t>
            </w:r>
          </w:p>
        </w:tc>
        <w:tc>
          <w:tcPr>
            <w:tcW w:w="316" w:type="pct"/>
            <w:tcBorders>
              <w:top w:val="nil"/>
              <w:left w:val="nil"/>
              <w:bottom w:val="single" w:sz="4" w:space="0" w:color="auto"/>
              <w:right w:val="single" w:sz="4" w:space="0" w:color="auto"/>
            </w:tcBorders>
            <w:shd w:val="clear" w:color="auto" w:fill="auto"/>
            <w:hideMark/>
          </w:tcPr>
          <w:p w14:paraId="29CFE6C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1 419 000,00</w:t>
            </w:r>
          </w:p>
        </w:tc>
        <w:tc>
          <w:tcPr>
            <w:tcW w:w="304" w:type="pct"/>
            <w:vMerge/>
            <w:tcBorders>
              <w:top w:val="nil"/>
              <w:left w:val="single" w:sz="4" w:space="0" w:color="auto"/>
              <w:bottom w:val="single" w:sz="4" w:space="0" w:color="auto"/>
              <w:right w:val="single" w:sz="4" w:space="0" w:color="auto"/>
            </w:tcBorders>
            <w:hideMark/>
          </w:tcPr>
          <w:p w14:paraId="27D565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0B5905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19 000,0</w:t>
            </w:r>
          </w:p>
        </w:tc>
        <w:tc>
          <w:tcPr>
            <w:tcW w:w="267" w:type="pct"/>
            <w:gridSpan w:val="3"/>
            <w:tcBorders>
              <w:top w:val="nil"/>
              <w:left w:val="nil"/>
              <w:bottom w:val="single" w:sz="4" w:space="0" w:color="auto"/>
              <w:right w:val="single" w:sz="4" w:space="0" w:color="auto"/>
            </w:tcBorders>
            <w:shd w:val="clear" w:color="auto" w:fill="auto"/>
            <w:hideMark/>
          </w:tcPr>
          <w:p w14:paraId="1070459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5 460,0</w:t>
            </w:r>
          </w:p>
        </w:tc>
        <w:tc>
          <w:tcPr>
            <w:tcW w:w="267" w:type="pct"/>
            <w:gridSpan w:val="3"/>
            <w:tcBorders>
              <w:top w:val="nil"/>
              <w:left w:val="nil"/>
              <w:bottom w:val="single" w:sz="4" w:space="0" w:color="auto"/>
              <w:right w:val="single" w:sz="4" w:space="0" w:color="auto"/>
            </w:tcBorders>
            <w:shd w:val="clear" w:color="auto" w:fill="auto"/>
            <w:hideMark/>
          </w:tcPr>
          <w:p w14:paraId="3E2B34E2" w14:textId="2E3ABB9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A989952" w14:textId="52E8F9F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B3EA2B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5CF66FEC" w14:textId="3C25E96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530985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74 460,0</w:t>
            </w:r>
          </w:p>
        </w:tc>
        <w:tc>
          <w:tcPr>
            <w:tcW w:w="395" w:type="pct"/>
            <w:vMerge/>
            <w:tcBorders>
              <w:top w:val="nil"/>
              <w:left w:val="single" w:sz="4" w:space="0" w:color="auto"/>
              <w:bottom w:val="single" w:sz="4" w:space="0" w:color="auto"/>
              <w:right w:val="single" w:sz="4" w:space="0" w:color="auto"/>
            </w:tcBorders>
            <w:hideMark/>
          </w:tcPr>
          <w:p w14:paraId="6451E34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B92A51F"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066B2D8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8BE356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Полная замена эскалаторов с частичной заменой конструкций наклонного хода  и вестибюля станции метрополитена «Чернышевская»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412EA4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4B2CBC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4A3FB82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9879DF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2018-2021</w:t>
            </w:r>
          </w:p>
        </w:tc>
        <w:tc>
          <w:tcPr>
            <w:tcW w:w="316" w:type="pct"/>
            <w:tcBorders>
              <w:top w:val="nil"/>
              <w:left w:val="nil"/>
              <w:bottom w:val="single" w:sz="4" w:space="0" w:color="auto"/>
              <w:right w:val="single" w:sz="4" w:space="0" w:color="auto"/>
            </w:tcBorders>
            <w:shd w:val="clear" w:color="auto" w:fill="auto"/>
            <w:hideMark/>
          </w:tcPr>
          <w:p w14:paraId="32C497C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33 013,60</w:t>
            </w:r>
          </w:p>
        </w:tc>
        <w:tc>
          <w:tcPr>
            <w:tcW w:w="316" w:type="pct"/>
            <w:tcBorders>
              <w:top w:val="nil"/>
              <w:left w:val="nil"/>
              <w:bottom w:val="single" w:sz="4" w:space="0" w:color="auto"/>
              <w:right w:val="single" w:sz="4" w:space="0" w:color="auto"/>
            </w:tcBorders>
            <w:shd w:val="clear" w:color="auto" w:fill="auto"/>
            <w:hideMark/>
          </w:tcPr>
          <w:p w14:paraId="3AFF6ED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7 965,70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44C9E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3A79BBF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7 965,7</w:t>
            </w:r>
          </w:p>
        </w:tc>
        <w:tc>
          <w:tcPr>
            <w:tcW w:w="267" w:type="pct"/>
            <w:gridSpan w:val="3"/>
            <w:tcBorders>
              <w:top w:val="nil"/>
              <w:left w:val="nil"/>
              <w:bottom w:val="single" w:sz="4" w:space="0" w:color="auto"/>
              <w:right w:val="single" w:sz="4" w:space="0" w:color="auto"/>
            </w:tcBorders>
            <w:shd w:val="clear" w:color="auto" w:fill="auto"/>
            <w:hideMark/>
          </w:tcPr>
          <w:p w14:paraId="6B2DEDA4" w14:textId="3333203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C029BC5" w14:textId="5FA8A2A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B1EC3AF" w14:textId="0BB471F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645F8BA" w14:textId="3390B00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563BDA2" w14:textId="39F6DB5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E6E9CF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7 965,7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4884A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ype="page"/>
              <w:t>индикатор 1.6</w:t>
            </w:r>
          </w:p>
        </w:tc>
      </w:tr>
      <w:tr w:rsidR="00E67C4E" w:rsidRPr="002F3B00" w14:paraId="522013FE"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3D56B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D76EFE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6DEA2B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6156E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F3614D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8CA0F7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5ABF106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16" w:type="pct"/>
            <w:tcBorders>
              <w:top w:val="nil"/>
              <w:left w:val="nil"/>
              <w:bottom w:val="single" w:sz="4" w:space="0" w:color="auto"/>
              <w:right w:val="single" w:sz="4" w:space="0" w:color="auto"/>
            </w:tcBorders>
            <w:shd w:val="clear" w:color="auto" w:fill="auto"/>
            <w:hideMark/>
          </w:tcPr>
          <w:p w14:paraId="6EE6368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04" w:type="pct"/>
            <w:vMerge/>
            <w:tcBorders>
              <w:top w:val="nil"/>
              <w:left w:val="single" w:sz="4" w:space="0" w:color="auto"/>
              <w:bottom w:val="single" w:sz="4" w:space="0" w:color="auto"/>
              <w:right w:val="single" w:sz="4" w:space="0" w:color="auto"/>
            </w:tcBorders>
            <w:hideMark/>
          </w:tcPr>
          <w:p w14:paraId="10C5FE4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6B9D187" w14:textId="49E1C77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1A7DDB0" w14:textId="0FCC165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FF0AB3D" w14:textId="6E10F5B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EE61834" w14:textId="08E055B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C3B62F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4D4FD8DF" w14:textId="6B51961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B3FBFA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395" w:type="pct"/>
            <w:vMerge/>
            <w:tcBorders>
              <w:top w:val="nil"/>
              <w:left w:val="single" w:sz="4" w:space="0" w:color="auto"/>
              <w:bottom w:val="single" w:sz="4" w:space="0" w:color="auto"/>
              <w:right w:val="single" w:sz="4" w:space="0" w:color="auto"/>
            </w:tcBorders>
            <w:hideMark/>
          </w:tcPr>
          <w:p w14:paraId="27A7241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EC76D3A"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33ABD3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1D853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3018E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DBF5F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1B5EF7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BAFB00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2018-2026</w:t>
            </w:r>
          </w:p>
        </w:tc>
        <w:tc>
          <w:tcPr>
            <w:tcW w:w="316" w:type="pct"/>
            <w:tcBorders>
              <w:top w:val="nil"/>
              <w:left w:val="nil"/>
              <w:bottom w:val="single" w:sz="4" w:space="0" w:color="auto"/>
              <w:right w:val="single" w:sz="4" w:space="0" w:color="auto"/>
            </w:tcBorders>
            <w:shd w:val="clear" w:color="auto" w:fill="auto"/>
            <w:hideMark/>
          </w:tcPr>
          <w:p w14:paraId="7E0188B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1 433 013,60</w:t>
            </w:r>
          </w:p>
        </w:tc>
        <w:tc>
          <w:tcPr>
            <w:tcW w:w="316" w:type="pct"/>
            <w:tcBorders>
              <w:top w:val="nil"/>
              <w:left w:val="nil"/>
              <w:bottom w:val="single" w:sz="4" w:space="0" w:color="auto"/>
              <w:right w:val="single" w:sz="4" w:space="0" w:color="auto"/>
            </w:tcBorders>
            <w:shd w:val="clear" w:color="auto" w:fill="auto"/>
            <w:hideMark/>
          </w:tcPr>
          <w:p w14:paraId="1BE68B7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1 407 965,70</w:t>
            </w:r>
          </w:p>
        </w:tc>
        <w:tc>
          <w:tcPr>
            <w:tcW w:w="304" w:type="pct"/>
            <w:vMerge/>
            <w:tcBorders>
              <w:top w:val="nil"/>
              <w:left w:val="single" w:sz="4" w:space="0" w:color="auto"/>
              <w:bottom w:val="single" w:sz="4" w:space="0" w:color="auto"/>
              <w:right w:val="single" w:sz="4" w:space="0" w:color="auto"/>
            </w:tcBorders>
            <w:hideMark/>
          </w:tcPr>
          <w:p w14:paraId="7681AD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7F35DD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7 965,7</w:t>
            </w:r>
          </w:p>
        </w:tc>
        <w:tc>
          <w:tcPr>
            <w:tcW w:w="267" w:type="pct"/>
            <w:gridSpan w:val="3"/>
            <w:tcBorders>
              <w:top w:val="nil"/>
              <w:left w:val="nil"/>
              <w:bottom w:val="single" w:sz="4" w:space="0" w:color="auto"/>
              <w:right w:val="single" w:sz="4" w:space="0" w:color="auto"/>
            </w:tcBorders>
            <w:shd w:val="clear" w:color="auto" w:fill="auto"/>
            <w:hideMark/>
          </w:tcPr>
          <w:p w14:paraId="7E63D8D8" w14:textId="2592B15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782CB35" w14:textId="4ACEDB7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FBA8A18" w14:textId="3A28733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2508C6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nil"/>
              <w:left w:val="nil"/>
              <w:bottom w:val="single" w:sz="4" w:space="0" w:color="auto"/>
              <w:right w:val="single" w:sz="4" w:space="0" w:color="auto"/>
            </w:tcBorders>
            <w:shd w:val="clear" w:color="auto" w:fill="auto"/>
            <w:hideMark/>
          </w:tcPr>
          <w:p w14:paraId="2726B1B8" w14:textId="0077499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27CAE1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57 965,7</w:t>
            </w:r>
          </w:p>
        </w:tc>
        <w:tc>
          <w:tcPr>
            <w:tcW w:w="395" w:type="pct"/>
            <w:vMerge/>
            <w:tcBorders>
              <w:top w:val="nil"/>
              <w:left w:val="single" w:sz="4" w:space="0" w:color="auto"/>
              <w:bottom w:val="single" w:sz="4" w:space="0" w:color="auto"/>
              <w:right w:val="single" w:sz="4" w:space="0" w:color="auto"/>
            </w:tcBorders>
            <w:hideMark/>
          </w:tcPr>
          <w:p w14:paraId="542EB44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C38321D"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63B6049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8DAE96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Полная замена эскалаторов с частичной заменой конструкций наклонного хода   и вестибюля станции метрополитена «Московские ворота»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137DD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73A026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477AB6A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9BF10D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 2025-2026</w:t>
            </w:r>
          </w:p>
        </w:tc>
        <w:tc>
          <w:tcPr>
            <w:tcW w:w="316" w:type="pct"/>
            <w:tcBorders>
              <w:top w:val="nil"/>
              <w:left w:val="nil"/>
              <w:bottom w:val="single" w:sz="4" w:space="0" w:color="auto"/>
              <w:right w:val="single" w:sz="4" w:space="0" w:color="auto"/>
            </w:tcBorders>
            <w:shd w:val="clear" w:color="auto" w:fill="auto"/>
            <w:hideMark/>
          </w:tcPr>
          <w:p w14:paraId="41F5197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16" w:type="pct"/>
            <w:tcBorders>
              <w:top w:val="nil"/>
              <w:left w:val="nil"/>
              <w:bottom w:val="single" w:sz="4" w:space="0" w:color="auto"/>
              <w:right w:val="single" w:sz="4" w:space="0" w:color="auto"/>
            </w:tcBorders>
            <w:shd w:val="clear" w:color="auto" w:fill="auto"/>
            <w:hideMark/>
          </w:tcPr>
          <w:p w14:paraId="72DDACA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D35BA7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513F56CC" w14:textId="460CB33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5F1BBB6" w14:textId="6965F88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5BAE24D" w14:textId="22C2E6D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D886BC2" w14:textId="767FFAD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59AA56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8C83589" w14:textId="38C17A0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3BAAFC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BF6F59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7D552BA2"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2E76C6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336C4E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72B78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C814D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BD5620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41EE7D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2027-2030</w:t>
            </w:r>
          </w:p>
        </w:tc>
        <w:tc>
          <w:tcPr>
            <w:tcW w:w="316" w:type="pct"/>
            <w:tcBorders>
              <w:top w:val="nil"/>
              <w:left w:val="nil"/>
              <w:bottom w:val="single" w:sz="4" w:space="0" w:color="auto"/>
              <w:right w:val="single" w:sz="4" w:space="0" w:color="auto"/>
            </w:tcBorders>
            <w:shd w:val="clear" w:color="auto" w:fill="auto"/>
            <w:hideMark/>
          </w:tcPr>
          <w:p w14:paraId="70B1AEA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16" w:type="pct"/>
            <w:tcBorders>
              <w:top w:val="nil"/>
              <w:left w:val="nil"/>
              <w:bottom w:val="single" w:sz="4" w:space="0" w:color="auto"/>
              <w:right w:val="single" w:sz="4" w:space="0" w:color="auto"/>
            </w:tcBorders>
            <w:shd w:val="clear" w:color="auto" w:fill="auto"/>
            <w:hideMark/>
          </w:tcPr>
          <w:p w14:paraId="6B86EED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1 400 000,00</w:t>
            </w:r>
          </w:p>
        </w:tc>
        <w:tc>
          <w:tcPr>
            <w:tcW w:w="304" w:type="pct"/>
            <w:vMerge/>
            <w:tcBorders>
              <w:top w:val="nil"/>
              <w:left w:val="single" w:sz="4" w:space="0" w:color="auto"/>
              <w:bottom w:val="single" w:sz="4" w:space="0" w:color="auto"/>
              <w:right w:val="single" w:sz="4" w:space="0" w:color="auto"/>
            </w:tcBorders>
            <w:hideMark/>
          </w:tcPr>
          <w:p w14:paraId="3284F5B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1D21D1B" w14:textId="7BCE466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4B3692D" w14:textId="73880DE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1D6D16B" w14:textId="49114D6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92CC931" w14:textId="6A80565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62F360B" w14:textId="03231F1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C390448" w14:textId="6C23DF9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2663884" w14:textId="66658DC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7692EB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396C091"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4777E3A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657C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978273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1860D4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EB8268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9AAB25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2020-2030</w:t>
            </w:r>
          </w:p>
        </w:tc>
        <w:tc>
          <w:tcPr>
            <w:tcW w:w="316" w:type="pct"/>
            <w:tcBorders>
              <w:top w:val="nil"/>
              <w:left w:val="nil"/>
              <w:bottom w:val="single" w:sz="4" w:space="0" w:color="auto"/>
              <w:right w:val="single" w:sz="4" w:space="0" w:color="auto"/>
            </w:tcBorders>
            <w:shd w:val="clear" w:color="auto" w:fill="auto"/>
            <w:hideMark/>
          </w:tcPr>
          <w:p w14:paraId="24881DA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1 433 000,00</w:t>
            </w:r>
          </w:p>
        </w:tc>
        <w:tc>
          <w:tcPr>
            <w:tcW w:w="316" w:type="pct"/>
            <w:tcBorders>
              <w:top w:val="nil"/>
              <w:left w:val="nil"/>
              <w:bottom w:val="single" w:sz="4" w:space="0" w:color="auto"/>
              <w:right w:val="single" w:sz="4" w:space="0" w:color="auto"/>
            </w:tcBorders>
            <w:shd w:val="clear" w:color="auto" w:fill="auto"/>
            <w:hideMark/>
          </w:tcPr>
          <w:p w14:paraId="14E6611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1 433 000,00</w:t>
            </w:r>
          </w:p>
        </w:tc>
        <w:tc>
          <w:tcPr>
            <w:tcW w:w="304" w:type="pct"/>
            <w:vMerge/>
            <w:tcBorders>
              <w:top w:val="nil"/>
              <w:left w:val="single" w:sz="4" w:space="0" w:color="auto"/>
              <w:bottom w:val="single" w:sz="4" w:space="0" w:color="auto"/>
              <w:right w:val="single" w:sz="4" w:space="0" w:color="auto"/>
            </w:tcBorders>
            <w:hideMark/>
          </w:tcPr>
          <w:p w14:paraId="6528806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DD20A30" w14:textId="423F1C7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DDDC46E" w14:textId="0B720B1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C58681" w14:textId="5324C62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7C5D4D5" w14:textId="060B605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B82E4A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78A4BC1" w14:textId="241676F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F8925C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0B7ADD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A73AE34"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49662D2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FE0018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Полная замена эскалаторов с частичной заменой конструкций наклонного хода и вестибюля станции метрополитена «Балтийская»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FA733E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C7F87B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5386BDD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32CCD3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18C8E1F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16" w:type="pct"/>
            <w:tcBorders>
              <w:top w:val="nil"/>
              <w:left w:val="nil"/>
              <w:bottom w:val="single" w:sz="4" w:space="0" w:color="auto"/>
              <w:right w:val="single" w:sz="4" w:space="0" w:color="auto"/>
            </w:tcBorders>
            <w:shd w:val="clear" w:color="auto" w:fill="auto"/>
            <w:hideMark/>
          </w:tcPr>
          <w:p w14:paraId="6D9087E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CB9BE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5CDA5056" w14:textId="6EF5D70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E48C91C" w14:textId="1B14F7A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9581729" w14:textId="7E80262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37D2729" w14:textId="6DFB4D3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3540A4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A1A994A" w14:textId="4482579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977636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42D571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6941C884"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52EEE35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1949A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D00EA2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722A09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676DDC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3927D65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2026-2030</w:t>
            </w:r>
          </w:p>
        </w:tc>
        <w:tc>
          <w:tcPr>
            <w:tcW w:w="316" w:type="pct"/>
            <w:tcBorders>
              <w:top w:val="nil"/>
              <w:left w:val="nil"/>
              <w:bottom w:val="single" w:sz="4" w:space="0" w:color="auto"/>
              <w:right w:val="single" w:sz="4" w:space="0" w:color="auto"/>
            </w:tcBorders>
            <w:shd w:val="clear" w:color="auto" w:fill="auto"/>
            <w:hideMark/>
          </w:tcPr>
          <w:p w14:paraId="4857A64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16" w:type="pct"/>
            <w:tcBorders>
              <w:top w:val="nil"/>
              <w:left w:val="nil"/>
              <w:bottom w:val="single" w:sz="4" w:space="0" w:color="auto"/>
              <w:right w:val="single" w:sz="4" w:space="0" w:color="auto"/>
            </w:tcBorders>
            <w:shd w:val="clear" w:color="auto" w:fill="auto"/>
            <w:hideMark/>
          </w:tcPr>
          <w:p w14:paraId="659281E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04" w:type="pct"/>
            <w:vMerge/>
            <w:tcBorders>
              <w:top w:val="nil"/>
              <w:left w:val="single" w:sz="4" w:space="0" w:color="auto"/>
              <w:bottom w:val="single" w:sz="4" w:space="0" w:color="auto"/>
              <w:right w:val="single" w:sz="4" w:space="0" w:color="auto"/>
            </w:tcBorders>
            <w:hideMark/>
          </w:tcPr>
          <w:p w14:paraId="408E56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FA404A8" w14:textId="04F4DB3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537E3E" w14:textId="4567E24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81EE8DE" w14:textId="2C6F59C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4D8460A" w14:textId="52107AE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803F315" w14:textId="44E0A66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A913370" w14:textId="77C9189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F6F1C1D" w14:textId="1491F9E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149668D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D0FF7EF"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BB64E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BFA59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E5212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DAD422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ACF982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90CDCD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2025-2030</w:t>
            </w:r>
          </w:p>
        </w:tc>
        <w:tc>
          <w:tcPr>
            <w:tcW w:w="316" w:type="pct"/>
            <w:tcBorders>
              <w:top w:val="nil"/>
              <w:left w:val="nil"/>
              <w:bottom w:val="single" w:sz="4" w:space="0" w:color="auto"/>
              <w:right w:val="single" w:sz="4" w:space="0" w:color="auto"/>
            </w:tcBorders>
            <w:shd w:val="clear" w:color="auto" w:fill="auto"/>
            <w:hideMark/>
          </w:tcPr>
          <w:p w14:paraId="4D80373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1 533 000,00</w:t>
            </w:r>
          </w:p>
        </w:tc>
        <w:tc>
          <w:tcPr>
            <w:tcW w:w="316" w:type="pct"/>
            <w:tcBorders>
              <w:top w:val="nil"/>
              <w:left w:val="nil"/>
              <w:bottom w:val="single" w:sz="4" w:space="0" w:color="auto"/>
              <w:right w:val="single" w:sz="4" w:space="0" w:color="auto"/>
            </w:tcBorders>
            <w:shd w:val="clear" w:color="auto" w:fill="auto"/>
            <w:hideMark/>
          </w:tcPr>
          <w:p w14:paraId="4AD3D58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1 533 000,00</w:t>
            </w:r>
          </w:p>
        </w:tc>
        <w:tc>
          <w:tcPr>
            <w:tcW w:w="304" w:type="pct"/>
            <w:vMerge/>
            <w:tcBorders>
              <w:top w:val="nil"/>
              <w:left w:val="single" w:sz="4" w:space="0" w:color="auto"/>
              <w:bottom w:val="single" w:sz="4" w:space="0" w:color="auto"/>
              <w:right w:val="single" w:sz="4" w:space="0" w:color="auto"/>
            </w:tcBorders>
            <w:hideMark/>
          </w:tcPr>
          <w:p w14:paraId="3BB4A3D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BFE6798" w14:textId="51A20A5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9D8E8B2" w14:textId="133C5EE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163AA29" w14:textId="7FB6FFA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783DB42" w14:textId="2836663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87F503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73419C7" w14:textId="71FD367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4CDC70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455A1C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BBC94E8"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hideMark/>
          </w:tcPr>
          <w:p w14:paraId="58A7514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152.28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5E61F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Полная замена эскалаторов с частичной заменой конструкций наклонного хода  и вестибюля станции метрополитена «Петроградская»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8575F1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AE7D0C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1 ед. </w:t>
            </w:r>
          </w:p>
        </w:tc>
        <w:tc>
          <w:tcPr>
            <w:tcW w:w="215" w:type="pct"/>
            <w:tcBorders>
              <w:top w:val="nil"/>
              <w:left w:val="nil"/>
              <w:bottom w:val="single" w:sz="4" w:space="0" w:color="auto"/>
              <w:right w:val="single" w:sz="4" w:space="0" w:color="auto"/>
            </w:tcBorders>
            <w:shd w:val="clear" w:color="auto" w:fill="auto"/>
            <w:hideMark/>
          </w:tcPr>
          <w:p w14:paraId="4A40E01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5E2D4D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2025-2026</w:t>
            </w:r>
          </w:p>
        </w:tc>
        <w:tc>
          <w:tcPr>
            <w:tcW w:w="316" w:type="pct"/>
            <w:tcBorders>
              <w:top w:val="nil"/>
              <w:left w:val="nil"/>
              <w:bottom w:val="single" w:sz="4" w:space="0" w:color="auto"/>
              <w:right w:val="single" w:sz="4" w:space="0" w:color="auto"/>
            </w:tcBorders>
            <w:shd w:val="clear" w:color="auto" w:fill="auto"/>
            <w:hideMark/>
          </w:tcPr>
          <w:p w14:paraId="5A0BEBD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16" w:type="pct"/>
            <w:tcBorders>
              <w:top w:val="nil"/>
              <w:left w:val="nil"/>
              <w:bottom w:val="single" w:sz="4" w:space="0" w:color="auto"/>
              <w:right w:val="single" w:sz="4" w:space="0" w:color="auto"/>
            </w:tcBorders>
            <w:shd w:val="clear" w:color="auto" w:fill="auto"/>
            <w:hideMark/>
          </w:tcPr>
          <w:p w14:paraId="16633F4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87EFB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 Санкт-Петербурга</w:t>
            </w:r>
          </w:p>
        </w:tc>
        <w:tc>
          <w:tcPr>
            <w:tcW w:w="267" w:type="pct"/>
            <w:tcBorders>
              <w:top w:val="nil"/>
              <w:left w:val="nil"/>
              <w:bottom w:val="single" w:sz="4" w:space="0" w:color="auto"/>
              <w:right w:val="single" w:sz="4" w:space="0" w:color="auto"/>
            </w:tcBorders>
            <w:shd w:val="clear" w:color="auto" w:fill="auto"/>
            <w:hideMark/>
          </w:tcPr>
          <w:p w14:paraId="3A7CA75F" w14:textId="4C5B766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B2DCA0B" w14:textId="293B168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6ACDC5F" w14:textId="26237D7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08EC9DB" w14:textId="13CCEA2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0E2A9E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29BF5FA" w14:textId="72FFDEB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4385E8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18FFB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06DADB09"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0CA97E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D67801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6A8FE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C38EE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F2F5C4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46F34BF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2026-2030</w:t>
            </w:r>
          </w:p>
        </w:tc>
        <w:tc>
          <w:tcPr>
            <w:tcW w:w="316" w:type="pct"/>
            <w:tcBorders>
              <w:top w:val="nil"/>
              <w:left w:val="nil"/>
              <w:bottom w:val="single" w:sz="4" w:space="0" w:color="auto"/>
              <w:right w:val="single" w:sz="4" w:space="0" w:color="auto"/>
            </w:tcBorders>
            <w:shd w:val="clear" w:color="auto" w:fill="auto"/>
            <w:hideMark/>
          </w:tcPr>
          <w:p w14:paraId="7EB6CD9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16" w:type="pct"/>
            <w:tcBorders>
              <w:top w:val="nil"/>
              <w:left w:val="nil"/>
              <w:bottom w:val="single" w:sz="4" w:space="0" w:color="auto"/>
              <w:right w:val="single" w:sz="4" w:space="0" w:color="auto"/>
            </w:tcBorders>
            <w:shd w:val="clear" w:color="auto" w:fill="auto"/>
            <w:hideMark/>
          </w:tcPr>
          <w:p w14:paraId="45FB4D1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1 500 000,00</w:t>
            </w:r>
          </w:p>
        </w:tc>
        <w:tc>
          <w:tcPr>
            <w:tcW w:w="304" w:type="pct"/>
            <w:vMerge/>
            <w:tcBorders>
              <w:top w:val="nil"/>
              <w:left w:val="single" w:sz="4" w:space="0" w:color="auto"/>
              <w:bottom w:val="single" w:sz="4" w:space="0" w:color="auto"/>
              <w:right w:val="single" w:sz="4" w:space="0" w:color="auto"/>
            </w:tcBorders>
            <w:hideMark/>
          </w:tcPr>
          <w:p w14:paraId="54CA313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BCF0975" w14:textId="513E608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0AABEBA" w14:textId="00398DA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163845E" w14:textId="5E833E3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1D9D6BA" w14:textId="6EBDF6B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D0F74FA" w14:textId="29BE2AC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5075D0F" w14:textId="414B6E3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689D1CE" w14:textId="2922510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30429F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ABDB0C1"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15118A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CF8BDE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D9B4C1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9C31F7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D9BF86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3950971"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2025-2030</w:t>
            </w:r>
          </w:p>
        </w:tc>
        <w:tc>
          <w:tcPr>
            <w:tcW w:w="316" w:type="pct"/>
            <w:tcBorders>
              <w:top w:val="nil"/>
              <w:left w:val="nil"/>
              <w:bottom w:val="single" w:sz="4" w:space="0" w:color="auto"/>
              <w:right w:val="single" w:sz="4" w:space="0" w:color="auto"/>
            </w:tcBorders>
            <w:shd w:val="clear" w:color="auto" w:fill="auto"/>
            <w:hideMark/>
          </w:tcPr>
          <w:p w14:paraId="17980A3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1 533 000,00</w:t>
            </w:r>
          </w:p>
        </w:tc>
        <w:tc>
          <w:tcPr>
            <w:tcW w:w="316" w:type="pct"/>
            <w:tcBorders>
              <w:top w:val="nil"/>
              <w:left w:val="nil"/>
              <w:bottom w:val="single" w:sz="4" w:space="0" w:color="auto"/>
              <w:right w:val="single" w:sz="4" w:space="0" w:color="auto"/>
            </w:tcBorders>
            <w:shd w:val="clear" w:color="auto" w:fill="auto"/>
            <w:hideMark/>
          </w:tcPr>
          <w:p w14:paraId="3ECCDBD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1 533 000,00</w:t>
            </w:r>
          </w:p>
        </w:tc>
        <w:tc>
          <w:tcPr>
            <w:tcW w:w="304" w:type="pct"/>
            <w:vMerge/>
            <w:tcBorders>
              <w:top w:val="nil"/>
              <w:left w:val="single" w:sz="4" w:space="0" w:color="auto"/>
              <w:bottom w:val="single" w:sz="4" w:space="0" w:color="auto"/>
              <w:right w:val="single" w:sz="4" w:space="0" w:color="auto"/>
            </w:tcBorders>
            <w:hideMark/>
          </w:tcPr>
          <w:p w14:paraId="541A843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850471F" w14:textId="744EA7B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AC528C2" w14:textId="658297C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8B972AA" w14:textId="75CCFDB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D70DBF1" w14:textId="087BA9C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DB293E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6DFE4B8" w14:textId="30BC1D6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65659B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19BC60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E148F44" w14:textId="77777777" w:rsidTr="008F18B7">
        <w:trPr>
          <w:trHeight w:val="495"/>
        </w:trPr>
        <w:tc>
          <w:tcPr>
            <w:tcW w:w="190" w:type="pct"/>
            <w:tcBorders>
              <w:top w:val="nil"/>
              <w:left w:val="single" w:sz="4" w:space="0" w:color="auto"/>
              <w:bottom w:val="single" w:sz="4" w:space="0" w:color="auto"/>
              <w:right w:val="single" w:sz="4" w:space="0" w:color="auto"/>
            </w:tcBorders>
            <w:shd w:val="clear" w:color="auto" w:fill="auto"/>
            <w:noWrap/>
            <w:hideMark/>
          </w:tcPr>
          <w:p w14:paraId="0A32DAB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153</w:t>
            </w:r>
          </w:p>
        </w:tc>
        <w:tc>
          <w:tcPr>
            <w:tcW w:w="503" w:type="pct"/>
            <w:tcBorders>
              <w:top w:val="nil"/>
              <w:left w:val="nil"/>
              <w:bottom w:val="single" w:sz="4" w:space="0" w:color="auto"/>
              <w:right w:val="single" w:sz="4" w:space="0" w:color="auto"/>
            </w:tcBorders>
            <w:shd w:val="clear" w:color="auto" w:fill="auto"/>
            <w:hideMark/>
          </w:tcPr>
          <w:p w14:paraId="5BFE83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Перенесенные работы по объектам ввода метрополитена</w:t>
            </w:r>
          </w:p>
        </w:tc>
        <w:tc>
          <w:tcPr>
            <w:tcW w:w="338" w:type="pct"/>
            <w:tcBorders>
              <w:top w:val="nil"/>
              <w:left w:val="nil"/>
              <w:bottom w:val="single" w:sz="4" w:space="0" w:color="auto"/>
              <w:right w:val="single" w:sz="4" w:space="0" w:color="auto"/>
            </w:tcBorders>
            <w:shd w:val="clear" w:color="auto" w:fill="auto"/>
            <w:hideMark/>
          </w:tcPr>
          <w:p w14:paraId="4E13A5C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62CB3CE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29ED191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7E7EAF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2020-2022</w:t>
            </w:r>
          </w:p>
        </w:tc>
        <w:tc>
          <w:tcPr>
            <w:tcW w:w="316" w:type="pct"/>
            <w:tcBorders>
              <w:top w:val="nil"/>
              <w:left w:val="nil"/>
              <w:bottom w:val="single" w:sz="4" w:space="0" w:color="auto"/>
              <w:right w:val="single" w:sz="4" w:space="0" w:color="auto"/>
            </w:tcBorders>
            <w:shd w:val="clear" w:color="auto" w:fill="auto"/>
            <w:hideMark/>
          </w:tcPr>
          <w:p w14:paraId="672D98E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5B500FA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04" w:type="pct"/>
            <w:tcBorders>
              <w:top w:val="nil"/>
              <w:left w:val="nil"/>
              <w:bottom w:val="single" w:sz="4" w:space="0" w:color="auto"/>
              <w:right w:val="single" w:sz="4" w:space="0" w:color="auto"/>
            </w:tcBorders>
            <w:shd w:val="clear" w:color="auto" w:fill="auto"/>
            <w:hideMark/>
          </w:tcPr>
          <w:p w14:paraId="2975D1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27F73A3F"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1 575 022,2</w:t>
            </w:r>
          </w:p>
        </w:tc>
        <w:tc>
          <w:tcPr>
            <w:tcW w:w="267" w:type="pct"/>
            <w:gridSpan w:val="3"/>
            <w:tcBorders>
              <w:top w:val="nil"/>
              <w:left w:val="nil"/>
              <w:bottom w:val="single" w:sz="4" w:space="0" w:color="auto"/>
              <w:right w:val="single" w:sz="4" w:space="0" w:color="auto"/>
            </w:tcBorders>
            <w:shd w:val="clear" w:color="auto" w:fill="auto"/>
            <w:noWrap/>
            <w:hideMark/>
          </w:tcPr>
          <w:p w14:paraId="52823DEE" w14:textId="0650D6AA" w:rsidR="00772F17" w:rsidRPr="00772F17" w:rsidRDefault="008F18B7" w:rsidP="00772F17">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98EB265" w14:textId="6F68D65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25EABDA" w14:textId="6EA0976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4F397E6" w14:textId="3D1ADA6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01713E5" w14:textId="233E9CC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062FAA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1 575 022,2</w:t>
            </w:r>
          </w:p>
        </w:tc>
        <w:tc>
          <w:tcPr>
            <w:tcW w:w="395" w:type="pct"/>
            <w:tcBorders>
              <w:top w:val="nil"/>
              <w:left w:val="nil"/>
              <w:bottom w:val="single" w:sz="4" w:space="0" w:color="auto"/>
              <w:right w:val="single" w:sz="4" w:space="0" w:color="auto"/>
            </w:tcBorders>
            <w:shd w:val="clear" w:color="auto" w:fill="auto"/>
            <w:hideMark/>
          </w:tcPr>
          <w:p w14:paraId="7036B6E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4BF2BE6F"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5C924F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154</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09B8B3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Красносельско-</w:t>
            </w:r>
            <w:r w:rsidRPr="00772F17">
              <w:rPr>
                <w:rFonts w:ascii="Times New Roman" w:eastAsia="Times New Roman" w:hAnsi="Times New Roman" w:cs="Times New Roman"/>
                <w:color w:val="000000"/>
                <w:sz w:val="12"/>
                <w:szCs w:val="12"/>
                <w:lang w:eastAsia="ru-RU"/>
              </w:rPr>
              <w:lastRenderedPageBreak/>
              <w:t>Калининской линии</w:t>
            </w:r>
            <w:r w:rsidRPr="00772F17">
              <w:rPr>
                <w:rFonts w:ascii="Times New Roman" w:eastAsia="Times New Roman" w:hAnsi="Times New Roman" w:cs="Times New Roman"/>
                <w:color w:val="000000"/>
                <w:sz w:val="12"/>
                <w:szCs w:val="12"/>
                <w:lang w:eastAsia="ru-RU"/>
              </w:rPr>
              <w:br/>
              <w:t xml:space="preserve">от станции метрополитена «Суворовская» </w:t>
            </w:r>
            <w:r w:rsidRPr="00772F17">
              <w:rPr>
                <w:rFonts w:ascii="Times New Roman" w:eastAsia="Times New Roman" w:hAnsi="Times New Roman" w:cs="Times New Roman"/>
                <w:color w:val="000000"/>
                <w:sz w:val="12"/>
                <w:szCs w:val="12"/>
                <w:lang w:eastAsia="ru-RU"/>
              </w:rPr>
              <w:br/>
              <w:t>до станции метрополитена «Полюстровский проспект-1»</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A38B07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Комитет по развитию </w:t>
            </w:r>
            <w:r w:rsidRPr="00772F17">
              <w:rPr>
                <w:rFonts w:ascii="Times New Roman" w:eastAsia="Times New Roman" w:hAnsi="Times New Roman" w:cs="Times New Roman"/>
                <w:color w:val="000000"/>
                <w:sz w:val="12"/>
                <w:szCs w:val="12"/>
                <w:lang w:eastAsia="ru-RU"/>
              </w:rPr>
              <w:lastRenderedPageBreak/>
              <w:t>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BD5DBB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 xml:space="preserve">3,59 км </w:t>
            </w:r>
          </w:p>
        </w:tc>
        <w:tc>
          <w:tcPr>
            <w:tcW w:w="215" w:type="pct"/>
            <w:tcBorders>
              <w:top w:val="single" w:sz="4" w:space="0" w:color="auto"/>
              <w:left w:val="nil"/>
              <w:bottom w:val="single" w:sz="4" w:space="0" w:color="auto"/>
              <w:right w:val="single" w:sz="4" w:space="0" w:color="auto"/>
            </w:tcBorders>
            <w:shd w:val="clear" w:color="auto" w:fill="auto"/>
            <w:hideMark/>
          </w:tcPr>
          <w:p w14:paraId="365B785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6E25630C"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 2025-2026</w:t>
            </w:r>
          </w:p>
        </w:tc>
        <w:tc>
          <w:tcPr>
            <w:tcW w:w="316" w:type="pct"/>
            <w:tcBorders>
              <w:top w:val="single" w:sz="4" w:space="0" w:color="auto"/>
              <w:left w:val="nil"/>
              <w:bottom w:val="single" w:sz="4" w:space="0" w:color="auto"/>
              <w:right w:val="single" w:sz="4" w:space="0" w:color="auto"/>
            </w:tcBorders>
            <w:shd w:val="clear" w:color="auto" w:fill="auto"/>
            <w:noWrap/>
            <w:hideMark/>
          </w:tcPr>
          <w:p w14:paraId="2B55A65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730 000,00</w:t>
            </w:r>
          </w:p>
        </w:tc>
        <w:tc>
          <w:tcPr>
            <w:tcW w:w="316" w:type="pct"/>
            <w:tcBorders>
              <w:top w:val="single" w:sz="4" w:space="0" w:color="auto"/>
              <w:left w:val="nil"/>
              <w:bottom w:val="single" w:sz="4" w:space="0" w:color="auto"/>
              <w:right w:val="single" w:sz="4" w:space="0" w:color="auto"/>
            </w:tcBorders>
            <w:shd w:val="clear" w:color="auto" w:fill="auto"/>
            <w:noWrap/>
            <w:hideMark/>
          </w:tcPr>
          <w:p w14:paraId="0FDB2F80"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730 000,00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6B9F77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w:t>
            </w:r>
            <w:r w:rsidRPr="00772F17">
              <w:rPr>
                <w:rFonts w:ascii="Times New Roman" w:eastAsia="Times New Roman" w:hAnsi="Times New Roman" w:cs="Times New Roman"/>
                <w:color w:val="000000"/>
                <w:sz w:val="12"/>
                <w:szCs w:val="12"/>
                <w:lang w:eastAsia="ru-RU"/>
              </w:rPr>
              <w:lastRenderedPageBreak/>
              <w:t>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0756C83A" w14:textId="395DC6B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lastRenderedPageBreak/>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74C1D8E" w14:textId="6CB766F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E16AB2D" w14:textId="52DC111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6B1A7FA" w14:textId="772715A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885F85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695D9C2" w14:textId="311E3BA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DCFB66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49464F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2D2362EA"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A808C9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09DE4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746540A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6B6E229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7B32695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580081D4"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2028-2030</w:t>
            </w:r>
          </w:p>
        </w:tc>
        <w:tc>
          <w:tcPr>
            <w:tcW w:w="316" w:type="pct"/>
            <w:tcBorders>
              <w:top w:val="single" w:sz="4" w:space="0" w:color="auto"/>
              <w:left w:val="nil"/>
              <w:bottom w:val="single" w:sz="4" w:space="0" w:color="auto"/>
              <w:right w:val="single" w:sz="4" w:space="0" w:color="auto"/>
            </w:tcBorders>
            <w:shd w:val="clear" w:color="auto" w:fill="auto"/>
            <w:noWrap/>
            <w:hideMark/>
          </w:tcPr>
          <w:p w14:paraId="26817DA8"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7 300 000,00</w:t>
            </w:r>
          </w:p>
        </w:tc>
        <w:tc>
          <w:tcPr>
            <w:tcW w:w="316" w:type="pct"/>
            <w:tcBorders>
              <w:top w:val="single" w:sz="4" w:space="0" w:color="auto"/>
              <w:left w:val="nil"/>
              <w:bottom w:val="single" w:sz="4" w:space="0" w:color="auto"/>
              <w:right w:val="single" w:sz="4" w:space="0" w:color="auto"/>
            </w:tcBorders>
            <w:shd w:val="clear" w:color="auto" w:fill="auto"/>
            <w:noWrap/>
            <w:hideMark/>
          </w:tcPr>
          <w:p w14:paraId="50BE4F20"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7 300 000,00</w:t>
            </w:r>
          </w:p>
        </w:tc>
        <w:tc>
          <w:tcPr>
            <w:tcW w:w="304" w:type="pct"/>
            <w:vMerge/>
            <w:tcBorders>
              <w:top w:val="single" w:sz="4" w:space="0" w:color="auto"/>
              <w:left w:val="single" w:sz="4" w:space="0" w:color="auto"/>
              <w:bottom w:val="single" w:sz="4" w:space="0" w:color="auto"/>
              <w:right w:val="single" w:sz="4" w:space="0" w:color="auto"/>
            </w:tcBorders>
            <w:hideMark/>
          </w:tcPr>
          <w:p w14:paraId="2FEE68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82043BE" w14:textId="042ADDD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8D3BA59" w14:textId="5138509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DA0B882" w14:textId="74F7E5B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9D31458" w14:textId="5CD4FF7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1C02187" w14:textId="1913354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2D2FC4E" w14:textId="0338F1C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3260206" w14:textId="4512294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542867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2D6B8AE"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19688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6FA646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EEB811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BC515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2D19D3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4E8896A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2020-2030</w:t>
            </w:r>
          </w:p>
        </w:tc>
        <w:tc>
          <w:tcPr>
            <w:tcW w:w="316" w:type="pct"/>
            <w:tcBorders>
              <w:top w:val="single" w:sz="4" w:space="0" w:color="auto"/>
              <w:left w:val="nil"/>
              <w:bottom w:val="single" w:sz="4" w:space="0" w:color="auto"/>
              <w:right w:val="single" w:sz="4" w:space="0" w:color="auto"/>
            </w:tcBorders>
            <w:shd w:val="clear" w:color="auto" w:fill="auto"/>
            <w:noWrap/>
            <w:hideMark/>
          </w:tcPr>
          <w:p w14:paraId="69085870"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8 030 000,00</w:t>
            </w:r>
          </w:p>
        </w:tc>
        <w:tc>
          <w:tcPr>
            <w:tcW w:w="316" w:type="pct"/>
            <w:tcBorders>
              <w:top w:val="single" w:sz="4" w:space="0" w:color="auto"/>
              <w:left w:val="nil"/>
              <w:bottom w:val="single" w:sz="4" w:space="0" w:color="auto"/>
              <w:right w:val="single" w:sz="4" w:space="0" w:color="auto"/>
            </w:tcBorders>
            <w:shd w:val="clear" w:color="auto" w:fill="auto"/>
            <w:noWrap/>
            <w:hideMark/>
          </w:tcPr>
          <w:p w14:paraId="00359D6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8 030 000,00</w:t>
            </w:r>
          </w:p>
        </w:tc>
        <w:tc>
          <w:tcPr>
            <w:tcW w:w="304" w:type="pct"/>
            <w:vMerge/>
            <w:tcBorders>
              <w:top w:val="single" w:sz="4" w:space="0" w:color="auto"/>
              <w:left w:val="single" w:sz="4" w:space="0" w:color="auto"/>
              <w:bottom w:val="single" w:sz="4" w:space="0" w:color="auto"/>
              <w:right w:val="single" w:sz="4" w:space="0" w:color="auto"/>
            </w:tcBorders>
            <w:hideMark/>
          </w:tcPr>
          <w:p w14:paraId="23E339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5F2D43B7" w14:textId="54CCA2D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68BAE54" w14:textId="103E91F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7ABA71B" w14:textId="08B0015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F368170" w14:textId="775A60F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9107C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87AB567" w14:textId="5BFB380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68E25A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50 000,0</w:t>
            </w:r>
          </w:p>
        </w:tc>
        <w:tc>
          <w:tcPr>
            <w:tcW w:w="395" w:type="pct"/>
            <w:vMerge/>
            <w:tcBorders>
              <w:top w:val="single" w:sz="4" w:space="0" w:color="auto"/>
              <w:left w:val="single" w:sz="4" w:space="0" w:color="auto"/>
              <w:bottom w:val="single" w:sz="4" w:space="0" w:color="auto"/>
              <w:right w:val="single" w:sz="4" w:space="0" w:color="auto"/>
            </w:tcBorders>
            <w:hideMark/>
          </w:tcPr>
          <w:p w14:paraId="5648685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A0FAAE2"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277A919"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39F25A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Кировско-Выборгской линии от станции метрополитена «Проспект Ветеранов» до станции метрополитена «Проспект Маршала Жукова»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B7393F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BFF412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3,45 км</w:t>
            </w:r>
          </w:p>
        </w:tc>
        <w:tc>
          <w:tcPr>
            <w:tcW w:w="215" w:type="pct"/>
            <w:tcBorders>
              <w:top w:val="nil"/>
              <w:left w:val="nil"/>
              <w:bottom w:val="single" w:sz="4" w:space="0" w:color="auto"/>
              <w:right w:val="single" w:sz="4" w:space="0" w:color="auto"/>
            </w:tcBorders>
            <w:shd w:val="clear" w:color="auto" w:fill="auto"/>
            <w:hideMark/>
          </w:tcPr>
          <w:p w14:paraId="6A73E66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B5C2C0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 2025-2026</w:t>
            </w:r>
          </w:p>
        </w:tc>
        <w:tc>
          <w:tcPr>
            <w:tcW w:w="316" w:type="pct"/>
            <w:tcBorders>
              <w:top w:val="nil"/>
              <w:left w:val="nil"/>
              <w:bottom w:val="single" w:sz="4" w:space="0" w:color="auto"/>
              <w:right w:val="single" w:sz="4" w:space="0" w:color="auto"/>
            </w:tcBorders>
            <w:shd w:val="clear" w:color="auto" w:fill="auto"/>
            <w:noWrap/>
            <w:hideMark/>
          </w:tcPr>
          <w:p w14:paraId="1A12047A"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620 000,00</w:t>
            </w:r>
          </w:p>
        </w:tc>
        <w:tc>
          <w:tcPr>
            <w:tcW w:w="316" w:type="pct"/>
            <w:tcBorders>
              <w:top w:val="nil"/>
              <w:left w:val="nil"/>
              <w:bottom w:val="single" w:sz="4" w:space="0" w:color="auto"/>
              <w:right w:val="single" w:sz="4" w:space="0" w:color="auto"/>
            </w:tcBorders>
            <w:shd w:val="clear" w:color="auto" w:fill="auto"/>
            <w:noWrap/>
            <w:hideMark/>
          </w:tcPr>
          <w:p w14:paraId="40428095"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620 000,00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24B99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958978E" w14:textId="7567C3D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6BAF802" w14:textId="06F4C6B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DC91AE7" w14:textId="47C6EB6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719CFE8" w14:textId="3AE5214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449D5C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w:t>
            </w:r>
          </w:p>
        </w:tc>
        <w:tc>
          <w:tcPr>
            <w:tcW w:w="267" w:type="pct"/>
            <w:gridSpan w:val="2"/>
            <w:tcBorders>
              <w:top w:val="nil"/>
              <w:left w:val="nil"/>
              <w:bottom w:val="single" w:sz="4" w:space="0" w:color="auto"/>
              <w:right w:val="single" w:sz="4" w:space="0" w:color="auto"/>
            </w:tcBorders>
            <w:shd w:val="clear" w:color="auto" w:fill="auto"/>
            <w:hideMark/>
          </w:tcPr>
          <w:p w14:paraId="5F9A9BEA" w14:textId="2526C5A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95C466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406F5C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3A2CCFC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61B86F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9160DB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E19311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77C68A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AC8158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8EEB8BA"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2027-2030</w:t>
            </w:r>
          </w:p>
        </w:tc>
        <w:tc>
          <w:tcPr>
            <w:tcW w:w="316" w:type="pct"/>
            <w:tcBorders>
              <w:top w:val="nil"/>
              <w:left w:val="nil"/>
              <w:bottom w:val="single" w:sz="4" w:space="0" w:color="auto"/>
              <w:right w:val="single" w:sz="4" w:space="0" w:color="auto"/>
            </w:tcBorders>
            <w:shd w:val="clear" w:color="auto" w:fill="auto"/>
            <w:noWrap/>
            <w:hideMark/>
          </w:tcPr>
          <w:p w14:paraId="7931ABDB"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6 200 000,00</w:t>
            </w:r>
          </w:p>
        </w:tc>
        <w:tc>
          <w:tcPr>
            <w:tcW w:w="316" w:type="pct"/>
            <w:tcBorders>
              <w:top w:val="nil"/>
              <w:left w:val="nil"/>
              <w:bottom w:val="single" w:sz="4" w:space="0" w:color="auto"/>
              <w:right w:val="single" w:sz="4" w:space="0" w:color="auto"/>
            </w:tcBorders>
            <w:shd w:val="clear" w:color="auto" w:fill="auto"/>
            <w:noWrap/>
            <w:hideMark/>
          </w:tcPr>
          <w:p w14:paraId="019AED2B"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6 200 000,00</w:t>
            </w:r>
          </w:p>
        </w:tc>
        <w:tc>
          <w:tcPr>
            <w:tcW w:w="304" w:type="pct"/>
            <w:vMerge/>
            <w:tcBorders>
              <w:top w:val="nil"/>
              <w:left w:val="single" w:sz="4" w:space="0" w:color="auto"/>
              <w:bottom w:val="single" w:sz="4" w:space="0" w:color="auto"/>
              <w:right w:val="single" w:sz="4" w:space="0" w:color="auto"/>
            </w:tcBorders>
            <w:hideMark/>
          </w:tcPr>
          <w:p w14:paraId="2F8940C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F87921A" w14:textId="6EC7E44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EFCB311" w14:textId="4668A08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F6E7D93" w14:textId="1BE2126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CD4478B" w14:textId="69F0559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6C982DA" w14:textId="2DC09D7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BADB97E" w14:textId="71464D8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2B1D783" w14:textId="3B083BA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1BA594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F9DC160"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42BA2B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90F15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2AF74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01CA3E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5C8F3E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94242C9"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2020-2030</w:t>
            </w:r>
          </w:p>
        </w:tc>
        <w:tc>
          <w:tcPr>
            <w:tcW w:w="316" w:type="pct"/>
            <w:tcBorders>
              <w:top w:val="nil"/>
              <w:left w:val="nil"/>
              <w:bottom w:val="single" w:sz="4" w:space="0" w:color="auto"/>
              <w:right w:val="single" w:sz="4" w:space="0" w:color="auto"/>
            </w:tcBorders>
            <w:shd w:val="clear" w:color="auto" w:fill="auto"/>
            <w:noWrap/>
            <w:hideMark/>
          </w:tcPr>
          <w:p w14:paraId="1E08C64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6 820 000,00</w:t>
            </w:r>
          </w:p>
        </w:tc>
        <w:tc>
          <w:tcPr>
            <w:tcW w:w="316" w:type="pct"/>
            <w:tcBorders>
              <w:top w:val="nil"/>
              <w:left w:val="nil"/>
              <w:bottom w:val="single" w:sz="4" w:space="0" w:color="auto"/>
              <w:right w:val="single" w:sz="4" w:space="0" w:color="auto"/>
            </w:tcBorders>
            <w:shd w:val="clear" w:color="auto" w:fill="auto"/>
            <w:noWrap/>
            <w:hideMark/>
          </w:tcPr>
          <w:p w14:paraId="51AB608B"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6 820 000,00</w:t>
            </w:r>
          </w:p>
        </w:tc>
        <w:tc>
          <w:tcPr>
            <w:tcW w:w="304" w:type="pct"/>
            <w:vMerge/>
            <w:tcBorders>
              <w:top w:val="nil"/>
              <w:left w:val="single" w:sz="4" w:space="0" w:color="auto"/>
              <w:bottom w:val="single" w:sz="4" w:space="0" w:color="auto"/>
              <w:right w:val="single" w:sz="4" w:space="0" w:color="auto"/>
            </w:tcBorders>
            <w:hideMark/>
          </w:tcPr>
          <w:p w14:paraId="36A38AA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B0B7140" w14:textId="366B169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10487C1" w14:textId="688E3A7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D8D958" w14:textId="079D8C3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B16E3D4" w14:textId="581CAE1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82F143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w:t>
            </w:r>
          </w:p>
        </w:tc>
        <w:tc>
          <w:tcPr>
            <w:tcW w:w="267" w:type="pct"/>
            <w:gridSpan w:val="2"/>
            <w:tcBorders>
              <w:top w:val="nil"/>
              <w:left w:val="nil"/>
              <w:bottom w:val="single" w:sz="4" w:space="0" w:color="auto"/>
              <w:right w:val="single" w:sz="4" w:space="0" w:color="auto"/>
            </w:tcBorders>
            <w:shd w:val="clear" w:color="auto" w:fill="auto"/>
            <w:hideMark/>
          </w:tcPr>
          <w:p w14:paraId="51270713" w14:textId="165A0789"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1474B3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310 000,0</w:t>
            </w:r>
          </w:p>
        </w:tc>
        <w:tc>
          <w:tcPr>
            <w:tcW w:w="395" w:type="pct"/>
            <w:vMerge/>
            <w:tcBorders>
              <w:top w:val="nil"/>
              <w:left w:val="single" w:sz="4" w:space="0" w:color="auto"/>
              <w:bottom w:val="single" w:sz="4" w:space="0" w:color="auto"/>
              <w:right w:val="single" w:sz="4" w:space="0" w:color="auto"/>
            </w:tcBorders>
            <w:hideMark/>
          </w:tcPr>
          <w:p w14:paraId="071DDC6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B659B4F" w14:textId="77777777" w:rsidTr="008F18B7">
        <w:trPr>
          <w:trHeight w:val="1095"/>
        </w:trPr>
        <w:tc>
          <w:tcPr>
            <w:tcW w:w="190" w:type="pct"/>
            <w:tcBorders>
              <w:top w:val="nil"/>
              <w:left w:val="single" w:sz="4" w:space="0" w:color="auto"/>
              <w:bottom w:val="single" w:sz="4" w:space="0" w:color="auto"/>
              <w:right w:val="single" w:sz="4" w:space="0" w:color="auto"/>
            </w:tcBorders>
            <w:shd w:val="clear" w:color="auto" w:fill="auto"/>
            <w:noWrap/>
            <w:hideMark/>
          </w:tcPr>
          <w:p w14:paraId="021044D0"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156</w:t>
            </w:r>
          </w:p>
        </w:tc>
        <w:tc>
          <w:tcPr>
            <w:tcW w:w="503" w:type="pct"/>
            <w:tcBorders>
              <w:top w:val="nil"/>
              <w:left w:val="nil"/>
              <w:bottom w:val="single" w:sz="4" w:space="0" w:color="auto"/>
              <w:right w:val="single" w:sz="4" w:space="0" w:color="auto"/>
            </w:tcBorders>
            <w:shd w:val="clear" w:color="auto" w:fill="auto"/>
            <w:hideMark/>
          </w:tcPr>
          <w:p w14:paraId="452C973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второй очереди Фрунзенского радиуса от станции метрополитена «Международная» до станции метрополитена «Южная» (Шушары). Электродепо «Южное», включая проектирование (стадия рабочей документации)</w:t>
            </w:r>
          </w:p>
        </w:tc>
        <w:tc>
          <w:tcPr>
            <w:tcW w:w="338" w:type="pct"/>
            <w:tcBorders>
              <w:top w:val="nil"/>
              <w:left w:val="nil"/>
              <w:bottom w:val="single" w:sz="4" w:space="0" w:color="auto"/>
              <w:right w:val="single" w:sz="4" w:space="0" w:color="auto"/>
            </w:tcBorders>
            <w:shd w:val="clear" w:color="auto" w:fill="auto"/>
            <w:hideMark/>
          </w:tcPr>
          <w:p w14:paraId="5AB2B11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tcBorders>
              <w:top w:val="nil"/>
              <w:left w:val="nil"/>
              <w:bottom w:val="single" w:sz="4" w:space="0" w:color="auto"/>
              <w:right w:val="single" w:sz="4" w:space="0" w:color="auto"/>
            </w:tcBorders>
            <w:shd w:val="clear" w:color="auto" w:fill="auto"/>
            <w:hideMark/>
          </w:tcPr>
          <w:p w14:paraId="143FA29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nil"/>
              <w:left w:val="nil"/>
              <w:bottom w:val="single" w:sz="4" w:space="0" w:color="auto"/>
              <w:right w:val="single" w:sz="4" w:space="0" w:color="auto"/>
            </w:tcBorders>
            <w:shd w:val="clear" w:color="auto" w:fill="auto"/>
            <w:hideMark/>
          </w:tcPr>
          <w:p w14:paraId="684DEE7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10C178F6"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2017-2021</w:t>
            </w:r>
          </w:p>
        </w:tc>
        <w:tc>
          <w:tcPr>
            <w:tcW w:w="316" w:type="pct"/>
            <w:tcBorders>
              <w:top w:val="nil"/>
              <w:left w:val="nil"/>
              <w:bottom w:val="single" w:sz="4" w:space="0" w:color="auto"/>
              <w:right w:val="single" w:sz="4" w:space="0" w:color="auto"/>
            </w:tcBorders>
            <w:shd w:val="clear" w:color="auto" w:fill="auto"/>
            <w:noWrap/>
            <w:hideMark/>
          </w:tcPr>
          <w:p w14:paraId="694A3E45"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39 752,3</w:t>
            </w:r>
          </w:p>
        </w:tc>
        <w:tc>
          <w:tcPr>
            <w:tcW w:w="316" w:type="pct"/>
            <w:tcBorders>
              <w:top w:val="nil"/>
              <w:left w:val="nil"/>
              <w:bottom w:val="single" w:sz="4" w:space="0" w:color="auto"/>
              <w:right w:val="single" w:sz="4" w:space="0" w:color="auto"/>
            </w:tcBorders>
            <w:shd w:val="clear" w:color="auto" w:fill="auto"/>
            <w:noWrap/>
            <w:hideMark/>
          </w:tcPr>
          <w:p w14:paraId="6043D32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3 792,4</w:t>
            </w:r>
          </w:p>
        </w:tc>
        <w:tc>
          <w:tcPr>
            <w:tcW w:w="304" w:type="pct"/>
            <w:tcBorders>
              <w:top w:val="nil"/>
              <w:left w:val="nil"/>
              <w:bottom w:val="single" w:sz="4" w:space="0" w:color="auto"/>
              <w:right w:val="single" w:sz="4" w:space="0" w:color="auto"/>
            </w:tcBorders>
            <w:shd w:val="clear" w:color="auto" w:fill="auto"/>
            <w:hideMark/>
          </w:tcPr>
          <w:p w14:paraId="250863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DD261C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3 792,4</w:t>
            </w:r>
          </w:p>
        </w:tc>
        <w:tc>
          <w:tcPr>
            <w:tcW w:w="267" w:type="pct"/>
            <w:gridSpan w:val="3"/>
            <w:tcBorders>
              <w:top w:val="nil"/>
              <w:left w:val="nil"/>
              <w:bottom w:val="single" w:sz="4" w:space="0" w:color="auto"/>
              <w:right w:val="single" w:sz="4" w:space="0" w:color="auto"/>
            </w:tcBorders>
            <w:shd w:val="clear" w:color="auto" w:fill="auto"/>
            <w:hideMark/>
          </w:tcPr>
          <w:p w14:paraId="1AFF2A94" w14:textId="22C5050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A112437" w14:textId="1AE234E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EA73184" w14:textId="497EE3D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F235F22" w14:textId="1AB84FE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B056E72" w14:textId="31DCE2A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A6AF61D"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3 792,4</w:t>
            </w:r>
          </w:p>
        </w:tc>
        <w:tc>
          <w:tcPr>
            <w:tcW w:w="395" w:type="pct"/>
            <w:tcBorders>
              <w:top w:val="nil"/>
              <w:left w:val="nil"/>
              <w:bottom w:val="single" w:sz="4" w:space="0" w:color="auto"/>
              <w:right w:val="single" w:sz="4" w:space="0" w:color="auto"/>
            </w:tcBorders>
            <w:shd w:val="clear" w:color="auto" w:fill="auto"/>
            <w:hideMark/>
          </w:tcPr>
          <w:p w14:paraId="6470832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0D7B3F4E" w14:textId="77777777" w:rsidTr="008F18B7">
        <w:trPr>
          <w:trHeight w:val="435"/>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403FB7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157</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7D3E9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участка Невско-Василеостровской линии метрополитена. Вестибюль № 2 станции метрополитена «Приморская»</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7BCBC2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E8A1E6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ед.</w:t>
            </w:r>
          </w:p>
        </w:tc>
        <w:tc>
          <w:tcPr>
            <w:tcW w:w="215" w:type="pct"/>
            <w:tcBorders>
              <w:top w:val="single" w:sz="4" w:space="0" w:color="auto"/>
              <w:left w:val="nil"/>
              <w:bottom w:val="single" w:sz="4" w:space="0" w:color="auto"/>
              <w:right w:val="single" w:sz="4" w:space="0" w:color="auto"/>
            </w:tcBorders>
            <w:shd w:val="clear" w:color="auto" w:fill="auto"/>
            <w:hideMark/>
          </w:tcPr>
          <w:p w14:paraId="53BDE64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37392CB5"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2025-2026</w:t>
            </w:r>
          </w:p>
        </w:tc>
        <w:tc>
          <w:tcPr>
            <w:tcW w:w="316" w:type="pct"/>
            <w:tcBorders>
              <w:top w:val="single" w:sz="4" w:space="0" w:color="auto"/>
              <w:left w:val="nil"/>
              <w:bottom w:val="single" w:sz="4" w:space="0" w:color="auto"/>
              <w:right w:val="single" w:sz="4" w:space="0" w:color="auto"/>
            </w:tcBorders>
            <w:shd w:val="clear" w:color="auto" w:fill="auto"/>
            <w:noWrap/>
            <w:hideMark/>
          </w:tcPr>
          <w:p w14:paraId="2774E496"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120 000,00</w:t>
            </w:r>
          </w:p>
        </w:tc>
        <w:tc>
          <w:tcPr>
            <w:tcW w:w="316" w:type="pct"/>
            <w:tcBorders>
              <w:top w:val="single" w:sz="4" w:space="0" w:color="auto"/>
              <w:left w:val="nil"/>
              <w:bottom w:val="single" w:sz="4" w:space="0" w:color="auto"/>
              <w:right w:val="single" w:sz="4" w:space="0" w:color="auto"/>
            </w:tcBorders>
            <w:shd w:val="clear" w:color="auto" w:fill="auto"/>
            <w:noWrap/>
            <w:hideMark/>
          </w:tcPr>
          <w:p w14:paraId="4A72173F"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120 000,00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5F2B4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1AF1A98B" w14:textId="730A699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401FF08" w14:textId="3B89DAA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BA19EF7" w14:textId="6DE1E11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25C2108" w14:textId="6756BAF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36BE555"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D49B4EA" w14:textId="3A6B063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FAE2FF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7361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1D711824"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4C383A4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242160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2F8CA27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4140CBC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DD74FE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78209E30"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2026-2030</w:t>
            </w:r>
          </w:p>
        </w:tc>
        <w:tc>
          <w:tcPr>
            <w:tcW w:w="316" w:type="pct"/>
            <w:tcBorders>
              <w:top w:val="single" w:sz="4" w:space="0" w:color="auto"/>
              <w:left w:val="nil"/>
              <w:bottom w:val="single" w:sz="4" w:space="0" w:color="auto"/>
              <w:right w:val="single" w:sz="4" w:space="0" w:color="auto"/>
            </w:tcBorders>
            <w:shd w:val="clear" w:color="auto" w:fill="auto"/>
            <w:noWrap/>
            <w:hideMark/>
          </w:tcPr>
          <w:p w14:paraId="166198D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1 000 000,00</w:t>
            </w:r>
          </w:p>
        </w:tc>
        <w:tc>
          <w:tcPr>
            <w:tcW w:w="316" w:type="pct"/>
            <w:tcBorders>
              <w:top w:val="single" w:sz="4" w:space="0" w:color="auto"/>
              <w:left w:val="nil"/>
              <w:bottom w:val="single" w:sz="4" w:space="0" w:color="auto"/>
              <w:right w:val="single" w:sz="4" w:space="0" w:color="auto"/>
            </w:tcBorders>
            <w:shd w:val="clear" w:color="auto" w:fill="auto"/>
            <w:noWrap/>
            <w:hideMark/>
          </w:tcPr>
          <w:p w14:paraId="39313E42"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1 000 000,00</w:t>
            </w:r>
          </w:p>
        </w:tc>
        <w:tc>
          <w:tcPr>
            <w:tcW w:w="304" w:type="pct"/>
            <w:vMerge/>
            <w:tcBorders>
              <w:top w:val="single" w:sz="4" w:space="0" w:color="auto"/>
              <w:left w:val="single" w:sz="4" w:space="0" w:color="auto"/>
              <w:bottom w:val="single" w:sz="4" w:space="0" w:color="auto"/>
              <w:right w:val="single" w:sz="4" w:space="0" w:color="auto"/>
            </w:tcBorders>
            <w:hideMark/>
          </w:tcPr>
          <w:p w14:paraId="312E2E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53C4BEF0" w14:textId="0F2B851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DDDDDB2" w14:textId="11E062E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38ECDB5" w14:textId="524662F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8765CA4" w14:textId="6A69865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FCCC8C9" w14:textId="22DE1E8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E3F8C41" w14:textId="715680D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6F46D29" w14:textId="2FBB90C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0A0C85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251E8C3"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16B7CBD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2413916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DBE13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1FF5819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879B462"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6009D95C"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2025-2030</w:t>
            </w:r>
          </w:p>
        </w:tc>
        <w:tc>
          <w:tcPr>
            <w:tcW w:w="316" w:type="pct"/>
            <w:tcBorders>
              <w:top w:val="single" w:sz="4" w:space="0" w:color="auto"/>
              <w:left w:val="nil"/>
              <w:bottom w:val="single" w:sz="4" w:space="0" w:color="auto"/>
              <w:right w:val="single" w:sz="4" w:space="0" w:color="auto"/>
            </w:tcBorders>
            <w:shd w:val="clear" w:color="auto" w:fill="auto"/>
            <w:noWrap/>
            <w:hideMark/>
          </w:tcPr>
          <w:p w14:paraId="74E47C6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1 120 000,00</w:t>
            </w:r>
          </w:p>
        </w:tc>
        <w:tc>
          <w:tcPr>
            <w:tcW w:w="316" w:type="pct"/>
            <w:tcBorders>
              <w:top w:val="single" w:sz="4" w:space="0" w:color="auto"/>
              <w:left w:val="nil"/>
              <w:bottom w:val="single" w:sz="4" w:space="0" w:color="auto"/>
              <w:right w:val="single" w:sz="4" w:space="0" w:color="auto"/>
            </w:tcBorders>
            <w:shd w:val="clear" w:color="auto" w:fill="auto"/>
            <w:noWrap/>
            <w:hideMark/>
          </w:tcPr>
          <w:p w14:paraId="7C848CE5"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1 120 000,00</w:t>
            </w:r>
          </w:p>
        </w:tc>
        <w:tc>
          <w:tcPr>
            <w:tcW w:w="304" w:type="pct"/>
            <w:vMerge/>
            <w:tcBorders>
              <w:top w:val="single" w:sz="4" w:space="0" w:color="auto"/>
              <w:left w:val="single" w:sz="4" w:space="0" w:color="auto"/>
              <w:bottom w:val="single" w:sz="4" w:space="0" w:color="auto"/>
              <w:right w:val="single" w:sz="4" w:space="0" w:color="auto"/>
            </w:tcBorders>
            <w:hideMark/>
          </w:tcPr>
          <w:p w14:paraId="041E30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5390802" w14:textId="139CBBD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47F50174" w14:textId="75BCD73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D4598FB" w14:textId="50690E4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120AA6DC" w14:textId="3C29061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DAFF8F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2EE5081" w14:textId="310CA41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B93309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single" w:sz="4" w:space="0" w:color="auto"/>
              <w:left w:val="single" w:sz="4" w:space="0" w:color="auto"/>
              <w:bottom w:val="single" w:sz="4" w:space="0" w:color="auto"/>
              <w:right w:val="single" w:sz="4" w:space="0" w:color="auto"/>
            </w:tcBorders>
            <w:hideMark/>
          </w:tcPr>
          <w:p w14:paraId="48BCE96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DACA92D"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B5B2EF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426C24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кольцевой линии от станции метрополитена «Большой проспект-1» до станции метрополитена «Спортивная»</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DF80F4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0702AA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3,74 км</w:t>
            </w:r>
          </w:p>
        </w:tc>
        <w:tc>
          <w:tcPr>
            <w:tcW w:w="215" w:type="pct"/>
            <w:tcBorders>
              <w:top w:val="nil"/>
              <w:left w:val="nil"/>
              <w:bottom w:val="single" w:sz="4" w:space="0" w:color="auto"/>
              <w:right w:val="single" w:sz="4" w:space="0" w:color="auto"/>
            </w:tcBorders>
            <w:shd w:val="clear" w:color="auto" w:fill="auto"/>
            <w:hideMark/>
          </w:tcPr>
          <w:p w14:paraId="5A214AAB"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4A3A6194"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2025-2026</w:t>
            </w:r>
          </w:p>
        </w:tc>
        <w:tc>
          <w:tcPr>
            <w:tcW w:w="316" w:type="pct"/>
            <w:tcBorders>
              <w:top w:val="nil"/>
              <w:left w:val="nil"/>
              <w:bottom w:val="single" w:sz="4" w:space="0" w:color="auto"/>
              <w:right w:val="single" w:sz="4" w:space="0" w:color="auto"/>
            </w:tcBorders>
            <w:shd w:val="clear" w:color="auto" w:fill="auto"/>
            <w:noWrap/>
            <w:hideMark/>
          </w:tcPr>
          <w:p w14:paraId="3CBE5457"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650 000,00</w:t>
            </w:r>
          </w:p>
        </w:tc>
        <w:tc>
          <w:tcPr>
            <w:tcW w:w="316" w:type="pct"/>
            <w:tcBorders>
              <w:top w:val="nil"/>
              <w:left w:val="nil"/>
              <w:bottom w:val="single" w:sz="4" w:space="0" w:color="auto"/>
              <w:right w:val="single" w:sz="4" w:space="0" w:color="auto"/>
            </w:tcBorders>
            <w:shd w:val="clear" w:color="auto" w:fill="auto"/>
            <w:noWrap/>
            <w:hideMark/>
          </w:tcPr>
          <w:p w14:paraId="6CB664D2"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650 000,00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C46B6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FD87549" w14:textId="12876A7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E18399A" w14:textId="18B0372E"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26698BF" w14:textId="5E53A32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4FE9C05" w14:textId="7C1B867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6B4545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F14765C" w14:textId="615A957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F0D585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E033F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7F0B202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3E30B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83173E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C39211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6B8437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600A4F6"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1C559D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2026-2030</w:t>
            </w:r>
          </w:p>
        </w:tc>
        <w:tc>
          <w:tcPr>
            <w:tcW w:w="316" w:type="pct"/>
            <w:tcBorders>
              <w:top w:val="nil"/>
              <w:left w:val="nil"/>
              <w:bottom w:val="single" w:sz="4" w:space="0" w:color="auto"/>
              <w:right w:val="single" w:sz="4" w:space="0" w:color="auto"/>
            </w:tcBorders>
            <w:shd w:val="clear" w:color="auto" w:fill="auto"/>
            <w:noWrap/>
            <w:hideMark/>
          </w:tcPr>
          <w:p w14:paraId="3B1388B5"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42 268 500,00</w:t>
            </w:r>
          </w:p>
        </w:tc>
        <w:tc>
          <w:tcPr>
            <w:tcW w:w="316" w:type="pct"/>
            <w:tcBorders>
              <w:top w:val="nil"/>
              <w:left w:val="nil"/>
              <w:bottom w:val="single" w:sz="4" w:space="0" w:color="auto"/>
              <w:right w:val="single" w:sz="4" w:space="0" w:color="auto"/>
            </w:tcBorders>
            <w:shd w:val="clear" w:color="auto" w:fill="auto"/>
            <w:noWrap/>
            <w:hideMark/>
          </w:tcPr>
          <w:p w14:paraId="7770633D"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42 268 500,00</w:t>
            </w:r>
          </w:p>
        </w:tc>
        <w:tc>
          <w:tcPr>
            <w:tcW w:w="304" w:type="pct"/>
            <w:vMerge/>
            <w:tcBorders>
              <w:top w:val="nil"/>
              <w:left w:val="single" w:sz="4" w:space="0" w:color="auto"/>
              <w:bottom w:val="single" w:sz="4" w:space="0" w:color="auto"/>
              <w:right w:val="single" w:sz="4" w:space="0" w:color="auto"/>
            </w:tcBorders>
            <w:hideMark/>
          </w:tcPr>
          <w:p w14:paraId="2D9C130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7937ED0" w14:textId="7E51F41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074C807" w14:textId="0A988C1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B2AA5E9" w14:textId="4F72CAA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E2BAEAB" w14:textId="0541941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CD8937E" w14:textId="44E8EE0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B9EF32E" w14:textId="0C7E7ACB"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BE42492" w14:textId="14E4B2F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0A5BCE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5F2AD8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8DE9D3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F412CD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2628F0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A168F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E95DB7F"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6125EB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2025-2030</w:t>
            </w:r>
          </w:p>
        </w:tc>
        <w:tc>
          <w:tcPr>
            <w:tcW w:w="316" w:type="pct"/>
            <w:tcBorders>
              <w:top w:val="nil"/>
              <w:left w:val="nil"/>
              <w:bottom w:val="single" w:sz="4" w:space="0" w:color="auto"/>
              <w:right w:val="single" w:sz="4" w:space="0" w:color="auto"/>
            </w:tcBorders>
            <w:shd w:val="clear" w:color="auto" w:fill="auto"/>
            <w:noWrap/>
            <w:hideMark/>
          </w:tcPr>
          <w:p w14:paraId="49C7980C"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42 918 500,00</w:t>
            </w:r>
          </w:p>
        </w:tc>
        <w:tc>
          <w:tcPr>
            <w:tcW w:w="316" w:type="pct"/>
            <w:tcBorders>
              <w:top w:val="nil"/>
              <w:left w:val="nil"/>
              <w:bottom w:val="single" w:sz="4" w:space="0" w:color="auto"/>
              <w:right w:val="single" w:sz="4" w:space="0" w:color="auto"/>
            </w:tcBorders>
            <w:shd w:val="clear" w:color="auto" w:fill="auto"/>
            <w:noWrap/>
            <w:hideMark/>
          </w:tcPr>
          <w:p w14:paraId="0920E5D8"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42 918 500,00</w:t>
            </w:r>
          </w:p>
        </w:tc>
        <w:tc>
          <w:tcPr>
            <w:tcW w:w="304" w:type="pct"/>
            <w:vMerge/>
            <w:tcBorders>
              <w:top w:val="nil"/>
              <w:left w:val="single" w:sz="4" w:space="0" w:color="auto"/>
              <w:bottom w:val="single" w:sz="4" w:space="0" w:color="auto"/>
              <w:right w:val="single" w:sz="4" w:space="0" w:color="auto"/>
            </w:tcBorders>
            <w:hideMark/>
          </w:tcPr>
          <w:p w14:paraId="4E1E4F0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BC9DAC3" w14:textId="58ACCAB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9DA5F48" w14:textId="50DE4BB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9860B20" w14:textId="6A8F11C5"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665866B" w14:textId="40141A1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FE28EC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18BAB26" w14:textId="494A7A8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631C89E"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0EEA19F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E898903"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9F933D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845D6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кольцевой линии от станции метрополитена «Спортивная» до станции метрополитена «Лесная-2»</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A377DB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развитию транспортной инфраструктуры Санкт-Петербурга</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DDE430C"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4,45 км </w:t>
            </w:r>
          </w:p>
        </w:tc>
        <w:tc>
          <w:tcPr>
            <w:tcW w:w="215" w:type="pct"/>
            <w:tcBorders>
              <w:top w:val="nil"/>
              <w:left w:val="nil"/>
              <w:bottom w:val="single" w:sz="4" w:space="0" w:color="auto"/>
              <w:right w:val="single" w:sz="4" w:space="0" w:color="auto"/>
            </w:tcBorders>
            <w:shd w:val="clear" w:color="auto" w:fill="auto"/>
            <w:hideMark/>
          </w:tcPr>
          <w:p w14:paraId="02BF0957"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5D60A52"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2025-2026</w:t>
            </w:r>
          </w:p>
        </w:tc>
        <w:tc>
          <w:tcPr>
            <w:tcW w:w="316" w:type="pct"/>
            <w:tcBorders>
              <w:top w:val="nil"/>
              <w:left w:val="nil"/>
              <w:bottom w:val="single" w:sz="4" w:space="0" w:color="auto"/>
              <w:right w:val="single" w:sz="4" w:space="0" w:color="auto"/>
            </w:tcBorders>
            <w:shd w:val="clear" w:color="auto" w:fill="auto"/>
            <w:noWrap/>
            <w:hideMark/>
          </w:tcPr>
          <w:p w14:paraId="2F56E314"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750 000,00</w:t>
            </w:r>
          </w:p>
        </w:tc>
        <w:tc>
          <w:tcPr>
            <w:tcW w:w="316" w:type="pct"/>
            <w:tcBorders>
              <w:top w:val="nil"/>
              <w:left w:val="nil"/>
              <w:bottom w:val="single" w:sz="4" w:space="0" w:color="auto"/>
              <w:right w:val="single" w:sz="4" w:space="0" w:color="auto"/>
            </w:tcBorders>
            <w:shd w:val="clear" w:color="auto" w:fill="auto"/>
            <w:noWrap/>
            <w:hideMark/>
          </w:tcPr>
          <w:p w14:paraId="3352476A"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750 000,00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68A7C7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9D665C2" w14:textId="5CF2F358"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10A8CAE" w14:textId="7AC4F154"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CC3DACF" w14:textId="567D3BAA"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0AE0ABF" w14:textId="093045A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FDF092A"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A6F90E9" w14:textId="04B37D2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5170FD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0C772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Индикатор 1.5; </w:t>
            </w:r>
            <w:r w:rsidRPr="00772F17">
              <w:rPr>
                <w:rFonts w:ascii="Times New Roman" w:eastAsia="Times New Roman" w:hAnsi="Times New Roman" w:cs="Times New Roman"/>
                <w:color w:val="000000"/>
                <w:sz w:val="12"/>
                <w:szCs w:val="12"/>
                <w:lang w:eastAsia="ru-RU"/>
              </w:rPr>
              <w:br/>
              <w:t>индикатор 1.6</w:t>
            </w:r>
          </w:p>
        </w:tc>
      </w:tr>
      <w:tr w:rsidR="00E67C4E" w:rsidRPr="002F3B00" w14:paraId="7F59E1B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D5A15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3F5C30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648C79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11E3E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05B3E5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7739EF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2026-2030</w:t>
            </w:r>
          </w:p>
        </w:tc>
        <w:tc>
          <w:tcPr>
            <w:tcW w:w="316" w:type="pct"/>
            <w:tcBorders>
              <w:top w:val="nil"/>
              <w:left w:val="nil"/>
              <w:bottom w:val="single" w:sz="4" w:space="0" w:color="auto"/>
              <w:right w:val="single" w:sz="4" w:space="0" w:color="auto"/>
            </w:tcBorders>
            <w:shd w:val="clear" w:color="auto" w:fill="auto"/>
            <w:noWrap/>
            <w:hideMark/>
          </w:tcPr>
          <w:p w14:paraId="09A56FC0"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42 268 500,00</w:t>
            </w:r>
          </w:p>
        </w:tc>
        <w:tc>
          <w:tcPr>
            <w:tcW w:w="316" w:type="pct"/>
            <w:tcBorders>
              <w:top w:val="nil"/>
              <w:left w:val="nil"/>
              <w:bottom w:val="single" w:sz="4" w:space="0" w:color="auto"/>
              <w:right w:val="single" w:sz="4" w:space="0" w:color="auto"/>
            </w:tcBorders>
            <w:shd w:val="clear" w:color="auto" w:fill="auto"/>
            <w:noWrap/>
            <w:hideMark/>
          </w:tcPr>
          <w:p w14:paraId="2ABCD75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42 268 500,00</w:t>
            </w:r>
          </w:p>
        </w:tc>
        <w:tc>
          <w:tcPr>
            <w:tcW w:w="304" w:type="pct"/>
            <w:vMerge/>
            <w:tcBorders>
              <w:top w:val="nil"/>
              <w:left w:val="single" w:sz="4" w:space="0" w:color="auto"/>
              <w:bottom w:val="single" w:sz="4" w:space="0" w:color="auto"/>
              <w:right w:val="single" w:sz="4" w:space="0" w:color="auto"/>
            </w:tcBorders>
            <w:hideMark/>
          </w:tcPr>
          <w:p w14:paraId="299D0B9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8D2F03C" w14:textId="030B61A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56E6BF" w14:textId="21104216"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3DEE2A9" w14:textId="04C79C73"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8AA4CDA" w14:textId="6A38F411"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85330C5" w14:textId="3A8AABC2"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A82CCDB" w14:textId="200D61F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6F9DEDA" w14:textId="7525584F"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2AE71D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CD8543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635E00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BE1758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367240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6DDBB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36CBFE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E0B09AA"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2025-2030</w:t>
            </w:r>
          </w:p>
        </w:tc>
        <w:tc>
          <w:tcPr>
            <w:tcW w:w="316" w:type="pct"/>
            <w:tcBorders>
              <w:top w:val="nil"/>
              <w:left w:val="nil"/>
              <w:bottom w:val="single" w:sz="4" w:space="0" w:color="auto"/>
              <w:right w:val="single" w:sz="4" w:space="0" w:color="auto"/>
            </w:tcBorders>
            <w:shd w:val="clear" w:color="auto" w:fill="auto"/>
            <w:noWrap/>
            <w:hideMark/>
          </w:tcPr>
          <w:p w14:paraId="487E8531"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43 018 500,00</w:t>
            </w:r>
          </w:p>
        </w:tc>
        <w:tc>
          <w:tcPr>
            <w:tcW w:w="316" w:type="pct"/>
            <w:tcBorders>
              <w:top w:val="nil"/>
              <w:left w:val="nil"/>
              <w:bottom w:val="single" w:sz="4" w:space="0" w:color="auto"/>
              <w:right w:val="single" w:sz="4" w:space="0" w:color="auto"/>
            </w:tcBorders>
            <w:shd w:val="clear" w:color="auto" w:fill="auto"/>
            <w:noWrap/>
            <w:hideMark/>
          </w:tcPr>
          <w:p w14:paraId="38C878C0" w14:textId="77777777" w:rsidR="00772F17" w:rsidRPr="00772F17" w:rsidRDefault="00772F17" w:rsidP="00772F17">
            <w:pPr>
              <w:spacing w:after="0" w:line="240" w:lineRule="auto"/>
              <w:jc w:val="center"/>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43 018 500,00</w:t>
            </w:r>
          </w:p>
        </w:tc>
        <w:tc>
          <w:tcPr>
            <w:tcW w:w="304" w:type="pct"/>
            <w:vMerge/>
            <w:tcBorders>
              <w:top w:val="nil"/>
              <w:left w:val="single" w:sz="4" w:space="0" w:color="auto"/>
              <w:bottom w:val="single" w:sz="4" w:space="0" w:color="auto"/>
              <w:right w:val="single" w:sz="4" w:space="0" w:color="auto"/>
            </w:tcBorders>
            <w:hideMark/>
          </w:tcPr>
          <w:p w14:paraId="7DCD305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3C39A12" w14:textId="54C52260"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1FA8E1D" w14:textId="75F09AFC"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42AC5C0" w14:textId="2746F72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7F14113" w14:textId="36910E5D"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D5A4613"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B3F2E61" w14:textId="4CE1C677" w:rsidR="00772F17" w:rsidRPr="00772F17" w:rsidRDefault="008F18B7" w:rsidP="00772F17">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1E3132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0F62D02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E34AAAD" w14:textId="77777777" w:rsidTr="008F18B7">
        <w:trPr>
          <w:trHeight w:val="1050"/>
        </w:trPr>
        <w:tc>
          <w:tcPr>
            <w:tcW w:w="190" w:type="pct"/>
            <w:tcBorders>
              <w:top w:val="nil"/>
              <w:left w:val="single" w:sz="4" w:space="0" w:color="auto"/>
              <w:bottom w:val="single" w:sz="4" w:space="0" w:color="auto"/>
              <w:right w:val="single" w:sz="4" w:space="0" w:color="auto"/>
            </w:tcBorders>
            <w:shd w:val="clear" w:color="auto" w:fill="auto"/>
            <w:noWrap/>
            <w:hideMark/>
          </w:tcPr>
          <w:p w14:paraId="722398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160</w:t>
            </w:r>
          </w:p>
        </w:tc>
        <w:tc>
          <w:tcPr>
            <w:tcW w:w="503" w:type="pct"/>
            <w:tcBorders>
              <w:top w:val="nil"/>
              <w:left w:val="nil"/>
              <w:bottom w:val="single" w:sz="4" w:space="0" w:color="auto"/>
              <w:right w:val="single" w:sz="4" w:space="0" w:color="auto"/>
            </w:tcBorders>
            <w:shd w:val="clear" w:color="auto" w:fill="auto"/>
            <w:hideMark/>
          </w:tcPr>
          <w:p w14:paraId="5AB05DE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Приобретение объектов недвижимости в соответствии с \Соглашением о создании и эксплуатации на основе государственно-частного партнерства автомобильных дорог на территории жилого района «Славянка» Пушкинского района Санкт-Петербурга от 01.11.2012 №42-с</w:t>
            </w:r>
          </w:p>
        </w:tc>
        <w:tc>
          <w:tcPr>
            <w:tcW w:w="338" w:type="pct"/>
            <w:tcBorders>
              <w:top w:val="nil"/>
              <w:left w:val="nil"/>
              <w:bottom w:val="single" w:sz="4" w:space="0" w:color="auto"/>
              <w:right w:val="single" w:sz="4" w:space="0" w:color="auto"/>
            </w:tcBorders>
            <w:shd w:val="clear" w:color="auto" w:fill="auto"/>
            <w:hideMark/>
          </w:tcPr>
          <w:p w14:paraId="3B0E36E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имущественных отношений Санкт-Петербурга</w:t>
            </w:r>
          </w:p>
        </w:tc>
        <w:tc>
          <w:tcPr>
            <w:tcW w:w="262" w:type="pct"/>
            <w:tcBorders>
              <w:top w:val="nil"/>
              <w:left w:val="nil"/>
              <w:bottom w:val="single" w:sz="4" w:space="0" w:color="auto"/>
              <w:right w:val="single" w:sz="4" w:space="0" w:color="auto"/>
            </w:tcBorders>
            <w:shd w:val="clear" w:color="auto" w:fill="auto"/>
            <w:hideMark/>
          </w:tcPr>
          <w:p w14:paraId="2B5D6F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6,865 км</w:t>
            </w:r>
          </w:p>
        </w:tc>
        <w:tc>
          <w:tcPr>
            <w:tcW w:w="215" w:type="pct"/>
            <w:tcBorders>
              <w:top w:val="nil"/>
              <w:left w:val="nil"/>
              <w:bottom w:val="single" w:sz="4" w:space="0" w:color="auto"/>
              <w:right w:val="single" w:sz="4" w:space="0" w:color="auto"/>
            </w:tcBorders>
            <w:shd w:val="clear" w:color="auto" w:fill="auto"/>
            <w:hideMark/>
          </w:tcPr>
          <w:p w14:paraId="3A780B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A4F7F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2014-2021</w:t>
            </w:r>
          </w:p>
        </w:tc>
        <w:tc>
          <w:tcPr>
            <w:tcW w:w="316" w:type="pct"/>
            <w:tcBorders>
              <w:top w:val="nil"/>
              <w:left w:val="nil"/>
              <w:bottom w:val="single" w:sz="4" w:space="0" w:color="auto"/>
              <w:right w:val="single" w:sz="4" w:space="0" w:color="auto"/>
            </w:tcBorders>
            <w:shd w:val="clear" w:color="auto" w:fill="auto"/>
            <w:hideMark/>
          </w:tcPr>
          <w:p w14:paraId="46ED59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1 189 532,5</w:t>
            </w:r>
          </w:p>
        </w:tc>
        <w:tc>
          <w:tcPr>
            <w:tcW w:w="316" w:type="pct"/>
            <w:tcBorders>
              <w:top w:val="nil"/>
              <w:left w:val="nil"/>
              <w:bottom w:val="single" w:sz="4" w:space="0" w:color="auto"/>
              <w:right w:val="single" w:sz="4" w:space="0" w:color="auto"/>
            </w:tcBorders>
            <w:shd w:val="clear" w:color="auto" w:fill="auto"/>
            <w:hideMark/>
          </w:tcPr>
          <w:p w14:paraId="1A9E18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77 578,3</w:t>
            </w:r>
          </w:p>
        </w:tc>
        <w:tc>
          <w:tcPr>
            <w:tcW w:w="304" w:type="pct"/>
            <w:tcBorders>
              <w:top w:val="nil"/>
              <w:left w:val="nil"/>
              <w:bottom w:val="single" w:sz="4" w:space="0" w:color="auto"/>
              <w:right w:val="single" w:sz="4" w:space="0" w:color="auto"/>
            </w:tcBorders>
            <w:shd w:val="clear" w:color="auto" w:fill="auto"/>
            <w:hideMark/>
          </w:tcPr>
          <w:p w14:paraId="3E20D72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CEBC02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77 578,3</w:t>
            </w:r>
          </w:p>
        </w:tc>
        <w:tc>
          <w:tcPr>
            <w:tcW w:w="267" w:type="pct"/>
            <w:gridSpan w:val="3"/>
            <w:tcBorders>
              <w:top w:val="nil"/>
              <w:left w:val="nil"/>
              <w:bottom w:val="single" w:sz="4" w:space="0" w:color="auto"/>
              <w:right w:val="single" w:sz="4" w:space="0" w:color="auto"/>
            </w:tcBorders>
            <w:shd w:val="clear" w:color="auto" w:fill="auto"/>
            <w:hideMark/>
          </w:tcPr>
          <w:p w14:paraId="4B3753BC" w14:textId="479C247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4943CA6" w14:textId="03B6F87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5E76E9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15 515,7</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A8B73B8" w14:textId="7A968B8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2E34F41" w14:textId="5E8307C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56462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93 094,0</w:t>
            </w:r>
          </w:p>
        </w:tc>
        <w:tc>
          <w:tcPr>
            <w:tcW w:w="395" w:type="pct"/>
            <w:tcBorders>
              <w:top w:val="nil"/>
              <w:left w:val="nil"/>
              <w:bottom w:val="single" w:sz="4" w:space="0" w:color="auto"/>
              <w:right w:val="single" w:sz="4" w:space="0" w:color="auto"/>
            </w:tcBorders>
            <w:shd w:val="clear" w:color="auto" w:fill="auto"/>
            <w:hideMark/>
          </w:tcPr>
          <w:p w14:paraId="272C6BE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2655B149" w14:textId="77777777" w:rsidTr="008F18B7">
        <w:trPr>
          <w:trHeight w:val="445"/>
        </w:trPr>
        <w:tc>
          <w:tcPr>
            <w:tcW w:w="190" w:type="pct"/>
            <w:tcBorders>
              <w:top w:val="nil"/>
              <w:left w:val="single" w:sz="4" w:space="0" w:color="auto"/>
              <w:bottom w:val="single" w:sz="4" w:space="0" w:color="auto"/>
              <w:right w:val="single" w:sz="4" w:space="0" w:color="auto"/>
            </w:tcBorders>
            <w:shd w:val="clear" w:color="auto" w:fill="auto"/>
            <w:noWrap/>
            <w:hideMark/>
          </w:tcPr>
          <w:p w14:paraId="758491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161</w:t>
            </w:r>
          </w:p>
        </w:tc>
        <w:tc>
          <w:tcPr>
            <w:tcW w:w="503" w:type="pct"/>
            <w:tcBorders>
              <w:top w:val="nil"/>
              <w:left w:val="nil"/>
              <w:bottom w:val="single" w:sz="4" w:space="0" w:color="auto"/>
              <w:right w:val="single" w:sz="4" w:space="0" w:color="auto"/>
            </w:tcBorders>
            <w:shd w:val="clear" w:color="auto" w:fill="auto"/>
            <w:hideMark/>
          </w:tcPr>
          <w:p w14:paraId="79C72AE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Реализация Соглашения о создании и эусплуатации на основе государственно-частного партнерства автомобильных дорог на территории жилого района "Славянка" Пушкинского района </w:t>
            </w:r>
            <w:r w:rsidRPr="00772F17">
              <w:rPr>
                <w:rFonts w:ascii="Times New Roman" w:eastAsia="Times New Roman" w:hAnsi="Times New Roman" w:cs="Times New Roman"/>
                <w:color w:val="000000"/>
                <w:sz w:val="12"/>
                <w:szCs w:val="12"/>
                <w:lang w:eastAsia="ru-RU"/>
              </w:rPr>
              <w:lastRenderedPageBreak/>
              <w:t>Санкт-Петербурга от 01.11.2012 №42-с</w:t>
            </w:r>
          </w:p>
        </w:tc>
        <w:tc>
          <w:tcPr>
            <w:tcW w:w="338" w:type="pct"/>
            <w:tcBorders>
              <w:top w:val="nil"/>
              <w:left w:val="nil"/>
              <w:bottom w:val="single" w:sz="4" w:space="0" w:color="auto"/>
              <w:right w:val="single" w:sz="4" w:space="0" w:color="auto"/>
            </w:tcBorders>
            <w:shd w:val="clear" w:color="auto" w:fill="auto"/>
            <w:hideMark/>
          </w:tcPr>
          <w:p w14:paraId="68C5204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Комитет имущественных отношений Санкт-Петербурга</w:t>
            </w:r>
          </w:p>
        </w:tc>
        <w:tc>
          <w:tcPr>
            <w:tcW w:w="262" w:type="pct"/>
            <w:tcBorders>
              <w:top w:val="nil"/>
              <w:left w:val="nil"/>
              <w:bottom w:val="single" w:sz="4" w:space="0" w:color="auto"/>
              <w:right w:val="single" w:sz="4" w:space="0" w:color="auto"/>
            </w:tcBorders>
            <w:shd w:val="clear" w:color="auto" w:fill="auto"/>
            <w:hideMark/>
          </w:tcPr>
          <w:p w14:paraId="6D7522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41A95F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92" w:type="pct"/>
            <w:tcBorders>
              <w:top w:val="nil"/>
              <w:left w:val="nil"/>
              <w:bottom w:val="single" w:sz="4" w:space="0" w:color="auto"/>
              <w:right w:val="single" w:sz="4" w:space="0" w:color="auto"/>
            </w:tcBorders>
            <w:shd w:val="clear" w:color="auto" w:fill="auto"/>
            <w:hideMark/>
          </w:tcPr>
          <w:p w14:paraId="19D437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2015-2022</w:t>
            </w:r>
          </w:p>
        </w:tc>
        <w:tc>
          <w:tcPr>
            <w:tcW w:w="316" w:type="pct"/>
            <w:tcBorders>
              <w:top w:val="nil"/>
              <w:left w:val="nil"/>
              <w:bottom w:val="single" w:sz="4" w:space="0" w:color="auto"/>
              <w:right w:val="single" w:sz="4" w:space="0" w:color="auto"/>
            </w:tcBorders>
            <w:shd w:val="clear" w:color="auto" w:fill="auto"/>
            <w:hideMark/>
          </w:tcPr>
          <w:p w14:paraId="7D5520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293 239,1</w:t>
            </w:r>
          </w:p>
        </w:tc>
        <w:tc>
          <w:tcPr>
            <w:tcW w:w="316" w:type="pct"/>
            <w:tcBorders>
              <w:top w:val="nil"/>
              <w:left w:val="nil"/>
              <w:bottom w:val="single" w:sz="4" w:space="0" w:color="auto"/>
              <w:right w:val="single" w:sz="4" w:space="0" w:color="auto"/>
            </w:tcBorders>
            <w:shd w:val="clear" w:color="auto" w:fill="auto"/>
            <w:hideMark/>
          </w:tcPr>
          <w:p w14:paraId="45C5D05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16 813,60</w:t>
            </w:r>
          </w:p>
        </w:tc>
        <w:tc>
          <w:tcPr>
            <w:tcW w:w="304" w:type="pct"/>
            <w:tcBorders>
              <w:top w:val="nil"/>
              <w:left w:val="nil"/>
              <w:bottom w:val="single" w:sz="4" w:space="0" w:color="auto"/>
              <w:right w:val="single" w:sz="4" w:space="0" w:color="auto"/>
            </w:tcBorders>
            <w:shd w:val="clear" w:color="auto" w:fill="auto"/>
            <w:hideMark/>
          </w:tcPr>
          <w:p w14:paraId="50D7734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46D34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10 373,9</w:t>
            </w:r>
          </w:p>
        </w:tc>
        <w:tc>
          <w:tcPr>
            <w:tcW w:w="267" w:type="pct"/>
            <w:gridSpan w:val="3"/>
            <w:tcBorders>
              <w:top w:val="nil"/>
              <w:left w:val="nil"/>
              <w:bottom w:val="single" w:sz="4" w:space="0" w:color="auto"/>
              <w:right w:val="single" w:sz="4" w:space="0" w:color="auto"/>
            </w:tcBorders>
            <w:shd w:val="clear" w:color="auto" w:fill="auto"/>
            <w:hideMark/>
          </w:tcPr>
          <w:p w14:paraId="1C8682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6 439,7</w:t>
            </w:r>
          </w:p>
        </w:tc>
        <w:tc>
          <w:tcPr>
            <w:tcW w:w="267" w:type="pct"/>
            <w:gridSpan w:val="3"/>
            <w:tcBorders>
              <w:top w:val="nil"/>
              <w:left w:val="nil"/>
              <w:bottom w:val="single" w:sz="4" w:space="0" w:color="auto"/>
              <w:right w:val="single" w:sz="4" w:space="0" w:color="auto"/>
            </w:tcBorders>
            <w:shd w:val="clear" w:color="auto" w:fill="auto"/>
            <w:hideMark/>
          </w:tcPr>
          <w:p w14:paraId="6F3A2125" w14:textId="189C3AA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41672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1 535,2</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C2F3A2D" w14:textId="0692B76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AD78DA4" w14:textId="3E26475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A61966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18 348,8</w:t>
            </w:r>
          </w:p>
        </w:tc>
        <w:tc>
          <w:tcPr>
            <w:tcW w:w="395" w:type="pct"/>
            <w:tcBorders>
              <w:top w:val="nil"/>
              <w:left w:val="nil"/>
              <w:bottom w:val="single" w:sz="4" w:space="0" w:color="auto"/>
              <w:right w:val="single" w:sz="4" w:space="0" w:color="auto"/>
            </w:tcBorders>
            <w:shd w:val="clear" w:color="auto" w:fill="auto"/>
            <w:hideMark/>
          </w:tcPr>
          <w:p w14:paraId="5CD3043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03A7B0C1" w14:textId="77777777" w:rsidTr="008F18B7">
        <w:trPr>
          <w:trHeight w:val="102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407F08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162</w:t>
            </w:r>
          </w:p>
        </w:tc>
        <w:tc>
          <w:tcPr>
            <w:tcW w:w="503" w:type="pct"/>
            <w:tcBorders>
              <w:top w:val="single" w:sz="4" w:space="0" w:color="auto"/>
              <w:left w:val="nil"/>
              <w:bottom w:val="single" w:sz="4" w:space="0" w:color="auto"/>
              <w:right w:val="single" w:sz="4" w:space="0" w:color="auto"/>
            </w:tcBorders>
            <w:shd w:val="clear" w:color="auto" w:fill="auto"/>
            <w:hideMark/>
          </w:tcPr>
          <w:p w14:paraId="646E301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Предоставление бюджетных инвестиций акционерному обществу «Западный скоростной диаметр» на создание транспортных развязок автомобильной дороги «Западный скоростной диаметр»:</w:t>
            </w:r>
            <w:r w:rsidRPr="00772F17">
              <w:rPr>
                <w:rFonts w:ascii="Times New Roman" w:eastAsia="Times New Roman" w:hAnsi="Times New Roman" w:cs="Times New Roman"/>
                <w:color w:val="000000"/>
                <w:sz w:val="12"/>
                <w:szCs w:val="12"/>
                <w:lang w:eastAsia="ru-RU"/>
              </w:rPr>
              <w:br/>
              <w:t>на пересечении с Шуваловским пр.</w:t>
            </w:r>
          </w:p>
        </w:tc>
        <w:tc>
          <w:tcPr>
            <w:tcW w:w="338" w:type="pct"/>
            <w:tcBorders>
              <w:top w:val="single" w:sz="4" w:space="0" w:color="auto"/>
              <w:left w:val="nil"/>
              <w:bottom w:val="single" w:sz="4" w:space="0" w:color="auto"/>
              <w:right w:val="single" w:sz="4" w:space="0" w:color="auto"/>
            </w:tcBorders>
            <w:shd w:val="clear" w:color="auto" w:fill="auto"/>
            <w:hideMark/>
          </w:tcPr>
          <w:p w14:paraId="7237AC1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имущественных отношений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5CD197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 -</w:t>
            </w:r>
          </w:p>
        </w:tc>
        <w:tc>
          <w:tcPr>
            <w:tcW w:w="215" w:type="pct"/>
            <w:tcBorders>
              <w:top w:val="single" w:sz="4" w:space="0" w:color="auto"/>
              <w:left w:val="nil"/>
              <w:bottom w:val="single" w:sz="4" w:space="0" w:color="auto"/>
              <w:right w:val="single" w:sz="4" w:space="0" w:color="auto"/>
            </w:tcBorders>
            <w:shd w:val="clear" w:color="auto" w:fill="auto"/>
            <w:hideMark/>
          </w:tcPr>
          <w:p w14:paraId="6FB34B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 -</w:t>
            </w:r>
          </w:p>
        </w:tc>
        <w:tc>
          <w:tcPr>
            <w:tcW w:w="292" w:type="pct"/>
            <w:tcBorders>
              <w:top w:val="single" w:sz="4" w:space="0" w:color="auto"/>
              <w:left w:val="nil"/>
              <w:bottom w:val="single" w:sz="4" w:space="0" w:color="auto"/>
              <w:right w:val="single" w:sz="4" w:space="0" w:color="auto"/>
            </w:tcBorders>
            <w:shd w:val="clear" w:color="auto" w:fill="auto"/>
            <w:hideMark/>
          </w:tcPr>
          <w:p w14:paraId="4C6C7CD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 xml:space="preserve"> -</w:t>
            </w:r>
          </w:p>
        </w:tc>
        <w:tc>
          <w:tcPr>
            <w:tcW w:w="316" w:type="pct"/>
            <w:tcBorders>
              <w:top w:val="single" w:sz="4" w:space="0" w:color="auto"/>
              <w:left w:val="nil"/>
              <w:bottom w:val="single" w:sz="4" w:space="0" w:color="auto"/>
              <w:right w:val="single" w:sz="4" w:space="0" w:color="auto"/>
            </w:tcBorders>
            <w:shd w:val="clear" w:color="auto" w:fill="auto"/>
            <w:hideMark/>
          </w:tcPr>
          <w:p w14:paraId="78FE9B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 -</w:t>
            </w:r>
          </w:p>
        </w:tc>
        <w:tc>
          <w:tcPr>
            <w:tcW w:w="316" w:type="pct"/>
            <w:tcBorders>
              <w:top w:val="single" w:sz="4" w:space="0" w:color="auto"/>
              <w:left w:val="nil"/>
              <w:bottom w:val="single" w:sz="4" w:space="0" w:color="auto"/>
              <w:right w:val="single" w:sz="4" w:space="0" w:color="auto"/>
            </w:tcBorders>
            <w:shd w:val="clear" w:color="auto" w:fill="auto"/>
            <w:hideMark/>
          </w:tcPr>
          <w:p w14:paraId="5A95C6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 -</w:t>
            </w:r>
          </w:p>
        </w:tc>
        <w:tc>
          <w:tcPr>
            <w:tcW w:w="304" w:type="pct"/>
            <w:tcBorders>
              <w:top w:val="single" w:sz="4" w:space="0" w:color="auto"/>
              <w:left w:val="nil"/>
              <w:bottom w:val="single" w:sz="4" w:space="0" w:color="auto"/>
              <w:right w:val="single" w:sz="4" w:space="0" w:color="auto"/>
            </w:tcBorders>
            <w:shd w:val="clear" w:color="auto" w:fill="auto"/>
            <w:hideMark/>
          </w:tcPr>
          <w:p w14:paraId="3EE7533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4B7074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2 278 957,8</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4229403" w14:textId="4170E3B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D950205" w14:textId="20457C6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87B45DE" w14:textId="29B2BC4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C343D80" w14:textId="3E2D20D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B2827E6" w14:textId="5A81581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E8F78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2 278 957,8</w:t>
            </w:r>
          </w:p>
        </w:tc>
        <w:tc>
          <w:tcPr>
            <w:tcW w:w="395" w:type="pct"/>
            <w:tcBorders>
              <w:top w:val="single" w:sz="4" w:space="0" w:color="auto"/>
              <w:left w:val="nil"/>
              <w:bottom w:val="single" w:sz="4" w:space="0" w:color="auto"/>
              <w:right w:val="single" w:sz="4" w:space="0" w:color="auto"/>
            </w:tcBorders>
            <w:shd w:val="clear" w:color="auto" w:fill="auto"/>
            <w:hideMark/>
          </w:tcPr>
          <w:p w14:paraId="311166F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4FCFFFE1" w14:textId="77777777" w:rsidTr="008F18B7">
        <w:trPr>
          <w:trHeight w:val="105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533497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163</w:t>
            </w:r>
          </w:p>
        </w:tc>
        <w:tc>
          <w:tcPr>
            <w:tcW w:w="503" w:type="pct"/>
            <w:tcBorders>
              <w:top w:val="single" w:sz="4" w:space="0" w:color="auto"/>
              <w:left w:val="nil"/>
              <w:bottom w:val="single" w:sz="4" w:space="0" w:color="auto"/>
              <w:right w:val="single" w:sz="4" w:space="0" w:color="auto"/>
            </w:tcBorders>
            <w:shd w:val="clear" w:color="auto" w:fill="auto"/>
            <w:hideMark/>
          </w:tcPr>
          <w:p w14:paraId="239A985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Бюджетные инвестиции акционерному обществу «Западный скоростной диаметр» в рамках реализации долгосрочной целевой программы Санкт-Петербурга «Финансирование создания в Санкт-Петербурге автомобильной дороги «Западный скоростной диаметр"</w:t>
            </w:r>
          </w:p>
        </w:tc>
        <w:tc>
          <w:tcPr>
            <w:tcW w:w="338" w:type="pct"/>
            <w:tcBorders>
              <w:top w:val="single" w:sz="4" w:space="0" w:color="auto"/>
              <w:left w:val="nil"/>
              <w:bottom w:val="single" w:sz="4" w:space="0" w:color="auto"/>
              <w:right w:val="single" w:sz="4" w:space="0" w:color="auto"/>
            </w:tcBorders>
            <w:shd w:val="clear" w:color="auto" w:fill="auto"/>
            <w:hideMark/>
          </w:tcPr>
          <w:p w14:paraId="7CD2F64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имущественных отношений Санкт-Петербурга</w:t>
            </w:r>
          </w:p>
        </w:tc>
        <w:tc>
          <w:tcPr>
            <w:tcW w:w="262" w:type="pct"/>
            <w:tcBorders>
              <w:top w:val="single" w:sz="4" w:space="0" w:color="auto"/>
              <w:left w:val="nil"/>
              <w:bottom w:val="single" w:sz="4" w:space="0" w:color="auto"/>
              <w:right w:val="single" w:sz="4" w:space="0" w:color="auto"/>
            </w:tcBorders>
            <w:shd w:val="clear" w:color="auto" w:fill="auto"/>
            <w:hideMark/>
          </w:tcPr>
          <w:p w14:paraId="443EF6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single" w:sz="4" w:space="0" w:color="auto"/>
              <w:left w:val="nil"/>
              <w:bottom w:val="single" w:sz="4" w:space="0" w:color="auto"/>
              <w:right w:val="single" w:sz="4" w:space="0" w:color="auto"/>
            </w:tcBorders>
            <w:shd w:val="clear" w:color="auto" w:fill="auto"/>
            <w:hideMark/>
          </w:tcPr>
          <w:p w14:paraId="3E7919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92" w:type="pct"/>
            <w:tcBorders>
              <w:top w:val="single" w:sz="4" w:space="0" w:color="auto"/>
              <w:left w:val="nil"/>
              <w:bottom w:val="single" w:sz="4" w:space="0" w:color="auto"/>
              <w:right w:val="single" w:sz="4" w:space="0" w:color="auto"/>
            </w:tcBorders>
            <w:shd w:val="clear" w:color="auto" w:fill="auto"/>
            <w:hideMark/>
          </w:tcPr>
          <w:p w14:paraId="46DE2F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single" w:sz="4" w:space="0" w:color="auto"/>
              <w:left w:val="nil"/>
              <w:bottom w:val="single" w:sz="4" w:space="0" w:color="auto"/>
              <w:right w:val="single" w:sz="4" w:space="0" w:color="auto"/>
            </w:tcBorders>
            <w:shd w:val="clear" w:color="auto" w:fill="auto"/>
            <w:hideMark/>
          </w:tcPr>
          <w:p w14:paraId="54E4218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single" w:sz="4" w:space="0" w:color="auto"/>
              <w:left w:val="nil"/>
              <w:bottom w:val="single" w:sz="4" w:space="0" w:color="auto"/>
              <w:right w:val="single" w:sz="4" w:space="0" w:color="auto"/>
            </w:tcBorders>
            <w:shd w:val="clear" w:color="auto" w:fill="auto"/>
            <w:hideMark/>
          </w:tcPr>
          <w:p w14:paraId="4EE7145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04" w:type="pct"/>
            <w:tcBorders>
              <w:top w:val="single" w:sz="4" w:space="0" w:color="auto"/>
              <w:left w:val="nil"/>
              <w:bottom w:val="single" w:sz="4" w:space="0" w:color="auto"/>
              <w:right w:val="single" w:sz="4" w:space="0" w:color="auto"/>
            </w:tcBorders>
            <w:shd w:val="clear" w:color="auto" w:fill="auto"/>
            <w:hideMark/>
          </w:tcPr>
          <w:p w14:paraId="1204B88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5A2717B6" w14:textId="2D92788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8C57BB5" w14:textId="2DF7481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B279962" w14:textId="14EE659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9341B24" w14:textId="0D42DF8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5F022C69" w14:textId="61B1A78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16EAD8E" w14:textId="5190D9B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E0512A1" w14:textId="3FEC1DD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tcBorders>
              <w:top w:val="single" w:sz="4" w:space="0" w:color="auto"/>
              <w:left w:val="nil"/>
              <w:bottom w:val="single" w:sz="4" w:space="0" w:color="auto"/>
              <w:right w:val="single" w:sz="4" w:space="0" w:color="auto"/>
            </w:tcBorders>
            <w:shd w:val="clear" w:color="auto" w:fill="auto"/>
            <w:hideMark/>
          </w:tcPr>
          <w:p w14:paraId="63A86FA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5D9EDCAB" w14:textId="77777777" w:rsidTr="008F18B7">
        <w:trPr>
          <w:trHeight w:val="840"/>
        </w:trPr>
        <w:tc>
          <w:tcPr>
            <w:tcW w:w="190" w:type="pct"/>
            <w:tcBorders>
              <w:top w:val="nil"/>
              <w:left w:val="single" w:sz="4" w:space="0" w:color="auto"/>
              <w:bottom w:val="single" w:sz="4" w:space="0" w:color="auto"/>
              <w:right w:val="single" w:sz="4" w:space="0" w:color="auto"/>
            </w:tcBorders>
            <w:shd w:val="clear" w:color="auto" w:fill="auto"/>
            <w:noWrap/>
            <w:hideMark/>
          </w:tcPr>
          <w:p w14:paraId="79984D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164</w:t>
            </w:r>
          </w:p>
        </w:tc>
        <w:tc>
          <w:tcPr>
            <w:tcW w:w="503" w:type="pct"/>
            <w:tcBorders>
              <w:top w:val="nil"/>
              <w:left w:val="nil"/>
              <w:bottom w:val="single" w:sz="4" w:space="0" w:color="auto"/>
              <w:right w:val="single" w:sz="4" w:space="0" w:color="auto"/>
            </w:tcBorders>
            <w:shd w:val="clear" w:color="auto" w:fill="auto"/>
            <w:hideMark/>
          </w:tcPr>
          <w:p w14:paraId="62CEF94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Бюджетные инвестиции акционерному обществу "Западный скоростной диаметр" в целях финансового обеспечения затрат по обслуживанию привлеченного в 2011-2012 гг. облигационного займа</w:t>
            </w:r>
          </w:p>
        </w:tc>
        <w:tc>
          <w:tcPr>
            <w:tcW w:w="338" w:type="pct"/>
            <w:tcBorders>
              <w:top w:val="nil"/>
              <w:left w:val="nil"/>
              <w:bottom w:val="single" w:sz="4" w:space="0" w:color="auto"/>
              <w:right w:val="single" w:sz="4" w:space="0" w:color="auto"/>
            </w:tcBorders>
            <w:shd w:val="clear" w:color="auto" w:fill="auto"/>
            <w:hideMark/>
          </w:tcPr>
          <w:p w14:paraId="393DF16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имущественных отношений Санкт-Петербурга</w:t>
            </w:r>
          </w:p>
        </w:tc>
        <w:tc>
          <w:tcPr>
            <w:tcW w:w="262" w:type="pct"/>
            <w:tcBorders>
              <w:top w:val="nil"/>
              <w:left w:val="nil"/>
              <w:bottom w:val="single" w:sz="4" w:space="0" w:color="auto"/>
              <w:right w:val="single" w:sz="4" w:space="0" w:color="auto"/>
            </w:tcBorders>
            <w:shd w:val="clear" w:color="auto" w:fill="auto"/>
            <w:hideMark/>
          </w:tcPr>
          <w:p w14:paraId="186404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501109D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92" w:type="pct"/>
            <w:tcBorders>
              <w:top w:val="nil"/>
              <w:left w:val="nil"/>
              <w:bottom w:val="single" w:sz="4" w:space="0" w:color="auto"/>
              <w:right w:val="single" w:sz="4" w:space="0" w:color="auto"/>
            </w:tcBorders>
            <w:shd w:val="clear" w:color="auto" w:fill="auto"/>
            <w:hideMark/>
          </w:tcPr>
          <w:p w14:paraId="38B285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33B91D0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5F9C5E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04" w:type="pct"/>
            <w:tcBorders>
              <w:top w:val="nil"/>
              <w:left w:val="nil"/>
              <w:bottom w:val="single" w:sz="4" w:space="0" w:color="auto"/>
              <w:right w:val="single" w:sz="4" w:space="0" w:color="auto"/>
            </w:tcBorders>
            <w:shd w:val="clear" w:color="auto" w:fill="auto"/>
            <w:hideMark/>
          </w:tcPr>
          <w:p w14:paraId="0CE1579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3BEA43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2 513 300,0</w:t>
            </w:r>
          </w:p>
        </w:tc>
        <w:tc>
          <w:tcPr>
            <w:tcW w:w="267" w:type="pct"/>
            <w:gridSpan w:val="3"/>
            <w:tcBorders>
              <w:top w:val="nil"/>
              <w:left w:val="nil"/>
              <w:bottom w:val="single" w:sz="4" w:space="0" w:color="auto"/>
              <w:right w:val="single" w:sz="4" w:space="0" w:color="auto"/>
            </w:tcBorders>
            <w:shd w:val="clear" w:color="auto" w:fill="auto"/>
            <w:hideMark/>
          </w:tcPr>
          <w:p w14:paraId="253CAF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2 513 300,0</w:t>
            </w:r>
          </w:p>
        </w:tc>
        <w:tc>
          <w:tcPr>
            <w:tcW w:w="267" w:type="pct"/>
            <w:gridSpan w:val="3"/>
            <w:tcBorders>
              <w:top w:val="nil"/>
              <w:left w:val="nil"/>
              <w:bottom w:val="single" w:sz="4" w:space="0" w:color="auto"/>
              <w:right w:val="single" w:sz="4" w:space="0" w:color="auto"/>
            </w:tcBorders>
            <w:shd w:val="clear" w:color="auto" w:fill="auto"/>
            <w:hideMark/>
          </w:tcPr>
          <w:p w14:paraId="242736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2 513 300,0</w:t>
            </w:r>
          </w:p>
        </w:tc>
        <w:tc>
          <w:tcPr>
            <w:tcW w:w="267" w:type="pct"/>
            <w:gridSpan w:val="2"/>
            <w:tcBorders>
              <w:top w:val="nil"/>
              <w:left w:val="nil"/>
              <w:bottom w:val="single" w:sz="4" w:space="0" w:color="auto"/>
              <w:right w:val="nil"/>
            </w:tcBorders>
            <w:shd w:val="clear" w:color="auto" w:fill="auto"/>
            <w:hideMark/>
          </w:tcPr>
          <w:p w14:paraId="0F5605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2 513 300,0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211B5B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2 513 300,0</w:t>
            </w:r>
          </w:p>
        </w:tc>
        <w:tc>
          <w:tcPr>
            <w:tcW w:w="267" w:type="pct"/>
            <w:gridSpan w:val="2"/>
            <w:tcBorders>
              <w:top w:val="nil"/>
              <w:left w:val="nil"/>
              <w:bottom w:val="single" w:sz="4" w:space="0" w:color="auto"/>
              <w:right w:val="single" w:sz="4" w:space="0" w:color="auto"/>
            </w:tcBorders>
            <w:shd w:val="clear" w:color="auto" w:fill="auto"/>
            <w:hideMark/>
          </w:tcPr>
          <w:p w14:paraId="2C740412" w14:textId="6207369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9CCE600" w14:textId="77777777" w:rsidR="00772F17" w:rsidRPr="008F18B7" w:rsidRDefault="00772F17" w:rsidP="00772F17">
            <w:pPr>
              <w:spacing w:after="0" w:line="240" w:lineRule="auto"/>
              <w:jc w:val="center"/>
              <w:outlineLvl w:val="0"/>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12 566 500,0</w:t>
            </w:r>
          </w:p>
        </w:tc>
        <w:tc>
          <w:tcPr>
            <w:tcW w:w="395" w:type="pct"/>
            <w:tcBorders>
              <w:top w:val="nil"/>
              <w:left w:val="nil"/>
              <w:bottom w:val="single" w:sz="4" w:space="0" w:color="auto"/>
              <w:right w:val="single" w:sz="4" w:space="0" w:color="auto"/>
            </w:tcBorders>
            <w:shd w:val="clear" w:color="auto" w:fill="auto"/>
            <w:hideMark/>
          </w:tcPr>
          <w:p w14:paraId="44A0886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7A035B4F"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32847D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165</w:t>
            </w:r>
          </w:p>
        </w:tc>
        <w:tc>
          <w:tcPr>
            <w:tcW w:w="503" w:type="pct"/>
            <w:tcBorders>
              <w:top w:val="nil"/>
              <w:left w:val="nil"/>
              <w:bottom w:val="single" w:sz="4" w:space="0" w:color="auto"/>
              <w:right w:val="single" w:sz="4" w:space="0" w:color="auto"/>
            </w:tcBorders>
            <w:shd w:val="clear" w:color="auto" w:fill="auto"/>
            <w:hideMark/>
          </w:tcPr>
          <w:p w14:paraId="1FDD56C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Бюджетные инвестиции акционерному обществу «Западный скоростной диаметр» в целях финансового обеспечения привлеченного в 2020-2021 гг. займа &lt;*&gt;</w:t>
            </w:r>
          </w:p>
        </w:tc>
        <w:tc>
          <w:tcPr>
            <w:tcW w:w="338" w:type="pct"/>
            <w:tcBorders>
              <w:top w:val="nil"/>
              <w:left w:val="nil"/>
              <w:bottom w:val="single" w:sz="4" w:space="0" w:color="auto"/>
              <w:right w:val="single" w:sz="4" w:space="0" w:color="auto"/>
            </w:tcBorders>
            <w:shd w:val="clear" w:color="auto" w:fill="auto"/>
            <w:hideMark/>
          </w:tcPr>
          <w:p w14:paraId="09572C2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имущественных отношений Санкт-Петербурга</w:t>
            </w:r>
          </w:p>
        </w:tc>
        <w:tc>
          <w:tcPr>
            <w:tcW w:w="262" w:type="pct"/>
            <w:tcBorders>
              <w:top w:val="nil"/>
              <w:left w:val="nil"/>
              <w:bottom w:val="single" w:sz="4" w:space="0" w:color="auto"/>
              <w:right w:val="single" w:sz="4" w:space="0" w:color="auto"/>
            </w:tcBorders>
            <w:shd w:val="clear" w:color="auto" w:fill="auto"/>
            <w:hideMark/>
          </w:tcPr>
          <w:p w14:paraId="70455A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2F9DE5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92" w:type="pct"/>
            <w:tcBorders>
              <w:top w:val="nil"/>
              <w:left w:val="nil"/>
              <w:bottom w:val="single" w:sz="4" w:space="0" w:color="auto"/>
              <w:right w:val="single" w:sz="4" w:space="0" w:color="auto"/>
            </w:tcBorders>
            <w:shd w:val="clear" w:color="auto" w:fill="auto"/>
            <w:hideMark/>
          </w:tcPr>
          <w:p w14:paraId="577061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0D480E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2058C2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04" w:type="pct"/>
            <w:tcBorders>
              <w:top w:val="nil"/>
              <w:left w:val="nil"/>
              <w:bottom w:val="single" w:sz="4" w:space="0" w:color="auto"/>
              <w:right w:val="single" w:sz="4" w:space="0" w:color="auto"/>
            </w:tcBorders>
            <w:shd w:val="clear" w:color="auto" w:fill="auto"/>
            <w:hideMark/>
          </w:tcPr>
          <w:p w14:paraId="08376E0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185A830" w14:textId="57B299F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F920D83" w14:textId="6FE477D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11D066C" w14:textId="0C1BE4D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18C410B" w14:textId="3266776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CA7F45F" w14:textId="241DBC3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256D5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7 500 000,0</w:t>
            </w:r>
          </w:p>
        </w:tc>
        <w:tc>
          <w:tcPr>
            <w:tcW w:w="267" w:type="pct"/>
            <w:gridSpan w:val="2"/>
            <w:tcBorders>
              <w:top w:val="nil"/>
              <w:left w:val="nil"/>
              <w:bottom w:val="single" w:sz="4" w:space="0" w:color="auto"/>
              <w:right w:val="single" w:sz="4" w:space="0" w:color="auto"/>
            </w:tcBorders>
            <w:shd w:val="clear" w:color="auto" w:fill="auto"/>
            <w:hideMark/>
          </w:tcPr>
          <w:p w14:paraId="683FDD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7 500 000,0</w:t>
            </w:r>
          </w:p>
        </w:tc>
        <w:tc>
          <w:tcPr>
            <w:tcW w:w="395" w:type="pct"/>
            <w:tcBorders>
              <w:top w:val="nil"/>
              <w:left w:val="nil"/>
              <w:bottom w:val="single" w:sz="4" w:space="0" w:color="auto"/>
              <w:right w:val="single" w:sz="4" w:space="0" w:color="auto"/>
            </w:tcBorders>
            <w:shd w:val="clear" w:color="auto" w:fill="auto"/>
            <w:hideMark/>
          </w:tcPr>
          <w:p w14:paraId="75207A5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46889523" w14:textId="77777777" w:rsidTr="008F18B7">
        <w:trPr>
          <w:trHeight w:val="1260"/>
        </w:trPr>
        <w:tc>
          <w:tcPr>
            <w:tcW w:w="190" w:type="pct"/>
            <w:tcBorders>
              <w:top w:val="nil"/>
              <w:left w:val="single" w:sz="4" w:space="0" w:color="auto"/>
              <w:bottom w:val="single" w:sz="4" w:space="0" w:color="auto"/>
              <w:right w:val="single" w:sz="4" w:space="0" w:color="auto"/>
            </w:tcBorders>
            <w:shd w:val="clear" w:color="auto" w:fill="auto"/>
            <w:noWrap/>
            <w:hideMark/>
          </w:tcPr>
          <w:p w14:paraId="6DD2EC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166</w:t>
            </w:r>
          </w:p>
        </w:tc>
        <w:tc>
          <w:tcPr>
            <w:tcW w:w="503" w:type="pct"/>
            <w:tcBorders>
              <w:top w:val="nil"/>
              <w:left w:val="nil"/>
              <w:bottom w:val="single" w:sz="4" w:space="0" w:color="auto"/>
              <w:right w:val="single" w:sz="4" w:space="0" w:color="auto"/>
            </w:tcBorders>
            <w:shd w:val="clear" w:color="auto" w:fill="auto"/>
            <w:hideMark/>
          </w:tcPr>
          <w:p w14:paraId="4FD8D48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Бюджетные инвестиции акционерному обществу "Западный скоростной диаметр" на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w:t>
            </w:r>
          </w:p>
        </w:tc>
        <w:tc>
          <w:tcPr>
            <w:tcW w:w="338" w:type="pct"/>
            <w:tcBorders>
              <w:top w:val="nil"/>
              <w:left w:val="nil"/>
              <w:bottom w:val="single" w:sz="4" w:space="0" w:color="auto"/>
              <w:right w:val="single" w:sz="4" w:space="0" w:color="auto"/>
            </w:tcBorders>
            <w:shd w:val="clear" w:color="auto" w:fill="auto"/>
            <w:hideMark/>
          </w:tcPr>
          <w:p w14:paraId="4C5D5BE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имущественных отношений Санкт-Петербурга</w:t>
            </w:r>
          </w:p>
        </w:tc>
        <w:tc>
          <w:tcPr>
            <w:tcW w:w="262" w:type="pct"/>
            <w:tcBorders>
              <w:top w:val="nil"/>
              <w:left w:val="nil"/>
              <w:bottom w:val="single" w:sz="4" w:space="0" w:color="auto"/>
              <w:right w:val="single" w:sz="4" w:space="0" w:color="auto"/>
            </w:tcBorders>
            <w:shd w:val="clear" w:color="auto" w:fill="auto"/>
            <w:hideMark/>
          </w:tcPr>
          <w:p w14:paraId="349BEDE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15" w:type="pct"/>
            <w:tcBorders>
              <w:top w:val="nil"/>
              <w:left w:val="nil"/>
              <w:bottom w:val="single" w:sz="4" w:space="0" w:color="auto"/>
              <w:right w:val="single" w:sz="4" w:space="0" w:color="auto"/>
            </w:tcBorders>
            <w:shd w:val="clear" w:color="auto" w:fill="auto"/>
            <w:hideMark/>
          </w:tcPr>
          <w:p w14:paraId="5D03C01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292" w:type="pct"/>
            <w:tcBorders>
              <w:top w:val="nil"/>
              <w:left w:val="nil"/>
              <w:bottom w:val="single" w:sz="4" w:space="0" w:color="auto"/>
              <w:right w:val="single" w:sz="4" w:space="0" w:color="auto"/>
            </w:tcBorders>
            <w:shd w:val="clear" w:color="auto" w:fill="auto"/>
            <w:hideMark/>
          </w:tcPr>
          <w:p w14:paraId="73EC28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45DFD4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16" w:type="pct"/>
            <w:tcBorders>
              <w:top w:val="nil"/>
              <w:left w:val="nil"/>
              <w:bottom w:val="single" w:sz="4" w:space="0" w:color="auto"/>
              <w:right w:val="single" w:sz="4" w:space="0" w:color="auto"/>
            </w:tcBorders>
            <w:shd w:val="clear" w:color="auto" w:fill="auto"/>
            <w:hideMark/>
          </w:tcPr>
          <w:p w14:paraId="36EBD44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w:t>
            </w:r>
          </w:p>
        </w:tc>
        <w:tc>
          <w:tcPr>
            <w:tcW w:w="304" w:type="pct"/>
            <w:tcBorders>
              <w:top w:val="nil"/>
              <w:left w:val="nil"/>
              <w:bottom w:val="single" w:sz="4" w:space="0" w:color="auto"/>
              <w:right w:val="single" w:sz="4" w:space="0" w:color="auto"/>
            </w:tcBorders>
            <w:shd w:val="clear" w:color="auto" w:fill="auto"/>
            <w:hideMark/>
          </w:tcPr>
          <w:p w14:paraId="103AF0A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02ECF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nil"/>
              <w:left w:val="nil"/>
              <w:bottom w:val="single" w:sz="4" w:space="0" w:color="auto"/>
              <w:right w:val="single" w:sz="4" w:space="0" w:color="auto"/>
            </w:tcBorders>
            <w:shd w:val="clear" w:color="auto" w:fill="auto"/>
            <w:hideMark/>
          </w:tcPr>
          <w:p w14:paraId="5EE58C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3"/>
            <w:tcBorders>
              <w:top w:val="nil"/>
              <w:left w:val="nil"/>
              <w:bottom w:val="single" w:sz="4" w:space="0" w:color="auto"/>
              <w:right w:val="single" w:sz="4" w:space="0" w:color="auto"/>
            </w:tcBorders>
            <w:shd w:val="clear" w:color="auto" w:fill="auto"/>
            <w:hideMark/>
          </w:tcPr>
          <w:p w14:paraId="27511B6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nil"/>
            </w:tcBorders>
            <w:shd w:val="clear" w:color="auto" w:fill="auto"/>
            <w:hideMark/>
          </w:tcPr>
          <w:p w14:paraId="6D956EF2" w14:textId="2655E19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8CE3805" w14:textId="34B5ADB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A47E644" w14:textId="61C547E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3599F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tcBorders>
              <w:top w:val="nil"/>
              <w:left w:val="nil"/>
              <w:bottom w:val="single" w:sz="4" w:space="0" w:color="auto"/>
              <w:right w:val="single" w:sz="4" w:space="0" w:color="auto"/>
            </w:tcBorders>
            <w:shd w:val="clear" w:color="auto" w:fill="auto"/>
            <w:hideMark/>
          </w:tcPr>
          <w:p w14:paraId="5043726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Индикатор 1.2</w:t>
            </w:r>
          </w:p>
        </w:tc>
      </w:tr>
      <w:tr w:rsidR="00E67C4E" w:rsidRPr="002F3B00" w14:paraId="08223FDC"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0CE30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12CBDA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объекта: Ситцевая ул. от Стародеревенской ул. до Планерной ул. (корректировка проектной документации)</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C745A6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6BC0E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531 пог.м</w:t>
            </w:r>
          </w:p>
        </w:tc>
        <w:tc>
          <w:tcPr>
            <w:tcW w:w="215" w:type="pct"/>
            <w:tcBorders>
              <w:top w:val="nil"/>
              <w:left w:val="nil"/>
              <w:bottom w:val="single" w:sz="4" w:space="0" w:color="auto"/>
              <w:right w:val="single" w:sz="4" w:space="0" w:color="auto"/>
            </w:tcBorders>
            <w:shd w:val="clear" w:color="auto" w:fill="auto"/>
            <w:hideMark/>
          </w:tcPr>
          <w:p w14:paraId="778E75D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F4C71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2013-2023</w:t>
            </w:r>
          </w:p>
        </w:tc>
        <w:tc>
          <w:tcPr>
            <w:tcW w:w="316" w:type="pct"/>
            <w:tcBorders>
              <w:top w:val="nil"/>
              <w:left w:val="nil"/>
              <w:bottom w:val="single" w:sz="4" w:space="0" w:color="auto"/>
              <w:right w:val="single" w:sz="4" w:space="0" w:color="auto"/>
            </w:tcBorders>
            <w:shd w:val="clear" w:color="auto" w:fill="auto"/>
            <w:hideMark/>
          </w:tcPr>
          <w:p w14:paraId="22ABCF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17 777,50</w:t>
            </w:r>
          </w:p>
        </w:tc>
        <w:tc>
          <w:tcPr>
            <w:tcW w:w="316" w:type="pct"/>
            <w:tcBorders>
              <w:top w:val="nil"/>
              <w:left w:val="nil"/>
              <w:bottom w:val="single" w:sz="4" w:space="0" w:color="auto"/>
              <w:right w:val="single" w:sz="4" w:space="0" w:color="auto"/>
            </w:tcBorders>
            <w:shd w:val="clear" w:color="auto" w:fill="auto"/>
            <w:hideMark/>
          </w:tcPr>
          <w:p w14:paraId="3442BB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5 702,20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F0E019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75FD5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2A07C5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2 400,0</w:t>
            </w:r>
          </w:p>
        </w:tc>
        <w:tc>
          <w:tcPr>
            <w:tcW w:w="267" w:type="pct"/>
            <w:gridSpan w:val="3"/>
            <w:tcBorders>
              <w:top w:val="nil"/>
              <w:left w:val="nil"/>
              <w:bottom w:val="single" w:sz="4" w:space="0" w:color="auto"/>
              <w:right w:val="single" w:sz="4" w:space="0" w:color="auto"/>
            </w:tcBorders>
            <w:shd w:val="clear" w:color="auto" w:fill="auto"/>
            <w:hideMark/>
          </w:tcPr>
          <w:p w14:paraId="31CDCE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3 302,1</w:t>
            </w:r>
          </w:p>
        </w:tc>
        <w:tc>
          <w:tcPr>
            <w:tcW w:w="267" w:type="pct"/>
            <w:gridSpan w:val="2"/>
            <w:tcBorders>
              <w:top w:val="nil"/>
              <w:left w:val="nil"/>
              <w:bottom w:val="single" w:sz="4" w:space="0" w:color="auto"/>
              <w:right w:val="nil"/>
            </w:tcBorders>
            <w:shd w:val="clear" w:color="auto" w:fill="auto"/>
            <w:hideMark/>
          </w:tcPr>
          <w:p w14:paraId="3F6A4D6A" w14:textId="5209CB0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C28AB87" w14:textId="0970C3D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F4959F1" w14:textId="4E96E01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C0C75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5 702,2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4F723B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p>
        </w:tc>
      </w:tr>
      <w:tr w:rsidR="00E67C4E" w:rsidRPr="002F3B00" w14:paraId="2DA66DE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4F891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EF74B2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00B724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22B2C4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D4FC6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788BEE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2026-2027</w:t>
            </w:r>
          </w:p>
        </w:tc>
        <w:tc>
          <w:tcPr>
            <w:tcW w:w="316" w:type="pct"/>
            <w:tcBorders>
              <w:top w:val="nil"/>
              <w:left w:val="nil"/>
              <w:bottom w:val="single" w:sz="4" w:space="0" w:color="auto"/>
              <w:right w:val="single" w:sz="4" w:space="0" w:color="auto"/>
            </w:tcBorders>
            <w:shd w:val="clear" w:color="auto" w:fill="auto"/>
            <w:hideMark/>
          </w:tcPr>
          <w:p w14:paraId="2B4BD6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148 458,90</w:t>
            </w:r>
          </w:p>
        </w:tc>
        <w:tc>
          <w:tcPr>
            <w:tcW w:w="316" w:type="pct"/>
            <w:tcBorders>
              <w:top w:val="nil"/>
              <w:left w:val="nil"/>
              <w:bottom w:val="single" w:sz="4" w:space="0" w:color="auto"/>
              <w:right w:val="single" w:sz="4" w:space="0" w:color="auto"/>
            </w:tcBorders>
            <w:shd w:val="clear" w:color="auto" w:fill="auto"/>
            <w:hideMark/>
          </w:tcPr>
          <w:p w14:paraId="1777153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148 458,90</w:t>
            </w:r>
          </w:p>
        </w:tc>
        <w:tc>
          <w:tcPr>
            <w:tcW w:w="304" w:type="pct"/>
            <w:vMerge/>
            <w:tcBorders>
              <w:top w:val="nil"/>
              <w:left w:val="single" w:sz="4" w:space="0" w:color="auto"/>
              <w:bottom w:val="single" w:sz="4" w:space="0" w:color="auto"/>
              <w:right w:val="single" w:sz="4" w:space="0" w:color="auto"/>
            </w:tcBorders>
            <w:hideMark/>
          </w:tcPr>
          <w:p w14:paraId="4E74E60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5AA2DC0" w14:textId="3976323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CAA2553" w14:textId="1A8A8D0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669D52" w14:textId="4E459CC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9AE27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92117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593424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D6203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143E1B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8E52A5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4D268B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707363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AB826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5A768B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269CA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F7D8D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2013-2027</w:t>
            </w:r>
          </w:p>
        </w:tc>
        <w:tc>
          <w:tcPr>
            <w:tcW w:w="316" w:type="pct"/>
            <w:tcBorders>
              <w:top w:val="nil"/>
              <w:left w:val="nil"/>
              <w:bottom w:val="single" w:sz="4" w:space="0" w:color="auto"/>
              <w:right w:val="single" w:sz="4" w:space="0" w:color="auto"/>
            </w:tcBorders>
            <w:shd w:val="clear" w:color="auto" w:fill="auto"/>
            <w:hideMark/>
          </w:tcPr>
          <w:p w14:paraId="6EA0513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166 236,40</w:t>
            </w:r>
          </w:p>
        </w:tc>
        <w:tc>
          <w:tcPr>
            <w:tcW w:w="316" w:type="pct"/>
            <w:tcBorders>
              <w:top w:val="nil"/>
              <w:left w:val="nil"/>
              <w:bottom w:val="single" w:sz="4" w:space="0" w:color="auto"/>
              <w:right w:val="single" w:sz="4" w:space="0" w:color="auto"/>
            </w:tcBorders>
            <w:shd w:val="clear" w:color="auto" w:fill="auto"/>
            <w:hideMark/>
          </w:tcPr>
          <w:p w14:paraId="1758DF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154 161,10</w:t>
            </w:r>
          </w:p>
        </w:tc>
        <w:tc>
          <w:tcPr>
            <w:tcW w:w="304" w:type="pct"/>
            <w:vMerge/>
            <w:tcBorders>
              <w:top w:val="nil"/>
              <w:left w:val="single" w:sz="4" w:space="0" w:color="auto"/>
              <w:bottom w:val="single" w:sz="4" w:space="0" w:color="auto"/>
              <w:right w:val="single" w:sz="4" w:space="0" w:color="auto"/>
            </w:tcBorders>
            <w:hideMark/>
          </w:tcPr>
          <w:p w14:paraId="477F819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19BF5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5728A8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2 400,0</w:t>
            </w:r>
          </w:p>
        </w:tc>
        <w:tc>
          <w:tcPr>
            <w:tcW w:w="267" w:type="pct"/>
            <w:gridSpan w:val="3"/>
            <w:tcBorders>
              <w:top w:val="nil"/>
              <w:left w:val="nil"/>
              <w:bottom w:val="single" w:sz="4" w:space="0" w:color="auto"/>
              <w:right w:val="single" w:sz="4" w:space="0" w:color="auto"/>
            </w:tcBorders>
            <w:shd w:val="clear" w:color="auto" w:fill="auto"/>
            <w:hideMark/>
          </w:tcPr>
          <w:p w14:paraId="4DE259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3 302,1</w:t>
            </w:r>
          </w:p>
        </w:tc>
        <w:tc>
          <w:tcPr>
            <w:tcW w:w="267" w:type="pct"/>
            <w:gridSpan w:val="2"/>
            <w:tcBorders>
              <w:top w:val="nil"/>
              <w:left w:val="nil"/>
              <w:bottom w:val="single" w:sz="4" w:space="0" w:color="auto"/>
              <w:right w:val="nil"/>
            </w:tcBorders>
            <w:shd w:val="clear" w:color="auto" w:fill="auto"/>
            <w:hideMark/>
          </w:tcPr>
          <w:p w14:paraId="7F8728C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F33E7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54CD2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F218D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5 732,2</w:t>
            </w:r>
          </w:p>
        </w:tc>
        <w:tc>
          <w:tcPr>
            <w:tcW w:w="395" w:type="pct"/>
            <w:vMerge/>
            <w:tcBorders>
              <w:top w:val="nil"/>
              <w:left w:val="single" w:sz="4" w:space="0" w:color="auto"/>
              <w:bottom w:val="single" w:sz="4" w:space="0" w:color="auto"/>
              <w:right w:val="single" w:sz="4" w:space="0" w:color="auto"/>
            </w:tcBorders>
            <w:hideMark/>
          </w:tcPr>
          <w:p w14:paraId="752C8B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539EA39" w14:textId="77777777" w:rsidTr="008F18B7">
        <w:trPr>
          <w:trHeight w:val="420"/>
        </w:trPr>
        <w:tc>
          <w:tcPr>
            <w:tcW w:w="190" w:type="pct"/>
            <w:tcBorders>
              <w:top w:val="nil"/>
              <w:left w:val="single" w:sz="4" w:space="0" w:color="auto"/>
              <w:bottom w:val="single" w:sz="4" w:space="0" w:color="auto"/>
              <w:right w:val="single" w:sz="4" w:space="0" w:color="auto"/>
            </w:tcBorders>
            <w:shd w:val="clear" w:color="auto" w:fill="auto"/>
            <w:noWrap/>
            <w:hideMark/>
          </w:tcPr>
          <w:p w14:paraId="1A9583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168</w:t>
            </w:r>
          </w:p>
        </w:tc>
        <w:tc>
          <w:tcPr>
            <w:tcW w:w="503" w:type="pct"/>
            <w:tcBorders>
              <w:top w:val="nil"/>
              <w:left w:val="nil"/>
              <w:bottom w:val="single" w:sz="4" w:space="0" w:color="auto"/>
              <w:right w:val="single" w:sz="4" w:space="0" w:color="auto"/>
            </w:tcBorders>
            <w:shd w:val="clear" w:color="auto" w:fill="auto"/>
            <w:hideMark/>
          </w:tcPr>
          <w:p w14:paraId="74DAEFF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Богатырский пр. на участке от Яхтенной ул. до Стародеревенской ул. </w:t>
            </w:r>
          </w:p>
        </w:tc>
        <w:tc>
          <w:tcPr>
            <w:tcW w:w="338" w:type="pct"/>
            <w:tcBorders>
              <w:top w:val="nil"/>
              <w:left w:val="nil"/>
              <w:bottom w:val="single" w:sz="4" w:space="0" w:color="auto"/>
              <w:right w:val="single" w:sz="4" w:space="0" w:color="auto"/>
            </w:tcBorders>
            <w:shd w:val="clear" w:color="auto" w:fill="auto"/>
            <w:hideMark/>
          </w:tcPr>
          <w:p w14:paraId="0E3401F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7C3D101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1173 пог.м</w:t>
            </w:r>
          </w:p>
        </w:tc>
        <w:tc>
          <w:tcPr>
            <w:tcW w:w="215" w:type="pct"/>
            <w:tcBorders>
              <w:top w:val="nil"/>
              <w:left w:val="nil"/>
              <w:bottom w:val="single" w:sz="4" w:space="0" w:color="auto"/>
              <w:right w:val="single" w:sz="4" w:space="0" w:color="auto"/>
            </w:tcBorders>
            <w:shd w:val="clear" w:color="auto" w:fill="auto"/>
            <w:hideMark/>
          </w:tcPr>
          <w:p w14:paraId="4DA014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1312FE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2015-2022</w:t>
            </w:r>
          </w:p>
        </w:tc>
        <w:tc>
          <w:tcPr>
            <w:tcW w:w="316" w:type="pct"/>
            <w:tcBorders>
              <w:top w:val="nil"/>
              <w:left w:val="nil"/>
              <w:bottom w:val="single" w:sz="4" w:space="0" w:color="auto"/>
              <w:right w:val="single" w:sz="4" w:space="0" w:color="auto"/>
            </w:tcBorders>
            <w:shd w:val="clear" w:color="auto" w:fill="auto"/>
            <w:hideMark/>
          </w:tcPr>
          <w:p w14:paraId="270752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824 741,9</w:t>
            </w:r>
          </w:p>
        </w:tc>
        <w:tc>
          <w:tcPr>
            <w:tcW w:w="316" w:type="pct"/>
            <w:tcBorders>
              <w:top w:val="nil"/>
              <w:left w:val="nil"/>
              <w:bottom w:val="single" w:sz="4" w:space="0" w:color="auto"/>
              <w:right w:val="single" w:sz="4" w:space="0" w:color="auto"/>
            </w:tcBorders>
            <w:shd w:val="clear" w:color="auto" w:fill="auto"/>
            <w:hideMark/>
          </w:tcPr>
          <w:p w14:paraId="5EEE878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88 199,8</w:t>
            </w:r>
          </w:p>
        </w:tc>
        <w:tc>
          <w:tcPr>
            <w:tcW w:w="304" w:type="pct"/>
            <w:tcBorders>
              <w:top w:val="nil"/>
              <w:left w:val="nil"/>
              <w:bottom w:val="single" w:sz="4" w:space="0" w:color="auto"/>
              <w:right w:val="single" w:sz="4" w:space="0" w:color="auto"/>
            </w:tcBorders>
            <w:shd w:val="clear" w:color="auto" w:fill="auto"/>
            <w:hideMark/>
          </w:tcPr>
          <w:p w14:paraId="7FD241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hideMark/>
          </w:tcPr>
          <w:p w14:paraId="402898B5" w14:textId="1CC87FE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07728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120 574,2</w:t>
            </w:r>
          </w:p>
        </w:tc>
        <w:tc>
          <w:tcPr>
            <w:tcW w:w="267" w:type="pct"/>
            <w:gridSpan w:val="3"/>
            <w:tcBorders>
              <w:top w:val="nil"/>
              <w:left w:val="nil"/>
              <w:bottom w:val="single" w:sz="4" w:space="0" w:color="auto"/>
              <w:right w:val="single" w:sz="4" w:space="0" w:color="auto"/>
            </w:tcBorders>
            <w:shd w:val="clear" w:color="auto" w:fill="auto"/>
            <w:hideMark/>
          </w:tcPr>
          <w:p w14:paraId="2651F5EE" w14:textId="6B8DC49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1546AED" w14:textId="3A84CF0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E96DA2C" w14:textId="0EDECBC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C3C75D1" w14:textId="667D72D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680B6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120 574,2</w:t>
            </w:r>
          </w:p>
        </w:tc>
        <w:tc>
          <w:tcPr>
            <w:tcW w:w="395" w:type="pct"/>
            <w:tcBorders>
              <w:top w:val="nil"/>
              <w:left w:val="nil"/>
              <w:bottom w:val="single" w:sz="4" w:space="0" w:color="auto"/>
              <w:right w:val="single" w:sz="4" w:space="0" w:color="auto"/>
            </w:tcBorders>
            <w:shd w:val="clear" w:color="auto" w:fill="auto"/>
            <w:hideMark/>
          </w:tcPr>
          <w:p w14:paraId="52EEFBA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p>
        </w:tc>
      </w:tr>
      <w:tr w:rsidR="00E67C4E" w:rsidRPr="002F3B00" w14:paraId="508AC7EF" w14:textId="77777777" w:rsidTr="008F18B7">
        <w:trPr>
          <w:trHeight w:val="63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09DB666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169</w:t>
            </w:r>
          </w:p>
        </w:tc>
        <w:tc>
          <w:tcPr>
            <w:tcW w:w="503" w:type="pct"/>
            <w:tcBorders>
              <w:top w:val="single" w:sz="4" w:space="0" w:color="auto"/>
              <w:left w:val="nil"/>
              <w:bottom w:val="single" w:sz="4" w:space="0" w:color="auto"/>
              <w:right w:val="single" w:sz="4" w:space="0" w:color="auto"/>
            </w:tcBorders>
            <w:shd w:val="clear" w:color="auto" w:fill="auto"/>
            <w:hideMark/>
          </w:tcPr>
          <w:p w14:paraId="40F41AC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Ковжинский пер. от пр. Космонавтов до Витебского пр. (корректировка проектной документации) </w:t>
            </w:r>
          </w:p>
        </w:tc>
        <w:tc>
          <w:tcPr>
            <w:tcW w:w="338" w:type="pct"/>
            <w:tcBorders>
              <w:top w:val="single" w:sz="4" w:space="0" w:color="auto"/>
              <w:left w:val="nil"/>
              <w:bottom w:val="single" w:sz="4" w:space="0" w:color="auto"/>
              <w:right w:val="single" w:sz="4" w:space="0" w:color="auto"/>
            </w:tcBorders>
            <w:shd w:val="clear" w:color="auto" w:fill="auto"/>
            <w:hideMark/>
          </w:tcPr>
          <w:p w14:paraId="6FB4990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single" w:sz="4" w:space="0" w:color="auto"/>
              <w:left w:val="nil"/>
              <w:bottom w:val="single" w:sz="4" w:space="0" w:color="auto"/>
              <w:right w:val="single" w:sz="4" w:space="0" w:color="auto"/>
            </w:tcBorders>
            <w:shd w:val="clear" w:color="auto" w:fill="auto"/>
            <w:hideMark/>
          </w:tcPr>
          <w:p w14:paraId="7E5EFB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465 пог.м</w:t>
            </w:r>
          </w:p>
        </w:tc>
        <w:tc>
          <w:tcPr>
            <w:tcW w:w="215" w:type="pct"/>
            <w:tcBorders>
              <w:top w:val="single" w:sz="4" w:space="0" w:color="auto"/>
              <w:left w:val="nil"/>
              <w:bottom w:val="single" w:sz="4" w:space="0" w:color="auto"/>
              <w:right w:val="single" w:sz="4" w:space="0" w:color="auto"/>
            </w:tcBorders>
            <w:shd w:val="clear" w:color="auto" w:fill="auto"/>
            <w:hideMark/>
          </w:tcPr>
          <w:p w14:paraId="1CF3AC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B29EE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22B3FF4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95 896,70</w:t>
            </w:r>
          </w:p>
        </w:tc>
        <w:tc>
          <w:tcPr>
            <w:tcW w:w="316" w:type="pct"/>
            <w:tcBorders>
              <w:top w:val="single" w:sz="4" w:space="0" w:color="auto"/>
              <w:left w:val="nil"/>
              <w:bottom w:val="single" w:sz="4" w:space="0" w:color="auto"/>
              <w:right w:val="single" w:sz="4" w:space="0" w:color="auto"/>
            </w:tcBorders>
            <w:shd w:val="clear" w:color="auto" w:fill="auto"/>
            <w:hideMark/>
          </w:tcPr>
          <w:p w14:paraId="6E547B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95 896,70</w:t>
            </w:r>
          </w:p>
        </w:tc>
        <w:tc>
          <w:tcPr>
            <w:tcW w:w="304" w:type="pct"/>
            <w:tcBorders>
              <w:top w:val="single" w:sz="4" w:space="0" w:color="auto"/>
              <w:left w:val="nil"/>
              <w:bottom w:val="single" w:sz="4" w:space="0" w:color="auto"/>
              <w:right w:val="single" w:sz="4" w:space="0" w:color="auto"/>
            </w:tcBorders>
            <w:shd w:val="clear" w:color="auto" w:fill="auto"/>
            <w:hideMark/>
          </w:tcPr>
          <w:p w14:paraId="3A0C95D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0FDC4B45" w14:textId="6EFFBFD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1404F77" w14:textId="30907C3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6B3540F3" w14:textId="48F6DB1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7509975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C0103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DE9BC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AEDA42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tcBorders>
              <w:top w:val="single" w:sz="4" w:space="0" w:color="auto"/>
              <w:left w:val="nil"/>
              <w:bottom w:val="single" w:sz="4" w:space="0" w:color="auto"/>
              <w:right w:val="single" w:sz="4" w:space="0" w:color="auto"/>
            </w:tcBorders>
            <w:shd w:val="clear" w:color="auto" w:fill="auto"/>
            <w:hideMark/>
          </w:tcPr>
          <w:p w14:paraId="79BFDCE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D9DB4C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7250E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3A0220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и новое строительство объекта: Комендантский пр. от Туполевской ул. до Богатырского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1459DA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6BD5A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360 пог.м</w:t>
            </w:r>
          </w:p>
        </w:tc>
        <w:tc>
          <w:tcPr>
            <w:tcW w:w="215" w:type="pct"/>
            <w:tcBorders>
              <w:top w:val="nil"/>
              <w:left w:val="nil"/>
              <w:bottom w:val="single" w:sz="4" w:space="0" w:color="auto"/>
              <w:right w:val="single" w:sz="4" w:space="0" w:color="auto"/>
            </w:tcBorders>
            <w:shd w:val="clear" w:color="auto" w:fill="auto"/>
            <w:hideMark/>
          </w:tcPr>
          <w:p w14:paraId="193909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3C2695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F3307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24 459,40</w:t>
            </w:r>
          </w:p>
        </w:tc>
        <w:tc>
          <w:tcPr>
            <w:tcW w:w="316" w:type="pct"/>
            <w:tcBorders>
              <w:top w:val="nil"/>
              <w:left w:val="nil"/>
              <w:bottom w:val="single" w:sz="4" w:space="0" w:color="auto"/>
              <w:right w:val="single" w:sz="4" w:space="0" w:color="auto"/>
            </w:tcBorders>
            <w:shd w:val="clear" w:color="auto" w:fill="auto"/>
            <w:hideMark/>
          </w:tcPr>
          <w:p w14:paraId="53A9DE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24 459,40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6DAA25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hideMark/>
          </w:tcPr>
          <w:p w14:paraId="7C928E76" w14:textId="4F0D022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D70412D" w14:textId="0CB082A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6811C02" w14:textId="7BC72D6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21C6F9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7F0C47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2"/>
            <w:tcBorders>
              <w:top w:val="nil"/>
              <w:left w:val="nil"/>
              <w:bottom w:val="single" w:sz="4" w:space="0" w:color="auto"/>
              <w:right w:val="single" w:sz="4" w:space="0" w:color="auto"/>
            </w:tcBorders>
            <w:shd w:val="clear" w:color="auto" w:fill="auto"/>
            <w:hideMark/>
          </w:tcPr>
          <w:p w14:paraId="5AAD41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5 030,0</w:t>
            </w:r>
          </w:p>
        </w:tc>
        <w:tc>
          <w:tcPr>
            <w:tcW w:w="267" w:type="pct"/>
            <w:gridSpan w:val="2"/>
            <w:tcBorders>
              <w:top w:val="nil"/>
              <w:left w:val="nil"/>
              <w:bottom w:val="single" w:sz="4" w:space="0" w:color="auto"/>
              <w:right w:val="single" w:sz="4" w:space="0" w:color="auto"/>
            </w:tcBorders>
            <w:shd w:val="clear" w:color="auto" w:fill="auto"/>
            <w:hideMark/>
          </w:tcPr>
          <w:p w14:paraId="43A932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15 030,0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D0A424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ype="page"/>
              <w:t>индикатор 1.7</w:t>
            </w:r>
          </w:p>
        </w:tc>
      </w:tr>
      <w:tr w:rsidR="00E67C4E" w:rsidRPr="002F3B00" w14:paraId="1D385E8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62CE9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4199BD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57CC73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EF3A5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40FF1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12B5D5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2028</w:t>
            </w:r>
          </w:p>
        </w:tc>
        <w:tc>
          <w:tcPr>
            <w:tcW w:w="316" w:type="pct"/>
            <w:tcBorders>
              <w:top w:val="nil"/>
              <w:left w:val="nil"/>
              <w:bottom w:val="single" w:sz="4" w:space="0" w:color="auto"/>
              <w:right w:val="single" w:sz="4" w:space="0" w:color="auto"/>
            </w:tcBorders>
            <w:shd w:val="clear" w:color="auto" w:fill="auto"/>
            <w:hideMark/>
          </w:tcPr>
          <w:p w14:paraId="64BD2C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134 450,40</w:t>
            </w:r>
          </w:p>
        </w:tc>
        <w:tc>
          <w:tcPr>
            <w:tcW w:w="316" w:type="pct"/>
            <w:tcBorders>
              <w:top w:val="nil"/>
              <w:left w:val="nil"/>
              <w:bottom w:val="single" w:sz="4" w:space="0" w:color="auto"/>
              <w:right w:val="single" w:sz="4" w:space="0" w:color="auto"/>
            </w:tcBorders>
            <w:shd w:val="clear" w:color="auto" w:fill="auto"/>
            <w:hideMark/>
          </w:tcPr>
          <w:p w14:paraId="48722C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134 450,40</w:t>
            </w:r>
          </w:p>
        </w:tc>
        <w:tc>
          <w:tcPr>
            <w:tcW w:w="304" w:type="pct"/>
            <w:vMerge/>
            <w:tcBorders>
              <w:top w:val="nil"/>
              <w:left w:val="single" w:sz="4" w:space="0" w:color="auto"/>
              <w:bottom w:val="single" w:sz="4" w:space="0" w:color="auto"/>
              <w:right w:val="single" w:sz="4" w:space="0" w:color="auto"/>
            </w:tcBorders>
            <w:hideMark/>
          </w:tcPr>
          <w:p w14:paraId="5F1BB2B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4A3D74B" w14:textId="0789639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C8736A8" w14:textId="75527AD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A489FC6" w14:textId="3138001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F26597A" w14:textId="7BF4D09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D438266" w14:textId="6CE80D7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1EE5E2C" w14:textId="726B9B9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09F6CAA" w14:textId="47ED747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6F1895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43D7C0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68F0E3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9218E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7721B7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F95392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ABEE7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8BBAB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2024-2028</w:t>
            </w:r>
          </w:p>
        </w:tc>
        <w:tc>
          <w:tcPr>
            <w:tcW w:w="316" w:type="pct"/>
            <w:tcBorders>
              <w:top w:val="nil"/>
              <w:left w:val="nil"/>
              <w:bottom w:val="single" w:sz="4" w:space="0" w:color="auto"/>
              <w:right w:val="single" w:sz="4" w:space="0" w:color="auto"/>
            </w:tcBorders>
            <w:shd w:val="clear" w:color="auto" w:fill="auto"/>
            <w:hideMark/>
          </w:tcPr>
          <w:p w14:paraId="62C20C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158 909,80</w:t>
            </w:r>
          </w:p>
        </w:tc>
        <w:tc>
          <w:tcPr>
            <w:tcW w:w="316" w:type="pct"/>
            <w:tcBorders>
              <w:top w:val="nil"/>
              <w:left w:val="nil"/>
              <w:bottom w:val="single" w:sz="4" w:space="0" w:color="auto"/>
              <w:right w:val="single" w:sz="4" w:space="0" w:color="auto"/>
            </w:tcBorders>
            <w:shd w:val="clear" w:color="auto" w:fill="auto"/>
            <w:hideMark/>
          </w:tcPr>
          <w:p w14:paraId="495D29C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158 909,80</w:t>
            </w:r>
          </w:p>
        </w:tc>
        <w:tc>
          <w:tcPr>
            <w:tcW w:w="304" w:type="pct"/>
            <w:vMerge/>
            <w:tcBorders>
              <w:top w:val="nil"/>
              <w:left w:val="single" w:sz="4" w:space="0" w:color="auto"/>
              <w:bottom w:val="single" w:sz="4" w:space="0" w:color="auto"/>
              <w:right w:val="single" w:sz="4" w:space="0" w:color="auto"/>
            </w:tcBorders>
            <w:hideMark/>
          </w:tcPr>
          <w:p w14:paraId="16187D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48239AF" w14:textId="305B0B5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2EBBFDF" w14:textId="1903BC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92CAAEC" w14:textId="5D2E4E0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1A6029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8BD3E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2"/>
            <w:tcBorders>
              <w:top w:val="nil"/>
              <w:left w:val="nil"/>
              <w:bottom w:val="single" w:sz="4" w:space="0" w:color="auto"/>
              <w:right w:val="single" w:sz="4" w:space="0" w:color="auto"/>
            </w:tcBorders>
            <w:shd w:val="clear" w:color="auto" w:fill="auto"/>
            <w:hideMark/>
          </w:tcPr>
          <w:p w14:paraId="6F15AB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5 030,0</w:t>
            </w:r>
          </w:p>
        </w:tc>
        <w:tc>
          <w:tcPr>
            <w:tcW w:w="267" w:type="pct"/>
            <w:gridSpan w:val="2"/>
            <w:tcBorders>
              <w:top w:val="nil"/>
              <w:left w:val="nil"/>
              <w:bottom w:val="single" w:sz="4" w:space="0" w:color="auto"/>
              <w:right w:val="single" w:sz="4" w:space="0" w:color="auto"/>
            </w:tcBorders>
            <w:shd w:val="clear" w:color="auto" w:fill="auto"/>
            <w:hideMark/>
          </w:tcPr>
          <w:p w14:paraId="2D5497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15 030,0</w:t>
            </w:r>
          </w:p>
        </w:tc>
        <w:tc>
          <w:tcPr>
            <w:tcW w:w="395" w:type="pct"/>
            <w:vMerge/>
            <w:tcBorders>
              <w:top w:val="nil"/>
              <w:left w:val="single" w:sz="4" w:space="0" w:color="auto"/>
              <w:bottom w:val="single" w:sz="4" w:space="0" w:color="auto"/>
              <w:right w:val="single" w:sz="4" w:space="0" w:color="auto"/>
            </w:tcBorders>
            <w:hideMark/>
          </w:tcPr>
          <w:p w14:paraId="213BF54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10B3EF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5CB43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1D819E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Лабораторного пр. от пр. Маршала Блюхера до Полюстровского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A664DA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1BE6D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750 пог.м</w:t>
            </w:r>
          </w:p>
        </w:tc>
        <w:tc>
          <w:tcPr>
            <w:tcW w:w="215" w:type="pct"/>
            <w:tcBorders>
              <w:top w:val="nil"/>
              <w:left w:val="nil"/>
              <w:bottom w:val="single" w:sz="4" w:space="0" w:color="auto"/>
              <w:right w:val="single" w:sz="4" w:space="0" w:color="auto"/>
            </w:tcBorders>
            <w:shd w:val="clear" w:color="auto" w:fill="auto"/>
            <w:hideMark/>
          </w:tcPr>
          <w:p w14:paraId="116A034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2B0BC0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2024-2026</w:t>
            </w:r>
          </w:p>
        </w:tc>
        <w:tc>
          <w:tcPr>
            <w:tcW w:w="316" w:type="pct"/>
            <w:tcBorders>
              <w:top w:val="nil"/>
              <w:left w:val="nil"/>
              <w:bottom w:val="single" w:sz="4" w:space="0" w:color="auto"/>
              <w:right w:val="single" w:sz="4" w:space="0" w:color="auto"/>
            </w:tcBorders>
            <w:shd w:val="clear" w:color="auto" w:fill="auto"/>
            <w:hideMark/>
          </w:tcPr>
          <w:p w14:paraId="7CEAEA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18 616,60</w:t>
            </w:r>
          </w:p>
        </w:tc>
        <w:tc>
          <w:tcPr>
            <w:tcW w:w="316" w:type="pct"/>
            <w:tcBorders>
              <w:top w:val="nil"/>
              <w:left w:val="nil"/>
              <w:bottom w:val="single" w:sz="4" w:space="0" w:color="auto"/>
              <w:right w:val="single" w:sz="4" w:space="0" w:color="auto"/>
            </w:tcBorders>
            <w:shd w:val="clear" w:color="auto" w:fill="auto"/>
            <w:hideMark/>
          </w:tcPr>
          <w:p w14:paraId="5B2EAD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18 616,60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8BE652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B3AD612" w14:textId="31EBC4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B3328AA" w14:textId="2FE0261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4ABB71B" w14:textId="499B731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A9C6D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8 616,6</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E177C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6 264,0</w:t>
            </w:r>
          </w:p>
        </w:tc>
        <w:tc>
          <w:tcPr>
            <w:tcW w:w="267" w:type="pct"/>
            <w:gridSpan w:val="2"/>
            <w:tcBorders>
              <w:top w:val="nil"/>
              <w:left w:val="nil"/>
              <w:bottom w:val="single" w:sz="4" w:space="0" w:color="auto"/>
              <w:right w:val="single" w:sz="4" w:space="0" w:color="auto"/>
            </w:tcBorders>
            <w:shd w:val="clear" w:color="auto" w:fill="auto"/>
            <w:hideMark/>
          </w:tcPr>
          <w:p w14:paraId="56067A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3 736,0</w:t>
            </w:r>
          </w:p>
        </w:tc>
        <w:tc>
          <w:tcPr>
            <w:tcW w:w="267" w:type="pct"/>
            <w:gridSpan w:val="2"/>
            <w:tcBorders>
              <w:top w:val="nil"/>
              <w:left w:val="nil"/>
              <w:bottom w:val="single" w:sz="4" w:space="0" w:color="auto"/>
              <w:right w:val="single" w:sz="4" w:space="0" w:color="auto"/>
            </w:tcBorders>
            <w:shd w:val="clear" w:color="auto" w:fill="auto"/>
            <w:hideMark/>
          </w:tcPr>
          <w:p w14:paraId="51A370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18 616,6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62F563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68E761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77B726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5E0D01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C9C6A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7BC459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CC6E9F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60A1A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w:t>
            </w:r>
          </w:p>
        </w:tc>
        <w:tc>
          <w:tcPr>
            <w:tcW w:w="316" w:type="pct"/>
            <w:tcBorders>
              <w:top w:val="nil"/>
              <w:left w:val="nil"/>
              <w:bottom w:val="single" w:sz="4" w:space="0" w:color="auto"/>
              <w:right w:val="single" w:sz="4" w:space="0" w:color="auto"/>
            </w:tcBorders>
            <w:shd w:val="clear" w:color="auto" w:fill="auto"/>
            <w:hideMark/>
          </w:tcPr>
          <w:p w14:paraId="6CAD00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387 207,10</w:t>
            </w:r>
          </w:p>
        </w:tc>
        <w:tc>
          <w:tcPr>
            <w:tcW w:w="316" w:type="pct"/>
            <w:tcBorders>
              <w:top w:val="nil"/>
              <w:left w:val="nil"/>
              <w:bottom w:val="single" w:sz="4" w:space="0" w:color="auto"/>
              <w:right w:val="single" w:sz="4" w:space="0" w:color="auto"/>
            </w:tcBorders>
            <w:shd w:val="clear" w:color="auto" w:fill="auto"/>
            <w:hideMark/>
          </w:tcPr>
          <w:p w14:paraId="43E925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387 207,10</w:t>
            </w:r>
          </w:p>
        </w:tc>
        <w:tc>
          <w:tcPr>
            <w:tcW w:w="304" w:type="pct"/>
            <w:vMerge/>
            <w:tcBorders>
              <w:top w:val="nil"/>
              <w:left w:val="single" w:sz="4" w:space="0" w:color="auto"/>
              <w:bottom w:val="single" w:sz="4" w:space="0" w:color="auto"/>
              <w:right w:val="single" w:sz="4" w:space="0" w:color="auto"/>
            </w:tcBorders>
            <w:hideMark/>
          </w:tcPr>
          <w:p w14:paraId="62434F5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4B4888D6" w14:textId="3B8085B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8B662B8" w14:textId="26B6785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7F5F2AD" w14:textId="1A65632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16BBBC7" w14:textId="1FA6631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D0F8E78" w14:textId="7745429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8D96EE1" w14:textId="437D7D2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87F8D0D" w14:textId="2FA9375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2052E10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7298A5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25560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05BF4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2BE3D3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73E50F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CB547E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1956F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3CECB6A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405 823,70</w:t>
            </w:r>
          </w:p>
        </w:tc>
        <w:tc>
          <w:tcPr>
            <w:tcW w:w="316" w:type="pct"/>
            <w:tcBorders>
              <w:top w:val="nil"/>
              <w:left w:val="nil"/>
              <w:bottom w:val="single" w:sz="4" w:space="0" w:color="auto"/>
              <w:right w:val="single" w:sz="4" w:space="0" w:color="auto"/>
            </w:tcBorders>
            <w:shd w:val="clear" w:color="auto" w:fill="auto"/>
            <w:hideMark/>
          </w:tcPr>
          <w:p w14:paraId="6027C3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405 823,70</w:t>
            </w:r>
          </w:p>
        </w:tc>
        <w:tc>
          <w:tcPr>
            <w:tcW w:w="304" w:type="pct"/>
            <w:vMerge/>
            <w:tcBorders>
              <w:top w:val="nil"/>
              <w:left w:val="single" w:sz="4" w:space="0" w:color="auto"/>
              <w:bottom w:val="single" w:sz="4" w:space="0" w:color="auto"/>
              <w:right w:val="single" w:sz="4" w:space="0" w:color="auto"/>
            </w:tcBorders>
            <w:hideMark/>
          </w:tcPr>
          <w:p w14:paraId="709697E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C4E4E56" w14:textId="515AD23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32015C7" w14:textId="32ABF80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0F059A5" w14:textId="3521EE4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FABED6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8 616,6</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1C04A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6 264,0</w:t>
            </w:r>
          </w:p>
        </w:tc>
        <w:tc>
          <w:tcPr>
            <w:tcW w:w="267" w:type="pct"/>
            <w:gridSpan w:val="2"/>
            <w:tcBorders>
              <w:top w:val="nil"/>
              <w:left w:val="nil"/>
              <w:bottom w:val="single" w:sz="4" w:space="0" w:color="auto"/>
              <w:right w:val="single" w:sz="4" w:space="0" w:color="auto"/>
            </w:tcBorders>
            <w:shd w:val="clear" w:color="auto" w:fill="auto"/>
            <w:hideMark/>
          </w:tcPr>
          <w:p w14:paraId="28EF9F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3 736,0</w:t>
            </w:r>
          </w:p>
        </w:tc>
        <w:tc>
          <w:tcPr>
            <w:tcW w:w="267" w:type="pct"/>
            <w:gridSpan w:val="2"/>
            <w:tcBorders>
              <w:top w:val="nil"/>
              <w:left w:val="nil"/>
              <w:bottom w:val="single" w:sz="4" w:space="0" w:color="auto"/>
              <w:right w:val="single" w:sz="4" w:space="0" w:color="auto"/>
            </w:tcBorders>
            <w:shd w:val="clear" w:color="auto" w:fill="auto"/>
            <w:hideMark/>
          </w:tcPr>
          <w:p w14:paraId="0BB874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18 616,6</w:t>
            </w:r>
          </w:p>
        </w:tc>
        <w:tc>
          <w:tcPr>
            <w:tcW w:w="395" w:type="pct"/>
            <w:vMerge/>
            <w:tcBorders>
              <w:top w:val="nil"/>
              <w:left w:val="single" w:sz="4" w:space="0" w:color="auto"/>
              <w:bottom w:val="single" w:sz="4" w:space="0" w:color="auto"/>
              <w:right w:val="single" w:sz="4" w:space="0" w:color="auto"/>
            </w:tcBorders>
            <w:hideMark/>
          </w:tcPr>
          <w:p w14:paraId="3E49FA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1D11786"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FADCD5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172</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9ABDF0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Реконструкция объекта: Новоколомяжский пр. на участке от Вербной ул. до ул. Щербакова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19891A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51943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457 пог.м</w:t>
            </w:r>
          </w:p>
        </w:tc>
        <w:tc>
          <w:tcPr>
            <w:tcW w:w="215" w:type="pct"/>
            <w:tcBorders>
              <w:top w:val="nil"/>
              <w:left w:val="nil"/>
              <w:bottom w:val="single" w:sz="4" w:space="0" w:color="auto"/>
              <w:right w:val="single" w:sz="4" w:space="0" w:color="auto"/>
            </w:tcBorders>
            <w:shd w:val="clear" w:color="auto" w:fill="auto"/>
            <w:hideMark/>
          </w:tcPr>
          <w:p w14:paraId="754B2B3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5FC701E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2024-2026</w:t>
            </w:r>
          </w:p>
        </w:tc>
        <w:tc>
          <w:tcPr>
            <w:tcW w:w="316" w:type="pct"/>
            <w:tcBorders>
              <w:top w:val="nil"/>
              <w:left w:val="nil"/>
              <w:bottom w:val="single" w:sz="4" w:space="0" w:color="auto"/>
              <w:right w:val="single" w:sz="4" w:space="0" w:color="auto"/>
            </w:tcBorders>
            <w:shd w:val="clear" w:color="auto" w:fill="auto"/>
            <w:hideMark/>
          </w:tcPr>
          <w:p w14:paraId="70A1CC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15 311,60</w:t>
            </w:r>
          </w:p>
        </w:tc>
        <w:tc>
          <w:tcPr>
            <w:tcW w:w="316" w:type="pct"/>
            <w:tcBorders>
              <w:top w:val="nil"/>
              <w:left w:val="nil"/>
              <w:bottom w:val="single" w:sz="4" w:space="0" w:color="auto"/>
              <w:right w:val="single" w:sz="4" w:space="0" w:color="auto"/>
            </w:tcBorders>
            <w:shd w:val="clear" w:color="auto" w:fill="auto"/>
            <w:hideMark/>
          </w:tcPr>
          <w:p w14:paraId="0A33BC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15 311,60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DCD21A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19111E2" w14:textId="6F9C9B7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567DBA6" w14:textId="5C9014A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C625343" w14:textId="20E972E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320F0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5 311,6</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1C2E2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5 820,8</w:t>
            </w:r>
          </w:p>
        </w:tc>
        <w:tc>
          <w:tcPr>
            <w:tcW w:w="267" w:type="pct"/>
            <w:gridSpan w:val="2"/>
            <w:tcBorders>
              <w:top w:val="nil"/>
              <w:left w:val="nil"/>
              <w:bottom w:val="single" w:sz="4" w:space="0" w:color="auto"/>
              <w:right w:val="single" w:sz="4" w:space="0" w:color="auto"/>
            </w:tcBorders>
            <w:shd w:val="clear" w:color="auto" w:fill="auto"/>
            <w:hideMark/>
          </w:tcPr>
          <w:p w14:paraId="1C87B07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4 179,2</w:t>
            </w:r>
          </w:p>
        </w:tc>
        <w:tc>
          <w:tcPr>
            <w:tcW w:w="267" w:type="pct"/>
            <w:gridSpan w:val="2"/>
            <w:tcBorders>
              <w:top w:val="nil"/>
              <w:left w:val="nil"/>
              <w:bottom w:val="single" w:sz="4" w:space="0" w:color="auto"/>
              <w:right w:val="single" w:sz="4" w:space="0" w:color="auto"/>
            </w:tcBorders>
            <w:shd w:val="clear" w:color="auto" w:fill="auto"/>
            <w:hideMark/>
          </w:tcPr>
          <w:p w14:paraId="1C8A1C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15 311,6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965CF5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5911AF08"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D80498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D9144F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910774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7BD93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EC4D74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083B1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w:t>
            </w:r>
          </w:p>
        </w:tc>
        <w:tc>
          <w:tcPr>
            <w:tcW w:w="316" w:type="pct"/>
            <w:tcBorders>
              <w:top w:val="nil"/>
              <w:left w:val="nil"/>
              <w:bottom w:val="single" w:sz="4" w:space="0" w:color="auto"/>
              <w:right w:val="single" w:sz="4" w:space="0" w:color="auto"/>
            </w:tcBorders>
            <w:shd w:val="clear" w:color="auto" w:fill="auto"/>
            <w:hideMark/>
          </w:tcPr>
          <w:p w14:paraId="372F46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397 331,00</w:t>
            </w:r>
          </w:p>
        </w:tc>
        <w:tc>
          <w:tcPr>
            <w:tcW w:w="316" w:type="pct"/>
            <w:tcBorders>
              <w:top w:val="nil"/>
              <w:left w:val="nil"/>
              <w:bottom w:val="single" w:sz="4" w:space="0" w:color="auto"/>
              <w:right w:val="single" w:sz="4" w:space="0" w:color="auto"/>
            </w:tcBorders>
            <w:shd w:val="clear" w:color="auto" w:fill="auto"/>
            <w:hideMark/>
          </w:tcPr>
          <w:p w14:paraId="2BAC00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397 331,00</w:t>
            </w:r>
          </w:p>
        </w:tc>
        <w:tc>
          <w:tcPr>
            <w:tcW w:w="304" w:type="pct"/>
            <w:vMerge/>
            <w:tcBorders>
              <w:top w:val="nil"/>
              <w:left w:val="single" w:sz="4" w:space="0" w:color="auto"/>
              <w:bottom w:val="single" w:sz="4" w:space="0" w:color="auto"/>
              <w:right w:val="single" w:sz="4" w:space="0" w:color="auto"/>
            </w:tcBorders>
            <w:hideMark/>
          </w:tcPr>
          <w:p w14:paraId="008B0C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178D305" w14:textId="2801952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3446020" w14:textId="6D508F5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1289400" w14:textId="275B54B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CC29ECF" w14:textId="7F5C8D4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1537118" w14:textId="603C713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9269657" w14:textId="2A289DB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8623B4F" w14:textId="0C8E57A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5B8A05E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071A38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674BB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74E83F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A28DC2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C931D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2E987E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40F56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2B640B5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412 642,60</w:t>
            </w:r>
          </w:p>
        </w:tc>
        <w:tc>
          <w:tcPr>
            <w:tcW w:w="316" w:type="pct"/>
            <w:tcBorders>
              <w:top w:val="nil"/>
              <w:left w:val="nil"/>
              <w:bottom w:val="single" w:sz="4" w:space="0" w:color="auto"/>
              <w:right w:val="single" w:sz="4" w:space="0" w:color="auto"/>
            </w:tcBorders>
            <w:shd w:val="clear" w:color="auto" w:fill="auto"/>
            <w:hideMark/>
          </w:tcPr>
          <w:p w14:paraId="381480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412 642,60</w:t>
            </w:r>
          </w:p>
        </w:tc>
        <w:tc>
          <w:tcPr>
            <w:tcW w:w="304" w:type="pct"/>
            <w:vMerge/>
            <w:tcBorders>
              <w:top w:val="nil"/>
              <w:left w:val="single" w:sz="4" w:space="0" w:color="auto"/>
              <w:bottom w:val="single" w:sz="4" w:space="0" w:color="auto"/>
              <w:right w:val="single" w:sz="4" w:space="0" w:color="auto"/>
            </w:tcBorders>
            <w:hideMark/>
          </w:tcPr>
          <w:p w14:paraId="0591505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32C3DDCB" w14:textId="093BB1C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207377" w14:textId="0128F67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AFA50FB" w14:textId="0454A1D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00182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5 311,6</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4EDCB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5 820,8</w:t>
            </w:r>
          </w:p>
        </w:tc>
        <w:tc>
          <w:tcPr>
            <w:tcW w:w="267" w:type="pct"/>
            <w:gridSpan w:val="2"/>
            <w:tcBorders>
              <w:top w:val="nil"/>
              <w:left w:val="nil"/>
              <w:bottom w:val="single" w:sz="4" w:space="0" w:color="auto"/>
              <w:right w:val="single" w:sz="4" w:space="0" w:color="auto"/>
            </w:tcBorders>
            <w:shd w:val="clear" w:color="auto" w:fill="auto"/>
            <w:hideMark/>
          </w:tcPr>
          <w:p w14:paraId="719685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4 179,2</w:t>
            </w:r>
          </w:p>
        </w:tc>
        <w:tc>
          <w:tcPr>
            <w:tcW w:w="267" w:type="pct"/>
            <w:gridSpan w:val="2"/>
            <w:tcBorders>
              <w:top w:val="nil"/>
              <w:left w:val="nil"/>
              <w:bottom w:val="single" w:sz="4" w:space="0" w:color="auto"/>
              <w:right w:val="single" w:sz="4" w:space="0" w:color="auto"/>
            </w:tcBorders>
            <w:shd w:val="clear" w:color="auto" w:fill="auto"/>
            <w:hideMark/>
          </w:tcPr>
          <w:p w14:paraId="368F81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15 311,6</w:t>
            </w:r>
          </w:p>
        </w:tc>
        <w:tc>
          <w:tcPr>
            <w:tcW w:w="395" w:type="pct"/>
            <w:vMerge/>
            <w:tcBorders>
              <w:top w:val="nil"/>
              <w:left w:val="single" w:sz="4" w:space="0" w:color="auto"/>
              <w:bottom w:val="single" w:sz="4" w:space="0" w:color="auto"/>
              <w:right w:val="single" w:sz="4" w:space="0" w:color="auto"/>
            </w:tcBorders>
            <w:hideMark/>
          </w:tcPr>
          <w:p w14:paraId="3A711CF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B6A6500"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29C0D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77CFDFD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объекта: пр. Космонавтов от Дунайского пр. до проезда южнее квартала 15 Восточнее проспекта Юрия Гагарина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CCA4C2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7D7B4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784 пог.м</w:t>
            </w:r>
          </w:p>
        </w:tc>
        <w:tc>
          <w:tcPr>
            <w:tcW w:w="215" w:type="pct"/>
            <w:tcBorders>
              <w:top w:val="nil"/>
              <w:left w:val="nil"/>
              <w:bottom w:val="single" w:sz="4" w:space="0" w:color="auto"/>
              <w:right w:val="single" w:sz="4" w:space="0" w:color="auto"/>
            </w:tcBorders>
            <w:shd w:val="clear" w:color="auto" w:fill="auto"/>
            <w:hideMark/>
          </w:tcPr>
          <w:p w14:paraId="292AFDD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71595E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2024-2025</w:t>
            </w:r>
          </w:p>
        </w:tc>
        <w:tc>
          <w:tcPr>
            <w:tcW w:w="316" w:type="pct"/>
            <w:tcBorders>
              <w:top w:val="nil"/>
              <w:left w:val="nil"/>
              <w:bottom w:val="single" w:sz="4" w:space="0" w:color="auto"/>
              <w:right w:val="single" w:sz="4" w:space="0" w:color="auto"/>
            </w:tcBorders>
            <w:shd w:val="clear" w:color="auto" w:fill="auto"/>
            <w:hideMark/>
          </w:tcPr>
          <w:p w14:paraId="0C94BB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20 045,50</w:t>
            </w:r>
          </w:p>
        </w:tc>
        <w:tc>
          <w:tcPr>
            <w:tcW w:w="316" w:type="pct"/>
            <w:tcBorders>
              <w:top w:val="nil"/>
              <w:left w:val="nil"/>
              <w:bottom w:val="single" w:sz="4" w:space="0" w:color="auto"/>
              <w:right w:val="single" w:sz="4" w:space="0" w:color="auto"/>
            </w:tcBorders>
            <w:shd w:val="clear" w:color="auto" w:fill="auto"/>
            <w:hideMark/>
          </w:tcPr>
          <w:p w14:paraId="40E3356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20 045,50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784402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79DF78D" w14:textId="02FDCCF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22EBED4" w14:textId="503144B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65BA65B" w14:textId="282BD86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509B4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6 274,0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063F1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13 771,5</w:t>
            </w:r>
          </w:p>
        </w:tc>
        <w:tc>
          <w:tcPr>
            <w:tcW w:w="267" w:type="pct"/>
            <w:gridSpan w:val="2"/>
            <w:tcBorders>
              <w:top w:val="nil"/>
              <w:left w:val="nil"/>
              <w:bottom w:val="single" w:sz="4" w:space="0" w:color="auto"/>
              <w:right w:val="single" w:sz="4" w:space="0" w:color="auto"/>
            </w:tcBorders>
            <w:shd w:val="clear" w:color="auto" w:fill="auto"/>
            <w:hideMark/>
          </w:tcPr>
          <w:p w14:paraId="6539D001" w14:textId="46B66A4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5EDB5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20 045,5</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B620BC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CF7C4F0"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BB1821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3D7DA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AF5E5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67421F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04724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24611E4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2026-2027</w:t>
            </w:r>
          </w:p>
        </w:tc>
        <w:tc>
          <w:tcPr>
            <w:tcW w:w="316" w:type="pct"/>
            <w:tcBorders>
              <w:top w:val="nil"/>
              <w:left w:val="nil"/>
              <w:bottom w:val="single" w:sz="4" w:space="0" w:color="auto"/>
              <w:right w:val="single" w:sz="4" w:space="0" w:color="auto"/>
            </w:tcBorders>
            <w:shd w:val="clear" w:color="auto" w:fill="auto"/>
            <w:hideMark/>
          </w:tcPr>
          <w:p w14:paraId="3CD32C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517 201,00</w:t>
            </w:r>
          </w:p>
        </w:tc>
        <w:tc>
          <w:tcPr>
            <w:tcW w:w="316" w:type="pct"/>
            <w:tcBorders>
              <w:top w:val="nil"/>
              <w:left w:val="nil"/>
              <w:bottom w:val="single" w:sz="4" w:space="0" w:color="auto"/>
              <w:right w:val="single" w:sz="4" w:space="0" w:color="auto"/>
            </w:tcBorders>
            <w:shd w:val="clear" w:color="auto" w:fill="auto"/>
            <w:hideMark/>
          </w:tcPr>
          <w:p w14:paraId="0C5B8E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517 201,00</w:t>
            </w:r>
          </w:p>
        </w:tc>
        <w:tc>
          <w:tcPr>
            <w:tcW w:w="304" w:type="pct"/>
            <w:vMerge/>
            <w:tcBorders>
              <w:top w:val="nil"/>
              <w:left w:val="single" w:sz="4" w:space="0" w:color="auto"/>
              <w:bottom w:val="single" w:sz="4" w:space="0" w:color="auto"/>
              <w:right w:val="single" w:sz="4" w:space="0" w:color="auto"/>
            </w:tcBorders>
            <w:hideMark/>
          </w:tcPr>
          <w:p w14:paraId="2F8387A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3F7D853" w14:textId="262F79E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632CD02" w14:textId="45149F4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5EF8BEF" w14:textId="1C69DFB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1D8313B" w14:textId="37A8D4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DE5835E" w14:textId="743C9AF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8ED8C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C2C80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vMerge/>
            <w:tcBorders>
              <w:top w:val="nil"/>
              <w:left w:val="single" w:sz="4" w:space="0" w:color="auto"/>
              <w:bottom w:val="single" w:sz="4" w:space="0" w:color="auto"/>
              <w:right w:val="single" w:sz="4" w:space="0" w:color="auto"/>
            </w:tcBorders>
            <w:hideMark/>
          </w:tcPr>
          <w:p w14:paraId="1246B0C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9F41CB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84B09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1B647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8E511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6ED48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80ADD2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3D42B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DA77F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537 246,50</w:t>
            </w:r>
          </w:p>
        </w:tc>
        <w:tc>
          <w:tcPr>
            <w:tcW w:w="316" w:type="pct"/>
            <w:tcBorders>
              <w:top w:val="nil"/>
              <w:left w:val="nil"/>
              <w:bottom w:val="single" w:sz="4" w:space="0" w:color="auto"/>
              <w:right w:val="single" w:sz="4" w:space="0" w:color="auto"/>
            </w:tcBorders>
            <w:shd w:val="clear" w:color="auto" w:fill="auto"/>
            <w:hideMark/>
          </w:tcPr>
          <w:p w14:paraId="1DC19A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537 246,50</w:t>
            </w:r>
          </w:p>
        </w:tc>
        <w:tc>
          <w:tcPr>
            <w:tcW w:w="304" w:type="pct"/>
            <w:vMerge/>
            <w:tcBorders>
              <w:top w:val="nil"/>
              <w:left w:val="single" w:sz="4" w:space="0" w:color="auto"/>
              <w:bottom w:val="single" w:sz="4" w:space="0" w:color="auto"/>
              <w:right w:val="single" w:sz="4" w:space="0" w:color="auto"/>
            </w:tcBorders>
            <w:hideMark/>
          </w:tcPr>
          <w:p w14:paraId="274ECBF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4F3F104" w14:textId="569218D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D71ECF5" w14:textId="4B3A405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69C7049" w14:textId="378E0E8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A8C6E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6 274,0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88A00C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13 771,5</w:t>
            </w:r>
          </w:p>
        </w:tc>
        <w:tc>
          <w:tcPr>
            <w:tcW w:w="267" w:type="pct"/>
            <w:gridSpan w:val="2"/>
            <w:tcBorders>
              <w:top w:val="nil"/>
              <w:left w:val="nil"/>
              <w:bottom w:val="single" w:sz="4" w:space="0" w:color="auto"/>
              <w:right w:val="single" w:sz="4" w:space="0" w:color="auto"/>
            </w:tcBorders>
            <w:shd w:val="clear" w:color="auto" w:fill="auto"/>
            <w:hideMark/>
          </w:tcPr>
          <w:p w14:paraId="614BAB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F0DA06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20 055,5</w:t>
            </w:r>
          </w:p>
        </w:tc>
        <w:tc>
          <w:tcPr>
            <w:tcW w:w="395" w:type="pct"/>
            <w:vMerge/>
            <w:tcBorders>
              <w:top w:val="nil"/>
              <w:left w:val="single" w:sz="4" w:space="0" w:color="auto"/>
              <w:bottom w:val="single" w:sz="4" w:space="0" w:color="auto"/>
              <w:right w:val="single" w:sz="4" w:space="0" w:color="auto"/>
            </w:tcBorders>
            <w:hideMark/>
          </w:tcPr>
          <w:p w14:paraId="38CF0B5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A2EEC6E"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24FDA2B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1574BD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объекта: проезд с северной стороны базисного квартала 7335Г на участке от Бухарестской ул. до проезда с восточной стороны</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D04AA3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70365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пог.м</w:t>
            </w:r>
          </w:p>
        </w:tc>
        <w:tc>
          <w:tcPr>
            <w:tcW w:w="215" w:type="pct"/>
            <w:tcBorders>
              <w:top w:val="single" w:sz="4" w:space="0" w:color="auto"/>
              <w:left w:val="nil"/>
              <w:bottom w:val="single" w:sz="4" w:space="0" w:color="auto"/>
              <w:right w:val="single" w:sz="4" w:space="0" w:color="auto"/>
            </w:tcBorders>
            <w:shd w:val="clear" w:color="auto" w:fill="auto"/>
            <w:hideMark/>
          </w:tcPr>
          <w:p w14:paraId="18536E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hideMark/>
          </w:tcPr>
          <w:p w14:paraId="53B8AD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2024-2026</w:t>
            </w:r>
          </w:p>
        </w:tc>
        <w:tc>
          <w:tcPr>
            <w:tcW w:w="316" w:type="pct"/>
            <w:tcBorders>
              <w:top w:val="single" w:sz="4" w:space="0" w:color="auto"/>
              <w:left w:val="nil"/>
              <w:bottom w:val="single" w:sz="4" w:space="0" w:color="auto"/>
              <w:right w:val="single" w:sz="4" w:space="0" w:color="auto"/>
            </w:tcBorders>
            <w:shd w:val="clear" w:color="auto" w:fill="auto"/>
            <w:hideMark/>
          </w:tcPr>
          <w:p w14:paraId="6ED350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14 107,00</w:t>
            </w:r>
          </w:p>
        </w:tc>
        <w:tc>
          <w:tcPr>
            <w:tcW w:w="316" w:type="pct"/>
            <w:tcBorders>
              <w:top w:val="single" w:sz="4" w:space="0" w:color="auto"/>
              <w:left w:val="nil"/>
              <w:bottom w:val="single" w:sz="4" w:space="0" w:color="auto"/>
              <w:right w:val="single" w:sz="4" w:space="0" w:color="auto"/>
            </w:tcBorders>
            <w:shd w:val="clear" w:color="auto" w:fill="auto"/>
            <w:hideMark/>
          </w:tcPr>
          <w:p w14:paraId="3BB66A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14 107,00</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01D4FB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noWrap/>
            <w:hideMark/>
          </w:tcPr>
          <w:p w14:paraId="5F889000" w14:textId="7D4748B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15092C64" w14:textId="2F0EE31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1BF8AA62" w14:textId="46257210"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2DAD31F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6862ABB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2 000,0</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2C6192C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64877D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52B537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06D21E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53101C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41D92D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D965B3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3C36B1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193949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45BBCD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2027</w:t>
            </w:r>
          </w:p>
        </w:tc>
        <w:tc>
          <w:tcPr>
            <w:tcW w:w="316" w:type="pct"/>
            <w:tcBorders>
              <w:top w:val="single" w:sz="4" w:space="0" w:color="auto"/>
              <w:left w:val="nil"/>
              <w:bottom w:val="single" w:sz="4" w:space="0" w:color="auto"/>
              <w:right w:val="single" w:sz="4" w:space="0" w:color="auto"/>
            </w:tcBorders>
            <w:shd w:val="clear" w:color="auto" w:fill="auto"/>
            <w:hideMark/>
          </w:tcPr>
          <w:p w14:paraId="50C987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120 759,80</w:t>
            </w:r>
          </w:p>
        </w:tc>
        <w:tc>
          <w:tcPr>
            <w:tcW w:w="316" w:type="pct"/>
            <w:tcBorders>
              <w:top w:val="single" w:sz="4" w:space="0" w:color="auto"/>
              <w:left w:val="nil"/>
              <w:bottom w:val="single" w:sz="4" w:space="0" w:color="auto"/>
              <w:right w:val="single" w:sz="4" w:space="0" w:color="auto"/>
            </w:tcBorders>
            <w:shd w:val="clear" w:color="auto" w:fill="auto"/>
            <w:hideMark/>
          </w:tcPr>
          <w:p w14:paraId="5E72F9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120 759,50</w:t>
            </w:r>
          </w:p>
        </w:tc>
        <w:tc>
          <w:tcPr>
            <w:tcW w:w="304" w:type="pct"/>
            <w:vMerge/>
            <w:tcBorders>
              <w:top w:val="single" w:sz="4" w:space="0" w:color="auto"/>
              <w:left w:val="single" w:sz="4" w:space="0" w:color="auto"/>
              <w:bottom w:val="single" w:sz="4" w:space="0" w:color="auto"/>
              <w:right w:val="single" w:sz="4" w:space="0" w:color="auto"/>
            </w:tcBorders>
            <w:hideMark/>
          </w:tcPr>
          <w:p w14:paraId="7BCA845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noWrap/>
            <w:hideMark/>
          </w:tcPr>
          <w:p w14:paraId="234455DA" w14:textId="7935A1D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0F9E4811" w14:textId="33DA0CE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463F6CAC" w14:textId="3E9456A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0A38DAAE" w14:textId="7B2EAB8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4229F0AB" w14:textId="2A76DF0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5E02B772" w14:textId="0A330EC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9447CC3" w14:textId="5AFAEA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4373115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5F53298"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5BA78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3DBF00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3929D1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AA09E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4EF6CBB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6CF327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473A17D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134 866,80</w:t>
            </w:r>
          </w:p>
        </w:tc>
        <w:tc>
          <w:tcPr>
            <w:tcW w:w="316" w:type="pct"/>
            <w:tcBorders>
              <w:top w:val="single" w:sz="4" w:space="0" w:color="auto"/>
              <w:left w:val="nil"/>
              <w:bottom w:val="single" w:sz="4" w:space="0" w:color="auto"/>
              <w:right w:val="single" w:sz="4" w:space="0" w:color="auto"/>
            </w:tcBorders>
            <w:shd w:val="clear" w:color="auto" w:fill="auto"/>
            <w:hideMark/>
          </w:tcPr>
          <w:p w14:paraId="1AB1731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134 866,50</w:t>
            </w:r>
          </w:p>
        </w:tc>
        <w:tc>
          <w:tcPr>
            <w:tcW w:w="304" w:type="pct"/>
            <w:vMerge/>
            <w:tcBorders>
              <w:top w:val="single" w:sz="4" w:space="0" w:color="auto"/>
              <w:left w:val="single" w:sz="4" w:space="0" w:color="auto"/>
              <w:bottom w:val="single" w:sz="4" w:space="0" w:color="auto"/>
              <w:right w:val="single" w:sz="4" w:space="0" w:color="auto"/>
            </w:tcBorders>
            <w:hideMark/>
          </w:tcPr>
          <w:p w14:paraId="249906F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1DADABEB" w14:textId="7BA6D8F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AA91CF5" w14:textId="56FA125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4C89A87" w14:textId="122CE02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EDCF7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4E0AD88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1222EF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77014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6 000,0</w:t>
            </w:r>
          </w:p>
        </w:tc>
        <w:tc>
          <w:tcPr>
            <w:tcW w:w="395" w:type="pct"/>
            <w:vMerge/>
            <w:tcBorders>
              <w:top w:val="single" w:sz="4" w:space="0" w:color="auto"/>
              <w:left w:val="single" w:sz="4" w:space="0" w:color="auto"/>
              <w:bottom w:val="single" w:sz="4" w:space="0" w:color="auto"/>
              <w:right w:val="single" w:sz="4" w:space="0" w:color="auto"/>
            </w:tcBorders>
            <w:hideMark/>
          </w:tcPr>
          <w:p w14:paraId="51BDB5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B797BEE"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AA2F4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884A90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магистраль № 4 (Парашютная ул.) от магистрали № 6 (Коломяжский пр.) до Поклонногорской ул. </w:t>
            </w:r>
            <w:r w:rsidRPr="00772F17">
              <w:rPr>
                <w:rFonts w:ascii="Times New Roman" w:eastAsia="Times New Roman" w:hAnsi="Times New Roman" w:cs="Times New Roman"/>
                <w:color w:val="000000"/>
                <w:sz w:val="12"/>
                <w:szCs w:val="12"/>
                <w:lang w:eastAsia="ru-RU"/>
              </w:rPr>
              <w:br/>
              <w:t xml:space="preserve">и магистраль № 6 (Коломяжский пр.) на участке от магистрали </w:t>
            </w:r>
            <w:r w:rsidRPr="00772F17">
              <w:rPr>
                <w:rFonts w:ascii="Times New Roman" w:eastAsia="Times New Roman" w:hAnsi="Times New Roman" w:cs="Times New Roman"/>
                <w:color w:val="000000"/>
                <w:sz w:val="12"/>
                <w:szCs w:val="12"/>
                <w:lang w:eastAsia="ru-RU"/>
              </w:rPr>
              <w:br/>
              <w:t>№ 4 (Парашютная ул.) до ул. 3-я линия 1-й половины/Тбилисской ул. (магистраль № 4), Солунская ул. (магистраль № 6) до ул. Аккуратова; Солунская ул. (магистраль № 6)от Тбилисской ул. (магистраль № 4) до 3-й линии 1-й половины</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454B82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1295E6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460 пог.м</w:t>
            </w:r>
          </w:p>
        </w:tc>
        <w:tc>
          <w:tcPr>
            <w:tcW w:w="215" w:type="pct"/>
            <w:tcBorders>
              <w:top w:val="nil"/>
              <w:left w:val="nil"/>
              <w:bottom w:val="single" w:sz="4" w:space="0" w:color="auto"/>
              <w:right w:val="single" w:sz="4" w:space="0" w:color="auto"/>
            </w:tcBorders>
            <w:shd w:val="clear" w:color="auto" w:fill="auto"/>
            <w:hideMark/>
          </w:tcPr>
          <w:p w14:paraId="3B174B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07BEA61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2017-2024</w:t>
            </w:r>
          </w:p>
        </w:tc>
        <w:tc>
          <w:tcPr>
            <w:tcW w:w="316" w:type="pct"/>
            <w:tcBorders>
              <w:top w:val="nil"/>
              <w:left w:val="nil"/>
              <w:bottom w:val="single" w:sz="4" w:space="0" w:color="auto"/>
              <w:right w:val="single" w:sz="4" w:space="0" w:color="auto"/>
            </w:tcBorders>
            <w:shd w:val="clear" w:color="auto" w:fill="auto"/>
            <w:noWrap/>
            <w:hideMark/>
          </w:tcPr>
          <w:p w14:paraId="37F627A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24 824,7</w:t>
            </w:r>
          </w:p>
        </w:tc>
        <w:tc>
          <w:tcPr>
            <w:tcW w:w="316" w:type="pct"/>
            <w:tcBorders>
              <w:top w:val="nil"/>
              <w:left w:val="nil"/>
              <w:bottom w:val="single" w:sz="4" w:space="0" w:color="auto"/>
              <w:right w:val="single" w:sz="4" w:space="0" w:color="auto"/>
            </w:tcBorders>
            <w:shd w:val="clear" w:color="auto" w:fill="auto"/>
            <w:noWrap/>
            <w:hideMark/>
          </w:tcPr>
          <w:p w14:paraId="795B279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21 205,5</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390A154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52E0488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noWrap/>
            <w:hideMark/>
          </w:tcPr>
          <w:p w14:paraId="014BFC5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2 000,0</w:t>
            </w:r>
          </w:p>
        </w:tc>
        <w:tc>
          <w:tcPr>
            <w:tcW w:w="267" w:type="pct"/>
            <w:gridSpan w:val="3"/>
            <w:tcBorders>
              <w:top w:val="nil"/>
              <w:left w:val="nil"/>
              <w:bottom w:val="single" w:sz="4" w:space="0" w:color="auto"/>
              <w:right w:val="single" w:sz="4" w:space="0" w:color="auto"/>
            </w:tcBorders>
            <w:shd w:val="clear" w:color="auto" w:fill="auto"/>
            <w:noWrap/>
            <w:hideMark/>
          </w:tcPr>
          <w:p w14:paraId="5B1BD15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5 000,0</w:t>
            </w:r>
          </w:p>
        </w:tc>
        <w:tc>
          <w:tcPr>
            <w:tcW w:w="267" w:type="pct"/>
            <w:gridSpan w:val="2"/>
            <w:tcBorders>
              <w:top w:val="nil"/>
              <w:left w:val="nil"/>
              <w:bottom w:val="single" w:sz="4" w:space="0" w:color="auto"/>
              <w:right w:val="nil"/>
            </w:tcBorders>
            <w:shd w:val="clear" w:color="auto" w:fill="auto"/>
            <w:noWrap/>
            <w:hideMark/>
          </w:tcPr>
          <w:p w14:paraId="553B0AF7" w14:textId="240F31B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5207D8C" w14:textId="0EB0E37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5A7D3934" w14:textId="15CA1ED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108557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7 000,1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07C353F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14A87DB"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E9438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74FD96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D54555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75A5C9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09F0E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0F5A7E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0B37E8D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223 033,8</w:t>
            </w:r>
          </w:p>
        </w:tc>
        <w:tc>
          <w:tcPr>
            <w:tcW w:w="316" w:type="pct"/>
            <w:tcBorders>
              <w:top w:val="nil"/>
              <w:left w:val="nil"/>
              <w:bottom w:val="single" w:sz="4" w:space="0" w:color="auto"/>
              <w:right w:val="single" w:sz="4" w:space="0" w:color="auto"/>
            </w:tcBorders>
            <w:shd w:val="clear" w:color="auto" w:fill="auto"/>
            <w:noWrap/>
            <w:hideMark/>
          </w:tcPr>
          <w:p w14:paraId="7AED683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184 083,6</w:t>
            </w:r>
          </w:p>
        </w:tc>
        <w:tc>
          <w:tcPr>
            <w:tcW w:w="304" w:type="pct"/>
            <w:vMerge/>
            <w:tcBorders>
              <w:top w:val="nil"/>
              <w:left w:val="single" w:sz="4" w:space="0" w:color="auto"/>
              <w:bottom w:val="single" w:sz="4" w:space="0" w:color="auto"/>
              <w:right w:val="single" w:sz="4" w:space="0" w:color="auto"/>
            </w:tcBorders>
            <w:hideMark/>
          </w:tcPr>
          <w:p w14:paraId="00C3B81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6F7AD193" w14:textId="4326A78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5C6F893" w14:textId="680F499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4D3B14AA" w14:textId="2F7F1C2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6E94A1D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712688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7841341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87885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429C4D3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8066498"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234A865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D11AB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9F1F88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2D8E5C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5F4EC9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noWrap/>
            <w:hideMark/>
          </w:tcPr>
          <w:p w14:paraId="70257E7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2017-2027</w:t>
            </w:r>
          </w:p>
        </w:tc>
        <w:tc>
          <w:tcPr>
            <w:tcW w:w="316" w:type="pct"/>
            <w:tcBorders>
              <w:top w:val="nil"/>
              <w:left w:val="nil"/>
              <w:bottom w:val="single" w:sz="4" w:space="0" w:color="auto"/>
              <w:right w:val="single" w:sz="4" w:space="0" w:color="auto"/>
            </w:tcBorders>
            <w:shd w:val="clear" w:color="auto" w:fill="auto"/>
            <w:noWrap/>
            <w:hideMark/>
          </w:tcPr>
          <w:p w14:paraId="6971E07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247 858,5</w:t>
            </w:r>
          </w:p>
        </w:tc>
        <w:tc>
          <w:tcPr>
            <w:tcW w:w="316" w:type="pct"/>
            <w:tcBorders>
              <w:top w:val="nil"/>
              <w:left w:val="nil"/>
              <w:bottom w:val="single" w:sz="4" w:space="0" w:color="auto"/>
              <w:right w:val="single" w:sz="4" w:space="0" w:color="auto"/>
            </w:tcBorders>
            <w:shd w:val="clear" w:color="auto" w:fill="auto"/>
            <w:noWrap/>
            <w:hideMark/>
          </w:tcPr>
          <w:p w14:paraId="50BC2BE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205 289,1</w:t>
            </w:r>
          </w:p>
        </w:tc>
        <w:tc>
          <w:tcPr>
            <w:tcW w:w="304" w:type="pct"/>
            <w:vMerge/>
            <w:tcBorders>
              <w:top w:val="nil"/>
              <w:left w:val="single" w:sz="4" w:space="0" w:color="auto"/>
              <w:bottom w:val="single" w:sz="4" w:space="0" w:color="auto"/>
              <w:right w:val="single" w:sz="4" w:space="0" w:color="auto"/>
            </w:tcBorders>
            <w:hideMark/>
          </w:tcPr>
          <w:p w14:paraId="5DEC7F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4DD87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51A4B02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2 000,0</w:t>
            </w:r>
          </w:p>
        </w:tc>
        <w:tc>
          <w:tcPr>
            <w:tcW w:w="267" w:type="pct"/>
            <w:gridSpan w:val="3"/>
            <w:tcBorders>
              <w:top w:val="nil"/>
              <w:left w:val="nil"/>
              <w:bottom w:val="single" w:sz="4" w:space="0" w:color="auto"/>
              <w:right w:val="single" w:sz="4" w:space="0" w:color="auto"/>
            </w:tcBorders>
            <w:shd w:val="clear" w:color="auto" w:fill="auto"/>
            <w:hideMark/>
          </w:tcPr>
          <w:p w14:paraId="360713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5 000,0</w:t>
            </w:r>
          </w:p>
        </w:tc>
        <w:tc>
          <w:tcPr>
            <w:tcW w:w="267" w:type="pct"/>
            <w:gridSpan w:val="2"/>
            <w:tcBorders>
              <w:top w:val="nil"/>
              <w:left w:val="nil"/>
              <w:bottom w:val="single" w:sz="4" w:space="0" w:color="auto"/>
              <w:right w:val="nil"/>
            </w:tcBorders>
            <w:shd w:val="clear" w:color="auto" w:fill="auto"/>
            <w:hideMark/>
          </w:tcPr>
          <w:p w14:paraId="4887B4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91E4C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A70E90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18A8C3B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7 030,1</w:t>
            </w:r>
          </w:p>
        </w:tc>
        <w:tc>
          <w:tcPr>
            <w:tcW w:w="395" w:type="pct"/>
            <w:vMerge/>
            <w:tcBorders>
              <w:top w:val="nil"/>
              <w:left w:val="single" w:sz="4" w:space="0" w:color="auto"/>
              <w:bottom w:val="single" w:sz="4" w:space="0" w:color="auto"/>
              <w:right w:val="single" w:sz="4" w:space="0" w:color="auto"/>
            </w:tcBorders>
            <w:hideMark/>
          </w:tcPr>
          <w:p w14:paraId="1D699F0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27A6771" w14:textId="77777777" w:rsidTr="008F18B7">
        <w:trPr>
          <w:trHeight w:val="840"/>
        </w:trPr>
        <w:tc>
          <w:tcPr>
            <w:tcW w:w="190" w:type="pct"/>
            <w:tcBorders>
              <w:top w:val="nil"/>
              <w:left w:val="single" w:sz="4" w:space="0" w:color="auto"/>
              <w:bottom w:val="single" w:sz="4" w:space="0" w:color="auto"/>
              <w:right w:val="single" w:sz="4" w:space="0" w:color="auto"/>
            </w:tcBorders>
            <w:shd w:val="clear" w:color="auto" w:fill="auto"/>
            <w:noWrap/>
            <w:hideMark/>
          </w:tcPr>
          <w:p w14:paraId="284E1C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176</w:t>
            </w:r>
          </w:p>
        </w:tc>
        <w:tc>
          <w:tcPr>
            <w:tcW w:w="503" w:type="pct"/>
            <w:tcBorders>
              <w:top w:val="nil"/>
              <w:left w:val="nil"/>
              <w:bottom w:val="single" w:sz="4" w:space="0" w:color="auto"/>
              <w:right w:val="single" w:sz="4" w:space="0" w:color="auto"/>
            </w:tcBorders>
            <w:shd w:val="clear" w:color="auto" w:fill="auto"/>
            <w:hideMark/>
          </w:tcPr>
          <w:p w14:paraId="57BB2D3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внутриквартальных проездов </w:t>
            </w:r>
            <w:r w:rsidRPr="00772F17">
              <w:rPr>
                <w:rFonts w:ascii="Times New Roman" w:eastAsia="Times New Roman" w:hAnsi="Times New Roman" w:cs="Times New Roman"/>
                <w:color w:val="000000"/>
                <w:sz w:val="12"/>
                <w:szCs w:val="12"/>
                <w:lang w:eastAsia="ru-RU"/>
              </w:rPr>
              <w:br/>
              <w:t xml:space="preserve">к земельным участкампо адресу: </w:t>
            </w:r>
            <w:r w:rsidRPr="00772F17">
              <w:rPr>
                <w:rFonts w:ascii="Times New Roman" w:eastAsia="Times New Roman" w:hAnsi="Times New Roman" w:cs="Times New Roman"/>
                <w:color w:val="000000"/>
                <w:sz w:val="12"/>
                <w:szCs w:val="12"/>
                <w:lang w:eastAsia="ru-RU"/>
              </w:rPr>
              <w:br/>
              <w:t>Санкт-Петербург, г. Павловск, Колхозная ул., участки 30, 31, 32, 33, 34 (северо-восточнее пересечения с Звериницкой ул.)</w:t>
            </w:r>
          </w:p>
        </w:tc>
        <w:tc>
          <w:tcPr>
            <w:tcW w:w="338" w:type="pct"/>
            <w:tcBorders>
              <w:top w:val="nil"/>
              <w:left w:val="nil"/>
              <w:bottom w:val="single" w:sz="4" w:space="0" w:color="auto"/>
              <w:right w:val="single" w:sz="4" w:space="0" w:color="auto"/>
            </w:tcBorders>
            <w:shd w:val="clear" w:color="auto" w:fill="auto"/>
            <w:hideMark/>
          </w:tcPr>
          <w:p w14:paraId="42C1806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1466B8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290 м</w:t>
            </w:r>
          </w:p>
        </w:tc>
        <w:tc>
          <w:tcPr>
            <w:tcW w:w="215" w:type="pct"/>
            <w:tcBorders>
              <w:top w:val="nil"/>
              <w:left w:val="nil"/>
              <w:bottom w:val="single" w:sz="4" w:space="0" w:color="auto"/>
              <w:right w:val="single" w:sz="4" w:space="0" w:color="auto"/>
            </w:tcBorders>
            <w:shd w:val="clear" w:color="auto" w:fill="auto"/>
            <w:hideMark/>
          </w:tcPr>
          <w:p w14:paraId="43D2D0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099A25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98B390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22 181,20</w:t>
            </w:r>
          </w:p>
        </w:tc>
        <w:tc>
          <w:tcPr>
            <w:tcW w:w="316" w:type="pct"/>
            <w:tcBorders>
              <w:top w:val="nil"/>
              <w:left w:val="nil"/>
              <w:bottom w:val="single" w:sz="4" w:space="0" w:color="auto"/>
              <w:right w:val="single" w:sz="4" w:space="0" w:color="auto"/>
            </w:tcBorders>
            <w:shd w:val="clear" w:color="auto" w:fill="auto"/>
            <w:hideMark/>
          </w:tcPr>
          <w:p w14:paraId="6D17F0A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22 181,20</w:t>
            </w:r>
          </w:p>
        </w:tc>
        <w:tc>
          <w:tcPr>
            <w:tcW w:w="304" w:type="pct"/>
            <w:tcBorders>
              <w:top w:val="nil"/>
              <w:left w:val="nil"/>
              <w:bottom w:val="single" w:sz="4" w:space="0" w:color="auto"/>
              <w:right w:val="single" w:sz="4" w:space="0" w:color="auto"/>
            </w:tcBorders>
            <w:shd w:val="clear" w:color="auto" w:fill="auto"/>
            <w:hideMark/>
          </w:tcPr>
          <w:p w14:paraId="4A77FD2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8387E56" w14:textId="4D35D23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A53A506" w14:textId="7413D90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EEB3B7" w14:textId="545E1A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17159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4901ED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7FCDF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B2A20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tcBorders>
              <w:top w:val="nil"/>
              <w:left w:val="nil"/>
              <w:bottom w:val="single" w:sz="4" w:space="0" w:color="auto"/>
              <w:right w:val="single" w:sz="4" w:space="0" w:color="auto"/>
            </w:tcBorders>
            <w:shd w:val="clear" w:color="auto" w:fill="auto"/>
            <w:hideMark/>
          </w:tcPr>
          <w:p w14:paraId="4A1CEB4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EE898EA" w14:textId="77777777" w:rsidTr="008F18B7">
        <w:trPr>
          <w:trHeight w:val="84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3CDF4E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177</w:t>
            </w:r>
          </w:p>
        </w:tc>
        <w:tc>
          <w:tcPr>
            <w:tcW w:w="503" w:type="pct"/>
            <w:tcBorders>
              <w:top w:val="single" w:sz="4" w:space="0" w:color="auto"/>
              <w:left w:val="nil"/>
              <w:bottom w:val="single" w:sz="4" w:space="0" w:color="auto"/>
              <w:right w:val="single" w:sz="4" w:space="0" w:color="auto"/>
            </w:tcBorders>
            <w:shd w:val="clear" w:color="auto" w:fill="auto"/>
            <w:hideMark/>
          </w:tcPr>
          <w:p w14:paraId="5DDE751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внутриквартальных проездов к земельным участкам по адресу: Санкт-</w:t>
            </w:r>
            <w:r w:rsidRPr="00772F17">
              <w:rPr>
                <w:rFonts w:ascii="Times New Roman" w:eastAsia="Times New Roman" w:hAnsi="Times New Roman" w:cs="Times New Roman"/>
                <w:color w:val="000000"/>
                <w:sz w:val="12"/>
                <w:szCs w:val="12"/>
                <w:lang w:eastAsia="ru-RU"/>
              </w:rPr>
              <w:br/>
              <w:t>Петербург, г.Павловск, Пограничная Федоровская дор., участки 24, 25, 26, 27, 28, 29 (южнее пересечения с Звериницкой ул.)</w:t>
            </w:r>
          </w:p>
        </w:tc>
        <w:tc>
          <w:tcPr>
            <w:tcW w:w="338" w:type="pct"/>
            <w:tcBorders>
              <w:top w:val="single" w:sz="4" w:space="0" w:color="auto"/>
              <w:left w:val="nil"/>
              <w:bottom w:val="single" w:sz="4" w:space="0" w:color="auto"/>
              <w:right w:val="single" w:sz="4" w:space="0" w:color="auto"/>
            </w:tcBorders>
            <w:shd w:val="clear" w:color="auto" w:fill="auto"/>
            <w:hideMark/>
          </w:tcPr>
          <w:p w14:paraId="3A3E1DA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single" w:sz="4" w:space="0" w:color="auto"/>
              <w:left w:val="nil"/>
              <w:bottom w:val="single" w:sz="4" w:space="0" w:color="auto"/>
              <w:right w:val="single" w:sz="4" w:space="0" w:color="auto"/>
            </w:tcBorders>
            <w:shd w:val="clear" w:color="auto" w:fill="auto"/>
            <w:hideMark/>
          </w:tcPr>
          <w:p w14:paraId="7C03D7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180 м</w:t>
            </w:r>
          </w:p>
        </w:tc>
        <w:tc>
          <w:tcPr>
            <w:tcW w:w="215" w:type="pct"/>
            <w:tcBorders>
              <w:top w:val="single" w:sz="4" w:space="0" w:color="auto"/>
              <w:left w:val="nil"/>
              <w:bottom w:val="single" w:sz="4" w:space="0" w:color="auto"/>
              <w:right w:val="single" w:sz="4" w:space="0" w:color="auto"/>
            </w:tcBorders>
            <w:shd w:val="clear" w:color="auto" w:fill="auto"/>
            <w:hideMark/>
          </w:tcPr>
          <w:p w14:paraId="3A7C6D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527A42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375B90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30 231,60</w:t>
            </w:r>
          </w:p>
        </w:tc>
        <w:tc>
          <w:tcPr>
            <w:tcW w:w="316" w:type="pct"/>
            <w:tcBorders>
              <w:top w:val="single" w:sz="4" w:space="0" w:color="auto"/>
              <w:left w:val="nil"/>
              <w:bottom w:val="single" w:sz="4" w:space="0" w:color="auto"/>
              <w:right w:val="single" w:sz="4" w:space="0" w:color="auto"/>
            </w:tcBorders>
            <w:shd w:val="clear" w:color="auto" w:fill="auto"/>
            <w:hideMark/>
          </w:tcPr>
          <w:p w14:paraId="4ECB1E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30 231,60</w:t>
            </w:r>
          </w:p>
        </w:tc>
        <w:tc>
          <w:tcPr>
            <w:tcW w:w="304" w:type="pct"/>
            <w:tcBorders>
              <w:top w:val="single" w:sz="4" w:space="0" w:color="auto"/>
              <w:left w:val="nil"/>
              <w:bottom w:val="single" w:sz="4" w:space="0" w:color="auto"/>
              <w:right w:val="single" w:sz="4" w:space="0" w:color="auto"/>
            </w:tcBorders>
            <w:shd w:val="clear" w:color="auto" w:fill="auto"/>
            <w:hideMark/>
          </w:tcPr>
          <w:p w14:paraId="6155A8A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67" w:type="pct"/>
            <w:tcBorders>
              <w:top w:val="single" w:sz="4" w:space="0" w:color="auto"/>
              <w:left w:val="nil"/>
              <w:bottom w:val="single" w:sz="4" w:space="0" w:color="auto"/>
              <w:right w:val="single" w:sz="4" w:space="0" w:color="auto"/>
            </w:tcBorders>
            <w:shd w:val="clear" w:color="auto" w:fill="auto"/>
            <w:hideMark/>
          </w:tcPr>
          <w:p w14:paraId="2E33786A" w14:textId="7D9F3B7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79F5660" w14:textId="68006A4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06C14884" w14:textId="09C5BAC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4007A6C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0096DED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6EEB15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E1575D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tcBorders>
              <w:top w:val="single" w:sz="4" w:space="0" w:color="auto"/>
              <w:left w:val="nil"/>
              <w:bottom w:val="single" w:sz="4" w:space="0" w:color="auto"/>
              <w:right w:val="single" w:sz="4" w:space="0" w:color="auto"/>
            </w:tcBorders>
            <w:shd w:val="clear" w:color="auto" w:fill="auto"/>
            <w:hideMark/>
          </w:tcPr>
          <w:p w14:paraId="1857E49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DD0F185" w14:textId="77777777" w:rsidTr="008F18B7">
        <w:trPr>
          <w:trHeight w:val="126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3C3F4E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178</w:t>
            </w:r>
          </w:p>
        </w:tc>
        <w:tc>
          <w:tcPr>
            <w:tcW w:w="503" w:type="pct"/>
            <w:tcBorders>
              <w:top w:val="single" w:sz="4" w:space="0" w:color="auto"/>
              <w:left w:val="nil"/>
              <w:bottom w:val="single" w:sz="4" w:space="0" w:color="auto"/>
              <w:right w:val="single" w:sz="4" w:space="0" w:color="auto"/>
            </w:tcBorders>
            <w:shd w:val="clear" w:color="auto" w:fill="auto"/>
            <w:hideMark/>
          </w:tcPr>
          <w:p w14:paraId="63A345E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внутриквартальных проездов </w:t>
            </w:r>
            <w:r w:rsidRPr="00772F17">
              <w:rPr>
                <w:rFonts w:ascii="Times New Roman" w:eastAsia="Times New Roman" w:hAnsi="Times New Roman" w:cs="Times New Roman"/>
                <w:color w:val="000000"/>
                <w:sz w:val="12"/>
                <w:szCs w:val="12"/>
                <w:lang w:eastAsia="ru-RU"/>
              </w:rPr>
              <w:br/>
              <w:t xml:space="preserve">к земельным участкам по адресу: Санкт-Петербург, </w:t>
            </w:r>
            <w:r w:rsidRPr="00772F17">
              <w:rPr>
                <w:rFonts w:ascii="Times New Roman" w:eastAsia="Times New Roman" w:hAnsi="Times New Roman" w:cs="Times New Roman"/>
                <w:color w:val="000000"/>
                <w:sz w:val="12"/>
                <w:szCs w:val="12"/>
                <w:lang w:eastAsia="ru-RU"/>
              </w:rPr>
              <w:br/>
              <w:t xml:space="preserve">г. Павловск, Колхозная ул., участки 2, 3, 4, 5, 6, 7, 8, 9, 10, 11, 12, 13, 14, 15, 16, 17, 18, 19, 20, 21, 22, 23 (северо-восточнее пересечения </w:t>
            </w:r>
            <w:r w:rsidRPr="00772F17">
              <w:rPr>
                <w:rFonts w:ascii="Times New Roman" w:eastAsia="Times New Roman" w:hAnsi="Times New Roman" w:cs="Times New Roman"/>
                <w:color w:val="000000"/>
                <w:sz w:val="12"/>
                <w:szCs w:val="12"/>
                <w:lang w:eastAsia="ru-RU"/>
              </w:rPr>
              <w:br/>
              <w:t>с ул. Обороны)</w:t>
            </w:r>
          </w:p>
        </w:tc>
        <w:tc>
          <w:tcPr>
            <w:tcW w:w="338" w:type="pct"/>
            <w:tcBorders>
              <w:top w:val="single" w:sz="4" w:space="0" w:color="auto"/>
              <w:left w:val="nil"/>
              <w:bottom w:val="single" w:sz="4" w:space="0" w:color="auto"/>
              <w:right w:val="single" w:sz="4" w:space="0" w:color="auto"/>
            </w:tcBorders>
            <w:shd w:val="clear" w:color="auto" w:fill="auto"/>
            <w:hideMark/>
          </w:tcPr>
          <w:p w14:paraId="09BCC92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single" w:sz="4" w:space="0" w:color="auto"/>
              <w:left w:val="nil"/>
              <w:bottom w:val="single" w:sz="4" w:space="0" w:color="auto"/>
              <w:right w:val="single" w:sz="4" w:space="0" w:color="auto"/>
            </w:tcBorders>
            <w:shd w:val="clear" w:color="auto" w:fill="auto"/>
            <w:hideMark/>
          </w:tcPr>
          <w:p w14:paraId="2A7E36D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516 м</w:t>
            </w:r>
          </w:p>
        </w:tc>
        <w:tc>
          <w:tcPr>
            <w:tcW w:w="215" w:type="pct"/>
            <w:tcBorders>
              <w:top w:val="single" w:sz="4" w:space="0" w:color="auto"/>
              <w:left w:val="nil"/>
              <w:bottom w:val="single" w:sz="4" w:space="0" w:color="auto"/>
              <w:right w:val="single" w:sz="4" w:space="0" w:color="auto"/>
            </w:tcBorders>
            <w:shd w:val="clear" w:color="auto" w:fill="auto"/>
            <w:hideMark/>
          </w:tcPr>
          <w:p w14:paraId="470A7CC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786160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4ACFD88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59 966,10</w:t>
            </w:r>
          </w:p>
        </w:tc>
        <w:tc>
          <w:tcPr>
            <w:tcW w:w="316" w:type="pct"/>
            <w:tcBorders>
              <w:top w:val="single" w:sz="4" w:space="0" w:color="auto"/>
              <w:left w:val="nil"/>
              <w:bottom w:val="single" w:sz="4" w:space="0" w:color="auto"/>
              <w:right w:val="single" w:sz="4" w:space="0" w:color="auto"/>
            </w:tcBorders>
            <w:shd w:val="clear" w:color="auto" w:fill="auto"/>
            <w:hideMark/>
          </w:tcPr>
          <w:p w14:paraId="22B3C0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59 966,10</w:t>
            </w:r>
          </w:p>
        </w:tc>
        <w:tc>
          <w:tcPr>
            <w:tcW w:w="304" w:type="pct"/>
            <w:tcBorders>
              <w:top w:val="single" w:sz="4" w:space="0" w:color="auto"/>
              <w:left w:val="nil"/>
              <w:bottom w:val="single" w:sz="4" w:space="0" w:color="auto"/>
              <w:right w:val="single" w:sz="4" w:space="0" w:color="auto"/>
            </w:tcBorders>
            <w:shd w:val="clear" w:color="auto" w:fill="auto"/>
            <w:hideMark/>
          </w:tcPr>
          <w:p w14:paraId="64FF77F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37AAE2BA" w14:textId="32D815A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1C8CDCA" w14:textId="5477CE6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F8B9E83" w14:textId="0E10844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A4D098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6872E5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1ADECD7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07E03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tcBorders>
              <w:top w:val="single" w:sz="4" w:space="0" w:color="auto"/>
              <w:left w:val="nil"/>
              <w:bottom w:val="single" w:sz="4" w:space="0" w:color="auto"/>
              <w:right w:val="single" w:sz="4" w:space="0" w:color="auto"/>
            </w:tcBorders>
            <w:shd w:val="clear" w:color="auto" w:fill="auto"/>
            <w:hideMark/>
          </w:tcPr>
          <w:p w14:paraId="2D46525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54F9EC9"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3CE84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4BB7FC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внутриквартальных проездов к земельным участкам по адресу: Санкт-Петербург, пос.Сапёрный, Садовый пер., участки 1, 2, 4, 5 (северо-восточнее пересечения с Лагерным шоссе)</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820B20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95AA9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790 кв.м</w:t>
            </w:r>
          </w:p>
        </w:tc>
        <w:tc>
          <w:tcPr>
            <w:tcW w:w="215" w:type="pct"/>
            <w:tcBorders>
              <w:top w:val="nil"/>
              <w:left w:val="nil"/>
              <w:bottom w:val="single" w:sz="4" w:space="0" w:color="auto"/>
              <w:right w:val="single" w:sz="4" w:space="0" w:color="auto"/>
            </w:tcBorders>
            <w:shd w:val="clear" w:color="auto" w:fill="auto"/>
            <w:hideMark/>
          </w:tcPr>
          <w:p w14:paraId="6616669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046AC3B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2017-2022</w:t>
            </w:r>
          </w:p>
        </w:tc>
        <w:tc>
          <w:tcPr>
            <w:tcW w:w="316" w:type="pct"/>
            <w:tcBorders>
              <w:top w:val="nil"/>
              <w:left w:val="nil"/>
              <w:bottom w:val="single" w:sz="4" w:space="0" w:color="auto"/>
              <w:right w:val="single" w:sz="4" w:space="0" w:color="auto"/>
            </w:tcBorders>
            <w:shd w:val="clear" w:color="auto" w:fill="auto"/>
            <w:noWrap/>
            <w:hideMark/>
          </w:tcPr>
          <w:p w14:paraId="0EE4006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14 320,9</w:t>
            </w:r>
          </w:p>
        </w:tc>
        <w:tc>
          <w:tcPr>
            <w:tcW w:w="316" w:type="pct"/>
            <w:tcBorders>
              <w:top w:val="nil"/>
              <w:left w:val="nil"/>
              <w:bottom w:val="single" w:sz="4" w:space="0" w:color="auto"/>
              <w:right w:val="single" w:sz="4" w:space="0" w:color="auto"/>
            </w:tcBorders>
            <w:shd w:val="clear" w:color="auto" w:fill="auto"/>
            <w:noWrap/>
            <w:hideMark/>
          </w:tcPr>
          <w:p w14:paraId="5BF13C7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14 320,9</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0A9D6D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1EA474C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noWrap/>
            <w:hideMark/>
          </w:tcPr>
          <w:p w14:paraId="26212C1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14 320,8</w:t>
            </w:r>
          </w:p>
        </w:tc>
        <w:tc>
          <w:tcPr>
            <w:tcW w:w="267" w:type="pct"/>
            <w:gridSpan w:val="3"/>
            <w:tcBorders>
              <w:top w:val="nil"/>
              <w:left w:val="nil"/>
              <w:bottom w:val="single" w:sz="4" w:space="0" w:color="auto"/>
              <w:right w:val="single" w:sz="4" w:space="0" w:color="auto"/>
            </w:tcBorders>
            <w:shd w:val="clear" w:color="auto" w:fill="auto"/>
            <w:noWrap/>
            <w:hideMark/>
          </w:tcPr>
          <w:p w14:paraId="61A47B57" w14:textId="214C2EB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E1C9969" w14:textId="322DB100"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2A36450F" w14:textId="053F49F1"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7F042A49" w14:textId="0B2E27A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DD72A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14 320,9</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288632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38E84E5"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A8B6EE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22A13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34AF8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E2101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33B4D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4516046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78B380B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73 101,6</w:t>
            </w:r>
          </w:p>
        </w:tc>
        <w:tc>
          <w:tcPr>
            <w:tcW w:w="316" w:type="pct"/>
            <w:tcBorders>
              <w:top w:val="nil"/>
              <w:left w:val="nil"/>
              <w:bottom w:val="single" w:sz="4" w:space="0" w:color="auto"/>
              <w:right w:val="single" w:sz="4" w:space="0" w:color="auto"/>
            </w:tcBorders>
            <w:shd w:val="clear" w:color="auto" w:fill="auto"/>
            <w:noWrap/>
            <w:hideMark/>
          </w:tcPr>
          <w:p w14:paraId="195DC72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73 101,6</w:t>
            </w:r>
          </w:p>
        </w:tc>
        <w:tc>
          <w:tcPr>
            <w:tcW w:w="304" w:type="pct"/>
            <w:vMerge/>
            <w:tcBorders>
              <w:top w:val="nil"/>
              <w:left w:val="single" w:sz="4" w:space="0" w:color="auto"/>
              <w:bottom w:val="single" w:sz="4" w:space="0" w:color="auto"/>
              <w:right w:val="single" w:sz="4" w:space="0" w:color="auto"/>
            </w:tcBorders>
            <w:hideMark/>
          </w:tcPr>
          <w:p w14:paraId="3DADA83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4A1A19CC" w14:textId="09A331F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665C7136" w14:textId="0FD24B9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0370171D" w14:textId="7A13CBC0"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E3355A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1268CDC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59AAAEB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3FEA7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5B67435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2AC0FA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D8D127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8095D4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A4D54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3B074B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379863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81FA7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015B76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87 422,50</w:t>
            </w:r>
          </w:p>
        </w:tc>
        <w:tc>
          <w:tcPr>
            <w:tcW w:w="316" w:type="pct"/>
            <w:tcBorders>
              <w:top w:val="nil"/>
              <w:left w:val="nil"/>
              <w:bottom w:val="single" w:sz="4" w:space="0" w:color="auto"/>
              <w:right w:val="single" w:sz="4" w:space="0" w:color="auto"/>
            </w:tcBorders>
            <w:shd w:val="clear" w:color="auto" w:fill="auto"/>
            <w:hideMark/>
          </w:tcPr>
          <w:p w14:paraId="2CCDB5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87 422,50</w:t>
            </w:r>
          </w:p>
        </w:tc>
        <w:tc>
          <w:tcPr>
            <w:tcW w:w="304" w:type="pct"/>
            <w:vMerge/>
            <w:tcBorders>
              <w:top w:val="nil"/>
              <w:left w:val="single" w:sz="4" w:space="0" w:color="auto"/>
              <w:bottom w:val="single" w:sz="4" w:space="0" w:color="auto"/>
              <w:right w:val="single" w:sz="4" w:space="0" w:color="auto"/>
            </w:tcBorders>
            <w:hideMark/>
          </w:tcPr>
          <w:p w14:paraId="6ACB3A6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18D173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CC0704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14 320,8</w:t>
            </w:r>
          </w:p>
        </w:tc>
        <w:tc>
          <w:tcPr>
            <w:tcW w:w="267" w:type="pct"/>
            <w:gridSpan w:val="3"/>
            <w:tcBorders>
              <w:top w:val="nil"/>
              <w:left w:val="nil"/>
              <w:bottom w:val="single" w:sz="4" w:space="0" w:color="auto"/>
              <w:right w:val="single" w:sz="4" w:space="0" w:color="auto"/>
            </w:tcBorders>
            <w:shd w:val="clear" w:color="auto" w:fill="auto"/>
            <w:hideMark/>
          </w:tcPr>
          <w:p w14:paraId="2D9FF85C" w14:textId="17617DD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D07AD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5A96E2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987EFB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1F0556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14 350,9</w:t>
            </w:r>
          </w:p>
        </w:tc>
        <w:tc>
          <w:tcPr>
            <w:tcW w:w="395" w:type="pct"/>
            <w:vMerge/>
            <w:tcBorders>
              <w:top w:val="nil"/>
              <w:left w:val="single" w:sz="4" w:space="0" w:color="auto"/>
              <w:bottom w:val="single" w:sz="4" w:space="0" w:color="auto"/>
              <w:right w:val="single" w:sz="4" w:space="0" w:color="auto"/>
            </w:tcBorders>
            <w:hideMark/>
          </w:tcPr>
          <w:p w14:paraId="2ACE2D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ABEBEBB"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DE1541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180</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86472D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внутриквартальных проездов к земельным участкам по адресу: Санкт-Петербург, пос.Понтонный, Колпинская ул., участки 3, 9, 12, 23, 16, 17, 18, 19, 20, 11, 2, 24, 21, 25, 22, 26, 10, 27 (юго-восточнее дома N 2, литера А, по Колпинской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097671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3B59EEC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1255 кв.м</w:t>
            </w:r>
          </w:p>
        </w:tc>
        <w:tc>
          <w:tcPr>
            <w:tcW w:w="215" w:type="pct"/>
            <w:tcBorders>
              <w:top w:val="nil"/>
              <w:left w:val="nil"/>
              <w:bottom w:val="single" w:sz="4" w:space="0" w:color="auto"/>
              <w:right w:val="single" w:sz="4" w:space="0" w:color="auto"/>
            </w:tcBorders>
            <w:shd w:val="clear" w:color="auto" w:fill="auto"/>
            <w:hideMark/>
          </w:tcPr>
          <w:p w14:paraId="042984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47D7D39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2017-2022</w:t>
            </w:r>
          </w:p>
        </w:tc>
        <w:tc>
          <w:tcPr>
            <w:tcW w:w="316" w:type="pct"/>
            <w:tcBorders>
              <w:top w:val="nil"/>
              <w:left w:val="nil"/>
              <w:bottom w:val="single" w:sz="4" w:space="0" w:color="auto"/>
              <w:right w:val="single" w:sz="4" w:space="0" w:color="auto"/>
            </w:tcBorders>
            <w:shd w:val="clear" w:color="auto" w:fill="auto"/>
            <w:noWrap/>
            <w:hideMark/>
          </w:tcPr>
          <w:p w14:paraId="3DDDD12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29 693,9</w:t>
            </w:r>
          </w:p>
        </w:tc>
        <w:tc>
          <w:tcPr>
            <w:tcW w:w="316" w:type="pct"/>
            <w:tcBorders>
              <w:top w:val="nil"/>
              <w:left w:val="nil"/>
              <w:bottom w:val="single" w:sz="4" w:space="0" w:color="auto"/>
              <w:right w:val="single" w:sz="4" w:space="0" w:color="auto"/>
            </w:tcBorders>
            <w:shd w:val="clear" w:color="auto" w:fill="auto"/>
            <w:noWrap/>
            <w:hideMark/>
          </w:tcPr>
          <w:p w14:paraId="01AE8C7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26 963,7</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04F279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17ADAEF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noWrap/>
            <w:hideMark/>
          </w:tcPr>
          <w:p w14:paraId="7D1DD03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26 963,6</w:t>
            </w:r>
          </w:p>
        </w:tc>
        <w:tc>
          <w:tcPr>
            <w:tcW w:w="267" w:type="pct"/>
            <w:gridSpan w:val="3"/>
            <w:tcBorders>
              <w:top w:val="nil"/>
              <w:left w:val="nil"/>
              <w:bottom w:val="single" w:sz="4" w:space="0" w:color="auto"/>
              <w:right w:val="single" w:sz="4" w:space="0" w:color="auto"/>
            </w:tcBorders>
            <w:shd w:val="clear" w:color="auto" w:fill="auto"/>
            <w:noWrap/>
            <w:hideMark/>
          </w:tcPr>
          <w:p w14:paraId="7BC96DF9" w14:textId="3A256C9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98CD8DF" w14:textId="169B03F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2B68E71D" w14:textId="52DA611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72770000" w14:textId="24216451"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A47F0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26 963,7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4D8584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4A9987C8"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2A7F5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076D3F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9AE58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3091F23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6A06DD8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46CABC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7806CC2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309 875,7</w:t>
            </w:r>
          </w:p>
        </w:tc>
        <w:tc>
          <w:tcPr>
            <w:tcW w:w="316" w:type="pct"/>
            <w:tcBorders>
              <w:top w:val="nil"/>
              <w:left w:val="nil"/>
              <w:bottom w:val="single" w:sz="4" w:space="0" w:color="auto"/>
              <w:right w:val="single" w:sz="4" w:space="0" w:color="auto"/>
            </w:tcBorders>
            <w:shd w:val="clear" w:color="auto" w:fill="auto"/>
            <w:noWrap/>
            <w:hideMark/>
          </w:tcPr>
          <w:p w14:paraId="37D3E73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309 785,7</w:t>
            </w:r>
          </w:p>
        </w:tc>
        <w:tc>
          <w:tcPr>
            <w:tcW w:w="304" w:type="pct"/>
            <w:vMerge/>
            <w:tcBorders>
              <w:top w:val="nil"/>
              <w:left w:val="single" w:sz="4" w:space="0" w:color="auto"/>
              <w:bottom w:val="single" w:sz="4" w:space="0" w:color="auto"/>
              <w:right w:val="single" w:sz="4" w:space="0" w:color="auto"/>
            </w:tcBorders>
            <w:hideMark/>
          </w:tcPr>
          <w:p w14:paraId="5759EF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3034261B" w14:textId="45C23D8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BA69A9F" w14:textId="27A6198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2186A42C" w14:textId="5B9BD35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455500B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6909CA1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379BC5F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6E06E2E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193CBFD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A7480C4"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EFADF3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9523FD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367BC2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DA9DBB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85DDF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45904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2017-2027</w:t>
            </w:r>
          </w:p>
        </w:tc>
        <w:tc>
          <w:tcPr>
            <w:tcW w:w="316" w:type="pct"/>
            <w:tcBorders>
              <w:top w:val="nil"/>
              <w:left w:val="nil"/>
              <w:bottom w:val="single" w:sz="4" w:space="0" w:color="auto"/>
              <w:right w:val="single" w:sz="4" w:space="0" w:color="auto"/>
            </w:tcBorders>
            <w:shd w:val="clear" w:color="auto" w:fill="auto"/>
            <w:hideMark/>
          </w:tcPr>
          <w:p w14:paraId="460F44C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339 569,60</w:t>
            </w:r>
          </w:p>
        </w:tc>
        <w:tc>
          <w:tcPr>
            <w:tcW w:w="316" w:type="pct"/>
            <w:tcBorders>
              <w:top w:val="nil"/>
              <w:left w:val="nil"/>
              <w:bottom w:val="single" w:sz="4" w:space="0" w:color="auto"/>
              <w:right w:val="single" w:sz="4" w:space="0" w:color="auto"/>
            </w:tcBorders>
            <w:shd w:val="clear" w:color="auto" w:fill="auto"/>
            <w:hideMark/>
          </w:tcPr>
          <w:p w14:paraId="52CE2D5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336 749,40</w:t>
            </w:r>
          </w:p>
        </w:tc>
        <w:tc>
          <w:tcPr>
            <w:tcW w:w="304" w:type="pct"/>
            <w:vMerge/>
            <w:tcBorders>
              <w:top w:val="nil"/>
              <w:left w:val="single" w:sz="4" w:space="0" w:color="auto"/>
              <w:bottom w:val="single" w:sz="4" w:space="0" w:color="auto"/>
              <w:right w:val="single" w:sz="4" w:space="0" w:color="auto"/>
            </w:tcBorders>
            <w:hideMark/>
          </w:tcPr>
          <w:p w14:paraId="4AADE1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0BB8AF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73942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26 963,6</w:t>
            </w:r>
          </w:p>
        </w:tc>
        <w:tc>
          <w:tcPr>
            <w:tcW w:w="267" w:type="pct"/>
            <w:gridSpan w:val="3"/>
            <w:tcBorders>
              <w:top w:val="nil"/>
              <w:left w:val="nil"/>
              <w:bottom w:val="single" w:sz="4" w:space="0" w:color="auto"/>
              <w:right w:val="single" w:sz="4" w:space="0" w:color="auto"/>
            </w:tcBorders>
            <w:shd w:val="clear" w:color="auto" w:fill="auto"/>
            <w:hideMark/>
          </w:tcPr>
          <w:p w14:paraId="7AC41446" w14:textId="4BA8AE7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F4AB9E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0CB22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C04945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6BB4E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26 993,7</w:t>
            </w:r>
          </w:p>
        </w:tc>
        <w:tc>
          <w:tcPr>
            <w:tcW w:w="395" w:type="pct"/>
            <w:vMerge/>
            <w:tcBorders>
              <w:top w:val="nil"/>
              <w:left w:val="single" w:sz="4" w:space="0" w:color="auto"/>
              <w:bottom w:val="single" w:sz="4" w:space="0" w:color="auto"/>
              <w:right w:val="single" w:sz="4" w:space="0" w:color="auto"/>
            </w:tcBorders>
            <w:hideMark/>
          </w:tcPr>
          <w:p w14:paraId="7ACDF67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4373988"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27CBF7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6CAE18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объекта: Яхтенная ул., на участке от Камышовой ул. по Планерной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03B881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6E1624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700 пог.м</w:t>
            </w:r>
          </w:p>
        </w:tc>
        <w:tc>
          <w:tcPr>
            <w:tcW w:w="215" w:type="pct"/>
            <w:tcBorders>
              <w:top w:val="nil"/>
              <w:left w:val="nil"/>
              <w:bottom w:val="single" w:sz="4" w:space="0" w:color="auto"/>
              <w:right w:val="single" w:sz="4" w:space="0" w:color="auto"/>
            </w:tcBorders>
            <w:shd w:val="clear" w:color="auto" w:fill="auto"/>
            <w:hideMark/>
          </w:tcPr>
          <w:p w14:paraId="2F83276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558BD22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2020-2022</w:t>
            </w:r>
          </w:p>
        </w:tc>
        <w:tc>
          <w:tcPr>
            <w:tcW w:w="316" w:type="pct"/>
            <w:tcBorders>
              <w:top w:val="nil"/>
              <w:left w:val="nil"/>
              <w:bottom w:val="single" w:sz="4" w:space="0" w:color="auto"/>
              <w:right w:val="single" w:sz="4" w:space="0" w:color="auto"/>
            </w:tcBorders>
            <w:shd w:val="clear" w:color="auto" w:fill="auto"/>
            <w:noWrap/>
            <w:hideMark/>
          </w:tcPr>
          <w:p w14:paraId="7009979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22 463,2</w:t>
            </w:r>
          </w:p>
        </w:tc>
        <w:tc>
          <w:tcPr>
            <w:tcW w:w="316" w:type="pct"/>
            <w:tcBorders>
              <w:top w:val="nil"/>
              <w:left w:val="nil"/>
              <w:bottom w:val="single" w:sz="4" w:space="0" w:color="auto"/>
              <w:right w:val="single" w:sz="4" w:space="0" w:color="auto"/>
            </w:tcBorders>
            <w:shd w:val="clear" w:color="auto" w:fill="auto"/>
            <w:noWrap/>
            <w:hideMark/>
          </w:tcPr>
          <w:p w14:paraId="3B09D7B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22 463,2</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3A49F1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5D78A7A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6 779,0</w:t>
            </w:r>
          </w:p>
        </w:tc>
        <w:tc>
          <w:tcPr>
            <w:tcW w:w="267" w:type="pct"/>
            <w:gridSpan w:val="3"/>
            <w:tcBorders>
              <w:top w:val="nil"/>
              <w:left w:val="nil"/>
              <w:bottom w:val="single" w:sz="4" w:space="0" w:color="auto"/>
              <w:right w:val="single" w:sz="4" w:space="0" w:color="auto"/>
            </w:tcBorders>
            <w:shd w:val="clear" w:color="auto" w:fill="auto"/>
            <w:hideMark/>
          </w:tcPr>
          <w:p w14:paraId="78C55BA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15 684,2</w:t>
            </w:r>
          </w:p>
        </w:tc>
        <w:tc>
          <w:tcPr>
            <w:tcW w:w="267" w:type="pct"/>
            <w:gridSpan w:val="3"/>
            <w:tcBorders>
              <w:top w:val="nil"/>
              <w:left w:val="nil"/>
              <w:bottom w:val="single" w:sz="4" w:space="0" w:color="auto"/>
              <w:right w:val="single" w:sz="4" w:space="0" w:color="auto"/>
            </w:tcBorders>
            <w:shd w:val="clear" w:color="auto" w:fill="auto"/>
            <w:hideMark/>
          </w:tcPr>
          <w:p w14:paraId="465A24A2" w14:textId="1AB83D2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0B3C2436" w14:textId="4160B7E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D45D86D" w14:textId="5D4228A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B8C98E7" w14:textId="1658EF0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BD29E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22 463,2</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5A15750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609391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5A6BB6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870EDB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F5D146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0E545E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6B6AF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98A624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2026-2027</w:t>
            </w:r>
          </w:p>
        </w:tc>
        <w:tc>
          <w:tcPr>
            <w:tcW w:w="316" w:type="pct"/>
            <w:tcBorders>
              <w:top w:val="nil"/>
              <w:left w:val="nil"/>
              <w:bottom w:val="single" w:sz="4" w:space="0" w:color="auto"/>
              <w:right w:val="single" w:sz="4" w:space="0" w:color="auto"/>
            </w:tcBorders>
            <w:shd w:val="clear" w:color="auto" w:fill="auto"/>
            <w:noWrap/>
            <w:hideMark/>
          </w:tcPr>
          <w:p w14:paraId="3CE9818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186 880,8</w:t>
            </w:r>
          </w:p>
        </w:tc>
        <w:tc>
          <w:tcPr>
            <w:tcW w:w="316" w:type="pct"/>
            <w:tcBorders>
              <w:top w:val="nil"/>
              <w:left w:val="nil"/>
              <w:bottom w:val="single" w:sz="4" w:space="0" w:color="auto"/>
              <w:right w:val="single" w:sz="4" w:space="0" w:color="auto"/>
            </w:tcBorders>
            <w:shd w:val="clear" w:color="auto" w:fill="auto"/>
            <w:noWrap/>
            <w:hideMark/>
          </w:tcPr>
          <w:p w14:paraId="651A1CC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186 880,8</w:t>
            </w:r>
          </w:p>
        </w:tc>
        <w:tc>
          <w:tcPr>
            <w:tcW w:w="304" w:type="pct"/>
            <w:vMerge/>
            <w:tcBorders>
              <w:top w:val="nil"/>
              <w:left w:val="single" w:sz="4" w:space="0" w:color="auto"/>
              <w:bottom w:val="single" w:sz="4" w:space="0" w:color="auto"/>
              <w:right w:val="single" w:sz="4" w:space="0" w:color="auto"/>
            </w:tcBorders>
            <w:hideMark/>
          </w:tcPr>
          <w:p w14:paraId="35CF2C9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67EDF045" w14:textId="703740B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2E278459" w14:textId="3F884AD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3D0D18C8" w14:textId="68407172"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3A7C9150" w14:textId="26C6152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7DF900A" w14:textId="76445CA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36A5B1A4" w14:textId="3FE652B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D9CAA89" w14:textId="6E3605D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4E4707F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4F7BB3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ADF0CB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9F732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B65B5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802EBD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31DB38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57D0C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395639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209 344,00</w:t>
            </w:r>
          </w:p>
        </w:tc>
        <w:tc>
          <w:tcPr>
            <w:tcW w:w="316" w:type="pct"/>
            <w:tcBorders>
              <w:top w:val="nil"/>
              <w:left w:val="nil"/>
              <w:bottom w:val="single" w:sz="4" w:space="0" w:color="auto"/>
              <w:right w:val="single" w:sz="4" w:space="0" w:color="auto"/>
            </w:tcBorders>
            <w:shd w:val="clear" w:color="auto" w:fill="auto"/>
            <w:hideMark/>
          </w:tcPr>
          <w:p w14:paraId="3BE63F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209 344,00</w:t>
            </w:r>
          </w:p>
        </w:tc>
        <w:tc>
          <w:tcPr>
            <w:tcW w:w="304" w:type="pct"/>
            <w:vMerge/>
            <w:tcBorders>
              <w:top w:val="nil"/>
              <w:left w:val="single" w:sz="4" w:space="0" w:color="auto"/>
              <w:bottom w:val="single" w:sz="4" w:space="0" w:color="auto"/>
              <w:right w:val="single" w:sz="4" w:space="0" w:color="auto"/>
            </w:tcBorders>
            <w:hideMark/>
          </w:tcPr>
          <w:p w14:paraId="0B1DF13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6BC29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6 779,0</w:t>
            </w:r>
          </w:p>
        </w:tc>
        <w:tc>
          <w:tcPr>
            <w:tcW w:w="267" w:type="pct"/>
            <w:gridSpan w:val="3"/>
            <w:tcBorders>
              <w:top w:val="nil"/>
              <w:left w:val="nil"/>
              <w:bottom w:val="single" w:sz="4" w:space="0" w:color="auto"/>
              <w:right w:val="single" w:sz="4" w:space="0" w:color="auto"/>
            </w:tcBorders>
            <w:shd w:val="clear" w:color="auto" w:fill="auto"/>
            <w:hideMark/>
          </w:tcPr>
          <w:p w14:paraId="4BA2D82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15 684,2</w:t>
            </w:r>
          </w:p>
        </w:tc>
        <w:tc>
          <w:tcPr>
            <w:tcW w:w="267" w:type="pct"/>
            <w:gridSpan w:val="3"/>
            <w:tcBorders>
              <w:top w:val="nil"/>
              <w:left w:val="nil"/>
              <w:bottom w:val="single" w:sz="4" w:space="0" w:color="auto"/>
              <w:right w:val="single" w:sz="4" w:space="0" w:color="auto"/>
            </w:tcBorders>
            <w:shd w:val="clear" w:color="auto" w:fill="auto"/>
            <w:hideMark/>
          </w:tcPr>
          <w:p w14:paraId="414B0777" w14:textId="48917E7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66A3C04" w14:textId="79F566F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48D52D9" w14:textId="765D6F3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CB0302B" w14:textId="57C1023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E3493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22 463,2</w:t>
            </w:r>
          </w:p>
        </w:tc>
        <w:tc>
          <w:tcPr>
            <w:tcW w:w="395" w:type="pct"/>
            <w:vMerge/>
            <w:tcBorders>
              <w:top w:val="nil"/>
              <w:left w:val="single" w:sz="4" w:space="0" w:color="auto"/>
              <w:bottom w:val="single" w:sz="4" w:space="0" w:color="auto"/>
              <w:right w:val="single" w:sz="4" w:space="0" w:color="auto"/>
            </w:tcBorders>
            <w:hideMark/>
          </w:tcPr>
          <w:p w14:paraId="3200D4F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1CE83F4" w14:textId="77777777" w:rsidTr="008F18B7">
        <w:trPr>
          <w:trHeight w:val="645"/>
        </w:trPr>
        <w:tc>
          <w:tcPr>
            <w:tcW w:w="190" w:type="pct"/>
            <w:tcBorders>
              <w:top w:val="nil"/>
              <w:left w:val="single" w:sz="4" w:space="0" w:color="auto"/>
              <w:bottom w:val="single" w:sz="4" w:space="0" w:color="auto"/>
              <w:right w:val="single" w:sz="4" w:space="0" w:color="auto"/>
            </w:tcBorders>
            <w:shd w:val="clear" w:color="auto" w:fill="auto"/>
            <w:noWrap/>
            <w:hideMark/>
          </w:tcPr>
          <w:p w14:paraId="0ED6D80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182</w:t>
            </w:r>
          </w:p>
        </w:tc>
        <w:tc>
          <w:tcPr>
            <w:tcW w:w="503" w:type="pct"/>
            <w:tcBorders>
              <w:top w:val="nil"/>
              <w:left w:val="nil"/>
              <w:bottom w:val="single" w:sz="4" w:space="0" w:color="auto"/>
              <w:right w:val="single" w:sz="4" w:space="0" w:color="auto"/>
            </w:tcBorders>
            <w:shd w:val="clear" w:color="auto" w:fill="auto"/>
            <w:hideMark/>
          </w:tcPr>
          <w:p w14:paraId="632A0EE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проезда от пр.Маршала Блюхера до земельного участка по адресу: Замшина ул., уч.1, южнее дома N 29, корп.5, литера А </w:t>
            </w:r>
          </w:p>
        </w:tc>
        <w:tc>
          <w:tcPr>
            <w:tcW w:w="338" w:type="pct"/>
            <w:tcBorders>
              <w:top w:val="nil"/>
              <w:left w:val="nil"/>
              <w:bottom w:val="single" w:sz="4" w:space="0" w:color="auto"/>
              <w:right w:val="single" w:sz="4" w:space="0" w:color="auto"/>
            </w:tcBorders>
            <w:shd w:val="clear" w:color="auto" w:fill="auto"/>
            <w:hideMark/>
          </w:tcPr>
          <w:p w14:paraId="5F89D07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451023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220 м</w:t>
            </w:r>
          </w:p>
        </w:tc>
        <w:tc>
          <w:tcPr>
            <w:tcW w:w="215" w:type="pct"/>
            <w:tcBorders>
              <w:top w:val="nil"/>
              <w:left w:val="nil"/>
              <w:bottom w:val="single" w:sz="4" w:space="0" w:color="auto"/>
              <w:right w:val="single" w:sz="4" w:space="0" w:color="auto"/>
            </w:tcBorders>
            <w:shd w:val="clear" w:color="auto" w:fill="auto"/>
            <w:hideMark/>
          </w:tcPr>
          <w:p w14:paraId="173B3C6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5688303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2021-2022</w:t>
            </w:r>
          </w:p>
        </w:tc>
        <w:tc>
          <w:tcPr>
            <w:tcW w:w="316" w:type="pct"/>
            <w:tcBorders>
              <w:top w:val="nil"/>
              <w:left w:val="nil"/>
              <w:bottom w:val="single" w:sz="4" w:space="0" w:color="auto"/>
              <w:right w:val="single" w:sz="4" w:space="0" w:color="auto"/>
            </w:tcBorders>
            <w:shd w:val="clear" w:color="auto" w:fill="auto"/>
            <w:noWrap/>
            <w:hideMark/>
          </w:tcPr>
          <w:p w14:paraId="41AE01F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49 153,9</w:t>
            </w:r>
          </w:p>
        </w:tc>
        <w:tc>
          <w:tcPr>
            <w:tcW w:w="316" w:type="pct"/>
            <w:tcBorders>
              <w:top w:val="nil"/>
              <w:left w:val="nil"/>
              <w:bottom w:val="single" w:sz="4" w:space="0" w:color="auto"/>
              <w:right w:val="single" w:sz="4" w:space="0" w:color="auto"/>
            </w:tcBorders>
            <w:shd w:val="clear" w:color="auto" w:fill="auto"/>
            <w:noWrap/>
            <w:hideMark/>
          </w:tcPr>
          <w:p w14:paraId="4B8F7BF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49 153,9</w:t>
            </w:r>
          </w:p>
        </w:tc>
        <w:tc>
          <w:tcPr>
            <w:tcW w:w="304" w:type="pct"/>
            <w:tcBorders>
              <w:top w:val="nil"/>
              <w:left w:val="nil"/>
              <w:bottom w:val="single" w:sz="4" w:space="0" w:color="auto"/>
              <w:right w:val="single" w:sz="4" w:space="0" w:color="auto"/>
            </w:tcBorders>
            <w:shd w:val="clear" w:color="auto" w:fill="auto"/>
            <w:hideMark/>
          </w:tcPr>
          <w:p w14:paraId="5A927A08" w14:textId="77777777" w:rsidR="00772F17" w:rsidRPr="00772F17" w:rsidRDefault="00772F17" w:rsidP="00772F17">
            <w:pPr>
              <w:spacing w:after="0" w:line="240" w:lineRule="auto"/>
              <w:outlineLvl w:val="0"/>
              <w:rPr>
                <w:rFonts w:ascii="Calibri" w:eastAsia="Times New Roman" w:hAnsi="Calibri" w:cs="Times New Roman"/>
                <w:color w:val="000000"/>
                <w:sz w:val="12"/>
                <w:szCs w:val="12"/>
                <w:lang w:eastAsia="ru-RU"/>
              </w:rPr>
            </w:pPr>
            <w:r w:rsidRPr="00772F17">
              <w:rPr>
                <w:rFonts w:ascii="Calibri" w:eastAsia="Times New Roman" w:hAnsi="Calibri" w:cs="Times New Roman"/>
                <w:color w:val="000000"/>
                <w:sz w:val="12"/>
                <w:szCs w:val="12"/>
                <w:lang w:eastAsia="ru-RU"/>
              </w:rPr>
              <w:t> </w:t>
            </w:r>
          </w:p>
        </w:tc>
        <w:tc>
          <w:tcPr>
            <w:tcW w:w="267" w:type="pct"/>
            <w:tcBorders>
              <w:top w:val="nil"/>
              <w:left w:val="nil"/>
              <w:bottom w:val="single" w:sz="4" w:space="0" w:color="auto"/>
              <w:right w:val="single" w:sz="4" w:space="0" w:color="auto"/>
            </w:tcBorders>
            <w:shd w:val="clear" w:color="auto" w:fill="auto"/>
            <w:noWrap/>
            <w:hideMark/>
          </w:tcPr>
          <w:p w14:paraId="4060689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5 251,8</w:t>
            </w:r>
          </w:p>
        </w:tc>
        <w:tc>
          <w:tcPr>
            <w:tcW w:w="267" w:type="pct"/>
            <w:gridSpan w:val="3"/>
            <w:tcBorders>
              <w:top w:val="nil"/>
              <w:left w:val="nil"/>
              <w:bottom w:val="single" w:sz="4" w:space="0" w:color="auto"/>
              <w:right w:val="single" w:sz="4" w:space="0" w:color="auto"/>
            </w:tcBorders>
            <w:shd w:val="clear" w:color="auto" w:fill="auto"/>
            <w:noWrap/>
            <w:hideMark/>
          </w:tcPr>
          <w:p w14:paraId="4D98261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43 902,1</w:t>
            </w:r>
          </w:p>
        </w:tc>
        <w:tc>
          <w:tcPr>
            <w:tcW w:w="267" w:type="pct"/>
            <w:gridSpan w:val="3"/>
            <w:tcBorders>
              <w:top w:val="nil"/>
              <w:left w:val="nil"/>
              <w:bottom w:val="single" w:sz="4" w:space="0" w:color="auto"/>
              <w:right w:val="single" w:sz="4" w:space="0" w:color="auto"/>
            </w:tcBorders>
            <w:shd w:val="clear" w:color="auto" w:fill="auto"/>
            <w:noWrap/>
            <w:hideMark/>
          </w:tcPr>
          <w:p w14:paraId="60FB2384" w14:textId="55EDAB6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1D8E57E5" w14:textId="44231CB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78CEB6F7" w14:textId="5F25B9D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2D4E2C93" w14:textId="6BBDCF1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B10CD3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49 153,9</w:t>
            </w:r>
          </w:p>
        </w:tc>
        <w:tc>
          <w:tcPr>
            <w:tcW w:w="395" w:type="pct"/>
            <w:tcBorders>
              <w:top w:val="nil"/>
              <w:left w:val="nil"/>
              <w:bottom w:val="single" w:sz="4" w:space="0" w:color="auto"/>
              <w:right w:val="single" w:sz="4" w:space="0" w:color="auto"/>
            </w:tcBorders>
            <w:shd w:val="clear" w:color="auto" w:fill="auto"/>
            <w:hideMark/>
          </w:tcPr>
          <w:p w14:paraId="3E9D40D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2D832A60"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AA8F26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183</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E68D75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Строительства внутриквартального проезда от Промышленной ул.</w:t>
            </w:r>
            <w:r w:rsidRPr="00772F17">
              <w:rPr>
                <w:rFonts w:ascii="Times New Roman" w:eastAsia="Times New Roman" w:hAnsi="Times New Roman" w:cs="Times New Roman"/>
                <w:color w:val="000000"/>
                <w:sz w:val="12"/>
                <w:szCs w:val="12"/>
                <w:lang w:eastAsia="ru-RU"/>
              </w:rPr>
              <w:br/>
              <w:t>до продолжения Полоцкой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71A616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A18624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480 пог.м</w:t>
            </w:r>
          </w:p>
        </w:tc>
        <w:tc>
          <w:tcPr>
            <w:tcW w:w="215" w:type="pct"/>
            <w:tcBorders>
              <w:top w:val="single" w:sz="4" w:space="0" w:color="auto"/>
              <w:left w:val="nil"/>
              <w:bottom w:val="single" w:sz="4" w:space="0" w:color="auto"/>
              <w:right w:val="single" w:sz="4" w:space="0" w:color="auto"/>
            </w:tcBorders>
            <w:shd w:val="clear" w:color="auto" w:fill="auto"/>
            <w:hideMark/>
          </w:tcPr>
          <w:p w14:paraId="647DE7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noWrap/>
            <w:hideMark/>
          </w:tcPr>
          <w:p w14:paraId="4D381FA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noWrap/>
            <w:hideMark/>
          </w:tcPr>
          <w:p w14:paraId="7D243E3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18 745,4</w:t>
            </w:r>
          </w:p>
        </w:tc>
        <w:tc>
          <w:tcPr>
            <w:tcW w:w="316" w:type="pct"/>
            <w:tcBorders>
              <w:top w:val="single" w:sz="4" w:space="0" w:color="auto"/>
              <w:left w:val="nil"/>
              <w:bottom w:val="single" w:sz="4" w:space="0" w:color="auto"/>
              <w:right w:val="single" w:sz="4" w:space="0" w:color="auto"/>
            </w:tcBorders>
            <w:shd w:val="clear" w:color="auto" w:fill="auto"/>
            <w:noWrap/>
            <w:hideMark/>
          </w:tcPr>
          <w:p w14:paraId="72737BF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18 745,4</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3670D7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noWrap/>
            <w:hideMark/>
          </w:tcPr>
          <w:p w14:paraId="337D6A20" w14:textId="0D691F1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6D5D0ECF" w14:textId="39EF14B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260E1C74" w14:textId="74E2F13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06664E5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1DD8C61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20340958" w14:textId="57F9C3D0"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757362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7C5776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493616A"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1BFD6AE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63FC26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5B55F26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B41F7A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7CC649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noWrap/>
            <w:hideMark/>
          </w:tcPr>
          <w:p w14:paraId="5E05A91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2028</w:t>
            </w:r>
          </w:p>
        </w:tc>
        <w:tc>
          <w:tcPr>
            <w:tcW w:w="316" w:type="pct"/>
            <w:tcBorders>
              <w:top w:val="single" w:sz="4" w:space="0" w:color="auto"/>
              <w:left w:val="nil"/>
              <w:bottom w:val="single" w:sz="4" w:space="0" w:color="auto"/>
              <w:right w:val="single" w:sz="4" w:space="0" w:color="auto"/>
            </w:tcBorders>
            <w:shd w:val="clear" w:color="auto" w:fill="auto"/>
            <w:noWrap/>
            <w:hideMark/>
          </w:tcPr>
          <w:p w14:paraId="1A35EF7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155 591,0</w:t>
            </w:r>
          </w:p>
        </w:tc>
        <w:tc>
          <w:tcPr>
            <w:tcW w:w="316" w:type="pct"/>
            <w:tcBorders>
              <w:top w:val="single" w:sz="4" w:space="0" w:color="auto"/>
              <w:left w:val="nil"/>
              <w:bottom w:val="single" w:sz="4" w:space="0" w:color="auto"/>
              <w:right w:val="single" w:sz="4" w:space="0" w:color="auto"/>
            </w:tcBorders>
            <w:shd w:val="clear" w:color="auto" w:fill="auto"/>
            <w:noWrap/>
            <w:hideMark/>
          </w:tcPr>
          <w:p w14:paraId="2231777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155 591,0</w:t>
            </w:r>
          </w:p>
        </w:tc>
        <w:tc>
          <w:tcPr>
            <w:tcW w:w="304" w:type="pct"/>
            <w:vMerge/>
            <w:tcBorders>
              <w:top w:val="single" w:sz="4" w:space="0" w:color="auto"/>
              <w:left w:val="single" w:sz="4" w:space="0" w:color="auto"/>
              <w:bottom w:val="single" w:sz="4" w:space="0" w:color="auto"/>
              <w:right w:val="single" w:sz="4" w:space="0" w:color="auto"/>
            </w:tcBorders>
            <w:hideMark/>
          </w:tcPr>
          <w:p w14:paraId="5EC0B6A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noWrap/>
            <w:hideMark/>
          </w:tcPr>
          <w:p w14:paraId="222C9EEE" w14:textId="7A5EB0C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24D9DE04" w14:textId="0CCC9E0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5526F2DA" w14:textId="7065E0D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523F8643" w14:textId="6EBBF90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6A0E95D9" w14:textId="6C11073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4C979A0C" w14:textId="534307A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6EFD8DA2" w14:textId="28FFEDA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102F607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7905E6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50CBFE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7529E03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628AC6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0F256F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6BFF2B1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372486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0F59A77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174 336,40</w:t>
            </w:r>
          </w:p>
        </w:tc>
        <w:tc>
          <w:tcPr>
            <w:tcW w:w="316" w:type="pct"/>
            <w:tcBorders>
              <w:top w:val="single" w:sz="4" w:space="0" w:color="auto"/>
              <w:left w:val="nil"/>
              <w:bottom w:val="single" w:sz="4" w:space="0" w:color="auto"/>
              <w:right w:val="single" w:sz="4" w:space="0" w:color="auto"/>
            </w:tcBorders>
            <w:shd w:val="clear" w:color="auto" w:fill="auto"/>
            <w:hideMark/>
          </w:tcPr>
          <w:p w14:paraId="7D7B3B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174 336,40</w:t>
            </w:r>
          </w:p>
        </w:tc>
        <w:tc>
          <w:tcPr>
            <w:tcW w:w="304" w:type="pct"/>
            <w:vMerge/>
            <w:tcBorders>
              <w:top w:val="single" w:sz="4" w:space="0" w:color="auto"/>
              <w:left w:val="single" w:sz="4" w:space="0" w:color="auto"/>
              <w:bottom w:val="single" w:sz="4" w:space="0" w:color="auto"/>
              <w:right w:val="single" w:sz="4" w:space="0" w:color="auto"/>
            </w:tcBorders>
            <w:hideMark/>
          </w:tcPr>
          <w:p w14:paraId="7BA1D15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09E85C4F" w14:textId="0D32203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3229FF9E" w14:textId="54A49DA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0401DBA" w14:textId="2DB4205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06C12D6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3BF8AC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4DEC64EE" w14:textId="0D71CDF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0E8D6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w:t>
            </w:r>
          </w:p>
        </w:tc>
        <w:tc>
          <w:tcPr>
            <w:tcW w:w="395" w:type="pct"/>
            <w:vMerge/>
            <w:tcBorders>
              <w:top w:val="single" w:sz="4" w:space="0" w:color="auto"/>
              <w:left w:val="single" w:sz="4" w:space="0" w:color="auto"/>
              <w:bottom w:val="single" w:sz="4" w:space="0" w:color="auto"/>
              <w:right w:val="single" w:sz="4" w:space="0" w:color="auto"/>
            </w:tcBorders>
            <w:hideMark/>
          </w:tcPr>
          <w:p w14:paraId="7F88361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4262F85" w14:textId="77777777" w:rsidTr="008F18B7">
        <w:trPr>
          <w:trHeight w:val="1050"/>
        </w:trPr>
        <w:tc>
          <w:tcPr>
            <w:tcW w:w="190" w:type="pct"/>
            <w:tcBorders>
              <w:top w:val="single" w:sz="4" w:space="0" w:color="auto"/>
              <w:left w:val="single" w:sz="4" w:space="0" w:color="auto"/>
              <w:bottom w:val="single" w:sz="4" w:space="0" w:color="auto"/>
              <w:right w:val="single" w:sz="4" w:space="0" w:color="auto"/>
            </w:tcBorders>
            <w:shd w:val="clear" w:color="auto" w:fill="auto"/>
            <w:noWrap/>
            <w:hideMark/>
          </w:tcPr>
          <w:p w14:paraId="6882B4C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184</w:t>
            </w:r>
          </w:p>
        </w:tc>
        <w:tc>
          <w:tcPr>
            <w:tcW w:w="503" w:type="pct"/>
            <w:tcBorders>
              <w:top w:val="single" w:sz="4" w:space="0" w:color="auto"/>
              <w:left w:val="nil"/>
              <w:bottom w:val="single" w:sz="4" w:space="0" w:color="auto"/>
              <w:right w:val="single" w:sz="4" w:space="0" w:color="auto"/>
            </w:tcBorders>
            <w:shd w:val="clear" w:color="auto" w:fill="auto"/>
            <w:hideMark/>
          </w:tcPr>
          <w:p w14:paraId="795E90A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проезда </w:t>
            </w:r>
            <w:r w:rsidRPr="00772F17">
              <w:rPr>
                <w:rFonts w:ascii="Times New Roman" w:eastAsia="Times New Roman" w:hAnsi="Times New Roman" w:cs="Times New Roman"/>
                <w:color w:val="000000"/>
                <w:sz w:val="12"/>
                <w:szCs w:val="12"/>
                <w:lang w:eastAsia="ru-RU"/>
              </w:rPr>
              <w:br/>
              <w:t xml:space="preserve">в квартале 9А Севернее улицы Новоселов между участками </w:t>
            </w:r>
            <w:r w:rsidRPr="00772F17">
              <w:rPr>
                <w:rFonts w:ascii="Times New Roman" w:eastAsia="Times New Roman" w:hAnsi="Times New Roman" w:cs="Times New Roman"/>
                <w:color w:val="000000"/>
                <w:sz w:val="12"/>
                <w:szCs w:val="12"/>
                <w:lang w:eastAsia="ru-RU"/>
              </w:rPr>
              <w:br/>
              <w:t xml:space="preserve">с кадастровыми номерами 78:12:0630901:14 </w:t>
            </w:r>
            <w:r w:rsidRPr="00772F17">
              <w:rPr>
                <w:rFonts w:ascii="Times New Roman" w:eastAsia="Times New Roman" w:hAnsi="Times New Roman" w:cs="Times New Roman"/>
                <w:color w:val="000000"/>
                <w:sz w:val="12"/>
                <w:szCs w:val="12"/>
                <w:lang w:eastAsia="ru-RU"/>
              </w:rPr>
              <w:br/>
              <w:t>и 78:12:0630901:15 (восточнее участка 3</w:t>
            </w:r>
            <w:r w:rsidRPr="00772F17">
              <w:rPr>
                <w:rFonts w:ascii="Times New Roman" w:eastAsia="Times New Roman" w:hAnsi="Times New Roman" w:cs="Times New Roman"/>
                <w:color w:val="000000"/>
                <w:sz w:val="12"/>
                <w:szCs w:val="12"/>
                <w:lang w:eastAsia="ru-RU"/>
              </w:rPr>
              <w:br/>
              <w:t>по Нерчинской ул.)</w:t>
            </w:r>
          </w:p>
        </w:tc>
        <w:tc>
          <w:tcPr>
            <w:tcW w:w="338" w:type="pct"/>
            <w:tcBorders>
              <w:top w:val="single" w:sz="4" w:space="0" w:color="auto"/>
              <w:left w:val="nil"/>
              <w:bottom w:val="single" w:sz="4" w:space="0" w:color="auto"/>
              <w:right w:val="single" w:sz="4" w:space="0" w:color="auto"/>
            </w:tcBorders>
            <w:shd w:val="clear" w:color="auto" w:fill="auto"/>
            <w:hideMark/>
          </w:tcPr>
          <w:p w14:paraId="3BDF7C3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single" w:sz="4" w:space="0" w:color="auto"/>
              <w:left w:val="nil"/>
              <w:bottom w:val="single" w:sz="4" w:space="0" w:color="auto"/>
              <w:right w:val="single" w:sz="4" w:space="0" w:color="auto"/>
            </w:tcBorders>
            <w:shd w:val="clear" w:color="auto" w:fill="auto"/>
            <w:hideMark/>
          </w:tcPr>
          <w:p w14:paraId="07ADB42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 пог.м</w:t>
            </w:r>
          </w:p>
        </w:tc>
        <w:tc>
          <w:tcPr>
            <w:tcW w:w="215" w:type="pct"/>
            <w:tcBorders>
              <w:top w:val="single" w:sz="4" w:space="0" w:color="auto"/>
              <w:left w:val="nil"/>
              <w:bottom w:val="single" w:sz="4" w:space="0" w:color="auto"/>
              <w:right w:val="single" w:sz="4" w:space="0" w:color="auto"/>
            </w:tcBorders>
            <w:shd w:val="clear" w:color="auto" w:fill="auto"/>
            <w:hideMark/>
          </w:tcPr>
          <w:p w14:paraId="2DE447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hideMark/>
          </w:tcPr>
          <w:p w14:paraId="29A6602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2020-2021</w:t>
            </w:r>
          </w:p>
        </w:tc>
        <w:tc>
          <w:tcPr>
            <w:tcW w:w="316" w:type="pct"/>
            <w:tcBorders>
              <w:top w:val="single" w:sz="4" w:space="0" w:color="auto"/>
              <w:left w:val="nil"/>
              <w:bottom w:val="single" w:sz="4" w:space="0" w:color="auto"/>
              <w:right w:val="single" w:sz="4" w:space="0" w:color="auto"/>
            </w:tcBorders>
            <w:shd w:val="clear" w:color="auto" w:fill="auto"/>
            <w:hideMark/>
          </w:tcPr>
          <w:p w14:paraId="6EC465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48 726,20</w:t>
            </w:r>
          </w:p>
        </w:tc>
        <w:tc>
          <w:tcPr>
            <w:tcW w:w="316" w:type="pct"/>
            <w:tcBorders>
              <w:top w:val="single" w:sz="4" w:space="0" w:color="auto"/>
              <w:left w:val="nil"/>
              <w:bottom w:val="single" w:sz="4" w:space="0" w:color="auto"/>
              <w:right w:val="single" w:sz="4" w:space="0" w:color="auto"/>
            </w:tcBorders>
            <w:shd w:val="clear" w:color="auto" w:fill="auto"/>
            <w:hideMark/>
          </w:tcPr>
          <w:p w14:paraId="7F6C5BD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93,00</w:t>
            </w:r>
          </w:p>
        </w:tc>
        <w:tc>
          <w:tcPr>
            <w:tcW w:w="304" w:type="pct"/>
            <w:tcBorders>
              <w:top w:val="single" w:sz="4" w:space="0" w:color="auto"/>
              <w:left w:val="nil"/>
              <w:bottom w:val="single" w:sz="4" w:space="0" w:color="auto"/>
              <w:right w:val="single" w:sz="4" w:space="0" w:color="auto"/>
            </w:tcBorders>
            <w:shd w:val="clear" w:color="auto" w:fill="auto"/>
            <w:hideMark/>
          </w:tcPr>
          <w:p w14:paraId="7B0BB44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hideMark/>
          </w:tcPr>
          <w:p w14:paraId="0B10B1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93,0</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A6A2F5E" w14:textId="7A2E27F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76A7F413" w14:textId="2CA0373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hideMark/>
          </w:tcPr>
          <w:p w14:paraId="244B6F52" w14:textId="76625AD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CFA5E59" w14:textId="779A858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2C027A10" w14:textId="43397FE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61189D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93,0</w:t>
            </w:r>
          </w:p>
        </w:tc>
        <w:tc>
          <w:tcPr>
            <w:tcW w:w="395" w:type="pct"/>
            <w:tcBorders>
              <w:top w:val="single" w:sz="4" w:space="0" w:color="auto"/>
              <w:left w:val="nil"/>
              <w:bottom w:val="single" w:sz="4" w:space="0" w:color="auto"/>
              <w:right w:val="single" w:sz="4" w:space="0" w:color="auto"/>
            </w:tcBorders>
            <w:shd w:val="clear" w:color="auto" w:fill="auto"/>
            <w:hideMark/>
          </w:tcPr>
          <w:p w14:paraId="19E292C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43E483E" w14:textId="77777777" w:rsidTr="008F18B7">
        <w:trPr>
          <w:trHeight w:val="840"/>
        </w:trPr>
        <w:tc>
          <w:tcPr>
            <w:tcW w:w="190" w:type="pct"/>
            <w:tcBorders>
              <w:top w:val="nil"/>
              <w:left w:val="single" w:sz="4" w:space="0" w:color="auto"/>
              <w:bottom w:val="single" w:sz="4" w:space="0" w:color="auto"/>
              <w:right w:val="single" w:sz="4" w:space="0" w:color="auto"/>
            </w:tcBorders>
            <w:shd w:val="clear" w:color="auto" w:fill="auto"/>
            <w:noWrap/>
            <w:hideMark/>
          </w:tcPr>
          <w:p w14:paraId="67F9B68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185</w:t>
            </w:r>
          </w:p>
        </w:tc>
        <w:tc>
          <w:tcPr>
            <w:tcW w:w="503" w:type="pct"/>
            <w:tcBorders>
              <w:top w:val="nil"/>
              <w:left w:val="nil"/>
              <w:bottom w:val="single" w:sz="4" w:space="0" w:color="auto"/>
              <w:right w:val="single" w:sz="4" w:space="0" w:color="auto"/>
            </w:tcBorders>
            <w:shd w:val="clear" w:color="auto" w:fill="auto"/>
            <w:hideMark/>
          </w:tcPr>
          <w:p w14:paraId="71DBBE7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объектов УДС в квартале, ограниченном </w:t>
            </w:r>
            <w:r w:rsidRPr="00772F17">
              <w:rPr>
                <w:rFonts w:ascii="Times New Roman" w:eastAsia="Times New Roman" w:hAnsi="Times New Roman" w:cs="Times New Roman"/>
                <w:color w:val="000000"/>
                <w:sz w:val="12"/>
                <w:szCs w:val="12"/>
                <w:lang w:eastAsia="ru-RU"/>
              </w:rPr>
              <w:br/>
              <w:t>Северным пр., ул. Есенина, проектируемой улицей № 2, Лиственной ул.,ул. Жака Дюкло, проектируемой пешеходной улицей, проектируемой улицей № 1</w:t>
            </w:r>
          </w:p>
        </w:tc>
        <w:tc>
          <w:tcPr>
            <w:tcW w:w="338" w:type="pct"/>
            <w:tcBorders>
              <w:top w:val="nil"/>
              <w:left w:val="nil"/>
              <w:bottom w:val="single" w:sz="4" w:space="0" w:color="auto"/>
              <w:right w:val="single" w:sz="4" w:space="0" w:color="auto"/>
            </w:tcBorders>
            <w:shd w:val="clear" w:color="auto" w:fill="auto"/>
            <w:hideMark/>
          </w:tcPr>
          <w:p w14:paraId="1625E2C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467890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360 пог.м</w:t>
            </w:r>
          </w:p>
        </w:tc>
        <w:tc>
          <w:tcPr>
            <w:tcW w:w="215" w:type="pct"/>
            <w:tcBorders>
              <w:top w:val="nil"/>
              <w:left w:val="nil"/>
              <w:bottom w:val="single" w:sz="4" w:space="0" w:color="auto"/>
              <w:right w:val="single" w:sz="4" w:space="0" w:color="auto"/>
            </w:tcBorders>
            <w:shd w:val="clear" w:color="auto" w:fill="auto"/>
            <w:hideMark/>
          </w:tcPr>
          <w:p w14:paraId="1A41EEE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6E776BC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2025-2027</w:t>
            </w:r>
          </w:p>
        </w:tc>
        <w:tc>
          <w:tcPr>
            <w:tcW w:w="316" w:type="pct"/>
            <w:tcBorders>
              <w:top w:val="nil"/>
              <w:left w:val="nil"/>
              <w:bottom w:val="single" w:sz="4" w:space="0" w:color="auto"/>
              <w:right w:val="single" w:sz="4" w:space="0" w:color="auto"/>
            </w:tcBorders>
            <w:shd w:val="clear" w:color="auto" w:fill="auto"/>
            <w:hideMark/>
          </w:tcPr>
          <w:p w14:paraId="766EE39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230 199,60</w:t>
            </w:r>
          </w:p>
        </w:tc>
        <w:tc>
          <w:tcPr>
            <w:tcW w:w="316" w:type="pct"/>
            <w:tcBorders>
              <w:top w:val="nil"/>
              <w:left w:val="nil"/>
              <w:bottom w:val="single" w:sz="4" w:space="0" w:color="auto"/>
              <w:right w:val="single" w:sz="4" w:space="0" w:color="auto"/>
            </w:tcBorders>
            <w:shd w:val="clear" w:color="auto" w:fill="auto"/>
            <w:hideMark/>
          </w:tcPr>
          <w:p w14:paraId="171F30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230 199,60</w:t>
            </w:r>
          </w:p>
        </w:tc>
        <w:tc>
          <w:tcPr>
            <w:tcW w:w="304" w:type="pct"/>
            <w:tcBorders>
              <w:top w:val="nil"/>
              <w:left w:val="nil"/>
              <w:bottom w:val="single" w:sz="4" w:space="0" w:color="auto"/>
              <w:right w:val="single" w:sz="4" w:space="0" w:color="auto"/>
            </w:tcBorders>
            <w:shd w:val="clear" w:color="auto" w:fill="auto"/>
            <w:hideMark/>
          </w:tcPr>
          <w:p w14:paraId="228C65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F1F6299" w14:textId="6D31510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2168C21" w14:textId="264A081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60AB443" w14:textId="163D160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43B26C4B" w14:textId="52F1315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EF160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CFE8E4A" w14:textId="3704396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CA5963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395" w:type="pct"/>
            <w:tcBorders>
              <w:top w:val="nil"/>
              <w:left w:val="nil"/>
              <w:bottom w:val="single" w:sz="4" w:space="0" w:color="auto"/>
              <w:right w:val="single" w:sz="4" w:space="0" w:color="auto"/>
            </w:tcBorders>
            <w:shd w:val="clear" w:color="auto" w:fill="auto"/>
            <w:hideMark/>
          </w:tcPr>
          <w:p w14:paraId="07813E4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90CD93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46612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186</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3AF2808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проезда от Ботанической ул. </w:t>
            </w:r>
            <w:r w:rsidRPr="00772F17">
              <w:rPr>
                <w:rFonts w:ascii="Times New Roman" w:eastAsia="Times New Roman" w:hAnsi="Times New Roman" w:cs="Times New Roman"/>
                <w:color w:val="000000"/>
                <w:sz w:val="12"/>
                <w:szCs w:val="12"/>
                <w:lang w:eastAsia="ru-RU"/>
              </w:rPr>
              <w:br/>
              <w:t>до Широкой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043952A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2624661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400 пог.м</w:t>
            </w:r>
          </w:p>
        </w:tc>
        <w:tc>
          <w:tcPr>
            <w:tcW w:w="215" w:type="pct"/>
            <w:tcBorders>
              <w:top w:val="nil"/>
              <w:left w:val="nil"/>
              <w:bottom w:val="single" w:sz="4" w:space="0" w:color="auto"/>
              <w:right w:val="single" w:sz="4" w:space="0" w:color="auto"/>
            </w:tcBorders>
            <w:shd w:val="clear" w:color="auto" w:fill="auto"/>
            <w:hideMark/>
          </w:tcPr>
          <w:p w14:paraId="5D6DA4F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525EC0C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2020-2022</w:t>
            </w:r>
          </w:p>
        </w:tc>
        <w:tc>
          <w:tcPr>
            <w:tcW w:w="316" w:type="pct"/>
            <w:tcBorders>
              <w:top w:val="nil"/>
              <w:left w:val="nil"/>
              <w:bottom w:val="single" w:sz="4" w:space="0" w:color="auto"/>
              <w:right w:val="single" w:sz="4" w:space="0" w:color="auto"/>
            </w:tcBorders>
            <w:shd w:val="clear" w:color="auto" w:fill="auto"/>
            <w:noWrap/>
            <w:hideMark/>
          </w:tcPr>
          <w:p w14:paraId="1816170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11 668,8</w:t>
            </w:r>
          </w:p>
        </w:tc>
        <w:tc>
          <w:tcPr>
            <w:tcW w:w="316" w:type="pct"/>
            <w:tcBorders>
              <w:top w:val="nil"/>
              <w:left w:val="nil"/>
              <w:bottom w:val="single" w:sz="4" w:space="0" w:color="auto"/>
              <w:right w:val="single" w:sz="4" w:space="0" w:color="auto"/>
            </w:tcBorders>
            <w:shd w:val="clear" w:color="auto" w:fill="auto"/>
            <w:noWrap/>
            <w:hideMark/>
          </w:tcPr>
          <w:p w14:paraId="227DB8F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10 668,8</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C2CA9C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687A01EB"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1 714,9</w:t>
            </w:r>
          </w:p>
        </w:tc>
        <w:tc>
          <w:tcPr>
            <w:tcW w:w="267" w:type="pct"/>
            <w:gridSpan w:val="3"/>
            <w:tcBorders>
              <w:top w:val="nil"/>
              <w:left w:val="nil"/>
              <w:bottom w:val="single" w:sz="4" w:space="0" w:color="auto"/>
              <w:right w:val="single" w:sz="4" w:space="0" w:color="auto"/>
            </w:tcBorders>
            <w:shd w:val="clear" w:color="auto" w:fill="auto"/>
            <w:noWrap/>
            <w:hideMark/>
          </w:tcPr>
          <w:p w14:paraId="2BA8914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8 953,9</w:t>
            </w:r>
          </w:p>
        </w:tc>
        <w:tc>
          <w:tcPr>
            <w:tcW w:w="267" w:type="pct"/>
            <w:gridSpan w:val="3"/>
            <w:tcBorders>
              <w:top w:val="nil"/>
              <w:left w:val="nil"/>
              <w:bottom w:val="single" w:sz="4" w:space="0" w:color="auto"/>
              <w:right w:val="single" w:sz="4" w:space="0" w:color="auto"/>
            </w:tcBorders>
            <w:shd w:val="clear" w:color="auto" w:fill="auto"/>
            <w:noWrap/>
            <w:hideMark/>
          </w:tcPr>
          <w:p w14:paraId="7CDA22C3" w14:textId="0DC46CE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5774881A" w14:textId="157904D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2C9631A0" w14:textId="4798E6B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18FA9B59" w14:textId="1B56F9E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1265F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10 668,8</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81B440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6C7F83B1"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CF600A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484C3B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45424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B13F1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727D4A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E16816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306F521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92 332,4</w:t>
            </w:r>
          </w:p>
        </w:tc>
        <w:tc>
          <w:tcPr>
            <w:tcW w:w="316" w:type="pct"/>
            <w:tcBorders>
              <w:top w:val="nil"/>
              <w:left w:val="nil"/>
              <w:bottom w:val="single" w:sz="4" w:space="0" w:color="auto"/>
              <w:right w:val="single" w:sz="4" w:space="0" w:color="auto"/>
            </w:tcBorders>
            <w:shd w:val="clear" w:color="auto" w:fill="auto"/>
            <w:noWrap/>
            <w:hideMark/>
          </w:tcPr>
          <w:p w14:paraId="39AD17F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92 332,4</w:t>
            </w:r>
          </w:p>
        </w:tc>
        <w:tc>
          <w:tcPr>
            <w:tcW w:w="304" w:type="pct"/>
            <w:vMerge/>
            <w:tcBorders>
              <w:top w:val="nil"/>
              <w:left w:val="single" w:sz="4" w:space="0" w:color="auto"/>
              <w:bottom w:val="single" w:sz="4" w:space="0" w:color="auto"/>
              <w:right w:val="single" w:sz="4" w:space="0" w:color="auto"/>
            </w:tcBorders>
            <w:hideMark/>
          </w:tcPr>
          <w:p w14:paraId="407E4AB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4805D182" w14:textId="278DC12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22433F72" w14:textId="178D1C6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08E5BC61" w14:textId="2479882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0787F0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9AED6D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2374A3B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CBA54E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2357706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36F4CE9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2EC158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603FD5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219FBB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9D9AB6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E90D8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05E175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3552239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104 001,20</w:t>
            </w:r>
          </w:p>
        </w:tc>
        <w:tc>
          <w:tcPr>
            <w:tcW w:w="316" w:type="pct"/>
            <w:tcBorders>
              <w:top w:val="nil"/>
              <w:left w:val="nil"/>
              <w:bottom w:val="single" w:sz="4" w:space="0" w:color="auto"/>
              <w:right w:val="single" w:sz="4" w:space="0" w:color="auto"/>
            </w:tcBorders>
            <w:shd w:val="clear" w:color="auto" w:fill="auto"/>
            <w:hideMark/>
          </w:tcPr>
          <w:p w14:paraId="2B2D3B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103 001,20</w:t>
            </w:r>
          </w:p>
        </w:tc>
        <w:tc>
          <w:tcPr>
            <w:tcW w:w="304" w:type="pct"/>
            <w:vMerge/>
            <w:tcBorders>
              <w:top w:val="nil"/>
              <w:left w:val="single" w:sz="4" w:space="0" w:color="auto"/>
              <w:bottom w:val="single" w:sz="4" w:space="0" w:color="auto"/>
              <w:right w:val="single" w:sz="4" w:space="0" w:color="auto"/>
            </w:tcBorders>
            <w:hideMark/>
          </w:tcPr>
          <w:p w14:paraId="0140C14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C43145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1 714,9</w:t>
            </w:r>
          </w:p>
        </w:tc>
        <w:tc>
          <w:tcPr>
            <w:tcW w:w="267" w:type="pct"/>
            <w:gridSpan w:val="3"/>
            <w:tcBorders>
              <w:top w:val="nil"/>
              <w:left w:val="nil"/>
              <w:bottom w:val="single" w:sz="4" w:space="0" w:color="auto"/>
              <w:right w:val="single" w:sz="4" w:space="0" w:color="auto"/>
            </w:tcBorders>
            <w:shd w:val="clear" w:color="auto" w:fill="auto"/>
            <w:hideMark/>
          </w:tcPr>
          <w:p w14:paraId="2470F24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8 953,9</w:t>
            </w:r>
          </w:p>
        </w:tc>
        <w:tc>
          <w:tcPr>
            <w:tcW w:w="267" w:type="pct"/>
            <w:gridSpan w:val="3"/>
            <w:tcBorders>
              <w:top w:val="nil"/>
              <w:left w:val="nil"/>
              <w:bottom w:val="single" w:sz="4" w:space="0" w:color="auto"/>
              <w:right w:val="single" w:sz="4" w:space="0" w:color="auto"/>
            </w:tcBorders>
            <w:shd w:val="clear" w:color="auto" w:fill="auto"/>
            <w:hideMark/>
          </w:tcPr>
          <w:p w14:paraId="1C0B5F81" w14:textId="11E88D69"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B5BA1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0551A3F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80AD3E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26F203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10 698,8</w:t>
            </w:r>
          </w:p>
        </w:tc>
        <w:tc>
          <w:tcPr>
            <w:tcW w:w="395" w:type="pct"/>
            <w:vMerge/>
            <w:tcBorders>
              <w:top w:val="nil"/>
              <w:left w:val="single" w:sz="4" w:space="0" w:color="auto"/>
              <w:bottom w:val="single" w:sz="4" w:space="0" w:color="auto"/>
              <w:right w:val="single" w:sz="4" w:space="0" w:color="auto"/>
            </w:tcBorders>
            <w:hideMark/>
          </w:tcPr>
          <w:p w14:paraId="3C34217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23BA14E"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8A7249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6F33A09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проезда </w:t>
            </w:r>
            <w:r w:rsidRPr="00772F17">
              <w:rPr>
                <w:rFonts w:ascii="Times New Roman" w:eastAsia="Times New Roman" w:hAnsi="Times New Roman" w:cs="Times New Roman"/>
                <w:color w:val="000000"/>
                <w:sz w:val="12"/>
                <w:szCs w:val="12"/>
                <w:lang w:eastAsia="ru-RU"/>
              </w:rPr>
              <w:br/>
              <w:t xml:space="preserve">от Чичеринской ул. до земельного участка </w:t>
            </w:r>
            <w:r w:rsidRPr="00772F17">
              <w:rPr>
                <w:rFonts w:ascii="Times New Roman" w:eastAsia="Times New Roman" w:hAnsi="Times New Roman" w:cs="Times New Roman"/>
                <w:color w:val="000000"/>
                <w:sz w:val="12"/>
                <w:szCs w:val="12"/>
                <w:lang w:eastAsia="ru-RU"/>
              </w:rPr>
              <w:br/>
              <w:t xml:space="preserve">с кадастровым номером 78:40:0019344:3398 </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AA5156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1A33DC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пог.м</w:t>
            </w:r>
          </w:p>
        </w:tc>
        <w:tc>
          <w:tcPr>
            <w:tcW w:w="215" w:type="pct"/>
            <w:tcBorders>
              <w:top w:val="nil"/>
              <w:left w:val="nil"/>
              <w:bottom w:val="single" w:sz="4" w:space="0" w:color="auto"/>
              <w:right w:val="single" w:sz="4" w:space="0" w:color="auto"/>
            </w:tcBorders>
            <w:shd w:val="clear" w:color="auto" w:fill="auto"/>
            <w:hideMark/>
          </w:tcPr>
          <w:p w14:paraId="52A1D5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2584E71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2020-2022</w:t>
            </w:r>
          </w:p>
        </w:tc>
        <w:tc>
          <w:tcPr>
            <w:tcW w:w="316" w:type="pct"/>
            <w:tcBorders>
              <w:top w:val="nil"/>
              <w:left w:val="nil"/>
              <w:bottom w:val="single" w:sz="4" w:space="0" w:color="auto"/>
              <w:right w:val="single" w:sz="4" w:space="0" w:color="auto"/>
            </w:tcBorders>
            <w:shd w:val="clear" w:color="auto" w:fill="auto"/>
            <w:noWrap/>
            <w:hideMark/>
          </w:tcPr>
          <w:p w14:paraId="76A28EA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6 383,7</w:t>
            </w:r>
          </w:p>
        </w:tc>
        <w:tc>
          <w:tcPr>
            <w:tcW w:w="316" w:type="pct"/>
            <w:tcBorders>
              <w:top w:val="nil"/>
              <w:left w:val="nil"/>
              <w:bottom w:val="single" w:sz="4" w:space="0" w:color="auto"/>
              <w:right w:val="single" w:sz="4" w:space="0" w:color="auto"/>
            </w:tcBorders>
            <w:shd w:val="clear" w:color="auto" w:fill="auto"/>
            <w:noWrap/>
            <w:hideMark/>
          </w:tcPr>
          <w:p w14:paraId="5546D3E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5 383,7</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193C839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4191DC1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1 290,0</w:t>
            </w:r>
          </w:p>
        </w:tc>
        <w:tc>
          <w:tcPr>
            <w:tcW w:w="267" w:type="pct"/>
            <w:gridSpan w:val="3"/>
            <w:tcBorders>
              <w:top w:val="nil"/>
              <w:left w:val="nil"/>
              <w:bottom w:val="single" w:sz="4" w:space="0" w:color="auto"/>
              <w:right w:val="single" w:sz="4" w:space="0" w:color="auto"/>
            </w:tcBorders>
            <w:shd w:val="clear" w:color="auto" w:fill="auto"/>
            <w:noWrap/>
            <w:hideMark/>
          </w:tcPr>
          <w:p w14:paraId="13B4AE0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4 093,7</w:t>
            </w:r>
          </w:p>
        </w:tc>
        <w:tc>
          <w:tcPr>
            <w:tcW w:w="267" w:type="pct"/>
            <w:gridSpan w:val="3"/>
            <w:tcBorders>
              <w:top w:val="nil"/>
              <w:left w:val="nil"/>
              <w:bottom w:val="single" w:sz="4" w:space="0" w:color="auto"/>
              <w:right w:val="single" w:sz="4" w:space="0" w:color="auto"/>
            </w:tcBorders>
            <w:shd w:val="clear" w:color="auto" w:fill="auto"/>
            <w:noWrap/>
            <w:hideMark/>
          </w:tcPr>
          <w:p w14:paraId="15851651" w14:textId="219C96A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2DB5D7C0" w14:textId="1D09E26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3422AEAD" w14:textId="4F4DD3B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3193F917" w14:textId="3A36F5E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4C7C3D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5 383,7</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EB0084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3FF39F0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4A808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D6198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3421AE0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B1DCB8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11618D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17C2DFC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2A104EBB"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70 249,3</w:t>
            </w:r>
          </w:p>
        </w:tc>
        <w:tc>
          <w:tcPr>
            <w:tcW w:w="316" w:type="pct"/>
            <w:tcBorders>
              <w:top w:val="nil"/>
              <w:left w:val="nil"/>
              <w:bottom w:val="single" w:sz="4" w:space="0" w:color="auto"/>
              <w:right w:val="single" w:sz="4" w:space="0" w:color="auto"/>
            </w:tcBorders>
            <w:shd w:val="clear" w:color="auto" w:fill="auto"/>
            <w:noWrap/>
            <w:hideMark/>
          </w:tcPr>
          <w:p w14:paraId="4EA9298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70 249,3</w:t>
            </w:r>
          </w:p>
        </w:tc>
        <w:tc>
          <w:tcPr>
            <w:tcW w:w="304" w:type="pct"/>
            <w:vMerge/>
            <w:tcBorders>
              <w:top w:val="nil"/>
              <w:left w:val="single" w:sz="4" w:space="0" w:color="auto"/>
              <w:bottom w:val="single" w:sz="4" w:space="0" w:color="auto"/>
              <w:right w:val="single" w:sz="4" w:space="0" w:color="auto"/>
            </w:tcBorders>
            <w:hideMark/>
          </w:tcPr>
          <w:p w14:paraId="4AAC33A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4B478728" w14:textId="2CB1A5F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1218E76B" w14:textId="59A7F72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6072BE33" w14:textId="010B05A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2CF78B9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2FB1CF6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536E962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48454E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73B9F4D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741ADA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029646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EFDA3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37553E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72123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D48C5E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BDC7E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54E5BB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76 633,00</w:t>
            </w:r>
          </w:p>
        </w:tc>
        <w:tc>
          <w:tcPr>
            <w:tcW w:w="316" w:type="pct"/>
            <w:tcBorders>
              <w:top w:val="nil"/>
              <w:left w:val="nil"/>
              <w:bottom w:val="single" w:sz="4" w:space="0" w:color="auto"/>
              <w:right w:val="single" w:sz="4" w:space="0" w:color="auto"/>
            </w:tcBorders>
            <w:shd w:val="clear" w:color="auto" w:fill="auto"/>
            <w:hideMark/>
          </w:tcPr>
          <w:p w14:paraId="0C4941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75 633,00</w:t>
            </w:r>
          </w:p>
        </w:tc>
        <w:tc>
          <w:tcPr>
            <w:tcW w:w="304" w:type="pct"/>
            <w:vMerge/>
            <w:tcBorders>
              <w:top w:val="nil"/>
              <w:left w:val="single" w:sz="4" w:space="0" w:color="auto"/>
              <w:bottom w:val="single" w:sz="4" w:space="0" w:color="auto"/>
              <w:right w:val="single" w:sz="4" w:space="0" w:color="auto"/>
            </w:tcBorders>
            <w:hideMark/>
          </w:tcPr>
          <w:p w14:paraId="715EC06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B08A4F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1 290,0</w:t>
            </w:r>
          </w:p>
        </w:tc>
        <w:tc>
          <w:tcPr>
            <w:tcW w:w="267" w:type="pct"/>
            <w:gridSpan w:val="3"/>
            <w:tcBorders>
              <w:top w:val="nil"/>
              <w:left w:val="nil"/>
              <w:bottom w:val="single" w:sz="4" w:space="0" w:color="auto"/>
              <w:right w:val="single" w:sz="4" w:space="0" w:color="auto"/>
            </w:tcBorders>
            <w:shd w:val="clear" w:color="auto" w:fill="auto"/>
            <w:hideMark/>
          </w:tcPr>
          <w:p w14:paraId="75AD2D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4 093,7</w:t>
            </w:r>
          </w:p>
        </w:tc>
        <w:tc>
          <w:tcPr>
            <w:tcW w:w="267" w:type="pct"/>
            <w:gridSpan w:val="3"/>
            <w:tcBorders>
              <w:top w:val="nil"/>
              <w:left w:val="nil"/>
              <w:bottom w:val="single" w:sz="4" w:space="0" w:color="auto"/>
              <w:right w:val="single" w:sz="4" w:space="0" w:color="auto"/>
            </w:tcBorders>
            <w:shd w:val="clear" w:color="auto" w:fill="auto"/>
            <w:hideMark/>
          </w:tcPr>
          <w:p w14:paraId="0FC9F45E" w14:textId="63788BF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51B0692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7BDEC8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C28EE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94193A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5 413,7</w:t>
            </w:r>
          </w:p>
        </w:tc>
        <w:tc>
          <w:tcPr>
            <w:tcW w:w="395" w:type="pct"/>
            <w:vMerge/>
            <w:tcBorders>
              <w:top w:val="nil"/>
              <w:left w:val="single" w:sz="4" w:space="0" w:color="auto"/>
              <w:bottom w:val="single" w:sz="4" w:space="0" w:color="auto"/>
              <w:right w:val="single" w:sz="4" w:space="0" w:color="auto"/>
            </w:tcBorders>
            <w:hideMark/>
          </w:tcPr>
          <w:p w14:paraId="43C9940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6B1062A"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1DAF03C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E31DB8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продолжения Зотовского пр. от земельного участка </w:t>
            </w:r>
            <w:r w:rsidRPr="00772F17">
              <w:rPr>
                <w:rFonts w:ascii="Times New Roman" w:eastAsia="Times New Roman" w:hAnsi="Times New Roman" w:cs="Times New Roman"/>
                <w:color w:val="000000"/>
                <w:sz w:val="12"/>
                <w:szCs w:val="12"/>
                <w:lang w:eastAsia="ru-RU"/>
              </w:rPr>
              <w:br/>
              <w:t>с кадастровым номером 78:11:0006124:10 до Волго-Донского пр.</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39BF1D1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3CBAF6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150 пог.м</w:t>
            </w:r>
          </w:p>
        </w:tc>
        <w:tc>
          <w:tcPr>
            <w:tcW w:w="215" w:type="pct"/>
            <w:tcBorders>
              <w:top w:val="nil"/>
              <w:left w:val="nil"/>
              <w:bottom w:val="single" w:sz="4" w:space="0" w:color="auto"/>
              <w:right w:val="single" w:sz="4" w:space="0" w:color="auto"/>
            </w:tcBorders>
            <w:shd w:val="clear" w:color="auto" w:fill="auto"/>
            <w:hideMark/>
          </w:tcPr>
          <w:p w14:paraId="6815F20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2CF2626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2019-2022</w:t>
            </w:r>
          </w:p>
        </w:tc>
        <w:tc>
          <w:tcPr>
            <w:tcW w:w="316" w:type="pct"/>
            <w:tcBorders>
              <w:top w:val="nil"/>
              <w:left w:val="nil"/>
              <w:bottom w:val="single" w:sz="4" w:space="0" w:color="auto"/>
              <w:right w:val="single" w:sz="4" w:space="0" w:color="auto"/>
            </w:tcBorders>
            <w:shd w:val="clear" w:color="auto" w:fill="auto"/>
            <w:noWrap/>
            <w:hideMark/>
          </w:tcPr>
          <w:p w14:paraId="69B54F1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7 787,6</w:t>
            </w:r>
          </w:p>
        </w:tc>
        <w:tc>
          <w:tcPr>
            <w:tcW w:w="316" w:type="pct"/>
            <w:tcBorders>
              <w:top w:val="nil"/>
              <w:left w:val="nil"/>
              <w:bottom w:val="single" w:sz="4" w:space="0" w:color="auto"/>
              <w:right w:val="single" w:sz="4" w:space="0" w:color="auto"/>
            </w:tcBorders>
            <w:shd w:val="clear" w:color="auto" w:fill="auto"/>
            <w:noWrap/>
            <w:hideMark/>
          </w:tcPr>
          <w:p w14:paraId="6BA94C5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6 043,3</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58E1F3D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6F54DB0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1 170,2</w:t>
            </w:r>
          </w:p>
        </w:tc>
        <w:tc>
          <w:tcPr>
            <w:tcW w:w="267" w:type="pct"/>
            <w:gridSpan w:val="3"/>
            <w:tcBorders>
              <w:top w:val="nil"/>
              <w:left w:val="nil"/>
              <w:bottom w:val="single" w:sz="4" w:space="0" w:color="auto"/>
              <w:right w:val="single" w:sz="4" w:space="0" w:color="auto"/>
            </w:tcBorders>
            <w:shd w:val="clear" w:color="auto" w:fill="auto"/>
            <w:noWrap/>
            <w:hideMark/>
          </w:tcPr>
          <w:p w14:paraId="25632D1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4 873,1</w:t>
            </w:r>
          </w:p>
        </w:tc>
        <w:tc>
          <w:tcPr>
            <w:tcW w:w="267" w:type="pct"/>
            <w:gridSpan w:val="3"/>
            <w:tcBorders>
              <w:top w:val="nil"/>
              <w:left w:val="nil"/>
              <w:bottom w:val="single" w:sz="4" w:space="0" w:color="auto"/>
              <w:right w:val="single" w:sz="4" w:space="0" w:color="auto"/>
            </w:tcBorders>
            <w:shd w:val="clear" w:color="auto" w:fill="auto"/>
            <w:noWrap/>
            <w:hideMark/>
          </w:tcPr>
          <w:p w14:paraId="68C51F38" w14:textId="46E26AD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6D4BA811" w14:textId="3A97DED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0A7B96A1" w14:textId="05357C5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424E5B1B" w14:textId="6B9AD42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309F2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6 043,3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3FADB97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4766F6E8"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0463D5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1AD1D4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9484C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5A0884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A993C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3A3744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2026-2027</w:t>
            </w:r>
          </w:p>
        </w:tc>
        <w:tc>
          <w:tcPr>
            <w:tcW w:w="316" w:type="pct"/>
            <w:tcBorders>
              <w:top w:val="nil"/>
              <w:left w:val="nil"/>
              <w:bottom w:val="single" w:sz="4" w:space="0" w:color="auto"/>
              <w:right w:val="single" w:sz="4" w:space="0" w:color="auto"/>
            </w:tcBorders>
            <w:shd w:val="clear" w:color="auto" w:fill="auto"/>
            <w:noWrap/>
            <w:hideMark/>
          </w:tcPr>
          <w:p w14:paraId="50B0C8E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35 967,1</w:t>
            </w:r>
          </w:p>
        </w:tc>
        <w:tc>
          <w:tcPr>
            <w:tcW w:w="316" w:type="pct"/>
            <w:tcBorders>
              <w:top w:val="nil"/>
              <w:left w:val="nil"/>
              <w:bottom w:val="single" w:sz="4" w:space="0" w:color="auto"/>
              <w:right w:val="single" w:sz="4" w:space="0" w:color="auto"/>
            </w:tcBorders>
            <w:shd w:val="clear" w:color="auto" w:fill="auto"/>
            <w:noWrap/>
            <w:hideMark/>
          </w:tcPr>
          <w:p w14:paraId="2917D1C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35 967,1</w:t>
            </w:r>
          </w:p>
        </w:tc>
        <w:tc>
          <w:tcPr>
            <w:tcW w:w="304" w:type="pct"/>
            <w:vMerge/>
            <w:tcBorders>
              <w:top w:val="nil"/>
              <w:left w:val="single" w:sz="4" w:space="0" w:color="auto"/>
              <w:bottom w:val="single" w:sz="4" w:space="0" w:color="auto"/>
              <w:right w:val="single" w:sz="4" w:space="0" w:color="auto"/>
            </w:tcBorders>
            <w:hideMark/>
          </w:tcPr>
          <w:p w14:paraId="11D6CDC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78A11E03" w14:textId="52D0986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809474F" w14:textId="3375561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77018307" w14:textId="3230A45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100CA1E0" w14:textId="7F9D6FF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4FAACB71" w14:textId="2052919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664B8950" w14:textId="367F3722"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ADFA50A" w14:textId="5A1915E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70CB6EC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6D546C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41AF7E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9A60A2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1E13A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887D4D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DFD80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1317E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2019-2027</w:t>
            </w:r>
          </w:p>
        </w:tc>
        <w:tc>
          <w:tcPr>
            <w:tcW w:w="316" w:type="pct"/>
            <w:tcBorders>
              <w:top w:val="nil"/>
              <w:left w:val="nil"/>
              <w:bottom w:val="single" w:sz="4" w:space="0" w:color="auto"/>
              <w:right w:val="single" w:sz="4" w:space="0" w:color="auto"/>
            </w:tcBorders>
            <w:shd w:val="clear" w:color="auto" w:fill="auto"/>
            <w:hideMark/>
          </w:tcPr>
          <w:p w14:paraId="12DFCE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43 754,70</w:t>
            </w:r>
          </w:p>
        </w:tc>
        <w:tc>
          <w:tcPr>
            <w:tcW w:w="316" w:type="pct"/>
            <w:tcBorders>
              <w:top w:val="nil"/>
              <w:left w:val="nil"/>
              <w:bottom w:val="single" w:sz="4" w:space="0" w:color="auto"/>
              <w:right w:val="single" w:sz="4" w:space="0" w:color="auto"/>
            </w:tcBorders>
            <w:shd w:val="clear" w:color="auto" w:fill="auto"/>
            <w:hideMark/>
          </w:tcPr>
          <w:p w14:paraId="2F0699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42 010,40</w:t>
            </w:r>
          </w:p>
        </w:tc>
        <w:tc>
          <w:tcPr>
            <w:tcW w:w="304" w:type="pct"/>
            <w:vMerge/>
            <w:tcBorders>
              <w:top w:val="nil"/>
              <w:left w:val="single" w:sz="4" w:space="0" w:color="auto"/>
              <w:bottom w:val="single" w:sz="4" w:space="0" w:color="auto"/>
              <w:right w:val="single" w:sz="4" w:space="0" w:color="auto"/>
            </w:tcBorders>
            <w:hideMark/>
          </w:tcPr>
          <w:p w14:paraId="2B35171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2EC487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1 170,2</w:t>
            </w:r>
          </w:p>
        </w:tc>
        <w:tc>
          <w:tcPr>
            <w:tcW w:w="267" w:type="pct"/>
            <w:gridSpan w:val="3"/>
            <w:tcBorders>
              <w:top w:val="nil"/>
              <w:left w:val="nil"/>
              <w:bottom w:val="single" w:sz="4" w:space="0" w:color="auto"/>
              <w:right w:val="single" w:sz="4" w:space="0" w:color="auto"/>
            </w:tcBorders>
            <w:shd w:val="clear" w:color="auto" w:fill="auto"/>
            <w:hideMark/>
          </w:tcPr>
          <w:p w14:paraId="447EF8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4 873,1</w:t>
            </w:r>
          </w:p>
        </w:tc>
        <w:tc>
          <w:tcPr>
            <w:tcW w:w="267" w:type="pct"/>
            <w:gridSpan w:val="3"/>
            <w:tcBorders>
              <w:top w:val="nil"/>
              <w:left w:val="nil"/>
              <w:bottom w:val="single" w:sz="4" w:space="0" w:color="auto"/>
              <w:right w:val="single" w:sz="4" w:space="0" w:color="auto"/>
            </w:tcBorders>
            <w:shd w:val="clear" w:color="auto" w:fill="auto"/>
            <w:hideMark/>
          </w:tcPr>
          <w:p w14:paraId="560CAE6F" w14:textId="1A07893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F8CAD71" w14:textId="59FEE14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2E6AF15" w14:textId="3A0046F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6D762BD" w14:textId="5D34B7B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FF3C9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6 043,3</w:t>
            </w:r>
          </w:p>
        </w:tc>
        <w:tc>
          <w:tcPr>
            <w:tcW w:w="395" w:type="pct"/>
            <w:vMerge/>
            <w:tcBorders>
              <w:top w:val="nil"/>
              <w:left w:val="single" w:sz="4" w:space="0" w:color="auto"/>
              <w:bottom w:val="single" w:sz="4" w:space="0" w:color="auto"/>
              <w:right w:val="single" w:sz="4" w:space="0" w:color="auto"/>
            </w:tcBorders>
            <w:hideMark/>
          </w:tcPr>
          <w:p w14:paraId="468BA8B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491B640"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F09449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189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19A32D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проезда от Бестужевской ул. </w:t>
            </w:r>
            <w:r w:rsidRPr="00772F17">
              <w:rPr>
                <w:rFonts w:ascii="Times New Roman" w:eastAsia="Times New Roman" w:hAnsi="Times New Roman" w:cs="Times New Roman"/>
                <w:color w:val="000000"/>
                <w:sz w:val="12"/>
                <w:szCs w:val="12"/>
                <w:lang w:eastAsia="ru-RU"/>
              </w:rPr>
              <w:br/>
              <w:t>до земельного участка с кадастровым номером 78:10:0005125:4912</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39D736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6A60A4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735 пог.м</w:t>
            </w:r>
          </w:p>
        </w:tc>
        <w:tc>
          <w:tcPr>
            <w:tcW w:w="215" w:type="pct"/>
            <w:tcBorders>
              <w:top w:val="nil"/>
              <w:left w:val="nil"/>
              <w:bottom w:val="single" w:sz="4" w:space="0" w:color="auto"/>
              <w:right w:val="single" w:sz="4" w:space="0" w:color="auto"/>
            </w:tcBorders>
            <w:shd w:val="clear" w:color="auto" w:fill="auto"/>
            <w:hideMark/>
          </w:tcPr>
          <w:p w14:paraId="18A25EF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28224D6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2020-2022</w:t>
            </w:r>
          </w:p>
        </w:tc>
        <w:tc>
          <w:tcPr>
            <w:tcW w:w="316" w:type="pct"/>
            <w:tcBorders>
              <w:top w:val="nil"/>
              <w:left w:val="nil"/>
              <w:bottom w:val="single" w:sz="4" w:space="0" w:color="auto"/>
              <w:right w:val="single" w:sz="4" w:space="0" w:color="auto"/>
            </w:tcBorders>
            <w:shd w:val="clear" w:color="auto" w:fill="auto"/>
            <w:noWrap/>
            <w:hideMark/>
          </w:tcPr>
          <w:p w14:paraId="46FF2A5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11 483,0</w:t>
            </w:r>
          </w:p>
        </w:tc>
        <w:tc>
          <w:tcPr>
            <w:tcW w:w="316" w:type="pct"/>
            <w:tcBorders>
              <w:top w:val="nil"/>
              <w:left w:val="nil"/>
              <w:bottom w:val="single" w:sz="4" w:space="0" w:color="auto"/>
              <w:right w:val="single" w:sz="4" w:space="0" w:color="auto"/>
            </w:tcBorders>
            <w:shd w:val="clear" w:color="auto" w:fill="auto"/>
            <w:noWrap/>
            <w:hideMark/>
          </w:tcPr>
          <w:p w14:paraId="460792C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11 483,0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2B97F52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7FA5A15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noWrap/>
            <w:hideMark/>
          </w:tcPr>
          <w:p w14:paraId="102BEA0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11 482,9</w:t>
            </w:r>
          </w:p>
        </w:tc>
        <w:tc>
          <w:tcPr>
            <w:tcW w:w="267" w:type="pct"/>
            <w:gridSpan w:val="3"/>
            <w:tcBorders>
              <w:top w:val="nil"/>
              <w:left w:val="nil"/>
              <w:bottom w:val="single" w:sz="4" w:space="0" w:color="auto"/>
              <w:right w:val="single" w:sz="4" w:space="0" w:color="auto"/>
            </w:tcBorders>
            <w:shd w:val="clear" w:color="auto" w:fill="auto"/>
            <w:noWrap/>
            <w:hideMark/>
          </w:tcPr>
          <w:p w14:paraId="7FBD59B7" w14:textId="17E4BE3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1E27BF83" w14:textId="6DAAAB5C"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75EACC25" w14:textId="1DF2341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4BA69330" w14:textId="667B4A4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0697A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11 483,0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797CD20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D37F696"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509842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91F89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49FA7CE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996418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45C6D7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68E092D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0A6E6B2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86 811,6</w:t>
            </w:r>
          </w:p>
        </w:tc>
        <w:tc>
          <w:tcPr>
            <w:tcW w:w="316" w:type="pct"/>
            <w:tcBorders>
              <w:top w:val="nil"/>
              <w:left w:val="nil"/>
              <w:bottom w:val="single" w:sz="4" w:space="0" w:color="auto"/>
              <w:right w:val="single" w:sz="4" w:space="0" w:color="auto"/>
            </w:tcBorders>
            <w:shd w:val="clear" w:color="auto" w:fill="auto"/>
            <w:noWrap/>
            <w:hideMark/>
          </w:tcPr>
          <w:p w14:paraId="49113BE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86 811,6</w:t>
            </w:r>
          </w:p>
        </w:tc>
        <w:tc>
          <w:tcPr>
            <w:tcW w:w="304" w:type="pct"/>
            <w:vMerge/>
            <w:tcBorders>
              <w:top w:val="nil"/>
              <w:left w:val="single" w:sz="4" w:space="0" w:color="auto"/>
              <w:bottom w:val="single" w:sz="4" w:space="0" w:color="auto"/>
              <w:right w:val="single" w:sz="4" w:space="0" w:color="auto"/>
            </w:tcBorders>
            <w:hideMark/>
          </w:tcPr>
          <w:p w14:paraId="35335E5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0EB5FDA7" w14:textId="48731CD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76D0BA4B" w14:textId="615EC61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4087CC27" w14:textId="2C5F43D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34AFC63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65401D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6FD7C1D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3333C8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1FA6CDF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07C8F59"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6FBB66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4190719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D61A8B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06920A3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2B9E870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BAE96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2020-2027</w:t>
            </w:r>
          </w:p>
        </w:tc>
        <w:tc>
          <w:tcPr>
            <w:tcW w:w="316" w:type="pct"/>
            <w:tcBorders>
              <w:top w:val="nil"/>
              <w:left w:val="nil"/>
              <w:bottom w:val="single" w:sz="4" w:space="0" w:color="auto"/>
              <w:right w:val="single" w:sz="4" w:space="0" w:color="auto"/>
            </w:tcBorders>
            <w:shd w:val="clear" w:color="auto" w:fill="auto"/>
            <w:hideMark/>
          </w:tcPr>
          <w:p w14:paraId="73D60AE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98 294,60</w:t>
            </w:r>
          </w:p>
        </w:tc>
        <w:tc>
          <w:tcPr>
            <w:tcW w:w="316" w:type="pct"/>
            <w:tcBorders>
              <w:top w:val="nil"/>
              <w:left w:val="nil"/>
              <w:bottom w:val="single" w:sz="4" w:space="0" w:color="auto"/>
              <w:right w:val="single" w:sz="4" w:space="0" w:color="auto"/>
            </w:tcBorders>
            <w:shd w:val="clear" w:color="auto" w:fill="auto"/>
            <w:hideMark/>
          </w:tcPr>
          <w:p w14:paraId="756C834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98 294,60</w:t>
            </w:r>
          </w:p>
        </w:tc>
        <w:tc>
          <w:tcPr>
            <w:tcW w:w="304" w:type="pct"/>
            <w:vMerge/>
            <w:tcBorders>
              <w:top w:val="nil"/>
              <w:left w:val="single" w:sz="4" w:space="0" w:color="auto"/>
              <w:bottom w:val="single" w:sz="4" w:space="0" w:color="auto"/>
              <w:right w:val="single" w:sz="4" w:space="0" w:color="auto"/>
            </w:tcBorders>
            <w:hideMark/>
          </w:tcPr>
          <w:p w14:paraId="5EF5FCE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DF44BB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40087EF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11 482,9</w:t>
            </w:r>
          </w:p>
        </w:tc>
        <w:tc>
          <w:tcPr>
            <w:tcW w:w="267" w:type="pct"/>
            <w:gridSpan w:val="3"/>
            <w:tcBorders>
              <w:top w:val="nil"/>
              <w:left w:val="nil"/>
              <w:bottom w:val="single" w:sz="4" w:space="0" w:color="auto"/>
              <w:right w:val="single" w:sz="4" w:space="0" w:color="auto"/>
            </w:tcBorders>
            <w:shd w:val="clear" w:color="auto" w:fill="auto"/>
            <w:hideMark/>
          </w:tcPr>
          <w:p w14:paraId="20FCD13C" w14:textId="458C1C8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DF3A10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67610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1A5CCD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54F9A7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11 513,0</w:t>
            </w:r>
          </w:p>
        </w:tc>
        <w:tc>
          <w:tcPr>
            <w:tcW w:w="395" w:type="pct"/>
            <w:vMerge/>
            <w:tcBorders>
              <w:top w:val="nil"/>
              <w:left w:val="single" w:sz="4" w:space="0" w:color="auto"/>
              <w:bottom w:val="single" w:sz="4" w:space="0" w:color="auto"/>
              <w:right w:val="single" w:sz="4" w:space="0" w:color="auto"/>
            </w:tcBorders>
            <w:hideMark/>
          </w:tcPr>
          <w:p w14:paraId="09E5D08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0AD02FC" w14:textId="77777777" w:rsidTr="008F18B7">
        <w:trPr>
          <w:trHeight w:val="300"/>
        </w:trPr>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59422C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190</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F07C14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улицы от Приозёрной ул. до Грибной ул.</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78F94F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A52BA7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720 пог.м</w:t>
            </w:r>
          </w:p>
        </w:tc>
        <w:tc>
          <w:tcPr>
            <w:tcW w:w="215" w:type="pct"/>
            <w:tcBorders>
              <w:top w:val="single" w:sz="4" w:space="0" w:color="auto"/>
              <w:left w:val="nil"/>
              <w:bottom w:val="single" w:sz="4" w:space="0" w:color="auto"/>
              <w:right w:val="single" w:sz="4" w:space="0" w:color="auto"/>
            </w:tcBorders>
            <w:shd w:val="clear" w:color="auto" w:fill="auto"/>
            <w:hideMark/>
          </w:tcPr>
          <w:p w14:paraId="12C784C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noWrap/>
            <w:hideMark/>
          </w:tcPr>
          <w:p w14:paraId="0B3D863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2025-2027</w:t>
            </w:r>
          </w:p>
        </w:tc>
        <w:tc>
          <w:tcPr>
            <w:tcW w:w="316" w:type="pct"/>
            <w:tcBorders>
              <w:top w:val="single" w:sz="4" w:space="0" w:color="auto"/>
              <w:left w:val="nil"/>
              <w:bottom w:val="single" w:sz="4" w:space="0" w:color="auto"/>
              <w:right w:val="single" w:sz="4" w:space="0" w:color="auto"/>
            </w:tcBorders>
            <w:shd w:val="clear" w:color="auto" w:fill="auto"/>
            <w:noWrap/>
            <w:hideMark/>
          </w:tcPr>
          <w:p w14:paraId="525276C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8 391,7</w:t>
            </w:r>
          </w:p>
        </w:tc>
        <w:tc>
          <w:tcPr>
            <w:tcW w:w="316" w:type="pct"/>
            <w:tcBorders>
              <w:top w:val="single" w:sz="4" w:space="0" w:color="auto"/>
              <w:left w:val="nil"/>
              <w:bottom w:val="single" w:sz="4" w:space="0" w:color="auto"/>
              <w:right w:val="single" w:sz="4" w:space="0" w:color="auto"/>
            </w:tcBorders>
            <w:shd w:val="clear" w:color="auto" w:fill="auto"/>
            <w:noWrap/>
            <w:hideMark/>
          </w:tcPr>
          <w:p w14:paraId="40A3436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8 391,7</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25D861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single" w:sz="4" w:space="0" w:color="auto"/>
              <w:left w:val="nil"/>
              <w:bottom w:val="single" w:sz="4" w:space="0" w:color="auto"/>
              <w:right w:val="single" w:sz="4" w:space="0" w:color="auto"/>
            </w:tcBorders>
            <w:shd w:val="clear" w:color="auto" w:fill="auto"/>
            <w:noWrap/>
            <w:hideMark/>
          </w:tcPr>
          <w:p w14:paraId="68EEA2C8" w14:textId="4EE74F20"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25E7BEDB" w14:textId="3B8DA10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46919620" w14:textId="715C4CC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5A3916CD" w14:textId="14249EB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5B2C93C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582D58C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3 387,4</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EB3F2A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3 397,4</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870F67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449800E" w14:textId="77777777" w:rsidTr="008F18B7">
        <w:trPr>
          <w:trHeight w:val="300"/>
        </w:trPr>
        <w:tc>
          <w:tcPr>
            <w:tcW w:w="190" w:type="pct"/>
            <w:vMerge/>
            <w:tcBorders>
              <w:top w:val="single" w:sz="4" w:space="0" w:color="auto"/>
              <w:left w:val="single" w:sz="4" w:space="0" w:color="auto"/>
              <w:bottom w:val="single" w:sz="4" w:space="0" w:color="auto"/>
              <w:right w:val="single" w:sz="4" w:space="0" w:color="auto"/>
            </w:tcBorders>
            <w:hideMark/>
          </w:tcPr>
          <w:p w14:paraId="685854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1FB8A72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9F1C66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1B56517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597F099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noWrap/>
            <w:hideMark/>
          </w:tcPr>
          <w:p w14:paraId="79A069E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2028</w:t>
            </w:r>
          </w:p>
        </w:tc>
        <w:tc>
          <w:tcPr>
            <w:tcW w:w="316" w:type="pct"/>
            <w:tcBorders>
              <w:top w:val="single" w:sz="4" w:space="0" w:color="auto"/>
              <w:left w:val="nil"/>
              <w:bottom w:val="single" w:sz="4" w:space="0" w:color="auto"/>
              <w:right w:val="single" w:sz="4" w:space="0" w:color="auto"/>
            </w:tcBorders>
            <w:shd w:val="clear" w:color="auto" w:fill="auto"/>
            <w:noWrap/>
            <w:hideMark/>
          </w:tcPr>
          <w:p w14:paraId="1A0CBB8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485 069,8</w:t>
            </w:r>
          </w:p>
        </w:tc>
        <w:tc>
          <w:tcPr>
            <w:tcW w:w="316" w:type="pct"/>
            <w:tcBorders>
              <w:top w:val="single" w:sz="4" w:space="0" w:color="auto"/>
              <w:left w:val="nil"/>
              <w:bottom w:val="single" w:sz="4" w:space="0" w:color="auto"/>
              <w:right w:val="single" w:sz="4" w:space="0" w:color="auto"/>
            </w:tcBorders>
            <w:shd w:val="clear" w:color="auto" w:fill="auto"/>
            <w:noWrap/>
            <w:hideMark/>
          </w:tcPr>
          <w:p w14:paraId="7582415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485 069,8</w:t>
            </w:r>
          </w:p>
        </w:tc>
        <w:tc>
          <w:tcPr>
            <w:tcW w:w="304" w:type="pct"/>
            <w:vMerge/>
            <w:tcBorders>
              <w:top w:val="single" w:sz="4" w:space="0" w:color="auto"/>
              <w:left w:val="single" w:sz="4" w:space="0" w:color="auto"/>
              <w:bottom w:val="single" w:sz="4" w:space="0" w:color="auto"/>
              <w:right w:val="single" w:sz="4" w:space="0" w:color="auto"/>
            </w:tcBorders>
            <w:hideMark/>
          </w:tcPr>
          <w:p w14:paraId="2112968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noWrap/>
            <w:hideMark/>
          </w:tcPr>
          <w:p w14:paraId="6124A74E" w14:textId="27C7E50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5633505F" w14:textId="5517AF8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099F4214" w14:textId="514BE50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3DB6AC84" w14:textId="5E8B544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24052716" w14:textId="2966EB7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74B93661" w14:textId="5AFD1AD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00681AB5" w14:textId="6007154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34D541C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5D141CC3"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2C27E9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A802B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621828C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3E0EBC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6C10AF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6CE033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2025-2028</w:t>
            </w:r>
          </w:p>
        </w:tc>
        <w:tc>
          <w:tcPr>
            <w:tcW w:w="316" w:type="pct"/>
            <w:tcBorders>
              <w:top w:val="nil"/>
              <w:left w:val="nil"/>
              <w:bottom w:val="single" w:sz="4" w:space="0" w:color="auto"/>
              <w:right w:val="single" w:sz="4" w:space="0" w:color="auto"/>
            </w:tcBorders>
            <w:shd w:val="clear" w:color="auto" w:fill="auto"/>
            <w:hideMark/>
          </w:tcPr>
          <w:p w14:paraId="085D2C7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493 461,50</w:t>
            </w:r>
          </w:p>
        </w:tc>
        <w:tc>
          <w:tcPr>
            <w:tcW w:w="316" w:type="pct"/>
            <w:tcBorders>
              <w:top w:val="nil"/>
              <w:left w:val="nil"/>
              <w:bottom w:val="single" w:sz="4" w:space="0" w:color="auto"/>
              <w:right w:val="single" w:sz="4" w:space="0" w:color="auto"/>
            </w:tcBorders>
            <w:shd w:val="clear" w:color="auto" w:fill="auto"/>
            <w:hideMark/>
          </w:tcPr>
          <w:p w14:paraId="797FBDE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493 461,50</w:t>
            </w:r>
          </w:p>
        </w:tc>
        <w:tc>
          <w:tcPr>
            <w:tcW w:w="304" w:type="pct"/>
            <w:vMerge/>
            <w:tcBorders>
              <w:top w:val="nil"/>
              <w:left w:val="single" w:sz="4" w:space="0" w:color="auto"/>
              <w:bottom w:val="single" w:sz="4" w:space="0" w:color="auto"/>
              <w:right w:val="single" w:sz="4" w:space="0" w:color="auto"/>
            </w:tcBorders>
            <w:hideMark/>
          </w:tcPr>
          <w:p w14:paraId="34A422C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17D5FAA4" w14:textId="664A43D3"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6FD25B8" w14:textId="357DDF3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389CC9E7" w14:textId="504F446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1FA7663" w14:textId="0AB7376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09C9B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2F892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3 387,4</w:t>
            </w:r>
          </w:p>
        </w:tc>
        <w:tc>
          <w:tcPr>
            <w:tcW w:w="267" w:type="pct"/>
            <w:gridSpan w:val="2"/>
            <w:tcBorders>
              <w:top w:val="nil"/>
              <w:left w:val="nil"/>
              <w:bottom w:val="single" w:sz="4" w:space="0" w:color="auto"/>
              <w:right w:val="single" w:sz="4" w:space="0" w:color="auto"/>
            </w:tcBorders>
            <w:shd w:val="clear" w:color="auto" w:fill="auto"/>
            <w:hideMark/>
          </w:tcPr>
          <w:p w14:paraId="151B7A0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3 397,4</w:t>
            </w:r>
          </w:p>
        </w:tc>
        <w:tc>
          <w:tcPr>
            <w:tcW w:w="395" w:type="pct"/>
            <w:vMerge/>
            <w:tcBorders>
              <w:top w:val="nil"/>
              <w:left w:val="single" w:sz="4" w:space="0" w:color="auto"/>
              <w:bottom w:val="single" w:sz="4" w:space="0" w:color="auto"/>
              <w:right w:val="single" w:sz="4" w:space="0" w:color="auto"/>
            </w:tcBorders>
            <w:hideMark/>
          </w:tcPr>
          <w:p w14:paraId="5A251E9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B15C7EB" w14:textId="77777777" w:rsidTr="008F18B7">
        <w:trPr>
          <w:trHeight w:val="51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67A059B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191</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D9F1C3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проезда в пос. Металлострой </w:t>
            </w:r>
            <w:r w:rsidRPr="00772F17">
              <w:rPr>
                <w:rFonts w:ascii="Times New Roman" w:eastAsia="Times New Roman" w:hAnsi="Times New Roman" w:cs="Times New Roman"/>
                <w:color w:val="000000"/>
                <w:sz w:val="12"/>
                <w:szCs w:val="12"/>
                <w:lang w:eastAsia="ru-RU"/>
              </w:rPr>
              <w:br w:type="page"/>
              <w:t xml:space="preserve">на территории квартала, ограниченного Петрозаводским шоссе, Центральной ул., Пионерской ул., Садовой ул. между земельными участками с кадастровыми номерами 78:37:0017418:1461 </w:t>
            </w:r>
            <w:r w:rsidRPr="00772F17">
              <w:rPr>
                <w:rFonts w:ascii="Times New Roman" w:eastAsia="Times New Roman" w:hAnsi="Times New Roman" w:cs="Times New Roman"/>
                <w:color w:val="000000"/>
                <w:sz w:val="12"/>
                <w:szCs w:val="12"/>
                <w:lang w:eastAsia="ru-RU"/>
              </w:rPr>
              <w:br w:type="page"/>
              <w:t xml:space="preserve">и 78:37:0017418:1463 (северо-восточнее </w:t>
            </w:r>
            <w:r w:rsidRPr="00772F17">
              <w:rPr>
                <w:rFonts w:ascii="Times New Roman" w:eastAsia="Times New Roman" w:hAnsi="Times New Roman" w:cs="Times New Roman"/>
                <w:color w:val="000000"/>
                <w:sz w:val="12"/>
                <w:szCs w:val="12"/>
                <w:lang w:eastAsia="ru-RU"/>
              </w:rPr>
              <w:lastRenderedPageBreak/>
              <w:t xml:space="preserve">участка </w:t>
            </w:r>
            <w:r w:rsidRPr="00772F17">
              <w:rPr>
                <w:rFonts w:ascii="Times New Roman" w:eastAsia="Times New Roman" w:hAnsi="Times New Roman" w:cs="Times New Roman"/>
                <w:color w:val="000000"/>
                <w:sz w:val="12"/>
                <w:szCs w:val="12"/>
                <w:lang w:eastAsia="ru-RU"/>
              </w:rPr>
              <w:br w:type="page"/>
              <w:t>с кадастровым номером 78:37:0017418:1475)</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C098C0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54D7E3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 пог.м</w:t>
            </w:r>
          </w:p>
        </w:tc>
        <w:tc>
          <w:tcPr>
            <w:tcW w:w="215" w:type="pct"/>
            <w:tcBorders>
              <w:top w:val="nil"/>
              <w:left w:val="nil"/>
              <w:bottom w:val="single" w:sz="4" w:space="0" w:color="auto"/>
              <w:right w:val="single" w:sz="4" w:space="0" w:color="auto"/>
            </w:tcBorders>
            <w:shd w:val="clear" w:color="auto" w:fill="auto"/>
            <w:hideMark/>
          </w:tcPr>
          <w:p w14:paraId="08EF30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5B361D5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2024-2026</w:t>
            </w:r>
          </w:p>
        </w:tc>
        <w:tc>
          <w:tcPr>
            <w:tcW w:w="316" w:type="pct"/>
            <w:tcBorders>
              <w:top w:val="nil"/>
              <w:left w:val="nil"/>
              <w:bottom w:val="single" w:sz="4" w:space="0" w:color="auto"/>
              <w:right w:val="single" w:sz="4" w:space="0" w:color="auto"/>
            </w:tcBorders>
            <w:shd w:val="clear" w:color="auto" w:fill="auto"/>
            <w:noWrap/>
            <w:hideMark/>
          </w:tcPr>
          <w:p w14:paraId="460F7EF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6 164,1</w:t>
            </w:r>
          </w:p>
        </w:tc>
        <w:tc>
          <w:tcPr>
            <w:tcW w:w="316" w:type="pct"/>
            <w:tcBorders>
              <w:top w:val="nil"/>
              <w:left w:val="nil"/>
              <w:bottom w:val="single" w:sz="4" w:space="0" w:color="auto"/>
              <w:right w:val="single" w:sz="4" w:space="0" w:color="auto"/>
            </w:tcBorders>
            <w:shd w:val="clear" w:color="auto" w:fill="auto"/>
            <w:noWrap/>
            <w:hideMark/>
          </w:tcPr>
          <w:p w14:paraId="5B87DCEB"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6 164,1</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6330CE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ype="page"/>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6F819742" w14:textId="6E6EE86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994AD6B" w14:textId="066D2FE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37CDD82F" w14:textId="37D97E3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6EEB55A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5417B3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4C21234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6 144,1</w:t>
            </w:r>
          </w:p>
        </w:tc>
        <w:tc>
          <w:tcPr>
            <w:tcW w:w="267" w:type="pct"/>
            <w:gridSpan w:val="2"/>
            <w:tcBorders>
              <w:top w:val="nil"/>
              <w:left w:val="nil"/>
              <w:bottom w:val="single" w:sz="4" w:space="0" w:color="auto"/>
              <w:right w:val="single" w:sz="4" w:space="0" w:color="auto"/>
            </w:tcBorders>
            <w:shd w:val="clear" w:color="auto" w:fill="auto"/>
            <w:hideMark/>
          </w:tcPr>
          <w:p w14:paraId="2E53586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6 164,1</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E721ED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ype="page"/>
              <w:t xml:space="preserve">индикатор 1.1; </w:t>
            </w:r>
            <w:r w:rsidRPr="00772F17">
              <w:rPr>
                <w:rFonts w:ascii="Times New Roman" w:eastAsia="Times New Roman" w:hAnsi="Times New Roman" w:cs="Times New Roman"/>
                <w:color w:val="000000"/>
                <w:sz w:val="12"/>
                <w:szCs w:val="12"/>
                <w:lang w:eastAsia="ru-RU"/>
              </w:rPr>
              <w:br w:type="page"/>
              <w:t>индикатор 1.8</w:t>
            </w:r>
          </w:p>
        </w:tc>
      </w:tr>
      <w:tr w:rsidR="00E67C4E" w:rsidRPr="002F3B00" w14:paraId="135C3515"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5DA3437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B60BF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9B1515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28AD5B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336B10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1431BBE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2027</w:t>
            </w:r>
          </w:p>
        </w:tc>
        <w:tc>
          <w:tcPr>
            <w:tcW w:w="316" w:type="pct"/>
            <w:tcBorders>
              <w:top w:val="nil"/>
              <w:left w:val="nil"/>
              <w:bottom w:val="single" w:sz="4" w:space="0" w:color="auto"/>
              <w:right w:val="single" w:sz="4" w:space="0" w:color="auto"/>
            </w:tcBorders>
            <w:shd w:val="clear" w:color="auto" w:fill="auto"/>
            <w:noWrap/>
            <w:hideMark/>
          </w:tcPr>
          <w:p w14:paraId="5301368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72 014,4</w:t>
            </w:r>
          </w:p>
        </w:tc>
        <w:tc>
          <w:tcPr>
            <w:tcW w:w="316" w:type="pct"/>
            <w:tcBorders>
              <w:top w:val="nil"/>
              <w:left w:val="nil"/>
              <w:bottom w:val="single" w:sz="4" w:space="0" w:color="auto"/>
              <w:right w:val="single" w:sz="4" w:space="0" w:color="auto"/>
            </w:tcBorders>
            <w:shd w:val="clear" w:color="auto" w:fill="auto"/>
            <w:noWrap/>
            <w:hideMark/>
          </w:tcPr>
          <w:p w14:paraId="70967F3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72 014,4</w:t>
            </w:r>
          </w:p>
        </w:tc>
        <w:tc>
          <w:tcPr>
            <w:tcW w:w="304" w:type="pct"/>
            <w:vMerge/>
            <w:tcBorders>
              <w:top w:val="nil"/>
              <w:left w:val="single" w:sz="4" w:space="0" w:color="auto"/>
              <w:bottom w:val="single" w:sz="4" w:space="0" w:color="auto"/>
              <w:right w:val="single" w:sz="4" w:space="0" w:color="auto"/>
            </w:tcBorders>
            <w:hideMark/>
          </w:tcPr>
          <w:p w14:paraId="589B191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11ED63B" w14:textId="079B274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70D82D5" w14:textId="35EDE752"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C60E059" w14:textId="02696CB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B8B8E4C" w14:textId="16EF6CA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3DEDCE3" w14:textId="66B6A22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7CCE427" w14:textId="29BA551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A599765" w14:textId="16A11384"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7A11AE6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248722A" w14:textId="77777777" w:rsidTr="008F18B7">
        <w:trPr>
          <w:trHeight w:val="510"/>
        </w:trPr>
        <w:tc>
          <w:tcPr>
            <w:tcW w:w="190" w:type="pct"/>
            <w:vMerge/>
            <w:tcBorders>
              <w:top w:val="nil"/>
              <w:left w:val="single" w:sz="4" w:space="0" w:color="auto"/>
              <w:bottom w:val="single" w:sz="4" w:space="0" w:color="auto"/>
              <w:right w:val="single" w:sz="4" w:space="0" w:color="auto"/>
            </w:tcBorders>
            <w:hideMark/>
          </w:tcPr>
          <w:p w14:paraId="536D18C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B5B91D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2F5890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09732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37857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AB23FA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6342021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78 178,50</w:t>
            </w:r>
          </w:p>
        </w:tc>
        <w:tc>
          <w:tcPr>
            <w:tcW w:w="316" w:type="pct"/>
            <w:tcBorders>
              <w:top w:val="nil"/>
              <w:left w:val="nil"/>
              <w:bottom w:val="single" w:sz="4" w:space="0" w:color="auto"/>
              <w:right w:val="single" w:sz="4" w:space="0" w:color="auto"/>
            </w:tcBorders>
            <w:shd w:val="clear" w:color="auto" w:fill="auto"/>
            <w:hideMark/>
          </w:tcPr>
          <w:p w14:paraId="76577E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78 178,50</w:t>
            </w:r>
          </w:p>
        </w:tc>
        <w:tc>
          <w:tcPr>
            <w:tcW w:w="304" w:type="pct"/>
            <w:vMerge/>
            <w:tcBorders>
              <w:top w:val="nil"/>
              <w:left w:val="single" w:sz="4" w:space="0" w:color="auto"/>
              <w:bottom w:val="single" w:sz="4" w:space="0" w:color="auto"/>
              <w:right w:val="single" w:sz="4" w:space="0" w:color="auto"/>
            </w:tcBorders>
            <w:hideMark/>
          </w:tcPr>
          <w:p w14:paraId="1589CF0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62D8BB60" w14:textId="272ECAA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F993EAC" w14:textId="2CD3452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5061C6F" w14:textId="757C67E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767DA0E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C9251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44C788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6 144,1</w:t>
            </w:r>
          </w:p>
        </w:tc>
        <w:tc>
          <w:tcPr>
            <w:tcW w:w="267" w:type="pct"/>
            <w:gridSpan w:val="2"/>
            <w:tcBorders>
              <w:top w:val="nil"/>
              <w:left w:val="nil"/>
              <w:bottom w:val="single" w:sz="4" w:space="0" w:color="auto"/>
              <w:right w:val="single" w:sz="4" w:space="0" w:color="auto"/>
            </w:tcBorders>
            <w:shd w:val="clear" w:color="auto" w:fill="auto"/>
            <w:hideMark/>
          </w:tcPr>
          <w:p w14:paraId="24B8D0A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6 164,1</w:t>
            </w:r>
          </w:p>
        </w:tc>
        <w:tc>
          <w:tcPr>
            <w:tcW w:w="395" w:type="pct"/>
            <w:vMerge/>
            <w:tcBorders>
              <w:top w:val="nil"/>
              <w:left w:val="single" w:sz="4" w:space="0" w:color="auto"/>
              <w:bottom w:val="single" w:sz="4" w:space="0" w:color="auto"/>
              <w:right w:val="single" w:sz="4" w:space="0" w:color="auto"/>
            </w:tcBorders>
            <w:hideMark/>
          </w:tcPr>
          <w:p w14:paraId="61284E1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4CFDD3F"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10509CB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192</w:t>
            </w:r>
          </w:p>
        </w:tc>
        <w:tc>
          <w:tcPr>
            <w:tcW w:w="503" w:type="pct"/>
            <w:tcBorders>
              <w:top w:val="nil"/>
              <w:left w:val="nil"/>
              <w:bottom w:val="single" w:sz="4" w:space="0" w:color="auto"/>
              <w:right w:val="single" w:sz="4" w:space="0" w:color="auto"/>
            </w:tcBorders>
            <w:shd w:val="clear" w:color="auto" w:fill="auto"/>
            <w:hideMark/>
          </w:tcPr>
          <w:p w14:paraId="7F99AC3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внутриквартального проезда в пос. Металлострой на территории квартала, ограниченного Петрозаводским шоссе, Центральной ул., Пионерской ул., Садовой ул.</w:t>
            </w:r>
          </w:p>
        </w:tc>
        <w:tc>
          <w:tcPr>
            <w:tcW w:w="338" w:type="pct"/>
            <w:tcBorders>
              <w:top w:val="nil"/>
              <w:left w:val="nil"/>
              <w:bottom w:val="single" w:sz="4" w:space="0" w:color="auto"/>
              <w:right w:val="single" w:sz="4" w:space="0" w:color="auto"/>
            </w:tcBorders>
            <w:shd w:val="clear" w:color="auto" w:fill="auto"/>
            <w:hideMark/>
          </w:tcPr>
          <w:p w14:paraId="4570A49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0D67941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350 пог.м</w:t>
            </w:r>
          </w:p>
        </w:tc>
        <w:tc>
          <w:tcPr>
            <w:tcW w:w="215" w:type="pct"/>
            <w:tcBorders>
              <w:top w:val="nil"/>
              <w:left w:val="nil"/>
              <w:bottom w:val="single" w:sz="4" w:space="0" w:color="auto"/>
              <w:right w:val="single" w:sz="4" w:space="0" w:color="auto"/>
            </w:tcBorders>
            <w:shd w:val="clear" w:color="auto" w:fill="auto"/>
            <w:hideMark/>
          </w:tcPr>
          <w:p w14:paraId="59A82E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3FEC60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2025-2027</w:t>
            </w:r>
          </w:p>
        </w:tc>
        <w:tc>
          <w:tcPr>
            <w:tcW w:w="316" w:type="pct"/>
            <w:tcBorders>
              <w:top w:val="nil"/>
              <w:left w:val="nil"/>
              <w:bottom w:val="single" w:sz="4" w:space="0" w:color="auto"/>
              <w:right w:val="single" w:sz="4" w:space="0" w:color="auto"/>
            </w:tcBorders>
            <w:shd w:val="clear" w:color="auto" w:fill="auto"/>
            <w:noWrap/>
            <w:hideMark/>
          </w:tcPr>
          <w:p w14:paraId="7FFF3DF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32 091,8</w:t>
            </w:r>
          </w:p>
        </w:tc>
        <w:tc>
          <w:tcPr>
            <w:tcW w:w="316" w:type="pct"/>
            <w:tcBorders>
              <w:top w:val="nil"/>
              <w:left w:val="nil"/>
              <w:bottom w:val="single" w:sz="4" w:space="0" w:color="auto"/>
              <w:right w:val="single" w:sz="4" w:space="0" w:color="auto"/>
            </w:tcBorders>
            <w:shd w:val="clear" w:color="auto" w:fill="auto"/>
            <w:noWrap/>
            <w:hideMark/>
          </w:tcPr>
          <w:p w14:paraId="7DFA68D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30 091,8</w:t>
            </w:r>
          </w:p>
        </w:tc>
        <w:tc>
          <w:tcPr>
            <w:tcW w:w="304" w:type="pct"/>
            <w:tcBorders>
              <w:top w:val="nil"/>
              <w:left w:val="nil"/>
              <w:bottom w:val="single" w:sz="4" w:space="0" w:color="auto"/>
              <w:right w:val="single" w:sz="4" w:space="0" w:color="auto"/>
            </w:tcBorders>
            <w:shd w:val="clear" w:color="auto" w:fill="auto"/>
            <w:hideMark/>
          </w:tcPr>
          <w:p w14:paraId="0A947D5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7D990A81" w14:textId="5ABD814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334F4E4" w14:textId="583108C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1A3BCBF" w14:textId="2CBA55B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118CD736" w14:textId="6310EB6E"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6328F4B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5407F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065B966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w:t>
            </w:r>
          </w:p>
        </w:tc>
        <w:tc>
          <w:tcPr>
            <w:tcW w:w="395" w:type="pct"/>
            <w:tcBorders>
              <w:top w:val="nil"/>
              <w:left w:val="nil"/>
              <w:bottom w:val="single" w:sz="4" w:space="0" w:color="auto"/>
              <w:right w:val="single" w:sz="4" w:space="0" w:color="auto"/>
            </w:tcBorders>
            <w:shd w:val="clear" w:color="auto" w:fill="auto"/>
            <w:hideMark/>
          </w:tcPr>
          <w:p w14:paraId="02A5919D"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0E1EB31"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5678F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193</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10B75B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Жилой ул. от Цитадельского шоссе до Кронштадтского шоссе </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2FAFA5A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0073C08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пог.м</w:t>
            </w:r>
          </w:p>
        </w:tc>
        <w:tc>
          <w:tcPr>
            <w:tcW w:w="215" w:type="pct"/>
            <w:tcBorders>
              <w:top w:val="nil"/>
              <w:left w:val="nil"/>
              <w:bottom w:val="single" w:sz="4" w:space="0" w:color="auto"/>
              <w:right w:val="single" w:sz="4" w:space="0" w:color="auto"/>
            </w:tcBorders>
            <w:shd w:val="clear" w:color="auto" w:fill="auto"/>
            <w:hideMark/>
          </w:tcPr>
          <w:p w14:paraId="73ADE8D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71CAC14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2019-2023</w:t>
            </w:r>
          </w:p>
        </w:tc>
        <w:tc>
          <w:tcPr>
            <w:tcW w:w="316" w:type="pct"/>
            <w:tcBorders>
              <w:top w:val="nil"/>
              <w:left w:val="nil"/>
              <w:bottom w:val="single" w:sz="4" w:space="0" w:color="auto"/>
              <w:right w:val="single" w:sz="4" w:space="0" w:color="auto"/>
            </w:tcBorders>
            <w:shd w:val="clear" w:color="auto" w:fill="auto"/>
            <w:noWrap/>
            <w:hideMark/>
          </w:tcPr>
          <w:p w14:paraId="0A66D3B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20 464,1</w:t>
            </w:r>
          </w:p>
        </w:tc>
        <w:tc>
          <w:tcPr>
            <w:tcW w:w="316" w:type="pct"/>
            <w:tcBorders>
              <w:top w:val="nil"/>
              <w:left w:val="nil"/>
              <w:bottom w:val="single" w:sz="4" w:space="0" w:color="auto"/>
              <w:right w:val="single" w:sz="4" w:space="0" w:color="auto"/>
            </w:tcBorders>
            <w:shd w:val="clear" w:color="auto" w:fill="auto"/>
            <w:noWrap/>
            <w:hideMark/>
          </w:tcPr>
          <w:p w14:paraId="25D3AE4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19 726,8</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4D19B21"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383929D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noWrap/>
            <w:hideMark/>
          </w:tcPr>
          <w:p w14:paraId="0405EED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500,0</w:t>
            </w:r>
          </w:p>
        </w:tc>
        <w:tc>
          <w:tcPr>
            <w:tcW w:w="267" w:type="pct"/>
            <w:gridSpan w:val="3"/>
            <w:tcBorders>
              <w:top w:val="nil"/>
              <w:left w:val="nil"/>
              <w:bottom w:val="single" w:sz="4" w:space="0" w:color="auto"/>
              <w:right w:val="single" w:sz="4" w:space="0" w:color="auto"/>
            </w:tcBorders>
            <w:shd w:val="clear" w:color="auto" w:fill="auto"/>
            <w:noWrap/>
            <w:hideMark/>
          </w:tcPr>
          <w:p w14:paraId="72A7DB7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19 226,7</w:t>
            </w:r>
          </w:p>
        </w:tc>
        <w:tc>
          <w:tcPr>
            <w:tcW w:w="267" w:type="pct"/>
            <w:gridSpan w:val="2"/>
            <w:tcBorders>
              <w:top w:val="nil"/>
              <w:left w:val="nil"/>
              <w:bottom w:val="single" w:sz="4" w:space="0" w:color="auto"/>
              <w:right w:val="nil"/>
            </w:tcBorders>
            <w:shd w:val="clear" w:color="auto" w:fill="auto"/>
            <w:noWrap/>
            <w:hideMark/>
          </w:tcPr>
          <w:p w14:paraId="2C9B0A4C" w14:textId="6EF037D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2E6C393" w14:textId="154F80D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79E9C08E" w14:textId="1980116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78D05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19 726,8</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1825E57F"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933CBCD"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760877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DD0613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E2E9A5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CE455F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EC20A7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35176F9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2026-2027</w:t>
            </w:r>
          </w:p>
        </w:tc>
        <w:tc>
          <w:tcPr>
            <w:tcW w:w="316" w:type="pct"/>
            <w:tcBorders>
              <w:top w:val="nil"/>
              <w:left w:val="nil"/>
              <w:bottom w:val="single" w:sz="4" w:space="0" w:color="auto"/>
              <w:right w:val="single" w:sz="4" w:space="0" w:color="auto"/>
            </w:tcBorders>
            <w:shd w:val="clear" w:color="auto" w:fill="auto"/>
            <w:noWrap/>
            <w:hideMark/>
          </w:tcPr>
          <w:p w14:paraId="5F21965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103 374,0</w:t>
            </w:r>
          </w:p>
        </w:tc>
        <w:tc>
          <w:tcPr>
            <w:tcW w:w="316" w:type="pct"/>
            <w:tcBorders>
              <w:top w:val="nil"/>
              <w:left w:val="nil"/>
              <w:bottom w:val="single" w:sz="4" w:space="0" w:color="auto"/>
              <w:right w:val="single" w:sz="4" w:space="0" w:color="auto"/>
            </w:tcBorders>
            <w:shd w:val="clear" w:color="auto" w:fill="auto"/>
            <w:noWrap/>
            <w:hideMark/>
          </w:tcPr>
          <w:p w14:paraId="2691DD0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103 374,0</w:t>
            </w:r>
          </w:p>
        </w:tc>
        <w:tc>
          <w:tcPr>
            <w:tcW w:w="304" w:type="pct"/>
            <w:vMerge/>
            <w:tcBorders>
              <w:top w:val="nil"/>
              <w:left w:val="single" w:sz="4" w:space="0" w:color="auto"/>
              <w:bottom w:val="single" w:sz="4" w:space="0" w:color="auto"/>
              <w:right w:val="single" w:sz="4" w:space="0" w:color="auto"/>
            </w:tcBorders>
            <w:hideMark/>
          </w:tcPr>
          <w:p w14:paraId="44D82ED4"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34894F16" w14:textId="4F96D04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12ABD131" w14:textId="0DA38C9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6485023D" w14:textId="3250AB0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5DB3DC43" w14:textId="27FA8312"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815EB14" w14:textId="50AC408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5BE837F4" w14:textId="1CA44D9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6B775BC" w14:textId="6C8C493F"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395" w:type="pct"/>
            <w:vMerge/>
            <w:tcBorders>
              <w:top w:val="nil"/>
              <w:left w:val="single" w:sz="4" w:space="0" w:color="auto"/>
              <w:bottom w:val="single" w:sz="4" w:space="0" w:color="auto"/>
              <w:right w:val="single" w:sz="4" w:space="0" w:color="auto"/>
            </w:tcBorders>
            <w:hideMark/>
          </w:tcPr>
          <w:p w14:paraId="772CB54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2E4E1B8"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31E2A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57627DF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886ACA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19AEA5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F1D241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6BFE2BF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2019-2027</w:t>
            </w:r>
          </w:p>
        </w:tc>
        <w:tc>
          <w:tcPr>
            <w:tcW w:w="316" w:type="pct"/>
            <w:tcBorders>
              <w:top w:val="nil"/>
              <w:left w:val="nil"/>
              <w:bottom w:val="single" w:sz="4" w:space="0" w:color="auto"/>
              <w:right w:val="single" w:sz="4" w:space="0" w:color="auto"/>
            </w:tcBorders>
            <w:shd w:val="clear" w:color="auto" w:fill="auto"/>
            <w:hideMark/>
          </w:tcPr>
          <w:p w14:paraId="10E9A9F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123 838,10</w:t>
            </w:r>
          </w:p>
        </w:tc>
        <w:tc>
          <w:tcPr>
            <w:tcW w:w="316" w:type="pct"/>
            <w:tcBorders>
              <w:top w:val="nil"/>
              <w:left w:val="nil"/>
              <w:bottom w:val="single" w:sz="4" w:space="0" w:color="auto"/>
              <w:right w:val="single" w:sz="4" w:space="0" w:color="auto"/>
            </w:tcBorders>
            <w:shd w:val="clear" w:color="auto" w:fill="auto"/>
            <w:hideMark/>
          </w:tcPr>
          <w:p w14:paraId="6F2AB06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123 100,80</w:t>
            </w:r>
          </w:p>
        </w:tc>
        <w:tc>
          <w:tcPr>
            <w:tcW w:w="304" w:type="pct"/>
            <w:vMerge/>
            <w:tcBorders>
              <w:top w:val="nil"/>
              <w:left w:val="single" w:sz="4" w:space="0" w:color="auto"/>
              <w:bottom w:val="single" w:sz="4" w:space="0" w:color="auto"/>
              <w:right w:val="single" w:sz="4" w:space="0" w:color="auto"/>
            </w:tcBorders>
            <w:hideMark/>
          </w:tcPr>
          <w:p w14:paraId="53BEAF1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550FF3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1F5BE1B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500,0</w:t>
            </w:r>
          </w:p>
        </w:tc>
        <w:tc>
          <w:tcPr>
            <w:tcW w:w="267" w:type="pct"/>
            <w:gridSpan w:val="3"/>
            <w:tcBorders>
              <w:top w:val="nil"/>
              <w:left w:val="nil"/>
              <w:bottom w:val="single" w:sz="4" w:space="0" w:color="auto"/>
              <w:right w:val="single" w:sz="4" w:space="0" w:color="auto"/>
            </w:tcBorders>
            <w:shd w:val="clear" w:color="auto" w:fill="auto"/>
            <w:hideMark/>
          </w:tcPr>
          <w:p w14:paraId="22EEB8D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19 226,7</w:t>
            </w:r>
          </w:p>
        </w:tc>
        <w:tc>
          <w:tcPr>
            <w:tcW w:w="267" w:type="pct"/>
            <w:gridSpan w:val="2"/>
            <w:tcBorders>
              <w:top w:val="nil"/>
              <w:left w:val="nil"/>
              <w:bottom w:val="single" w:sz="4" w:space="0" w:color="auto"/>
              <w:right w:val="nil"/>
            </w:tcBorders>
            <w:shd w:val="clear" w:color="auto" w:fill="auto"/>
            <w:hideMark/>
          </w:tcPr>
          <w:p w14:paraId="3B35F303" w14:textId="077DFF55"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FB88AF1" w14:textId="64BA9E1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5B6F2A8" w14:textId="3F2E72D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687C5D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19 726,8</w:t>
            </w:r>
          </w:p>
        </w:tc>
        <w:tc>
          <w:tcPr>
            <w:tcW w:w="395" w:type="pct"/>
            <w:vMerge/>
            <w:tcBorders>
              <w:top w:val="nil"/>
              <w:left w:val="single" w:sz="4" w:space="0" w:color="auto"/>
              <w:bottom w:val="single" w:sz="4" w:space="0" w:color="auto"/>
              <w:right w:val="single" w:sz="4" w:space="0" w:color="auto"/>
            </w:tcBorders>
            <w:hideMark/>
          </w:tcPr>
          <w:p w14:paraId="31BE76E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66A6A3C7"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1B453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194</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0DF6C81B"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проезда </w:t>
            </w:r>
            <w:r w:rsidRPr="00772F17">
              <w:rPr>
                <w:rFonts w:ascii="Times New Roman" w:eastAsia="Times New Roman" w:hAnsi="Times New Roman" w:cs="Times New Roman"/>
                <w:color w:val="000000"/>
                <w:sz w:val="12"/>
                <w:szCs w:val="12"/>
                <w:lang w:eastAsia="ru-RU"/>
              </w:rPr>
              <w:br/>
              <w:t>от Цитадельского шоссе до земельного участка с кадастровым номером 78:34:0010219:3101</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4F6772E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EAFB92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90 пог.м</w:t>
            </w:r>
          </w:p>
        </w:tc>
        <w:tc>
          <w:tcPr>
            <w:tcW w:w="215" w:type="pct"/>
            <w:tcBorders>
              <w:top w:val="nil"/>
              <w:left w:val="nil"/>
              <w:bottom w:val="single" w:sz="4" w:space="0" w:color="auto"/>
              <w:right w:val="single" w:sz="4" w:space="0" w:color="auto"/>
            </w:tcBorders>
            <w:shd w:val="clear" w:color="auto" w:fill="auto"/>
            <w:hideMark/>
          </w:tcPr>
          <w:p w14:paraId="465EA73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3842D77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2019-2023</w:t>
            </w:r>
          </w:p>
        </w:tc>
        <w:tc>
          <w:tcPr>
            <w:tcW w:w="316" w:type="pct"/>
            <w:tcBorders>
              <w:top w:val="nil"/>
              <w:left w:val="nil"/>
              <w:bottom w:val="single" w:sz="4" w:space="0" w:color="auto"/>
              <w:right w:val="single" w:sz="4" w:space="0" w:color="auto"/>
            </w:tcBorders>
            <w:shd w:val="clear" w:color="auto" w:fill="auto"/>
            <w:noWrap/>
            <w:hideMark/>
          </w:tcPr>
          <w:p w14:paraId="7750667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8 744,7</w:t>
            </w:r>
          </w:p>
        </w:tc>
        <w:tc>
          <w:tcPr>
            <w:tcW w:w="316" w:type="pct"/>
            <w:tcBorders>
              <w:top w:val="nil"/>
              <w:left w:val="nil"/>
              <w:bottom w:val="single" w:sz="4" w:space="0" w:color="auto"/>
              <w:right w:val="single" w:sz="4" w:space="0" w:color="auto"/>
            </w:tcBorders>
            <w:shd w:val="clear" w:color="auto" w:fill="auto"/>
            <w:noWrap/>
            <w:hideMark/>
          </w:tcPr>
          <w:p w14:paraId="6278B21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8 391,0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B54C66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0E4BC05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noWrap/>
            <w:hideMark/>
          </w:tcPr>
          <w:p w14:paraId="0B1EDDE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500,0</w:t>
            </w:r>
          </w:p>
        </w:tc>
        <w:tc>
          <w:tcPr>
            <w:tcW w:w="267" w:type="pct"/>
            <w:gridSpan w:val="3"/>
            <w:tcBorders>
              <w:top w:val="nil"/>
              <w:left w:val="nil"/>
              <w:bottom w:val="single" w:sz="4" w:space="0" w:color="auto"/>
              <w:right w:val="single" w:sz="4" w:space="0" w:color="auto"/>
            </w:tcBorders>
            <w:shd w:val="clear" w:color="auto" w:fill="auto"/>
            <w:noWrap/>
            <w:hideMark/>
          </w:tcPr>
          <w:p w14:paraId="3A33393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7 890,9</w:t>
            </w:r>
          </w:p>
        </w:tc>
        <w:tc>
          <w:tcPr>
            <w:tcW w:w="267" w:type="pct"/>
            <w:gridSpan w:val="2"/>
            <w:tcBorders>
              <w:top w:val="nil"/>
              <w:left w:val="nil"/>
              <w:bottom w:val="single" w:sz="4" w:space="0" w:color="auto"/>
              <w:right w:val="nil"/>
            </w:tcBorders>
            <w:shd w:val="clear" w:color="auto" w:fill="auto"/>
            <w:noWrap/>
            <w:hideMark/>
          </w:tcPr>
          <w:p w14:paraId="5A26AE19" w14:textId="743D8DD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18F1DAFD" w14:textId="7EA0683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116AD097" w14:textId="7857530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9D0D89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8 391,0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6C1116D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16C9211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21E5E96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C38D62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7B7CBB6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B2D8C4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D6C16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56A627B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3F4DC36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23 874,8</w:t>
            </w:r>
          </w:p>
        </w:tc>
        <w:tc>
          <w:tcPr>
            <w:tcW w:w="316" w:type="pct"/>
            <w:tcBorders>
              <w:top w:val="nil"/>
              <w:left w:val="nil"/>
              <w:bottom w:val="single" w:sz="4" w:space="0" w:color="auto"/>
              <w:right w:val="single" w:sz="4" w:space="0" w:color="auto"/>
            </w:tcBorders>
            <w:shd w:val="clear" w:color="auto" w:fill="auto"/>
            <w:noWrap/>
            <w:hideMark/>
          </w:tcPr>
          <w:p w14:paraId="254E74A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23 874,8</w:t>
            </w:r>
          </w:p>
        </w:tc>
        <w:tc>
          <w:tcPr>
            <w:tcW w:w="304" w:type="pct"/>
            <w:vMerge/>
            <w:tcBorders>
              <w:top w:val="nil"/>
              <w:left w:val="single" w:sz="4" w:space="0" w:color="auto"/>
              <w:bottom w:val="single" w:sz="4" w:space="0" w:color="auto"/>
              <w:right w:val="single" w:sz="4" w:space="0" w:color="auto"/>
            </w:tcBorders>
            <w:hideMark/>
          </w:tcPr>
          <w:p w14:paraId="4DDD040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32F05B95" w14:textId="528A627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49F63134" w14:textId="24A430CF"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04CA7C13" w14:textId="495265B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670692C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0238FC9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5F3FC83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CF17E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4786BB38"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4D65D6B5"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D086A9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06ED216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22664D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5F8A8A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F6B399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5F8CC8F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2019-2026</w:t>
            </w:r>
          </w:p>
        </w:tc>
        <w:tc>
          <w:tcPr>
            <w:tcW w:w="316" w:type="pct"/>
            <w:tcBorders>
              <w:top w:val="nil"/>
              <w:left w:val="nil"/>
              <w:bottom w:val="single" w:sz="4" w:space="0" w:color="auto"/>
              <w:right w:val="single" w:sz="4" w:space="0" w:color="auto"/>
            </w:tcBorders>
            <w:shd w:val="clear" w:color="auto" w:fill="auto"/>
            <w:hideMark/>
          </w:tcPr>
          <w:p w14:paraId="3706A2A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32 619,50</w:t>
            </w:r>
          </w:p>
        </w:tc>
        <w:tc>
          <w:tcPr>
            <w:tcW w:w="316" w:type="pct"/>
            <w:tcBorders>
              <w:top w:val="nil"/>
              <w:left w:val="nil"/>
              <w:bottom w:val="single" w:sz="4" w:space="0" w:color="auto"/>
              <w:right w:val="single" w:sz="4" w:space="0" w:color="auto"/>
            </w:tcBorders>
            <w:shd w:val="clear" w:color="auto" w:fill="auto"/>
            <w:hideMark/>
          </w:tcPr>
          <w:p w14:paraId="149A518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32 265,80</w:t>
            </w:r>
          </w:p>
        </w:tc>
        <w:tc>
          <w:tcPr>
            <w:tcW w:w="304" w:type="pct"/>
            <w:vMerge/>
            <w:tcBorders>
              <w:top w:val="nil"/>
              <w:left w:val="single" w:sz="4" w:space="0" w:color="auto"/>
              <w:bottom w:val="single" w:sz="4" w:space="0" w:color="auto"/>
              <w:right w:val="single" w:sz="4" w:space="0" w:color="auto"/>
            </w:tcBorders>
            <w:hideMark/>
          </w:tcPr>
          <w:p w14:paraId="7F36B41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0A776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0,1</w:t>
            </w:r>
          </w:p>
        </w:tc>
        <w:tc>
          <w:tcPr>
            <w:tcW w:w="267" w:type="pct"/>
            <w:gridSpan w:val="3"/>
            <w:tcBorders>
              <w:top w:val="nil"/>
              <w:left w:val="nil"/>
              <w:bottom w:val="single" w:sz="4" w:space="0" w:color="auto"/>
              <w:right w:val="single" w:sz="4" w:space="0" w:color="auto"/>
            </w:tcBorders>
            <w:shd w:val="clear" w:color="auto" w:fill="auto"/>
            <w:hideMark/>
          </w:tcPr>
          <w:p w14:paraId="636B841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500,0</w:t>
            </w:r>
          </w:p>
        </w:tc>
        <w:tc>
          <w:tcPr>
            <w:tcW w:w="267" w:type="pct"/>
            <w:gridSpan w:val="3"/>
            <w:tcBorders>
              <w:top w:val="nil"/>
              <w:left w:val="nil"/>
              <w:bottom w:val="single" w:sz="4" w:space="0" w:color="auto"/>
              <w:right w:val="single" w:sz="4" w:space="0" w:color="auto"/>
            </w:tcBorders>
            <w:shd w:val="clear" w:color="auto" w:fill="auto"/>
            <w:hideMark/>
          </w:tcPr>
          <w:p w14:paraId="2EB63CF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7 890,9</w:t>
            </w:r>
          </w:p>
        </w:tc>
        <w:tc>
          <w:tcPr>
            <w:tcW w:w="267" w:type="pct"/>
            <w:gridSpan w:val="2"/>
            <w:tcBorders>
              <w:top w:val="nil"/>
              <w:left w:val="nil"/>
              <w:bottom w:val="single" w:sz="4" w:space="0" w:color="auto"/>
              <w:right w:val="nil"/>
            </w:tcBorders>
            <w:shd w:val="clear" w:color="auto" w:fill="auto"/>
            <w:hideMark/>
          </w:tcPr>
          <w:p w14:paraId="204CCF4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DB9B07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17B28F0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3824FCC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8 421,0</w:t>
            </w:r>
          </w:p>
        </w:tc>
        <w:tc>
          <w:tcPr>
            <w:tcW w:w="395" w:type="pct"/>
            <w:vMerge/>
            <w:tcBorders>
              <w:top w:val="nil"/>
              <w:left w:val="single" w:sz="4" w:space="0" w:color="auto"/>
              <w:bottom w:val="single" w:sz="4" w:space="0" w:color="auto"/>
              <w:right w:val="single" w:sz="4" w:space="0" w:color="auto"/>
            </w:tcBorders>
            <w:hideMark/>
          </w:tcPr>
          <w:p w14:paraId="7E02D30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CD895D4" w14:textId="77777777" w:rsidTr="008F18B7">
        <w:trPr>
          <w:trHeight w:val="303"/>
        </w:trPr>
        <w:tc>
          <w:tcPr>
            <w:tcW w:w="190" w:type="pct"/>
            <w:tcBorders>
              <w:top w:val="nil"/>
              <w:left w:val="single" w:sz="4" w:space="0" w:color="auto"/>
              <w:bottom w:val="single" w:sz="4" w:space="0" w:color="auto"/>
              <w:right w:val="single" w:sz="4" w:space="0" w:color="auto"/>
            </w:tcBorders>
            <w:shd w:val="clear" w:color="auto" w:fill="auto"/>
            <w:noWrap/>
            <w:hideMark/>
          </w:tcPr>
          <w:p w14:paraId="56EAB5A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195</w:t>
            </w:r>
          </w:p>
        </w:tc>
        <w:tc>
          <w:tcPr>
            <w:tcW w:w="503" w:type="pct"/>
            <w:tcBorders>
              <w:top w:val="nil"/>
              <w:left w:val="nil"/>
              <w:bottom w:val="single" w:sz="4" w:space="0" w:color="auto"/>
              <w:right w:val="single" w:sz="4" w:space="0" w:color="auto"/>
            </w:tcBorders>
            <w:shd w:val="clear" w:color="auto" w:fill="auto"/>
            <w:hideMark/>
          </w:tcPr>
          <w:p w14:paraId="0547574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Реконструкция объекта: Богатырский пр. (магистраль N 1) от Гаккелевской ул. до Байконурской ул., включая корректировку проектной документации стадии РД </w:t>
            </w:r>
          </w:p>
        </w:tc>
        <w:tc>
          <w:tcPr>
            <w:tcW w:w="338" w:type="pct"/>
            <w:tcBorders>
              <w:top w:val="nil"/>
              <w:left w:val="nil"/>
              <w:bottom w:val="single" w:sz="4" w:space="0" w:color="auto"/>
              <w:right w:val="single" w:sz="4" w:space="0" w:color="auto"/>
            </w:tcBorders>
            <w:shd w:val="clear" w:color="auto" w:fill="auto"/>
            <w:hideMark/>
          </w:tcPr>
          <w:p w14:paraId="1CEB2A1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04B96C4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1200 пог.м</w:t>
            </w:r>
          </w:p>
        </w:tc>
        <w:tc>
          <w:tcPr>
            <w:tcW w:w="215" w:type="pct"/>
            <w:tcBorders>
              <w:top w:val="nil"/>
              <w:left w:val="nil"/>
              <w:bottom w:val="single" w:sz="4" w:space="0" w:color="auto"/>
              <w:right w:val="single" w:sz="4" w:space="0" w:color="auto"/>
            </w:tcBorders>
            <w:shd w:val="clear" w:color="auto" w:fill="auto"/>
            <w:hideMark/>
          </w:tcPr>
          <w:p w14:paraId="587C7A3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3A68C12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2012-2021</w:t>
            </w:r>
          </w:p>
        </w:tc>
        <w:tc>
          <w:tcPr>
            <w:tcW w:w="316" w:type="pct"/>
            <w:tcBorders>
              <w:top w:val="nil"/>
              <w:left w:val="nil"/>
              <w:bottom w:val="single" w:sz="4" w:space="0" w:color="auto"/>
              <w:right w:val="single" w:sz="4" w:space="0" w:color="auto"/>
            </w:tcBorders>
            <w:shd w:val="clear" w:color="auto" w:fill="auto"/>
            <w:noWrap/>
            <w:hideMark/>
          </w:tcPr>
          <w:p w14:paraId="5FC6F212"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900 759,1</w:t>
            </w:r>
          </w:p>
        </w:tc>
        <w:tc>
          <w:tcPr>
            <w:tcW w:w="316" w:type="pct"/>
            <w:tcBorders>
              <w:top w:val="nil"/>
              <w:left w:val="nil"/>
              <w:bottom w:val="single" w:sz="4" w:space="0" w:color="auto"/>
              <w:right w:val="single" w:sz="4" w:space="0" w:color="auto"/>
            </w:tcBorders>
            <w:shd w:val="clear" w:color="auto" w:fill="auto"/>
            <w:noWrap/>
            <w:hideMark/>
          </w:tcPr>
          <w:p w14:paraId="6E4194D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11 578,8</w:t>
            </w:r>
          </w:p>
        </w:tc>
        <w:tc>
          <w:tcPr>
            <w:tcW w:w="304" w:type="pct"/>
            <w:tcBorders>
              <w:top w:val="nil"/>
              <w:left w:val="nil"/>
              <w:bottom w:val="single" w:sz="4" w:space="0" w:color="auto"/>
              <w:right w:val="single" w:sz="4" w:space="0" w:color="auto"/>
            </w:tcBorders>
            <w:shd w:val="clear" w:color="auto" w:fill="auto"/>
            <w:hideMark/>
          </w:tcPr>
          <w:p w14:paraId="64F9244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44F1759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11 578,8</w:t>
            </w:r>
          </w:p>
        </w:tc>
        <w:tc>
          <w:tcPr>
            <w:tcW w:w="267" w:type="pct"/>
            <w:gridSpan w:val="3"/>
            <w:tcBorders>
              <w:top w:val="nil"/>
              <w:left w:val="nil"/>
              <w:bottom w:val="single" w:sz="4" w:space="0" w:color="auto"/>
              <w:right w:val="single" w:sz="4" w:space="0" w:color="auto"/>
            </w:tcBorders>
            <w:shd w:val="clear" w:color="auto" w:fill="auto"/>
            <w:hideMark/>
          </w:tcPr>
          <w:p w14:paraId="7E39B5E3" w14:textId="469A249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703CBF7" w14:textId="2E37792A"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7B47801" w14:textId="4ABFA14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16C9DD3" w14:textId="34C2563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EEF6ADD" w14:textId="41C6CC3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1E3778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11 578,8</w:t>
            </w:r>
          </w:p>
        </w:tc>
        <w:tc>
          <w:tcPr>
            <w:tcW w:w="395" w:type="pct"/>
            <w:tcBorders>
              <w:top w:val="nil"/>
              <w:left w:val="nil"/>
              <w:bottom w:val="single" w:sz="4" w:space="0" w:color="auto"/>
              <w:right w:val="single" w:sz="4" w:space="0" w:color="auto"/>
            </w:tcBorders>
            <w:shd w:val="clear" w:color="auto" w:fill="auto"/>
            <w:hideMark/>
          </w:tcPr>
          <w:p w14:paraId="2E6C53D3"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индикатор 1.7</w:t>
            </w:r>
          </w:p>
        </w:tc>
      </w:tr>
      <w:tr w:rsidR="00E67C4E" w:rsidRPr="002F3B00" w14:paraId="6C77F4A3" w14:textId="77777777" w:rsidTr="008F18B7">
        <w:trPr>
          <w:trHeight w:val="720"/>
        </w:trPr>
        <w:tc>
          <w:tcPr>
            <w:tcW w:w="190" w:type="pct"/>
            <w:tcBorders>
              <w:top w:val="nil"/>
              <w:left w:val="single" w:sz="4" w:space="0" w:color="auto"/>
              <w:bottom w:val="single" w:sz="4" w:space="0" w:color="auto"/>
              <w:right w:val="single" w:sz="4" w:space="0" w:color="auto"/>
            </w:tcBorders>
            <w:shd w:val="clear" w:color="auto" w:fill="auto"/>
            <w:noWrap/>
            <w:hideMark/>
          </w:tcPr>
          <w:p w14:paraId="6BF8A72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196</w:t>
            </w:r>
          </w:p>
        </w:tc>
        <w:tc>
          <w:tcPr>
            <w:tcW w:w="503" w:type="pct"/>
            <w:tcBorders>
              <w:top w:val="nil"/>
              <w:left w:val="nil"/>
              <w:bottom w:val="single" w:sz="4" w:space="0" w:color="auto"/>
              <w:right w:val="single" w:sz="4" w:space="0" w:color="auto"/>
            </w:tcBorders>
            <w:shd w:val="clear" w:color="auto" w:fill="auto"/>
            <w:hideMark/>
          </w:tcPr>
          <w:p w14:paraId="3D3070E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Комендантский пр. </w:t>
            </w:r>
            <w:r w:rsidRPr="00772F17">
              <w:rPr>
                <w:rFonts w:ascii="Times New Roman" w:eastAsia="Times New Roman" w:hAnsi="Times New Roman" w:cs="Times New Roman"/>
                <w:color w:val="000000"/>
                <w:sz w:val="12"/>
                <w:szCs w:val="12"/>
                <w:lang w:eastAsia="ru-RU"/>
              </w:rPr>
              <w:br/>
              <w:t>от Шуваловского пр. до проезда К-1, включая корректировку проектной документации стадии РД</w:t>
            </w:r>
          </w:p>
        </w:tc>
        <w:tc>
          <w:tcPr>
            <w:tcW w:w="338" w:type="pct"/>
            <w:tcBorders>
              <w:top w:val="nil"/>
              <w:left w:val="nil"/>
              <w:bottom w:val="single" w:sz="4" w:space="0" w:color="auto"/>
              <w:right w:val="single" w:sz="4" w:space="0" w:color="auto"/>
            </w:tcBorders>
            <w:shd w:val="clear" w:color="auto" w:fill="auto"/>
            <w:hideMark/>
          </w:tcPr>
          <w:p w14:paraId="06685EE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6D0DAF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 пог.м</w:t>
            </w:r>
          </w:p>
        </w:tc>
        <w:tc>
          <w:tcPr>
            <w:tcW w:w="215" w:type="pct"/>
            <w:tcBorders>
              <w:top w:val="nil"/>
              <w:left w:val="nil"/>
              <w:bottom w:val="single" w:sz="4" w:space="0" w:color="auto"/>
              <w:right w:val="single" w:sz="4" w:space="0" w:color="auto"/>
            </w:tcBorders>
            <w:shd w:val="clear" w:color="auto" w:fill="auto"/>
            <w:hideMark/>
          </w:tcPr>
          <w:p w14:paraId="41246DB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D9227B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2012-2021</w:t>
            </w:r>
          </w:p>
        </w:tc>
        <w:tc>
          <w:tcPr>
            <w:tcW w:w="316" w:type="pct"/>
            <w:tcBorders>
              <w:top w:val="nil"/>
              <w:left w:val="nil"/>
              <w:bottom w:val="single" w:sz="4" w:space="0" w:color="auto"/>
              <w:right w:val="single" w:sz="4" w:space="0" w:color="auto"/>
            </w:tcBorders>
            <w:shd w:val="clear" w:color="auto" w:fill="auto"/>
            <w:noWrap/>
            <w:hideMark/>
          </w:tcPr>
          <w:p w14:paraId="5B09E18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685 268,1</w:t>
            </w:r>
          </w:p>
        </w:tc>
        <w:tc>
          <w:tcPr>
            <w:tcW w:w="316" w:type="pct"/>
            <w:tcBorders>
              <w:top w:val="nil"/>
              <w:left w:val="nil"/>
              <w:bottom w:val="single" w:sz="4" w:space="0" w:color="auto"/>
              <w:right w:val="single" w:sz="4" w:space="0" w:color="auto"/>
            </w:tcBorders>
            <w:shd w:val="clear" w:color="auto" w:fill="auto"/>
            <w:noWrap/>
            <w:hideMark/>
          </w:tcPr>
          <w:p w14:paraId="251E00A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969,9</w:t>
            </w:r>
          </w:p>
        </w:tc>
        <w:tc>
          <w:tcPr>
            <w:tcW w:w="304" w:type="pct"/>
            <w:tcBorders>
              <w:top w:val="nil"/>
              <w:left w:val="nil"/>
              <w:bottom w:val="single" w:sz="4" w:space="0" w:color="auto"/>
              <w:right w:val="single" w:sz="4" w:space="0" w:color="auto"/>
            </w:tcBorders>
            <w:shd w:val="clear" w:color="auto" w:fill="auto"/>
            <w:hideMark/>
          </w:tcPr>
          <w:p w14:paraId="0B0B4C14"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4B724D1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969,9</w:t>
            </w:r>
          </w:p>
        </w:tc>
        <w:tc>
          <w:tcPr>
            <w:tcW w:w="267" w:type="pct"/>
            <w:gridSpan w:val="3"/>
            <w:tcBorders>
              <w:top w:val="nil"/>
              <w:left w:val="nil"/>
              <w:bottom w:val="single" w:sz="4" w:space="0" w:color="auto"/>
              <w:right w:val="single" w:sz="4" w:space="0" w:color="auto"/>
            </w:tcBorders>
            <w:shd w:val="clear" w:color="auto" w:fill="auto"/>
            <w:hideMark/>
          </w:tcPr>
          <w:p w14:paraId="7B04638A" w14:textId="45FC9E9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26B8C75" w14:textId="264C81B1"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22F850ED" w14:textId="194DE986"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B4567A5" w14:textId="11CD5BD0"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0A5ECBA" w14:textId="7A24948D"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8774F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969,9</w:t>
            </w:r>
          </w:p>
        </w:tc>
        <w:tc>
          <w:tcPr>
            <w:tcW w:w="395" w:type="pct"/>
            <w:tcBorders>
              <w:top w:val="nil"/>
              <w:left w:val="nil"/>
              <w:bottom w:val="single" w:sz="4" w:space="0" w:color="auto"/>
              <w:right w:val="single" w:sz="4" w:space="0" w:color="auto"/>
            </w:tcBorders>
            <w:shd w:val="clear" w:color="auto" w:fill="auto"/>
            <w:hideMark/>
          </w:tcPr>
          <w:p w14:paraId="3431904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1BCB75D"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0F1080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197</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49CEB7D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Проектирование строительства Туполевской ул. (проезд № 11)</w:t>
            </w:r>
            <w:r w:rsidRPr="00772F17">
              <w:rPr>
                <w:rFonts w:ascii="Times New Roman" w:eastAsia="Times New Roman" w:hAnsi="Times New Roman" w:cs="Times New Roman"/>
                <w:color w:val="000000"/>
                <w:sz w:val="12"/>
                <w:szCs w:val="12"/>
                <w:lang w:eastAsia="ru-RU"/>
              </w:rPr>
              <w:br/>
              <w:t>на участке от Богатырского пр. до Комендантского пр. (Корректировка проектной документации)</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1A70444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5FF8D52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470 пог. м</w:t>
            </w:r>
          </w:p>
        </w:tc>
        <w:tc>
          <w:tcPr>
            <w:tcW w:w="215" w:type="pct"/>
            <w:tcBorders>
              <w:top w:val="nil"/>
              <w:left w:val="nil"/>
              <w:bottom w:val="single" w:sz="4" w:space="0" w:color="auto"/>
              <w:right w:val="single" w:sz="4" w:space="0" w:color="auto"/>
            </w:tcBorders>
            <w:shd w:val="clear" w:color="auto" w:fill="auto"/>
            <w:hideMark/>
          </w:tcPr>
          <w:p w14:paraId="68150B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hideMark/>
          </w:tcPr>
          <w:p w14:paraId="0A60AC8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2023-2024</w:t>
            </w:r>
          </w:p>
        </w:tc>
        <w:tc>
          <w:tcPr>
            <w:tcW w:w="316" w:type="pct"/>
            <w:tcBorders>
              <w:top w:val="nil"/>
              <w:left w:val="nil"/>
              <w:bottom w:val="single" w:sz="4" w:space="0" w:color="auto"/>
              <w:right w:val="single" w:sz="4" w:space="0" w:color="auto"/>
            </w:tcBorders>
            <w:shd w:val="clear" w:color="auto" w:fill="auto"/>
            <w:hideMark/>
          </w:tcPr>
          <w:p w14:paraId="39C65E3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16 480,0</w:t>
            </w:r>
          </w:p>
        </w:tc>
        <w:tc>
          <w:tcPr>
            <w:tcW w:w="316" w:type="pct"/>
            <w:tcBorders>
              <w:top w:val="nil"/>
              <w:left w:val="nil"/>
              <w:bottom w:val="single" w:sz="4" w:space="0" w:color="auto"/>
              <w:right w:val="single" w:sz="4" w:space="0" w:color="auto"/>
            </w:tcBorders>
            <w:shd w:val="clear" w:color="auto" w:fill="auto"/>
            <w:hideMark/>
          </w:tcPr>
          <w:p w14:paraId="0A18B11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16 480,0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704F25D5"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276B5218" w14:textId="58041F58"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B3923FB" w14:textId="1C07657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3A26360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1 000,0</w:t>
            </w:r>
          </w:p>
        </w:tc>
        <w:tc>
          <w:tcPr>
            <w:tcW w:w="267" w:type="pct"/>
            <w:gridSpan w:val="2"/>
            <w:tcBorders>
              <w:top w:val="nil"/>
              <w:left w:val="nil"/>
              <w:bottom w:val="single" w:sz="4" w:space="0" w:color="auto"/>
              <w:right w:val="nil"/>
            </w:tcBorders>
            <w:shd w:val="clear" w:color="auto" w:fill="auto"/>
            <w:noWrap/>
            <w:hideMark/>
          </w:tcPr>
          <w:p w14:paraId="66F40003" w14:textId="686E6AD0"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39B15FE3" w14:textId="1E29D0C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64B85769" w14:textId="30DA534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EFE501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4D52EF8C"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70DBA4F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FD314AC"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1FCCD29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FB6EB7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7748940"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CC2459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hideMark/>
          </w:tcPr>
          <w:p w14:paraId="53F4E76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nil"/>
              <w:left w:val="nil"/>
              <w:bottom w:val="single" w:sz="4" w:space="0" w:color="auto"/>
              <w:right w:val="single" w:sz="4" w:space="0" w:color="auto"/>
            </w:tcBorders>
            <w:shd w:val="clear" w:color="auto" w:fill="auto"/>
            <w:hideMark/>
          </w:tcPr>
          <w:p w14:paraId="755E5F0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155 261,00</w:t>
            </w:r>
          </w:p>
        </w:tc>
        <w:tc>
          <w:tcPr>
            <w:tcW w:w="316" w:type="pct"/>
            <w:tcBorders>
              <w:top w:val="nil"/>
              <w:left w:val="nil"/>
              <w:bottom w:val="single" w:sz="4" w:space="0" w:color="auto"/>
              <w:right w:val="single" w:sz="4" w:space="0" w:color="auto"/>
            </w:tcBorders>
            <w:shd w:val="clear" w:color="auto" w:fill="auto"/>
            <w:hideMark/>
          </w:tcPr>
          <w:p w14:paraId="4070EFC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155 261,00</w:t>
            </w:r>
          </w:p>
        </w:tc>
        <w:tc>
          <w:tcPr>
            <w:tcW w:w="304" w:type="pct"/>
            <w:vMerge/>
            <w:tcBorders>
              <w:top w:val="nil"/>
              <w:left w:val="single" w:sz="4" w:space="0" w:color="auto"/>
              <w:bottom w:val="single" w:sz="4" w:space="0" w:color="auto"/>
              <w:right w:val="single" w:sz="4" w:space="0" w:color="auto"/>
            </w:tcBorders>
            <w:hideMark/>
          </w:tcPr>
          <w:p w14:paraId="47AC7E5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3F77948A" w14:textId="569468D2"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698A502A" w14:textId="33E9DB8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7A3259E2" w14:textId="3A9FCF34"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8AF324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7427CAE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359F8098"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31513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1A8B66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D8E6BE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555532E"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564DA7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91DB70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7403A9C3"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4B94815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1B32EF3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2023-2027</w:t>
            </w:r>
          </w:p>
        </w:tc>
        <w:tc>
          <w:tcPr>
            <w:tcW w:w="316" w:type="pct"/>
            <w:tcBorders>
              <w:top w:val="nil"/>
              <w:left w:val="nil"/>
              <w:bottom w:val="single" w:sz="4" w:space="0" w:color="auto"/>
              <w:right w:val="single" w:sz="4" w:space="0" w:color="auto"/>
            </w:tcBorders>
            <w:shd w:val="clear" w:color="auto" w:fill="auto"/>
            <w:hideMark/>
          </w:tcPr>
          <w:p w14:paraId="0C0F566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171 741,00</w:t>
            </w:r>
          </w:p>
        </w:tc>
        <w:tc>
          <w:tcPr>
            <w:tcW w:w="316" w:type="pct"/>
            <w:tcBorders>
              <w:top w:val="nil"/>
              <w:left w:val="nil"/>
              <w:bottom w:val="single" w:sz="4" w:space="0" w:color="auto"/>
              <w:right w:val="single" w:sz="4" w:space="0" w:color="auto"/>
            </w:tcBorders>
            <w:shd w:val="clear" w:color="auto" w:fill="auto"/>
            <w:hideMark/>
          </w:tcPr>
          <w:p w14:paraId="4371EC2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171 741,00</w:t>
            </w:r>
          </w:p>
        </w:tc>
        <w:tc>
          <w:tcPr>
            <w:tcW w:w="304" w:type="pct"/>
            <w:vMerge/>
            <w:tcBorders>
              <w:top w:val="nil"/>
              <w:left w:val="single" w:sz="4" w:space="0" w:color="auto"/>
              <w:bottom w:val="single" w:sz="4" w:space="0" w:color="auto"/>
              <w:right w:val="single" w:sz="4" w:space="0" w:color="auto"/>
            </w:tcBorders>
            <w:hideMark/>
          </w:tcPr>
          <w:p w14:paraId="047D8C5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F7E4005" w14:textId="76D12CA7"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096AEC2B" w14:textId="28DEF3A8"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65F2D3C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1 000,0</w:t>
            </w:r>
          </w:p>
        </w:tc>
        <w:tc>
          <w:tcPr>
            <w:tcW w:w="267" w:type="pct"/>
            <w:gridSpan w:val="2"/>
            <w:tcBorders>
              <w:top w:val="nil"/>
              <w:left w:val="nil"/>
              <w:bottom w:val="single" w:sz="4" w:space="0" w:color="auto"/>
              <w:right w:val="nil"/>
            </w:tcBorders>
            <w:shd w:val="clear" w:color="auto" w:fill="auto"/>
            <w:hideMark/>
          </w:tcPr>
          <w:p w14:paraId="2FB2A4C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3681D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C5264F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FF9639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1 030,0</w:t>
            </w:r>
          </w:p>
        </w:tc>
        <w:tc>
          <w:tcPr>
            <w:tcW w:w="395" w:type="pct"/>
            <w:vMerge/>
            <w:tcBorders>
              <w:top w:val="nil"/>
              <w:left w:val="single" w:sz="4" w:space="0" w:color="auto"/>
              <w:bottom w:val="single" w:sz="4" w:space="0" w:color="auto"/>
              <w:right w:val="single" w:sz="4" w:space="0" w:color="auto"/>
            </w:tcBorders>
            <w:hideMark/>
          </w:tcPr>
          <w:p w14:paraId="1D6DEF9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2DC57611"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7BCF094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198</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50A50DF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Проектирование строительства внутриквартального проезда от Московского ш. до земельного участка с кадастровым номером 78:14:0007686:4718</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671596B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4243F07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450 пог. м</w:t>
            </w:r>
          </w:p>
        </w:tc>
        <w:tc>
          <w:tcPr>
            <w:tcW w:w="215" w:type="pct"/>
            <w:tcBorders>
              <w:top w:val="nil"/>
              <w:left w:val="nil"/>
              <w:bottom w:val="single" w:sz="4" w:space="0" w:color="auto"/>
              <w:right w:val="single" w:sz="4" w:space="0" w:color="auto"/>
            </w:tcBorders>
            <w:shd w:val="clear" w:color="auto" w:fill="auto"/>
            <w:hideMark/>
          </w:tcPr>
          <w:p w14:paraId="436C634A"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3029DCD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2021-2022</w:t>
            </w:r>
          </w:p>
        </w:tc>
        <w:tc>
          <w:tcPr>
            <w:tcW w:w="316" w:type="pct"/>
            <w:tcBorders>
              <w:top w:val="nil"/>
              <w:left w:val="nil"/>
              <w:bottom w:val="single" w:sz="4" w:space="0" w:color="auto"/>
              <w:right w:val="single" w:sz="4" w:space="0" w:color="auto"/>
            </w:tcBorders>
            <w:shd w:val="clear" w:color="auto" w:fill="auto"/>
            <w:noWrap/>
            <w:hideMark/>
          </w:tcPr>
          <w:p w14:paraId="510AA8A1"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9 947,0</w:t>
            </w:r>
          </w:p>
        </w:tc>
        <w:tc>
          <w:tcPr>
            <w:tcW w:w="316" w:type="pct"/>
            <w:tcBorders>
              <w:top w:val="nil"/>
              <w:left w:val="nil"/>
              <w:bottom w:val="single" w:sz="4" w:space="0" w:color="auto"/>
              <w:right w:val="single" w:sz="4" w:space="0" w:color="auto"/>
            </w:tcBorders>
            <w:shd w:val="clear" w:color="auto" w:fill="auto"/>
            <w:noWrap/>
            <w:hideMark/>
          </w:tcPr>
          <w:p w14:paraId="20F417F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9 947,0</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4F48DCD0"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394BEF3B"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1 004,4</w:t>
            </w:r>
          </w:p>
        </w:tc>
        <w:tc>
          <w:tcPr>
            <w:tcW w:w="267" w:type="pct"/>
            <w:gridSpan w:val="3"/>
            <w:tcBorders>
              <w:top w:val="nil"/>
              <w:left w:val="nil"/>
              <w:bottom w:val="single" w:sz="4" w:space="0" w:color="auto"/>
              <w:right w:val="single" w:sz="4" w:space="0" w:color="auto"/>
            </w:tcBorders>
            <w:shd w:val="clear" w:color="auto" w:fill="auto"/>
            <w:noWrap/>
            <w:hideMark/>
          </w:tcPr>
          <w:p w14:paraId="312571D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8 942,6</w:t>
            </w:r>
          </w:p>
        </w:tc>
        <w:tc>
          <w:tcPr>
            <w:tcW w:w="267" w:type="pct"/>
            <w:gridSpan w:val="3"/>
            <w:tcBorders>
              <w:top w:val="nil"/>
              <w:left w:val="nil"/>
              <w:bottom w:val="single" w:sz="4" w:space="0" w:color="auto"/>
              <w:right w:val="single" w:sz="4" w:space="0" w:color="auto"/>
            </w:tcBorders>
            <w:shd w:val="clear" w:color="auto" w:fill="auto"/>
            <w:noWrap/>
            <w:hideMark/>
          </w:tcPr>
          <w:p w14:paraId="048D22EB" w14:textId="17FD70B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358154BC" w14:textId="71927E9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3D9C6F16" w14:textId="7DEA10F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355E8113" w14:textId="6CB2EF03"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58A86D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9 947,0</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E632D16"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5216BC9F"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B4F322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844FDE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09CD760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A361F7F"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7963180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699D12D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49E9982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112 207,2</w:t>
            </w:r>
          </w:p>
        </w:tc>
        <w:tc>
          <w:tcPr>
            <w:tcW w:w="316" w:type="pct"/>
            <w:tcBorders>
              <w:top w:val="nil"/>
              <w:left w:val="nil"/>
              <w:bottom w:val="single" w:sz="4" w:space="0" w:color="auto"/>
              <w:right w:val="single" w:sz="4" w:space="0" w:color="auto"/>
            </w:tcBorders>
            <w:shd w:val="clear" w:color="auto" w:fill="auto"/>
            <w:noWrap/>
            <w:hideMark/>
          </w:tcPr>
          <w:p w14:paraId="217EF14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112 207,2</w:t>
            </w:r>
          </w:p>
        </w:tc>
        <w:tc>
          <w:tcPr>
            <w:tcW w:w="304" w:type="pct"/>
            <w:vMerge/>
            <w:tcBorders>
              <w:top w:val="nil"/>
              <w:left w:val="single" w:sz="4" w:space="0" w:color="auto"/>
              <w:bottom w:val="single" w:sz="4" w:space="0" w:color="auto"/>
              <w:right w:val="single" w:sz="4" w:space="0" w:color="auto"/>
            </w:tcBorders>
            <w:hideMark/>
          </w:tcPr>
          <w:p w14:paraId="1DFAF3D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3F69E1D7" w14:textId="2ED5C16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C09C14E" w14:textId="445AFDDE"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7D49C31F" w14:textId="71205A7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11CF6AC9"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D40517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078362FC"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6791BF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7F3291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1EB7ACEC"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4D4EFE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6A82525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249DB1C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50BA789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1CB0E30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4902DA9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2021-2027</w:t>
            </w:r>
          </w:p>
        </w:tc>
        <w:tc>
          <w:tcPr>
            <w:tcW w:w="316" w:type="pct"/>
            <w:tcBorders>
              <w:top w:val="nil"/>
              <w:left w:val="nil"/>
              <w:bottom w:val="single" w:sz="4" w:space="0" w:color="auto"/>
              <w:right w:val="single" w:sz="4" w:space="0" w:color="auto"/>
            </w:tcBorders>
            <w:shd w:val="clear" w:color="auto" w:fill="auto"/>
            <w:hideMark/>
          </w:tcPr>
          <w:p w14:paraId="0D88922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122 154,20</w:t>
            </w:r>
          </w:p>
        </w:tc>
        <w:tc>
          <w:tcPr>
            <w:tcW w:w="316" w:type="pct"/>
            <w:tcBorders>
              <w:top w:val="nil"/>
              <w:left w:val="nil"/>
              <w:bottom w:val="single" w:sz="4" w:space="0" w:color="auto"/>
              <w:right w:val="single" w:sz="4" w:space="0" w:color="auto"/>
            </w:tcBorders>
            <w:shd w:val="clear" w:color="auto" w:fill="auto"/>
            <w:hideMark/>
          </w:tcPr>
          <w:p w14:paraId="4B5C681E"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122 154,20</w:t>
            </w:r>
          </w:p>
        </w:tc>
        <w:tc>
          <w:tcPr>
            <w:tcW w:w="304" w:type="pct"/>
            <w:vMerge/>
            <w:tcBorders>
              <w:top w:val="nil"/>
              <w:left w:val="single" w:sz="4" w:space="0" w:color="auto"/>
              <w:bottom w:val="single" w:sz="4" w:space="0" w:color="auto"/>
              <w:right w:val="single" w:sz="4" w:space="0" w:color="auto"/>
            </w:tcBorders>
            <w:hideMark/>
          </w:tcPr>
          <w:p w14:paraId="3313215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FF2C34B"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1 004,4</w:t>
            </w:r>
          </w:p>
        </w:tc>
        <w:tc>
          <w:tcPr>
            <w:tcW w:w="267" w:type="pct"/>
            <w:gridSpan w:val="3"/>
            <w:tcBorders>
              <w:top w:val="nil"/>
              <w:left w:val="nil"/>
              <w:bottom w:val="single" w:sz="4" w:space="0" w:color="auto"/>
              <w:right w:val="single" w:sz="4" w:space="0" w:color="auto"/>
            </w:tcBorders>
            <w:shd w:val="clear" w:color="auto" w:fill="auto"/>
            <w:hideMark/>
          </w:tcPr>
          <w:p w14:paraId="1F3B196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8 942,6</w:t>
            </w:r>
          </w:p>
        </w:tc>
        <w:tc>
          <w:tcPr>
            <w:tcW w:w="267" w:type="pct"/>
            <w:gridSpan w:val="3"/>
            <w:tcBorders>
              <w:top w:val="nil"/>
              <w:left w:val="nil"/>
              <w:bottom w:val="single" w:sz="4" w:space="0" w:color="auto"/>
              <w:right w:val="single" w:sz="4" w:space="0" w:color="auto"/>
            </w:tcBorders>
            <w:shd w:val="clear" w:color="auto" w:fill="auto"/>
            <w:hideMark/>
          </w:tcPr>
          <w:p w14:paraId="394A08FD" w14:textId="6046A76B"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6847AED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10A911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2D6E1C24"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43A6EA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9 977,0</w:t>
            </w:r>
          </w:p>
        </w:tc>
        <w:tc>
          <w:tcPr>
            <w:tcW w:w="395" w:type="pct"/>
            <w:vMerge/>
            <w:tcBorders>
              <w:top w:val="nil"/>
              <w:left w:val="single" w:sz="4" w:space="0" w:color="auto"/>
              <w:bottom w:val="single" w:sz="4" w:space="0" w:color="auto"/>
              <w:right w:val="single" w:sz="4" w:space="0" w:color="auto"/>
            </w:tcBorders>
            <w:hideMark/>
          </w:tcPr>
          <w:p w14:paraId="00B4449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C390B65"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077194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199</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B54418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Проектирование строительства улицы вокруг земельного участка с кадастровым номером 78:14:0007691:215 </w:t>
            </w:r>
            <w:r w:rsidRPr="00772F17">
              <w:rPr>
                <w:rFonts w:ascii="Times New Roman" w:eastAsia="Times New Roman" w:hAnsi="Times New Roman" w:cs="Times New Roman"/>
                <w:color w:val="000000"/>
                <w:sz w:val="12"/>
                <w:szCs w:val="12"/>
                <w:lang w:eastAsia="ru-RU"/>
              </w:rPr>
              <w:br/>
              <w:t>от Дизельного проезда до Дизельного проезда</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5A61D20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5C36F22"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1060 пог. м</w:t>
            </w:r>
          </w:p>
        </w:tc>
        <w:tc>
          <w:tcPr>
            <w:tcW w:w="215" w:type="pct"/>
            <w:tcBorders>
              <w:top w:val="nil"/>
              <w:left w:val="nil"/>
              <w:bottom w:val="single" w:sz="4" w:space="0" w:color="auto"/>
              <w:right w:val="single" w:sz="4" w:space="0" w:color="auto"/>
            </w:tcBorders>
            <w:shd w:val="clear" w:color="auto" w:fill="auto"/>
            <w:hideMark/>
          </w:tcPr>
          <w:p w14:paraId="658B5500"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2D48BF56"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2021-2022</w:t>
            </w:r>
          </w:p>
        </w:tc>
        <w:tc>
          <w:tcPr>
            <w:tcW w:w="316" w:type="pct"/>
            <w:tcBorders>
              <w:top w:val="nil"/>
              <w:left w:val="nil"/>
              <w:bottom w:val="single" w:sz="4" w:space="0" w:color="auto"/>
              <w:right w:val="single" w:sz="4" w:space="0" w:color="auto"/>
            </w:tcBorders>
            <w:shd w:val="clear" w:color="auto" w:fill="auto"/>
            <w:noWrap/>
            <w:hideMark/>
          </w:tcPr>
          <w:p w14:paraId="5AE1140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21 585,6</w:t>
            </w:r>
          </w:p>
        </w:tc>
        <w:tc>
          <w:tcPr>
            <w:tcW w:w="316" w:type="pct"/>
            <w:tcBorders>
              <w:top w:val="nil"/>
              <w:left w:val="nil"/>
              <w:bottom w:val="single" w:sz="4" w:space="0" w:color="auto"/>
              <w:right w:val="single" w:sz="4" w:space="0" w:color="auto"/>
            </w:tcBorders>
            <w:shd w:val="clear" w:color="auto" w:fill="auto"/>
            <w:noWrap/>
            <w:hideMark/>
          </w:tcPr>
          <w:p w14:paraId="07C9CC2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21 585,6</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63A8A5F7"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57F3D35D"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1 647,6</w:t>
            </w:r>
          </w:p>
        </w:tc>
        <w:tc>
          <w:tcPr>
            <w:tcW w:w="267" w:type="pct"/>
            <w:gridSpan w:val="3"/>
            <w:tcBorders>
              <w:top w:val="nil"/>
              <w:left w:val="nil"/>
              <w:bottom w:val="single" w:sz="4" w:space="0" w:color="auto"/>
              <w:right w:val="single" w:sz="4" w:space="0" w:color="auto"/>
            </w:tcBorders>
            <w:shd w:val="clear" w:color="auto" w:fill="auto"/>
            <w:noWrap/>
            <w:hideMark/>
          </w:tcPr>
          <w:p w14:paraId="4000806F"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19 938,0</w:t>
            </w:r>
          </w:p>
        </w:tc>
        <w:tc>
          <w:tcPr>
            <w:tcW w:w="267" w:type="pct"/>
            <w:gridSpan w:val="3"/>
            <w:tcBorders>
              <w:top w:val="nil"/>
              <w:left w:val="nil"/>
              <w:bottom w:val="single" w:sz="4" w:space="0" w:color="auto"/>
              <w:right w:val="single" w:sz="4" w:space="0" w:color="auto"/>
            </w:tcBorders>
            <w:shd w:val="clear" w:color="auto" w:fill="auto"/>
            <w:noWrap/>
            <w:hideMark/>
          </w:tcPr>
          <w:p w14:paraId="6E4C0082" w14:textId="1BE74ED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4BC616D" w14:textId="27747099"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79F28981" w14:textId="4738421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68922441" w14:textId="3080E6F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985BE5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21 585,6</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AE3B239"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E67C4E" w:rsidRPr="002F3B00" w14:paraId="008A542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337727F7"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D44F56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986BBD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20E02DA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344024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73188135"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0E21D48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320 345,7</w:t>
            </w:r>
          </w:p>
        </w:tc>
        <w:tc>
          <w:tcPr>
            <w:tcW w:w="316" w:type="pct"/>
            <w:tcBorders>
              <w:top w:val="nil"/>
              <w:left w:val="nil"/>
              <w:bottom w:val="single" w:sz="4" w:space="0" w:color="auto"/>
              <w:right w:val="single" w:sz="4" w:space="0" w:color="auto"/>
            </w:tcBorders>
            <w:shd w:val="clear" w:color="auto" w:fill="auto"/>
            <w:noWrap/>
            <w:hideMark/>
          </w:tcPr>
          <w:p w14:paraId="42E305B3"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320 345,7</w:t>
            </w:r>
          </w:p>
        </w:tc>
        <w:tc>
          <w:tcPr>
            <w:tcW w:w="304" w:type="pct"/>
            <w:vMerge/>
            <w:tcBorders>
              <w:top w:val="nil"/>
              <w:left w:val="single" w:sz="4" w:space="0" w:color="auto"/>
              <w:bottom w:val="single" w:sz="4" w:space="0" w:color="auto"/>
              <w:right w:val="single" w:sz="4" w:space="0" w:color="auto"/>
            </w:tcBorders>
            <w:hideMark/>
          </w:tcPr>
          <w:p w14:paraId="1A5E88E2"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37B60C4F" w14:textId="4D89487B"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E03141B" w14:textId="0C33E0F6"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37272EBE" w14:textId="577E6D97"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75390E2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28E1EEC7"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noWrap/>
            <w:hideMark/>
          </w:tcPr>
          <w:p w14:paraId="7E9209B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438B2E2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w:t>
            </w:r>
          </w:p>
        </w:tc>
        <w:tc>
          <w:tcPr>
            <w:tcW w:w="395" w:type="pct"/>
            <w:vMerge/>
            <w:tcBorders>
              <w:top w:val="nil"/>
              <w:left w:val="single" w:sz="4" w:space="0" w:color="auto"/>
              <w:bottom w:val="single" w:sz="4" w:space="0" w:color="auto"/>
              <w:right w:val="single" w:sz="4" w:space="0" w:color="auto"/>
            </w:tcBorders>
            <w:hideMark/>
          </w:tcPr>
          <w:p w14:paraId="4D779B36"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0BC9BADE"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55CB982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7E9952FB"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B1156AD"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43370F7A"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325992F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3168BB5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2021-2027</w:t>
            </w:r>
          </w:p>
        </w:tc>
        <w:tc>
          <w:tcPr>
            <w:tcW w:w="316" w:type="pct"/>
            <w:tcBorders>
              <w:top w:val="nil"/>
              <w:left w:val="nil"/>
              <w:bottom w:val="single" w:sz="4" w:space="0" w:color="auto"/>
              <w:right w:val="single" w:sz="4" w:space="0" w:color="auto"/>
            </w:tcBorders>
            <w:shd w:val="clear" w:color="auto" w:fill="auto"/>
            <w:hideMark/>
          </w:tcPr>
          <w:p w14:paraId="19E6F03D"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341 931,30</w:t>
            </w:r>
          </w:p>
        </w:tc>
        <w:tc>
          <w:tcPr>
            <w:tcW w:w="316" w:type="pct"/>
            <w:tcBorders>
              <w:top w:val="nil"/>
              <w:left w:val="nil"/>
              <w:bottom w:val="single" w:sz="4" w:space="0" w:color="auto"/>
              <w:right w:val="single" w:sz="4" w:space="0" w:color="auto"/>
            </w:tcBorders>
            <w:shd w:val="clear" w:color="auto" w:fill="auto"/>
            <w:hideMark/>
          </w:tcPr>
          <w:p w14:paraId="4B9B178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341 931,30</w:t>
            </w:r>
          </w:p>
        </w:tc>
        <w:tc>
          <w:tcPr>
            <w:tcW w:w="304" w:type="pct"/>
            <w:vMerge/>
            <w:tcBorders>
              <w:top w:val="nil"/>
              <w:left w:val="single" w:sz="4" w:space="0" w:color="auto"/>
              <w:bottom w:val="single" w:sz="4" w:space="0" w:color="auto"/>
              <w:right w:val="single" w:sz="4" w:space="0" w:color="auto"/>
            </w:tcBorders>
            <w:hideMark/>
          </w:tcPr>
          <w:p w14:paraId="17E22E79"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5B1D93AC"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1 647,6</w:t>
            </w:r>
          </w:p>
        </w:tc>
        <w:tc>
          <w:tcPr>
            <w:tcW w:w="267" w:type="pct"/>
            <w:gridSpan w:val="3"/>
            <w:tcBorders>
              <w:top w:val="nil"/>
              <w:left w:val="nil"/>
              <w:bottom w:val="single" w:sz="4" w:space="0" w:color="auto"/>
              <w:right w:val="single" w:sz="4" w:space="0" w:color="auto"/>
            </w:tcBorders>
            <w:shd w:val="clear" w:color="auto" w:fill="auto"/>
            <w:hideMark/>
          </w:tcPr>
          <w:p w14:paraId="18B724C6"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19 938,0</w:t>
            </w:r>
          </w:p>
        </w:tc>
        <w:tc>
          <w:tcPr>
            <w:tcW w:w="267" w:type="pct"/>
            <w:gridSpan w:val="3"/>
            <w:tcBorders>
              <w:top w:val="nil"/>
              <w:left w:val="nil"/>
              <w:bottom w:val="single" w:sz="4" w:space="0" w:color="auto"/>
              <w:right w:val="single" w:sz="4" w:space="0" w:color="auto"/>
            </w:tcBorders>
            <w:shd w:val="clear" w:color="auto" w:fill="auto"/>
            <w:hideMark/>
          </w:tcPr>
          <w:p w14:paraId="450A7A00" w14:textId="17CF1ABC" w:rsidR="00772F17" w:rsidRPr="00772F17" w:rsidRDefault="008F18B7" w:rsidP="00772F1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hideMark/>
          </w:tcPr>
          <w:p w14:paraId="3DF7231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D0957E8"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7A7E4E79"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w:t>
            </w:r>
          </w:p>
        </w:tc>
        <w:tc>
          <w:tcPr>
            <w:tcW w:w="267" w:type="pct"/>
            <w:gridSpan w:val="2"/>
            <w:tcBorders>
              <w:top w:val="nil"/>
              <w:left w:val="nil"/>
              <w:bottom w:val="single" w:sz="4" w:space="0" w:color="auto"/>
              <w:right w:val="single" w:sz="4" w:space="0" w:color="auto"/>
            </w:tcBorders>
            <w:shd w:val="clear" w:color="auto" w:fill="auto"/>
            <w:hideMark/>
          </w:tcPr>
          <w:p w14:paraId="5A956713"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21 615,6</w:t>
            </w:r>
          </w:p>
        </w:tc>
        <w:tc>
          <w:tcPr>
            <w:tcW w:w="395" w:type="pct"/>
            <w:vMerge/>
            <w:tcBorders>
              <w:top w:val="nil"/>
              <w:left w:val="single" w:sz="4" w:space="0" w:color="auto"/>
              <w:bottom w:val="single" w:sz="4" w:space="0" w:color="auto"/>
              <w:right w:val="single" w:sz="4" w:space="0" w:color="auto"/>
            </w:tcBorders>
            <w:hideMark/>
          </w:tcPr>
          <w:p w14:paraId="30A02C21"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p>
        </w:tc>
      </w:tr>
      <w:tr w:rsidR="00E67C4E" w:rsidRPr="002F3B00" w14:paraId="70AE4688" w14:textId="77777777" w:rsidTr="008F18B7">
        <w:trPr>
          <w:trHeight w:val="300"/>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5512980F"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200</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560673E"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внутриквартального </w:t>
            </w:r>
            <w:r w:rsidRPr="00772F17">
              <w:rPr>
                <w:rFonts w:ascii="Times New Roman" w:eastAsia="Times New Roman" w:hAnsi="Times New Roman" w:cs="Times New Roman"/>
                <w:color w:val="000000"/>
                <w:sz w:val="12"/>
                <w:szCs w:val="12"/>
                <w:lang w:eastAsia="ru-RU"/>
              </w:rPr>
              <w:lastRenderedPageBreak/>
              <w:t xml:space="preserve">проезда в пос. Металлострой </w:t>
            </w:r>
            <w:r w:rsidRPr="00772F17">
              <w:rPr>
                <w:rFonts w:ascii="Times New Roman" w:eastAsia="Times New Roman" w:hAnsi="Times New Roman" w:cs="Times New Roman"/>
                <w:color w:val="000000"/>
                <w:sz w:val="12"/>
                <w:szCs w:val="12"/>
                <w:lang w:eastAsia="ru-RU"/>
              </w:rPr>
              <w:br/>
              <w:t>на квартал 2 А, от Садовой ул., до Полевой ул. (северо-восточнее участка с кадастровым номером 78:37:0017414:3)</w:t>
            </w: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E658FAA"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lastRenderedPageBreak/>
              <w:t>Комитет по строительству</w:t>
            </w:r>
          </w:p>
        </w:tc>
        <w:tc>
          <w:tcPr>
            <w:tcW w:w="26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94533F1"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 пог.м</w:t>
            </w:r>
          </w:p>
        </w:tc>
        <w:tc>
          <w:tcPr>
            <w:tcW w:w="215" w:type="pct"/>
            <w:tcBorders>
              <w:top w:val="single" w:sz="4" w:space="0" w:color="auto"/>
              <w:left w:val="nil"/>
              <w:bottom w:val="single" w:sz="4" w:space="0" w:color="auto"/>
              <w:right w:val="single" w:sz="4" w:space="0" w:color="auto"/>
            </w:tcBorders>
            <w:shd w:val="clear" w:color="auto" w:fill="auto"/>
            <w:hideMark/>
          </w:tcPr>
          <w:p w14:paraId="2EE66D75"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single" w:sz="4" w:space="0" w:color="auto"/>
              <w:left w:val="nil"/>
              <w:bottom w:val="single" w:sz="4" w:space="0" w:color="auto"/>
              <w:right w:val="single" w:sz="4" w:space="0" w:color="auto"/>
            </w:tcBorders>
            <w:shd w:val="clear" w:color="auto" w:fill="auto"/>
            <w:noWrap/>
            <w:hideMark/>
          </w:tcPr>
          <w:p w14:paraId="5901F13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2024-2026</w:t>
            </w:r>
          </w:p>
        </w:tc>
        <w:tc>
          <w:tcPr>
            <w:tcW w:w="316" w:type="pct"/>
            <w:tcBorders>
              <w:top w:val="single" w:sz="4" w:space="0" w:color="auto"/>
              <w:left w:val="nil"/>
              <w:bottom w:val="single" w:sz="4" w:space="0" w:color="auto"/>
              <w:right w:val="single" w:sz="4" w:space="0" w:color="auto"/>
            </w:tcBorders>
            <w:shd w:val="clear" w:color="auto" w:fill="auto"/>
            <w:noWrap/>
            <w:hideMark/>
          </w:tcPr>
          <w:p w14:paraId="3A90221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10 980,2</w:t>
            </w:r>
          </w:p>
        </w:tc>
        <w:tc>
          <w:tcPr>
            <w:tcW w:w="316" w:type="pct"/>
            <w:tcBorders>
              <w:top w:val="single" w:sz="4" w:space="0" w:color="auto"/>
              <w:left w:val="nil"/>
              <w:bottom w:val="single" w:sz="4" w:space="0" w:color="auto"/>
              <w:right w:val="single" w:sz="4" w:space="0" w:color="auto"/>
            </w:tcBorders>
            <w:shd w:val="clear" w:color="auto" w:fill="auto"/>
            <w:noWrap/>
            <w:hideMark/>
          </w:tcPr>
          <w:p w14:paraId="467905BA"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10 980,2</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BDD98F2"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w:t>
            </w:r>
            <w:r w:rsidRPr="00772F17">
              <w:rPr>
                <w:rFonts w:ascii="Times New Roman" w:eastAsia="Times New Roman" w:hAnsi="Times New Roman" w:cs="Times New Roman"/>
                <w:color w:val="000000"/>
                <w:sz w:val="12"/>
                <w:szCs w:val="12"/>
                <w:lang w:eastAsia="ru-RU"/>
              </w:rPr>
              <w:lastRenderedPageBreak/>
              <w:t>Петербурга</w:t>
            </w:r>
          </w:p>
        </w:tc>
        <w:tc>
          <w:tcPr>
            <w:tcW w:w="267" w:type="pct"/>
            <w:tcBorders>
              <w:top w:val="single" w:sz="4" w:space="0" w:color="auto"/>
              <w:left w:val="nil"/>
              <w:bottom w:val="single" w:sz="4" w:space="0" w:color="auto"/>
              <w:right w:val="single" w:sz="4" w:space="0" w:color="auto"/>
            </w:tcBorders>
            <w:shd w:val="clear" w:color="auto" w:fill="auto"/>
            <w:noWrap/>
            <w:hideMark/>
          </w:tcPr>
          <w:p w14:paraId="6F4156B9" w14:textId="08F35EB5"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lastRenderedPageBreak/>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38A8FD1B" w14:textId="37FB16DD"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4602BF10" w14:textId="0AD47CDA" w:rsidR="00772F17" w:rsidRPr="00772F17" w:rsidRDefault="008F18B7" w:rsidP="00772F1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7268A2E0"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1 980,0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333D51F4"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1 000,0</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527DCABE" w14:textId="77777777" w:rsidR="00772F17" w:rsidRPr="00772F17" w:rsidRDefault="00772F17" w:rsidP="00772F1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8 000,2</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3ED7B157" w14:textId="77777777" w:rsidR="00772F17" w:rsidRPr="00772F17" w:rsidRDefault="00772F17" w:rsidP="00772F1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10 980,2</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3BB3A08" w14:textId="77777777" w:rsidR="00772F17" w:rsidRPr="00772F17" w:rsidRDefault="00772F17" w:rsidP="00772F1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r>
            <w:r w:rsidRPr="00772F17">
              <w:rPr>
                <w:rFonts w:ascii="Times New Roman" w:eastAsia="Times New Roman" w:hAnsi="Times New Roman" w:cs="Times New Roman"/>
                <w:color w:val="000000"/>
                <w:sz w:val="12"/>
                <w:szCs w:val="12"/>
                <w:lang w:eastAsia="ru-RU"/>
              </w:rPr>
              <w:lastRenderedPageBreak/>
              <w:t>индикатор 1.8</w:t>
            </w:r>
          </w:p>
        </w:tc>
      </w:tr>
      <w:tr w:rsidR="008F18B7" w:rsidRPr="002F3B00" w14:paraId="2B1CA6FB"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68D4B289"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42D21799"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10E01CA8"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00B804DE"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2E9F7617"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single" w:sz="4" w:space="0" w:color="auto"/>
              <w:left w:val="nil"/>
              <w:bottom w:val="single" w:sz="4" w:space="0" w:color="auto"/>
              <w:right w:val="single" w:sz="4" w:space="0" w:color="auto"/>
            </w:tcBorders>
            <w:shd w:val="clear" w:color="auto" w:fill="auto"/>
            <w:noWrap/>
            <w:hideMark/>
          </w:tcPr>
          <w:p w14:paraId="36822819"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2027</w:t>
            </w:r>
          </w:p>
        </w:tc>
        <w:tc>
          <w:tcPr>
            <w:tcW w:w="316" w:type="pct"/>
            <w:tcBorders>
              <w:top w:val="single" w:sz="4" w:space="0" w:color="auto"/>
              <w:left w:val="nil"/>
              <w:bottom w:val="single" w:sz="4" w:space="0" w:color="auto"/>
              <w:right w:val="single" w:sz="4" w:space="0" w:color="auto"/>
            </w:tcBorders>
            <w:shd w:val="clear" w:color="auto" w:fill="auto"/>
            <w:noWrap/>
            <w:hideMark/>
          </w:tcPr>
          <w:p w14:paraId="3A4920F6"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71 934,2</w:t>
            </w:r>
          </w:p>
        </w:tc>
        <w:tc>
          <w:tcPr>
            <w:tcW w:w="316" w:type="pct"/>
            <w:tcBorders>
              <w:top w:val="single" w:sz="4" w:space="0" w:color="auto"/>
              <w:left w:val="nil"/>
              <w:bottom w:val="single" w:sz="4" w:space="0" w:color="auto"/>
              <w:right w:val="single" w:sz="4" w:space="0" w:color="auto"/>
            </w:tcBorders>
            <w:shd w:val="clear" w:color="auto" w:fill="auto"/>
            <w:noWrap/>
            <w:hideMark/>
          </w:tcPr>
          <w:p w14:paraId="22823F4E"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71 934,2</w:t>
            </w:r>
          </w:p>
        </w:tc>
        <w:tc>
          <w:tcPr>
            <w:tcW w:w="304" w:type="pct"/>
            <w:vMerge/>
            <w:tcBorders>
              <w:top w:val="single" w:sz="4" w:space="0" w:color="auto"/>
              <w:left w:val="single" w:sz="4" w:space="0" w:color="auto"/>
              <w:bottom w:val="single" w:sz="4" w:space="0" w:color="auto"/>
              <w:right w:val="single" w:sz="4" w:space="0" w:color="auto"/>
            </w:tcBorders>
            <w:hideMark/>
          </w:tcPr>
          <w:p w14:paraId="79C3672D"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noWrap/>
            <w:hideMark/>
          </w:tcPr>
          <w:p w14:paraId="585A335D" w14:textId="1C8F47CB"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1771671B" w14:textId="571A0C81"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0C37EF">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noWrap/>
            <w:hideMark/>
          </w:tcPr>
          <w:p w14:paraId="748D34FF" w14:textId="51C7ACDC"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0C37EF">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noWrap/>
            <w:hideMark/>
          </w:tcPr>
          <w:p w14:paraId="683711B2" w14:textId="3CF8939B"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0C37EF">
              <w:rPr>
                <w:rFonts w:ascii="Times New Roman" w:eastAsia="Times New Roman" w:hAnsi="Times New Roman" w:cs="Times New Roman"/>
                <w:color w:val="000000"/>
                <w:sz w:val="12"/>
                <w:szCs w:val="12"/>
                <w:lang w:val="en-US" w:eastAsia="ru-RU"/>
              </w:rPr>
              <w:t>-</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23AECBA2" w14:textId="61908138"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0C37EF">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noWrap/>
            <w:hideMark/>
          </w:tcPr>
          <w:p w14:paraId="03C6C3E5" w14:textId="230A9C3B"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0C37EF">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7B55EAF3" w14:textId="6194D39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0C37EF">
              <w:rPr>
                <w:rFonts w:ascii="Times New Roman" w:eastAsia="Times New Roman" w:hAnsi="Times New Roman" w:cs="Times New Roman"/>
                <w:color w:val="000000"/>
                <w:sz w:val="12"/>
                <w:szCs w:val="12"/>
                <w:lang w:val="en-US" w:eastAsia="ru-RU"/>
              </w:rPr>
              <w:t>-</w:t>
            </w:r>
          </w:p>
        </w:tc>
        <w:tc>
          <w:tcPr>
            <w:tcW w:w="395" w:type="pct"/>
            <w:vMerge/>
            <w:tcBorders>
              <w:top w:val="single" w:sz="4" w:space="0" w:color="auto"/>
              <w:left w:val="single" w:sz="4" w:space="0" w:color="auto"/>
              <w:bottom w:val="single" w:sz="4" w:space="0" w:color="auto"/>
              <w:right w:val="single" w:sz="4" w:space="0" w:color="auto"/>
            </w:tcBorders>
            <w:hideMark/>
          </w:tcPr>
          <w:p w14:paraId="2A23666A"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r>
      <w:tr w:rsidR="008F18B7" w:rsidRPr="002F3B00" w14:paraId="45A40797" w14:textId="77777777" w:rsidTr="008F18B7">
        <w:trPr>
          <w:trHeight w:val="300"/>
        </w:trPr>
        <w:tc>
          <w:tcPr>
            <w:tcW w:w="190" w:type="pct"/>
            <w:vMerge/>
            <w:tcBorders>
              <w:top w:val="nil"/>
              <w:left w:val="single" w:sz="4" w:space="0" w:color="auto"/>
              <w:bottom w:val="single" w:sz="4" w:space="0" w:color="auto"/>
              <w:right w:val="single" w:sz="4" w:space="0" w:color="auto"/>
            </w:tcBorders>
            <w:hideMark/>
          </w:tcPr>
          <w:p w14:paraId="053EC70D"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single" w:sz="4" w:space="0" w:color="auto"/>
              <w:left w:val="single" w:sz="4" w:space="0" w:color="auto"/>
              <w:bottom w:val="single" w:sz="4" w:space="0" w:color="auto"/>
              <w:right w:val="single" w:sz="4" w:space="0" w:color="auto"/>
            </w:tcBorders>
            <w:hideMark/>
          </w:tcPr>
          <w:p w14:paraId="5466E55C"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single" w:sz="4" w:space="0" w:color="auto"/>
              <w:left w:val="single" w:sz="4" w:space="0" w:color="auto"/>
              <w:bottom w:val="single" w:sz="4" w:space="0" w:color="auto"/>
              <w:right w:val="single" w:sz="4" w:space="0" w:color="auto"/>
            </w:tcBorders>
            <w:hideMark/>
          </w:tcPr>
          <w:p w14:paraId="0A79D7A3"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single" w:sz="4" w:space="0" w:color="auto"/>
              <w:left w:val="single" w:sz="4" w:space="0" w:color="auto"/>
              <w:bottom w:val="single" w:sz="4" w:space="0" w:color="auto"/>
              <w:right w:val="single" w:sz="4" w:space="0" w:color="auto"/>
            </w:tcBorders>
            <w:hideMark/>
          </w:tcPr>
          <w:p w14:paraId="7F523A30"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15" w:type="pct"/>
            <w:tcBorders>
              <w:top w:val="single" w:sz="4" w:space="0" w:color="auto"/>
              <w:left w:val="nil"/>
              <w:bottom w:val="single" w:sz="4" w:space="0" w:color="auto"/>
              <w:right w:val="single" w:sz="4" w:space="0" w:color="auto"/>
            </w:tcBorders>
            <w:shd w:val="clear" w:color="auto" w:fill="auto"/>
            <w:hideMark/>
          </w:tcPr>
          <w:p w14:paraId="108F4990"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single" w:sz="4" w:space="0" w:color="auto"/>
              <w:left w:val="nil"/>
              <w:bottom w:val="single" w:sz="4" w:space="0" w:color="auto"/>
              <w:right w:val="single" w:sz="4" w:space="0" w:color="auto"/>
            </w:tcBorders>
            <w:shd w:val="clear" w:color="auto" w:fill="auto"/>
            <w:hideMark/>
          </w:tcPr>
          <w:p w14:paraId="6405D22E"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2024-2027</w:t>
            </w:r>
          </w:p>
        </w:tc>
        <w:tc>
          <w:tcPr>
            <w:tcW w:w="316" w:type="pct"/>
            <w:tcBorders>
              <w:top w:val="single" w:sz="4" w:space="0" w:color="auto"/>
              <w:left w:val="nil"/>
              <w:bottom w:val="single" w:sz="4" w:space="0" w:color="auto"/>
              <w:right w:val="single" w:sz="4" w:space="0" w:color="auto"/>
            </w:tcBorders>
            <w:shd w:val="clear" w:color="auto" w:fill="auto"/>
            <w:hideMark/>
          </w:tcPr>
          <w:p w14:paraId="4E5D29BE"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82 914,40</w:t>
            </w:r>
          </w:p>
        </w:tc>
        <w:tc>
          <w:tcPr>
            <w:tcW w:w="316" w:type="pct"/>
            <w:tcBorders>
              <w:top w:val="single" w:sz="4" w:space="0" w:color="auto"/>
              <w:left w:val="nil"/>
              <w:bottom w:val="single" w:sz="4" w:space="0" w:color="auto"/>
              <w:right w:val="single" w:sz="4" w:space="0" w:color="auto"/>
            </w:tcBorders>
            <w:shd w:val="clear" w:color="auto" w:fill="auto"/>
            <w:hideMark/>
          </w:tcPr>
          <w:p w14:paraId="6717419A"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82 914,40</w:t>
            </w:r>
          </w:p>
        </w:tc>
        <w:tc>
          <w:tcPr>
            <w:tcW w:w="304" w:type="pct"/>
            <w:vMerge/>
            <w:tcBorders>
              <w:top w:val="single" w:sz="4" w:space="0" w:color="auto"/>
              <w:left w:val="single" w:sz="4" w:space="0" w:color="auto"/>
              <w:bottom w:val="single" w:sz="4" w:space="0" w:color="auto"/>
              <w:right w:val="single" w:sz="4" w:space="0" w:color="auto"/>
            </w:tcBorders>
            <w:hideMark/>
          </w:tcPr>
          <w:p w14:paraId="023C9A26"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7" w:type="pct"/>
            <w:tcBorders>
              <w:top w:val="single" w:sz="4" w:space="0" w:color="auto"/>
              <w:left w:val="nil"/>
              <w:bottom w:val="single" w:sz="4" w:space="0" w:color="auto"/>
              <w:right w:val="single" w:sz="4" w:space="0" w:color="auto"/>
            </w:tcBorders>
            <w:shd w:val="clear" w:color="auto" w:fill="auto"/>
            <w:hideMark/>
          </w:tcPr>
          <w:p w14:paraId="69F2582D" w14:textId="117C2DC1"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112DB548" w14:textId="3FDE79FB"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3"/>
            <w:tcBorders>
              <w:top w:val="single" w:sz="4" w:space="0" w:color="auto"/>
              <w:left w:val="nil"/>
              <w:bottom w:val="single" w:sz="4" w:space="0" w:color="auto"/>
              <w:right w:val="single" w:sz="4" w:space="0" w:color="auto"/>
            </w:tcBorders>
            <w:shd w:val="clear" w:color="auto" w:fill="auto"/>
            <w:hideMark/>
          </w:tcPr>
          <w:p w14:paraId="21904A19" w14:textId="158174B5"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2"/>
            <w:tcBorders>
              <w:top w:val="single" w:sz="4" w:space="0" w:color="auto"/>
              <w:left w:val="nil"/>
              <w:bottom w:val="single" w:sz="4" w:space="0" w:color="auto"/>
              <w:right w:val="nil"/>
            </w:tcBorders>
            <w:shd w:val="clear" w:color="auto" w:fill="auto"/>
            <w:hideMark/>
          </w:tcPr>
          <w:p w14:paraId="37776ABD"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1 980,0</w:t>
            </w:r>
          </w:p>
        </w:tc>
        <w:tc>
          <w:tcPr>
            <w:tcW w:w="267" w:type="pct"/>
            <w:gridSpan w:val="4"/>
            <w:tcBorders>
              <w:top w:val="single" w:sz="4" w:space="0" w:color="auto"/>
              <w:left w:val="single" w:sz="4" w:space="0" w:color="auto"/>
              <w:bottom w:val="single" w:sz="4" w:space="0" w:color="auto"/>
              <w:right w:val="single" w:sz="4" w:space="0" w:color="auto"/>
            </w:tcBorders>
            <w:shd w:val="clear" w:color="auto" w:fill="auto"/>
            <w:hideMark/>
          </w:tcPr>
          <w:p w14:paraId="7B469D56"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1 000,0</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F0EF3C9"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8 000,2</w:t>
            </w:r>
          </w:p>
        </w:tc>
        <w:tc>
          <w:tcPr>
            <w:tcW w:w="267" w:type="pct"/>
            <w:gridSpan w:val="2"/>
            <w:tcBorders>
              <w:top w:val="single" w:sz="4" w:space="0" w:color="auto"/>
              <w:left w:val="nil"/>
              <w:bottom w:val="single" w:sz="4" w:space="0" w:color="auto"/>
              <w:right w:val="single" w:sz="4" w:space="0" w:color="auto"/>
            </w:tcBorders>
            <w:shd w:val="clear" w:color="auto" w:fill="auto"/>
            <w:hideMark/>
          </w:tcPr>
          <w:p w14:paraId="5BAB567C"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10 980,2</w:t>
            </w:r>
          </w:p>
        </w:tc>
        <w:tc>
          <w:tcPr>
            <w:tcW w:w="395" w:type="pct"/>
            <w:vMerge/>
            <w:tcBorders>
              <w:top w:val="single" w:sz="4" w:space="0" w:color="auto"/>
              <w:left w:val="single" w:sz="4" w:space="0" w:color="auto"/>
              <w:bottom w:val="single" w:sz="4" w:space="0" w:color="auto"/>
              <w:right w:val="single" w:sz="4" w:space="0" w:color="auto"/>
            </w:tcBorders>
            <w:hideMark/>
          </w:tcPr>
          <w:p w14:paraId="5721C589"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r>
      <w:tr w:rsidR="008F18B7" w:rsidRPr="002F3B00" w14:paraId="6AC22100"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40C3F822"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w:t>
            </w:r>
          </w:p>
        </w:tc>
        <w:tc>
          <w:tcPr>
            <w:tcW w:w="503" w:type="pct"/>
            <w:tcBorders>
              <w:top w:val="nil"/>
              <w:left w:val="nil"/>
              <w:bottom w:val="single" w:sz="4" w:space="0" w:color="auto"/>
              <w:right w:val="single" w:sz="4" w:space="0" w:color="auto"/>
            </w:tcBorders>
            <w:shd w:val="clear" w:color="auto" w:fill="auto"/>
            <w:hideMark/>
          </w:tcPr>
          <w:p w14:paraId="391306BF"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Пр. Авиаконструкторов </w:t>
            </w:r>
            <w:r w:rsidRPr="00772F17">
              <w:rPr>
                <w:rFonts w:ascii="Times New Roman" w:eastAsia="Times New Roman" w:hAnsi="Times New Roman" w:cs="Times New Roman"/>
                <w:color w:val="000000"/>
                <w:sz w:val="12"/>
                <w:szCs w:val="12"/>
                <w:lang w:eastAsia="ru-RU"/>
              </w:rPr>
              <w:br/>
              <w:t>от Верхне-Каменской ул. до Плесецкой ул.</w:t>
            </w:r>
          </w:p>
        </w:tc>
        <w:tc>
          <w:tcPr>
            <w:tcW w:w="338" w:type="pct"/>
            <w:tcBorders>
              <w:top w:val="nil"/>
              <w:left w:val="nil"/>
              <w:bottom w:val="single" w:sz="4" w:space="0" w:color="auto"/>
              <w:right w:val="single" w:sz="4" w:space="0" w:color="auto"/>
            </w:tcBorders>
            <w:shd w:val="clear" w:color="auto" w:fill="auto"/>
            <w:hideMark/>
          </w:tcPr>
          <w:p w14:paraId="29F6916C"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7335B360"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668 пог.м</w:t>
            </w:r>
          </w:p>
        </w:tc>
        <w:tc>
          <w:tcPr>
            <w:tcW w:w="215" w:type="pct"/>
            <w:tcBorders>
              <w:top w:val="nil"/>
              <w:left w:val="nil"/>
              <w:bottom w:val="single" w:sz="4" w:space="0" w:color="auto"/>
              <w:right w:val="single" w:sz="4" w:space="0" w:color="auto"/>
            </w:tcBorders>
            <w:shd w:val="clear" w:color="auto" w:fill="auto"/>
            <w:hideMark/>
          </w:tcPr>
          <w:p w14:paraId="6E2F4D3A"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7B2A4E1"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0B6C1A7E"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305 370,2</w:t>
            </w:r>
          </w:p>
        </w:tc>
        <w:tc>
          <w:tcPr>
            <w:tcW w:w="316" w:type="pct"/>
            <w:tcBorders>
              <w:top w:val="nil"/>
              <w:left w:val="nil"/>
              <w:bottom w:val="single" w:sz="4" w:space="0" w:color="auto"/>
              <w:right w:val="single" w:sz="4" w:space="0" w:color="auto"/>
            </w:tcBorders>
            <w:shd w:val="clear" w:color="auto" w:fill="auto"/>
            <w:noWrap/>
            <w:hideMark/>
          </w:tcPr>
          <w:p w14:paraId="4D410394"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305 370,2</w:t>
            </w:r>
          </w:p>
        </w:tc>
        <w:tc>
          <w:tcPr>
            <w:tcW w:w="304" w:type="pct"/>
            <w:tcBorders>
              <w:top w:val="nil"/>
              <w:left w:val="nil"/>
              <w:bottom w:val="single" w:sz="4" w:space="0" w:color="auto"/>
              <w:right w:val="single" w:sz="4" w:space="0" w:color="auto"/>
            </w:tcBorders>
            <w:shd w:val="clear" w:color="auto" w:fill="auto"/>
            <w:hideMark/>
          </w:tcPr>
          <w:p w14:paraId="52331A42"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D83397C" w14:textId="250422F5"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E4105E9" w14:textId="25BE7779"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F8CC0DF" w14:textId="637AC05A"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75CFDCFC"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425DB5AB"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200F405B"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0424B7BB"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300,0</w:t>
            </w:r>
          </w:p>
        </w:tc>
        <w:tc>
          <w:tcPr>
            <w:tcW w:w="395" w:type="pct"/>
            <w:tcBorders>
              <w:top w:val="nil"/>
              <w:left w:val="nil"/>
              <w:bottom w:val="single" w:sz="4" w:space="0" w:color="auto"/>
              <w:right w:val="single" w:sz="4" w:space="0" w:color="auto"/>
            </w:tcBorders>
            <w:shd w:val="clear" w:color="auto" w:fill="auto"/>
            <w:hideMark/>
          </w:tcPr>
          <w:p w14:paraId="0FA93E27"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8F18B7" w:rsidRPr="002F3B00" w14:paraId="4F66CE90" w14:textId="77777777" w:rsidTr="008F18B7">
        <w:trPr>
          <w:trHeight w:val="303"/>
        </w:trPr>
        <w:tc>
          <w:tcPr>
            <w:tcW w:w="190" w:type="pct"/>
            <w:tcBorders>
              <w:top w:val="nil"/>
              <w:left w:val="single" w:sz="4" w:space="0" w:color="auto"/>
              <w:bottom w:val="single" w:sz="4" w:space="0" w:color="auto"/>
              <w:right w:val="single" w:sz="4" w:space="0" w:color="auto"/>
            </w:tcBorders>
            <w:shd w:val="clear" w:color="auto" w:fill="auto"/>
            <w:noWrap/>
            <w:hideMark/>
          </w:tcPr>
          <w:p w14:paraId="3478FE1A"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202</w:t>
            </w:r>
          </w:p>
        </w:tc>
        <w:tc>
          <w:tcPr>
            <w:tcW w:w="503" w:type="pct"/>
            <w:tcBorders>
              <w:top w:val="nil"/>
              <w:left w:val="nil"/>
              <w:bottom w:val="single" w:sz="4" w:space="0" w:color="auto"/>
              <w:right w:val="single" w:sz="4" w:space="0" w:color="auto"/>
            </w:tcBorders>
            <w:shd w:val="clear" w:color="auto" w:fill="auto"/>
            <w:hideMark/>
          </w:tcPr>
          <w:p w14:paraId="20B90403"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Плесецкая ул. от пр. Авиаконструкторов </w:t>
            </w:r>
            <w:r w:rsidRPr="00772F17">
              <w:rPr>
                <w:rFonts w:ascii="Times New Roman" w:eastAsia="Times New Roman" w:hAnsi="Times New Roman" w:cs="Times New Roman"/>
                <w:color w:val="000000"/>
                <w:sz w:val="12"/>
                <w:szCs w:val="12"/>
                <w:lang w:eastAsia="ru-RU"/>
              </w:rPr>
              <w:br/>
              <w:t>до Планерной ул.</w:t>
            </w:r>
          </w:p>
        </w:tc>
        <w:tc>
          <w:tcPr>
            <w:tcW w:w="338" w:type="pct"/>
            <w:tcBorders>
              <w:top w:val="nil"/>
              <w:left w:val="nil"/>
              <w:bottom w:val="single" w:sz="4" w:space="0" w:color="auto"/>
              <w:right w:val="single" w:sz="4" w:space="0" w:color="auto"/>
            </w:tcBorders>
            <w:shd w:val="clear" w:color="auto" w:fill="auto"/>
            <w:hideMark/>
          </w:tcPr>
          <w:p w14:paraId="74DBB563"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2BCA900D"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420,6  пог.м</w:t>
            </w:r>
          </w:p>
        </w:tc>
        <w:tc>
          <w:tcPr>
            <w:tcW w:w="215" w:type="pct"/>
            <w:tcBorders>
              <w:top w:val="nil"/>
              <w:left w:val="nil"/>
              <w:bottom w:val="single" w:sz="4" w:space="0" w:color="auto"/>
              <w:right w:val="single" w:sz="4" w:space="0" w:color="auto"/>
            </w:tcBorders>
            <w:shd w:val="clear" w:color="auto" w:fill="auto"/>
            <w:hideMark/>
          </w:tcPr>
          <w:p w14:paraId="15050A95"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7D73B105"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5A5B042D"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378 226,6</w:t>
            </w:r>
          </w:p>
        </w:tc>
        <w:tc>
          <w:tcPr>
            <w:tcW w:w="316" w:type="pct"/>
            <w:tcBorders>
              <w:top w:val="nil"/>
              <w:left w:val="nil"/>
              <w:bottom w:val="single" w:sz="4" w:space="0" w:color="auto"/>
              <w:right w:val="single" w:sz="4" w:space="0" w:color="auto"/>
            </w:tcBorders>
            <w:shd w:val="clear" w:color="auto" w:fill="auto"/>
            <w:noWrap/>
            <w:hideMark/>
          </w:tcPr>
          <w:p w14:paraId="70BC19D2"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378 226,6</w:t>
            </w:r>
          </w:p>
        </w:tc>
        <w:tc>
          <w:tcPr>
            <w:tcW w:w="304" w:type="pct"/>
            <w:tcBorders>
              <w:top w:val="nil"/>
              <w:left w:val="nil"/>
              <w:bottom w:val="single" w:sz="4" w:space="0" w:color="auto"/>
              <w:right w:val="single" w:sz="4" w:space="0" w:color="auto"/>
            </w:tcBorders>
            <w:shd w:val="clear" w:color="auto" w:fill="auto"/>
            <w:hideMark/>
          </w:tcPr>
          <w:p w14:paraId="7B378792"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1C58D6AA" w14:textId="4DD3EC98"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172FFD85" w14:textId="180F420B"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271D8EEA" w14:textId="5C9C3DA2"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3400784E"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1142540"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4CE5C4B7"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25B890BA"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300,0</w:t>
            </w:r>
          </w:p>
        </w:tc>
        <w:tc>
          <w:tcPr>
            <w:tcW w:w="395" w:type="pct"/>
            <w:tcBorders>
              <w:top w:val="nil"/>
              <w:left w:val="nil"/>
              <w:bottom w:val="single" w:sz="4" w:space="0" w:color="auto"/>
              <w:right w:val="single" w:sz="4" w:space="0" w:color="auto"/>
            </w:tcBorders>
            <w:shd w:val="clear" w:color="auto" w:fill="auto"/>
            <w:hideMark/>
          </w:tcPr>
          <w:p w14:paraId="3494E6CB"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8F18B7" w:rsidRPr="002F3B00" w14:paraId="3BB58233"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360F5BD4"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203</w:t>
            </w:r>
          </w:p>
        </w:tc>
        <w:tc>
          <w:tcPr>
            <w:tcW w:w="503" w:type="pct"/>
            <w:tcBorders>
              <w:top w:val="nil"/>
              <w:left w:val="nil"/>
              <w:bottom w:val="single" w:sz="4" w:space="0" w:color="auto"/>
              <w:right w:val="single" w:sz="4" w:space="0" w:color="auto"/>
            </w:tcBorders>
            <w:shd w:val="clear" w:color="auto" w:fill="auto"/>
            <w:hideMark/>
          </w:tcPr>
          <w:p w14:paraId="0642B4FA"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объекта: Планерная ул. от Глухарской ул. </w:t>
            </w:r>
            <w:r w:rsidRPr="00772F17">
              <w:rPr>
                <w:rFonts w:ascii="Times New Roman" w:eastAsia="Times New Roman" w:hAnsi="Times New Roman" w:cs="Times New Roman"/>
                <w:color w:val="000000"/>
                <w:sz w:val="12"/>
                <w:szCs w:val="12"/>
                <w:lang w:eastAsia="ru-RU"/>
              </w:rPr>
              <w:br/>
              <w:t>до р. Каменка. 1 этап. Участок строительства Планерной ул. от Глухарской ул. до ПК 9+75.46</w:t>
            </w:r>
          </w:p>
        </w:tc>
        <w:tc>
          <w:tcPr>
            <w:tcW w:w="338" w:type="pct"/>
            <w:tcBorders>
              <w:top w:val="nil"/>
              <w:left w:val="nil"/>
              <w:bottom w:val="single" w:sz="4" w:space="0" w:color="auto"/>
              <w:right w:val="single" w:sz="4" w:space="0" w:color="auto"/>
            </w:tcBorders>
            <w:shd w:val="clear" w:color="auto" w:fill="auto"/>
            <w:hideMark/>
          </w:tcPr>
          <w:p w14:paraId="48258FF2"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6410086F"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713,2 пог. м</w:t>
            </w:r>
          </w:p>
        </w:tc>
        <w:tc>
          <w:tcPr>
            <w:tcW w:w="215" w:type="pct"/>
            <w:tcBorders>
              <w:top w:val="nil"/>
              <w:left w:val="nil"/>
              <w:bottom w:val="single" w:sz="4" w:space="0" w:color="auto"/>
              <w:right w:val="single" w:sz="4" w:space="0" w:color="auto"/>
            </w:tcBorders>
            <w:shd w:val="clear" w:color="auto" w:fill="auto"/>
            <w:hideMark/>
          </w:tcPr>
          <w:p w14:paraId="56207C24"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3747478C"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2024-2027</w:t>
            </w:r>
          </w:p>
        </w:tc>
        <w:tc>
          <w:tcPr>
            <w:tcW w:w="316" w:type="pct"/>
            <w:tcBorders>
              <w:top w:val="nil"/>
              <w:left w:val="nil"/>
              <w:bottom w:val="single" w:sz="4" w:space="0" w:color="auto"/>
              <w:right w:val="single" w:sz="4" w:space="0" w:color="auto"/>
            </w:tcBorders>
            <w:shd w:val="clear" w:color="auto" w:fill="auto"/>
            <w:noWrap/>
            <w:hideMark/>
          </w:tcPr>
          <w:p w14:paraId="449090DD"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600 251,0</w:t>
            </w:r>
          </w:p>
        </w:tc>
        <w:tc>
          <w:tcPr>
            <w:tcW w:w="316" w:type="pct"/>
            <w:tcBorders>
              <w:top w:val="nil"/>
              <w:left w:val="nil"/>
              <w:bottom w:val="single" w:sz="4" w:space="0" w:color="auto"/>
              <w:right w:val="single" w:sz="4" w:space="0" w:color="auto"/>
            </w:tcBorders>
            <w:shd w:val="clear" w:color="auto" w:fill="auto"/>
            <w:noWrap/>
            <w:hideMark/>
          </w:tcPr>
          <w:p w14:paraId="7912414D"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600 251,0</w:t>
            </w:r>
          </w:p>
        </w:tc>
        <w:tc>
          <w:tcPr>
            <w:tcW w:w="304" w:type="pct"/>
            <w:tcBorders>
              <w:top w:val="nil"/>
              <w:left w:val="nil"/>
              <w:bottom w:val="single" w:sz="4" w:space="0" w:color="auto"/>
              <w:right w:val="single" w:sz="4" w:space="0" w:color="auto"/>
            </w:tcBorders>
            <w:shd w:val="clear" w:color="auto" w:fill="auto"/>
            <w:hideMark/>
          </w:tcPr>
          <w:p w14:paraId="4C603111"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21472A07" w14:textId="68A5F62B"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22401A5" w14:textId="776B0D2D"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7A5FEC22" w14:textId="0CF09EC9"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4CF2C259"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18169CB0"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3685C2F0"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4494311A"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300,0</w:t>
            </w:r>
          </w:p>
        </w:tc>
        <w:tc>
          <w:tcPr>
            <w:tcW w:w="395" w:type="pct"/>
            <w:tcBorders>
              <w:top w:val="nil"/>
              <w:left w:val="nil"/>
              <w:bottom w:val="single" w:sz="4" w:space="0" w:color="auto"/>
              <w:right w:val="single" w:sz="4" w:space="0" w:color="auto"/>
            </w:tcBorders>
            <w:shd w:val="clear" w:color="auto" w:fill="auto"/>
            <w:hideMark/>
          </w:tcPr>
          <w:p w14:paraId="042C89F7"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8F18B7" w:rsidRPr="002F3B00" w14:paraId="43DE90BE" w14:textId="77777777" w:rsidTr="008F18B7">
        <w:trPr>
          <w:trHeight w:val="630"/>
        </w:trPr>
        <w:tc>
          <w:tcPr>
            <w:tcW w:w="190" w:type="pct"/>
            <w:tcBorders>
              <w:top w:val="nil"/>
              <w:left w:val="single" w:sz="4" w:space="0" w:color="auto"/>
              <w:bottom w:val="single" w:sz="4" w:space="0" w:color="auto"/>
              <w:right w:val="single" w:sz="4" w:space="0" w:color="auto"/>
            </w:tcBorders>
            <w:shd w:val="clear" w:color="auto" w:fill="auto"/>
            <w:noWrap/>
            <w:hideMark/>
          </w:tcPr>
          <w:p w14:paraId="3D50C495"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204</w:t>
            </w:r>
          </w:p>
        </w:tc>
        <w:tc>
          <w:tcPr>
            <w:tcW w:w="503" w:type="pct"/>
            <w:tcBorders>
              <w:top w:val="nil"/>
              <w:left w:val="nil"/>
              <w:bottom w:val="single" w:sz="4" w:space="0" w:color="auto"/>
              <w:right w:val="single" w:sz="4" w:space="0" w:color="auto"/>
            </w:tcBorders>
            <w:shd w:val="clear" w:color="auto" w:fill="auto"/>
            <w:hideMark/>
          </w:tcPr>
          <w:p w14:paraId="5E924ABD"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Строительство объекта: Планерная ул. от Глухарской ул. до р. Каменка. 2 этап. Участок строительства Планерной ул. от ПК 9+75.46 до р. Каменка</w:t>
            </w:r>
          </w:p>
        </w:tc>
        <w:tc>
          <w:tcPr>
            <w:tcW w:w="338" w:type="pct"/>
            <w:tcBorders>
              <w:top w:val="nil"/>
              <w:left w:val="nil"/>
              <w:bottom w:val="single" w:sz="4" w:space="0" w:color="auto"/>
              <w:right w:val="single" w:sz="4" w:space="0" w:color="auto"/>
            </w:tcBorders>
            <w:shd w:val="clear" w:color="auto" w:fill="auto"/>
            <w:hideMark/>
          </w:tcPr>
          <w:p w14:paraId="2D4A20DC"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0FDB567E"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795,5  пог.м</w:t>
            </w:r>
          </w:p>
        </w:tc>
        <w:tc>
          <w:tcPr>
            <w:tcW w:w="215" w:type="pct"/>
            <w:tcBorders>
              <w:top w:val="nil"/>
              <w:left w:val="nil"/>
              <w:bottom w:val="single" w:sz="4" w:space="0" w:color="auto"/>
              <w:right w:val="single" w:sz="4" w:space="0" w:color="auto"/>
            </w:tcBorders>
            <w:shd w:val="clear" w:color="auto" w:fill="auto"/>
            <w:hideMark/>
          </w:tcPr>
          <w:p w14:paraId="6C91C695"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2F7C45C7"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2021-2027</w:t>
            </w:r>
          </w:p>
        </w:tc>
        <w:tc>
          <w:tcPr>
            <w:tcW w:w="316" w:type="pct"/>
            <w:tcBorders>
              <w:top w:val="nil"/>
              <w:left w:val="nil"/>
              <w:bottom w:val="single" w:sz="4" w:space="0" w:color="auto"/>
              <w:right w:val="single" w:sz="4" w:space="0" w:color="auto"/>
            </w:tcBorders>
            <w:shd w:val="clear" w:color="auto" w:fill="auto"/>
            <w:noWrap/>
            <w:hideMark/>
          </w:tcPr>
          <w:p w14:paraId="4D8DC2AD"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710 848,9</w:t>
            </w:r>
          </w:p>
        </w:tc>
        <w:tc>
          <w:tcPr>
            <w:tcW w:w="316" w:type="pct"/>
            <w:tcBorders>
              <w:top w:val="nil"/>
              <w:left w:val="nil"/>
              <w:bottom w:val="single" w:sz="4" w:space="0" w:color="auto"/>
              <w:right w:val="single" w:sz="4" w:space="0" w:color="auto"/>
            </w:tcBorders>
            <w:shd w:val="clear" w:color="auto" w:fill="auto"/>
            <w:noWrap/>
            <w:hideMark/>
          </w:tcPr>
          <w:p w14:paraId="52724974"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710 848,9</w:t>
            </w:r>
          </w:p>
        </w:tc>
        <w:tc>
          <w:tcPr>
            <w:tcW w:w="304" w:type="pct"/>
            <w:tcBorders>
              <w:top w:val="nil"/>
              <w:left w:val="nil"/>
              <w:bottom w:val="single" w:sz="4" w:space="0" w:color="auto"/>
              <w:right w:val="single" w:sz="4" w:space="0" w:color="auto"/>
            </w:tcBorders>
            <w:shd w:val="clear" w:color="auto" w:fill="auto"/>
            <w:hideMark/>
          </w:tcPr>
          <w:p w14:paraId="0578C27B"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hideMark/>
          </w:tcPr>
          <w:p w14:paraId="04C9AC46" w14:textId="09E6DD44"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hideMark/>
          </w:tcPr>
          <w:p w14:paraId="47E2A6C3" w14:textId="5D19FA20"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hideMark/>
          </w:tcPr>
          <w:p w14:paraId="5D245C8E" w14:textId="07409139"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hideMark/>
          </w:tcPr>
          <w:p w14:paraId="56FFABFF"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29762B82"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356FD3D9"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100,0</w:t>
            </w:r>
          </w:p>
        </w:tc>
        <w:tc>
          <w:tcPr>
            <w:tcW w:w="267" w:type="pct"/>
            <w:gridSpan w:val="2"/>
            <w:tcBorders>
              <w:top w:val="nil"/>
              <w:left w:val="nil"/>
              <w:bottom w:val="single" w:sz="4" w:space="0" w:color="auto"/>
              <w:right w:val="single" w:sz="4" w:space="0" w:color="auto"/>
            </w:tcBorders>
            <w:shd w:val="clear" w:color="auto" w:fill="auto"/>
            <w:hideMark/>
          </w:tcPr>
          <w:p w14:paraId="1E1EF976"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300,0</w:t>
            </w:r>
          </w:p>
        </w:tc>
        <w:tc>
          <w:tcPr>
            <w:tcW w:w="395" w:type="pct"/>
            <w:tcBorders>
              <w:top w:val="nil"/>
              <w:left w:val="nil"/>
              <w:bottom w:val="single" w:sz="4" w:space="0" w:color="auto"/>
              <w:right w:val="single" w:sz="4" w:space="0" w:color="auto"/>
            </w:tcBorders>
            <w:shd w:val="clear" w:color="auto" w:fill="auto"/>
            <w:hideMark/>
          </w:tcPr>
          <w:p w14:paraId="2554DE3D"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8F18B7" w:rsidRPr="002F3B00" w14:paraId="0B80F85C" w14:textId="77777777" w:rsidTr="008F18B7">
        <w:trPr>
          <w:trHeight w:val="495"/>
        </w:trPr>
        <w:tc>
          <w:tcPr>
            <w:tcW w:w="190" w:type="pct"/>
            <w:vMerge w:val="restart"/>
            <w:tcBorders>
              <w:top w:val="nil"/>
              <w:left w:val="single" w:sz="4" w:space="0" w:color="auto"/>
              <w:bottom w:val="single" w:sz="4" w:space="0" w:color="auto"/>
              <w:right w:val="single" w:sz="4" w:space="0" w:color="auto"/>
            </w:tcBorders>
            <w:shd w:val="clear" w:color="auto" w:fill="auto"/>
            <w:noWrap/>
            <w:hideMark/>
          </w:tcPr>
          <w:p w14:paraId="4C63A6E8"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205</w:t>
            </w:r>
          </w:p>
        </w:tc>
        <w:tc>
          <w:tcPr>
            <w:tcW w:w="503" w:type="pct"/>
            <w:vMerge w:val="restart"/>
            <w:tcBorders>
              <w:top w:val="nil"/>
              <w:left w:val="single" w:sz="4" w:space="0" w:color="auto"/>
              <w:bottom w:val="single" w:sz="4" w:space="0" w:color="auto"/>
              <w:right w:val="single" w:sz="4" w:space="0" w:color="auto"/>
            </w:tcBorders>
            <w:shd w:val="clear" w:color="auto" w:fill="auto"/>
            <w:hideMark/>
          </w:tcPr>
          <w:p w14:paraId="260702FA"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Проектирование и строительство объекта: инженерно-транспортное обеспечение квартала 16 Севернее улицы Новоселов (Союзный пр. от ул. Бадаева до ул. Коллонтай, Складская ул. от ул. Еремеева до Союзного пр., ул. Еремеева от Дальневосточного пр. до Складской ул.)</w:t>
            </w:r>
          </w:p>
        </w:tc>
        <w:tc>
          <w:tcPr>
            <w:tcW w:w="338" w:type="pct"/>
            <w:vMerge w:val="restart"/>
            <w:tcBorders>
              <w:top w:val="nil"/>
              <w:left w:val="single" w:sz="4" w:space="0" w:color="auto"/>
              <w:bottom w:val="single" w:sz="4" w:space="0" w:color="auto"/>
              <w:right w:val="single" w:sz="4" w:space="0" w:color="auto"/>
            </w:tcBorders>
            <w:shd w:val="clear" w:color="auto" w:fill="auto"/>
            <w:hideMark/>
          </w:tcPr>
          <w:p w14:paraId="7609EB7C"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vMerge w:val="restart"/>
            <w:tcBorders>
              <w:top w:val="nil"/>
              <w:left w:val="single" w:sz="4" w:space="0" w:color="auto"/>
              <w:bottom w:val="single" w:sz="4" w:space="0" w:color="auto"/>
              <w:right w:val="single" w:sz="4" w:space="0" w:color="auto"/>
            </w:tcBorders>
            <w:shd w:val="clear" w:color="auto" w:fill="auto"/>
            <w:hideMark/>
          </w:tcPr>
          <w:p w14:paraId="759BFCDD"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3015 м </w:t>
            </w:r>
          </w:p>
        </w:tc>
        <w:tc>
          <w:tcPr>
            <w:tcW w:w="215" w:type="pct"/>
            <w:tcBorders>
              <w:top w:val="nil"/>
              <w:left w:val="nil"/>
              <w:bottom w:val="single" w:sz="4" w:space="0" w:color="auto"/>
              <w:right w:val="single" w:sz="4" w:space="0" w:color="auto"/>
            </w:tcBorders>
            <w:shd w:val="clear" w:color="auto" w:fill="auto"/>
            <w:hideMark/>
          </w:tcPr>
          <w:p w14:paraId="7C409E32"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5601E45E"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2019-2021</w:t>
            </w:r>
          </w:p>
        </w:tc>
        <w:tc>
          <w:tcPr>
            <w:tcW w:w="316" w:type="pct"/>
            <w:tcBorders>
              <w:top w:val="nil"/>
              <w:left w:val="nil"/>
              <w:bottom w:val="single" w:sz="4" w:space="0" w:color="auto"/>
              <w:right w:val="single" w:sz="4" w:space="0" w:color="auto"/>
            </w:tcBorders>
            <w:shd w:val="clear" w:color="auto" w:fill="auto"/>
            <w:noWrap/>
            <w:hideMark/>
          </w:tcPr>
          <w:p w14:paraId="21A2BBE6"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18 551,3</w:t>
            </w:r>
          </w:p>
        </w:tc>
        <w:tc>
          <w:tcPr>
            <w:tcW w:w="316" w:type="pct"/>
            <w:tcBorders>
              <w:top w:val="nil"/>
              <w:left w:val="nil"/>
              <w:bottom w:val="single" w:sz="4" w:space="0" w:color="auto"/>
              <w:right w:val="single" w:sz="4" w:space="0" w:color="auto"/>
            </w:tcBorders>
            <w:shd w:val="clear" w:color="auto" w:fill="auto"/>
            <w:noWrap/>
            <w:hideMark/>
          </w:tcPr>
          <w:p w14:paraId="7B0F208C"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8 105,3</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14:paraId="0E608B55"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28CDE1B8"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8 105,3</w:t>
            </w:r>
          </w:p>
        </w:tc>
        <w:tc>
          <w:tcPr>
            <w:tcW w:w="267" w:type="pct"/>
            <w:gridSpan w:val="3"/>
            <w:tcBorders>
              <w:top w:val="nil"/>
              <w:left w:val="nil"/>
              <w:bottom w:val="single" w:sz="4" w:space="0" w:color="auto"/>
              <w:right w:val="single" w:sz="4" w:space="0" w:color="auto"/>
            </w:tcBorders>
            <w:shd w:val="clear" w:color="auto" w:fill="auto"/>
            <w:noWrap/>
            <w:hideMark/>
          </w:tcPr>
          <w:p w14:paraId="7D591F44" w14:textId="5D86B02F"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F116239" w14:textId="2445812E"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C213D">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nil"/>
            </w:tcBorders>
            <w:shd w:val="clear" w:color="auto" w:fill="auto"/>
            <w:noWrap/>
            <w:hideMark/>
          </w:tcPr>
          <w:p w14:paraId="38F1FB8D" w14:textId="0E763A7C"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364C17B5" w14:textId="6C4C8AE9"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2036392C" w14:textId="7483B32A"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B3C0C39"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8 105,3</w:t>
            </w:r>
          </w:p>
        </w:tc>
        <w:tc>
          <w:tcPr>
            <w:tcW w:w="395" w:type="pct"/>
            <w:vMerge w:val="restart"/>
            <w:tcBorders>
              <w:top w:val="nil"/>
              <w:left w:val="single" w:sz="4" w:space="0" w:color="auto"/>
              <w:bottom w:val="single" w:sz="4" w:space="0" w:color="auto"/>
              <w:right w:val="single" w:sz="4" w:space="0" w:color="auto"/>
            </w:tcBorders>
            <w:shd w:val="clear" w:color="auto" w:fill="auto"/>
            <w:hideMark/>
          </w:tcPr>
          <w:p w14:paraId="29ADCC3D"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Показатель 5;</w:t>
            </w:r>
            <w:r w:rsidRPr="00772F17">
              <w:rPr>
                <w:rFonts w:ascii="Times New Roman" w:eastAsia="Times New Roman" w:hAnsi="Times New Roman" w:cs="Times New Roman"/>
                <w:color w:val="000000"/>
                <w:sz w:val="12"/>
                <w:szCs w:val="12"/>
                <w:lang w:eastAsia="ru-RU"/>
              </w:rPr>
              <w:br/>
              <w:t xml:space="preserve">индикатор 1.1; </w:t>
            </w:r>
            <w:r w:rsidRPr="00772F17">
              <w:rPr>
                <w:rFonts w:ascii="Times New Roman" w:eastAsia="Times New Roman" w:hAnsi="Times New Roman" w:cs="Times New Roman"/>
                <w:color w:val="000000"/>
                <w:sz w:val="12"/>
                <w:szCs w:val="12"/>
                <w:lang w:eastAsia="ru-RU"/>
              </w:rPr>
              <w:br/>
              <w:t>индикатор 1.8</w:t>
            </w:r>
          </w:p>
        </w:tc>
      </w:tr>
      <w:tr w:rsidR="008F18B7" w:rsidRPr="002F3B00" w14:paraId="4DC7A393" w14:textId="77777777" w:rsidTr="008F18B7">
        <w:trPr>
          <w:trHeight w:val="495"/>
        </w:trPr>
        <w:tc>
          <w:tcPr>
            <w:tcW w:w="190" w:type="pct"/>
            <w:vMerge/>
            <w:tcBorders>
              <w:top w:val="nil"/>
              <w:left w:val="single" w:sz="4" w:space="0" w:color="auto"/>
              <w:bottom w:val="single" w:sz="4" w:space="0" w:color="auto"/>
              <w:right w:val="single" w:sz="4" w:space="0" w:color="auto"/>
            </w:tcBorders>
            <w:hideMark/>
          </w:tcPr>
          <w:p w14:paraId="6DC49DBD"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2AE43DF8"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112A1290"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1616CC06"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039DAE04"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СМР</w:t>
            </w:r>
          </w:p>
        </w:tc>
        <w:tc>
          <w:tcPr>
            <w:tcW w:w="292" w:type="pct"/>
            <w:tcBorders>
              <w:top w:val="nil"/>
              <w:left w:val="nil"/>
              <w:bottom w:val="single" w:sz="4" w:space="0" w:color="auto"/>
              <w:right w:val="single" w:sz="4" w:space="0" w:color="auto"/>
            </w:tcBorders>
            <w:shd w:val="clear" w:color="auto" w:fill="auto"/>
            <w:noWrap/>
            <w:hideMark/>
          </w:tcPr>
          <w:p w14:paraId="53298CE5"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2010-2023</w:t>
            </w:r>
          </w:p>
        </w:tc>
        <w:tc>
          <w:tcPr>
            <w:tcW w:w="316" w:type="pct"/>
            <w:tcBorders>
              <w:top w:val="nil"/>
              <w:left w:val="nil"/>
              <w:bottom w:val="single" w:sz="4" w:space="0" w:color="auto"/>
              <w:right w:val="single" w:sz="4" w:space="0" w:color="auto"/>
            </w:tcBorders>
            <w:shd w:val="clear" w:color="auto" w:fill="auto"/>
            <w:noWrap/>
            <w:hideMark/>
          </w:tcPr>
          <w:p w14:paraId="7C0F04EE"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3 647 286,4</w:t>
            </w:r>
          </w:p>
        </w:tc>
        <w:tc>
          <w:tcPr>
            <w:tcW w:w="316" w:type="pct"/>
            <w:tcBorders>
              <w:top w:val="nil"/>
              <w:left w:val="nil"/>
              <w:bottom w:val="single" w:sz="4" w:space="0" w:color="auto"/>
              <w:right w:val="single" w:sz="4" w:space="0" w:color="auto"/>
            </w:tcBorders>
            <w:shd w:val="clear" w:color="auto" w:fill="auto"/>
            <w:noWrap/>
            <w:hideMark/>
          </w:tcPr>
          <w:p w14:paraId="673D1332"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2 626 375,6</w:t>
            </w:r>
          </w:p>
        </w:tc>
        <w:tc>
          <w:tcPr>
            <w:tcW w:w="304" w:type="pct"/>
            <w:vMerge/>
            <w:tcBorders>
              <w:top w:val="nil"/>
              <w:left w:val="single" w:sz="4" w:space="0" w:color="auto"/>
              <w:bottom w:val="single" w:sz="4" w:space="0" w:color="auto"/>
              <w:right w:val="single" w:sz="4" w:space="0" w:color="auto"/>
            </w:tcBorders>
            <w:hideMark/>
          </w:tcPr>
          <w:p w14:paraId="2D16655E"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noWrap/>
            <w:hideMark/>
          </w:tcPr>
          <w:p w14:paraId="4F3B98D2"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214 334,6</w:t>
            </w:r>
          </w:p>
        </w:tc>
        <w:tc>
          <w:tcPr>
            <w:tcW w:w="267" w:type="pct"/>
            <w:gridSpan w:val="3"/>
            <w:tcBorders>
              <w:top w:val="nil"/>
              <w:left w:val="nil"/>
              <w:bottom w:val="single" w:sz="4" w:space="0" w:color="auto"/>
              <w:right w:val="single" w:sz="4" w:space="0" w:color="auto"/>
            </w:tcBorders>
            <w:shd w:val="clear" w:color="auto" w:fill="auto"/>
            <w:noWrap/>
            <w:hideMark/>
          </w:tcPr>
          <w:p w14:paraId="3C6289AE"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1 549 147,3</w:t>
            </w:r>
          </w:p>
        </w:tc>
        <w:tc>
          <w:tcPr>
            <w:tcW w:w="267" w:type="pct"/>
            <w:gridSpan w:val="3"/>
            <w:tcBorders>
              <w:top w:val="nil"/>
              <w:left w:val="nil"/>
              <w:bottom w:val="single" w:sz="4" w:space="0" w:color="auto"/>
              <w:right w:val="single" w:sz="4" w:space="0" w:color="auto"/>
            </w:tcBorders>
            <w:shd w:val="clear" w:color="auto" w:fill="auto"/>
            <w:noWrap/>
            <w:hideMark/>
          </w:tcPr>
          <w:p w14:paraId="2B48A670"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862 893,7</w:t>
            </w:r>
          </w:p>
        </w:tc>
        <w:tc>
          <w:tcPr>
            <w:tcW w:w="267" w:type="pct"/>
            <w:gridSpan w:val="2"/>
            <w:tcBorders>
              <w:top w:val="nil"/>
              <w:left w:val="nil"/>
              <w:bottom w:val="single" w:sz="4" w:space="0" w:color="auto"/>
              <w:right w:val="nil"/>
            </w:tcBorders>
            <w:shd w:val="clear" w:color="auto" w:fill="auto"/>
            <w:noWrap/>
            <w:hideMark/>
          </w:tcPr>
          <w:p w14:paraId="1D25E271" w14:textId="0471B13E"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516CD507" w14:textId="178B1B2C"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57354E6D" w14:textId="114FF083"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330E801E"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2 626 375,6</w:t>
            </w:r>
          </w:p>
        </w:tc>
        <w:tc>
          <w:tcPr>
            <w:tcW w:w="395" w:type="pct"/>
            <w:vMerge/>
            <w:tcBorders>
              <w:top w:val="nil"/>
              <w:left w:val="single" w:sz="4" w:space="0" w:color="auto"/>
              <w:bottom w:val="single" w:sz="4" w:space="0" w:color="auto"/>
              <w:right w:val="single" w:sz="4" w:space="0" w:color="auto"/>
            </w:tcBorders>
            <w:hideMark/>
          </w:tcPr>
          <w:p w14:paraId="4E55D48A"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r>
      <w:tr w:rsidR="008F18B7" w:rsidRPr="002F3B00" w14:paraId="607EE55F" w14:textId="77777777" w:rsidTr="008F18B7">
        <w:trPr>
          <w:trHeight w:val="495"/>
        </w:trPr>
        <w:tc>
          <w:tcPr>
            <w:tcW w:w="190" w:type="pct"/>
            <w:vMerge/>
            <w:tcBorders>
              <w:top w:val="nil"/>
              <w:left w:val="single" w:sz="4" w:space="0" w:color="auto"/>
              <w:bottom w:val="single" w:sz="4" w:space="0" w:color="auto"/>
              <w:right w:val="single" w:sz="4" w:space="0" w:color="auto"/>
            </w:tcBorders>
            <w:hideMark/>
          </w:tcPr>
          <w:p w14:paraId="7EDB1863"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503" w:type="pct"/>
            <w:vMerge/>
            <w:tcBorders>
              <w:top w:val="nil"/>
              <w:left w:val="single" w:sz="4" w:space="0" w:color="auto"/>
              <w:bottom w:val="single" w:sz="4" w:space="0" w:color="auto"/>
              <w:right w:val="single" w:sz="4" w:space="0" w:color="auto"/>
            </w:tcBorders>
            <w:hideMark/>
          </w:tcPr>
          <w:p w14:paraId="364393F0"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338" w:type="pct"/>
            <w:vMerge/>
            <w:tcBorders>
              <w:top w:val="nil"/>
              <w:left w:val="single" w:sz="4" w:space="0" w:color="auto"/>
              <w:bottom w:val="single" w:sz="4" w:space="0" w:color="auto"/>
              <w:right w:val="single" w:sz="4" w:space="0" w:color="auto"/>
            </w:tcBorders>
            <w:hideMark/>
          </w:tcPr>
          <w:p w14:paraId="598F2F55"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2" w:type="pct"/>
            <w:vMerge/>
            <w:tcBorders>
              <w:top w:val="nil"/>
              <w:left w:val="single" w:sz="4" w:space="0" w:color="auto"/>
              <w:bottom w:val="single" w:sz="4" w:space="0" w:color="auto"/>
              <w:right w:val="single" w:sz="4" w:space="0" w:color="auto"/>
            </w:tcBorders>
            <w:hideMark/>
          </w:tcPr>
          <w:p w14:paraId="6517C537"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15" w:type="pct"/>
            <w:tcBorders>
              <w:top w:val="nil"/>
              <w:left w:val="nil"/>
              <w:bottom w:val="single" w:sz="4" w:space="0" w:color="auto"/>
              <w:right w:val="single" w:sz="4" w:space="0" w:color="auto"/>
            </w:tcBorders>
            <w:shd w:val="clear" w:color="auto" w:fill="auto"/>
            <w:hideMark/>
          </w:tcPr>
          <w:p w14:paraId="5BF5BA0D"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ИТОГО</w:t>
            </w:r>
          </w:p>
        </w:tc>
        <w:tc>
          <w:tcPr>
            <w:tcW w:w="292" w:type="pct"/>
            <w:tcBorders>
              <w:top w:val="nil"/>
              <w:left w:val="nil"/>
              <w:bottom w:val="single" w:sz="4" w:space="0" w:color="auto"/>
              <w:right w:val="single" w:sz="4" w:space="0" w:color="auto"/>
            </w:tcBorders>
            <w:shd w:val="clear" w:color="auto" w:fill="auto"/>
            <w:hideMark/>
          </w:tcPr>
          <w:p w14:paraId="7CEF7436"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2019-2022</w:t>
            </w:r>
          </w:p>
        </w:tc>
        <w:tc>
          <w:tcPr>
            <w:tcW w:w="316" w:type="pct"/>
            <w:tcBorders>
              <w:top w:val="nil"/>
              <w:left w:val="nil"/>
              <w:bottom w:val="single" w:sz="4" w:space="0" w:color="auto"/>
              <w:right w:val="single" w:sz="4" w:space="0" w:color="auto"/>
            </w:tcBorders>
            <w:shd w:val="clear" w:color="auto" w:fill="auto"/>
            <w:hideMark/>
          </w:tcPr>
          <w:p w14:paraId="094A469D"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3 665 837,70</w:t>
            </w:r>
          </w:p>
        </w:tc>
        <w:tc>
          <w:tcPr>
            <w:tcW w:w="316" w:type="pct"/>
            <w:tcBorders>
              <w:top w:val="nil"/>
              <w:left w:val="nil"/>
              <w:bottom w:val="single" w:sz="4" w:space="0" w:color="auto"/>
              <w:right w:val="single" w:sz="4" w:space="0" w:color="auto"/>
            </w:tcBorders>
            <w:shd w:val="clear" w:color="auto" w:fill="auto"/>
            <w:hideMark/>
          </w:tcPr>
          <w:p w14:paraId="0183A66B"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2 634 480,90</w:t>
            </w:r>
          </w:p>
        </w:tc>
        <w:tc>
          <w:tcPr>
            <w:tcW w:w="304" w:type="pct"/>
            <w:vMerge/>
            <w:tcBorders>
              <w:top w:val="nil"/>
              <w:left w:val="single" w:sz="4" w:space="0" w:color="auto"/>
              <w:bottom w:val="single" w:sz="4" w:space="0" w:color="auto"/>
              <w:right w:val="single" w:sz="4" w:space="0" w:color="auto"/>
            </w:tcBorders>
            <w:hideMark/>
          </w:tcPr>
          <w:p w14:paraId="3293FEE2"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c>
          <w:tcPr>
            <w:tcW w:w="267" w:type="pct"/>
            <w:tcBorders>
              <w:top w:val="nil"/>
              <w:left w:val="nil"/>
              <w:bottom w:val="single" w:sz="4" w:space="0" w:color="auto"/>
              <w:right w:val="single" w:sz="4" w:space="0" w:color="auto"/>
            </w:tcBorders>
            <w:shd w:val="clear" w:color="auto" w:fill="auto"/>
            <w:hideMark/>
          </w:tcPr>
          <w:p w14:paraId="72A5FDCA"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222 439,9</w:t>
            </w:r>
          </w:p>
        </w:tc>
        <w:tc>
          <w:tcPr>
            <w:tcW w:w="267" w:type="pct"/>
            <w:gridSpan w:val="3"/>
            <w:tcBorders>
              <w:top w:val="nil"/>
              <w:left w:val="nil"/>
              <w:bottom w:val="single" w:sz="4" w:space="0" w:color="auto"/>
              <w:right w:val="single" w:sz="4" w:space="0" w:color="auto"/>
            </w:tcBorders>
            <w:shd w:val="clear" w:color="auto" w:fill="auto"/>
            <w:hideMark/>
          </w:tcPr>
          <w:p w14:paraId="650623FB"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1 549 147,3</w:t>
            </w:r>
          </w:p>
        </w:tc>
        <w:tc>
          <w:tcPr>
            <w:tcW w:w="267" w:type="pct"/>
            <w:gridSpan w:val="3"/>
            <w:tcBorders>
              <w:top w:val="nil"/>
              <w:left w:val="nil"/>
              <w:bottom w:val="single" w:sz="4" w:space="0" w:color="auto"/>
              <w:right w:val="single" w:sz="4" w:space="0" w:color="auto"/>
            </w:tcBorders>
            <w:shd w:val="clear" w:color="auto" w:fill="auto"/>
            <w:hideMark/>
          </w:tcPr>
          <w:p w14:paraId="379F4480"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862 893,7</w:t>
            </w:r>
          </w:p>
        </w:tc>
        <w:tc>
          <w:tcPr>
            <w:tcW w:w="267" w:type="pct"/>
            <w:gridSpan w:val="2"/>
            <w:tcBorders>
              <w:top w:val="nil"/>
              <w:left w:val="nil"/>
              <w:bottom w:val="single" w:sz="4" w:space="0" w:color="auto"/>
              <w:right w:val="nil"/>
            </w:tcBorders>
            <w:shd w:val="clear" w:color="auto" w:fill="auto"/>
            <w:hideMark/>
          </w:tcPr>
          <w:p w14:paraId="7413C70D" w14:textId="3224EB5F"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35C834C9" w14:textId="237B0641"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5C9DCE9F" w14:textId="6F73A26E"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EF5BF9">
              <w:rPr>
                <w:rFonts w:ascii="Times New Roman" w:eastAsia="Times New Roman" w:hAnsi="Times New Roman" w:cs="Times New Roman"/>
                <w:color w:val="000000"/>
                <w:sz w:val="12"/>
                <w:szCs w:val="12"/>
                <w:lang w:val="en-US"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D0C8E2B"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2 634 480,9</w:t>
            </w:r>
          </w:p>
        </w:tc>
        <w:tc>
          <w:tcPr>
            <w:tcW w:w="395" w:type="pct"/>
            <w:vMerge/>
            <w:tcBorders>
              <w:top w:val="nil"/>
              <w:left w:val="single" w:sz="4" w:space="0" w:color="auto"/>
              <w:bottom w:val="single" w:sz="4" w:space="0" w:color="auto"/>
              <w:right w:val="single" w:sz="4" w:space="0" w:color="auto"/>
            </w:tcBorders>
            <w:hideMark/>
          </w:tcPr>
          <w:p w14:paraId="55B6CA62" w14:textId="77777777" w:rsidR="008F18B7" w:rsidRPr="00772F17" w:rsidRDefault="008F18B7" w:rsidP="008F18B7">
            <w:pPr>
              <w:spacing w:after="0" w:line="240" w:lineRule="auto"/>
              <w:rPr>
                <w:rFonts w:ascii="Times New Roman" w:eastAsia="Times New Roman" w:hAnsi="Times New Roman" w:cs="Times New Roman"/>
                <w:color w:val="000000"/>
                <w:sz w:val="12"/>
                <w:szCs w:val="12"/>
                <w:lang w:eastAsia="ru-RU"/>
              </w:rPr>
            </w:pPr>
          </w:p>
        </w:tc>
      </w:tr>
      <w:tr w:rsidR="008F18B7" w:rsidRPr="002F3B00" w14:paraId="2FB9B11D" w14:textId="77777777" w:rsidTr="008F18B7">
        <w:trPr>
          <w:trHeight w:val="495"/>
        </w:trPr>
        <w:tc>
          <w:tcPr>
            <w:tcW w:w="190" w:type="pct"/>
            <w:tcBorders>
              <w:top w:val="nil"/>
              <w:left w:val="single" w:sz="4" w:space="0" w:color="auto"/>
              <w:bottom w:val="single" w:sz="4" w:space="0" w:color="auto"/>
              <w:right w:val="single" w:sz="4" w:space="0" w:color="auto"/>
            </w:tcBorders>
            <w:shd w:val="clear" w:color="auto" w:fill="auto"/>
            <w:noWrap/>
            <w:hideMark/>
          </w:tcPr>
          <w:p w14:paraId="7F324A32"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206</w:t>
            </w:r>
          </w:p>
        </w:tc>
        <w:tc>
          <w:tcPr>
            <w:tcW w:w="503" w:type="pct"/>
            <w:tcBorders>
              <w:top w:val="nil"/>
              <w:left w:val="nil"/>
              <w:bottom w:val="single" w:sz="4" w:space="0" w:color="auto"/>
              <w:right w:val="single" w:sz="4" w:space="0" w:color="auto"/>
            </w:tcBorders>
            <w:shd w:val="clear" w:color="auto" w:fill="auto"/>
            <w:hideMark/>
          </w:tcPr>
          <w:p w14:paraId="47555474" w14:textId="60FC1050"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xml:space="preserve">Строительство Лыжной ул. от ул. Ленина до проезда к иловым площадкам </w:t>
            </w:r>
            <w:r w:rsidR="004567C6">
              <w:rPr>
                <w:rFonts w:ascii="Times New Roman" w:eastAsia="Times New Roman" w:hAnsi="Times New Roman" w:cs="Times New Roman"/>
                <w:color w:val="000000"/>
                <w:sz w:val="12"/>
                <w:szCs w:val="12"/>
                <w:lang w:eastAsia="ru-RU"/>
              </w:rPr>
              <w:br/>
            </w:r>
            <w:r w:rsidRPr="00772F17">
              <w:rPr>
                <w:rFonts w:ascii="Times New Roman" w:eastAsia="Times New Roman" w:hAnsi="Times New Roman" w:cs="Times New Roman"/>
                <w:color w:val="000000"/>
                <w:sz w:val="12"/>
                <w:szCs w:val="12"/>
                <w:lang w:eastAsia="ru-RU"/>
              </w:rPr>
              <w:t>в г. Зеленогорске</w:t>
            </w:r>
          </w:p>
        </w:tc>
        <w:tc>
          <w:tcPr>
            <w:tcW w:w="338" w:type="pct"/>
            <w:tcBorders>
              <w:top w:val="nil"/>
              <w:left w:val="nil"/>
              <w:bottom w:val="single" w:sz="4" w:space="0" w:color="auto"/>
              <w:right w:val="single" w:sz="4" w:space="0" w:color="auto"/>
            </w:tcBorders>
            <w:shd w:val="clear" w:color="auto" w:fill="auto"/>
            <w:hideMark/>
          </w:tcPr>
          <w:p w14:paraId="2F95BC62"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Комитет по строительству</w:t>
            </w:r>
          </w:p>
        </w:tc>
        <w:tc>
          <w:tcPr>
            <w:tcW w:w="262" w:type="pct"/>
            <w:tcBorders>
              <w:top w:val="nil"/>
              <w:left w:val="nil"/>
              <w:bottom w:val="single" w:sz="4" w:space="0" w:color="auto"/>
              <w:right w:val="single" w:sz="4" w:space="0" w:color="auto"/>
            </w:tcBorders>
            <w:shd w:val="clear" w:color="auto" w:fill="auto"/>
            <w:hideMark/>
          </w:tcPr>
          <w:p w14:paraId="1E68D811"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790,0 м</w:t>
            </w:r>
          </w:p>
        </w:tc>
        <w:tc>
          <w:tcPr>
            <w:tcW w:w="215" w:type="pct"/>
            <w:tcBorders>
              <w:top w:val="nil"/>
              <w:left w:val="nil"/>
              <w:bottom w:val="single" w:sz="4" w:space="0" w:color="auto"/>
              <w:right w:val="single" w:sz="4" w:space="0" w:color="auto"/>
            </w:tcBorders>
            <w:shd w:val="clear" w:color="auto" w:fill="auto"/>
            <w:hideMark/>
          </w:tcPr>
          <w:p w14:paraId="3735BD32"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ПИР</w:t>
            </w:r>
          </w:p>
        </w:tc>
        <w:tc>
          <w:tcPr>
            <w:tcW w:w="292" w:type="pct"/>
            <w:tcBorders>
              <w:top w:val="nil"/>
              <w:left w:val="nil"/>
              <w:bottom w:val="single" w:sz="4" w:space="0" w:color="auto"/>
              <w:right w:val="single" w:sz="4" w:space="0" w:color="auto"/>
            </w:tcBorders>
            <w:shd w:val="clear" w:color="auto" w:fill="auto"/>
            <w:noWrap/>
            <w:hideMark/>
          </w:tcPr>
          <w:p w14:paraId="23A809C6"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2026-2027</w:t>
            </w:r>
          </w:p>
        </w:tc>
        <w:tc>
          <w:tcPr>
            <w:tcW w:w="316" w:type="pct"/>
            <w:tcBorders>
              <w:top w:val="nil"/>
              <w:left w:val="nil"/>
              <w:bottom w:val="single" w:sz="4" w:space="0" w:color="auto"/>
              <w:right w:val="single" w:sz="4" w:space="0" w:color="auto"/>
            </w:tcBorders>
            <w:shd w:val="clear" w:color="auto" w:fill="auto"/>
            <w:noWrap/>
            <w:hideMark/>
          </w:tcPr>
          <w:p w14:paraId="008BA5E8"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26 076,6</w:t>
            </w:r>
          </w:p>
        </w:tc>
        <w:tc>
          <w:tcPr>
            <w:tcW w:w="316" w:type="pct"/>
            <w:tcBorders>
              <w:top w:val="nil"/>
              <w:left w:val="nil"/>
              <w:bottom w:val="single" w:sz="4" w:space="0" w:color="auto"/>
              <w:right w:val="single" w:sz="4" w:space="0" w:color="auto"/>
            </w:tcBorders>
            <w:shd w:val="clear" w:color="auto" w:fill="auto"/>
            <w:noWrap/>
            <w:hideMark/>
          </w:tcPr>
          <w:p w14:paraId="086878DF"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26 076,6</w:t>
            </w:r>
          </w:p>
        </w:tc>
        <w:tc>
          <w:tcPr>
            <w:tcW w:w="304" w:type="pct"/>
            <w:tcBorders>
              <w:top w:val="nil"/>
              <w:left w:val="nil"/>
              <w:bottom w:val="single" w:sz="4" w:space="0" w:color="auto"/>
              <w:right w:val="single" w:sz="4" w:space="0" w:color="auto"/>
            </w:tcBorders>
            <w:shd w:val="clear" w:color="auto" w:fill="auto"/>
            <w:hideMark/>
          </w:tcPr>
          <w:p w14:paraId="2AF1B059" w14:textId="77777777" w:rsidR="008F18B7" w:rsidRPr="00772F17" w:rsidRDefault="008F18B7" w:rsidP="008F18B7">
            <w:pPr>
              <w:spacing w:after="0" w:line="240" w:lineRule="auto"/>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Бюджет</w:t>
            </w:r>
            <w:r w:rsidRPr="00772F17">
              <w:rPr>
                <w:rFonts w:ascii="Times New Roman" w:eastAsia="Times New Roman" w:hAnsi="Times New Roman" w:cs="Times New Roman"/>
                <w:color w:val="000000"/>
                <w:sz w:val="12"/>
                <w:szCs w:val="12"/>
                <w:lang w:eastAsia="ru-RU"/>
              </w:rPr>
              <w:br/>
              <w:t>Санкт-Петербурга</w:t>
            </w:r>
          </w:p>
        </w:tc>
        <w:tc>
          <w:tcPr>
            <w:tcW w:w="267" w:type="pct"/>
            <w:tcBorders>
              <w:top w:val="nil"/>
              <w:left w:val="nil"/>
              <w:bottom w:val="single" w:sz="4" w:space="0" w:color="auto"/>
              <w:right w:val="single" w:sz="4" w:space="0" w:color="auto"/>
            </w:tcBorders>
            <w:shd w:val="clear" w:color="auto" w:fill="auto"/>
            <w:noWrap/>
            <w:hideMark/>
          </w:tcPr>
          <w:p w14:paraId="15070131" w14:textId="734FC7E1"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48C56F22" w14:textId="587C8F6E"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4567C6">
              <w:rPr>
                <w:rFonts w:ascii="Times New Roman" w:eastAsia="Times New Roman" w:hAnsi="Times New Roman" w:cs="Times New Roman"/>
                <w:color w:val="000000"/>
                <w:sz w:val="12"/>
                <w:szCs w:val="12"/>
                <w:lang w:eastAsia="ru-RU"/>
              </w:rPr>
              <w:t>-</w:t>
            </w:r>
          </w:p>
        </w:tc>
        <w:tc>
          <w:tcPr>
            <w:tcW w:w="267" w:type="pct"/>
            <w:gridSpan w:val="3"/>
            <w:tcBorders>
              <w:top w:val="nil"/>
              <w:left w:val="nil"/>
              <w:bottom w:val="single" w:sz="4" w:space="0" w:color="auto"/>
              <w:right w:val="single" w:sz="4" w:space="0" w:color="auto"/>
            </w:tcBorders>
            <w:shd w:val="clear" w:color="auto" w:fill="auto"/>
            <w:noWrap/>
            <w:hideMark/>
          </w:tcPr>
          <w:p w14:paraId="594541A1" w14:textId="70F5E4F3"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4567C6">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nil"/>
            </w:tcBorders>
            <w:shd w:val="clear" w:color="auto" w:fill="auto"/>
            <w:noWrap/>
            <w:hideMark/>
          </w:tcPr>
          <w:p w14:paraId="50F3B094" w14:textId="2860C45D"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4567C6">
              <w:rPr>
                <w:rFonts w:ascii="Times New Roman" w:eastAsia="Times New Roman" w:hAnsi="Times New Roman" w:cs="Times New Roman"/>
                <w:color w:val="000000"/>
                <w:sz w:val="12"/>
                <w:szCs w:val="12"/>
                <w:lang w:eastAsia="ru-RU"/>
              </w:rPr>
              <w:t>-</w:t>
            </w:r>
          </w:p>
        </w:tc>
        <w:tc>
          <w:tcPr>
            <w:tcW w:w="267" w:type="pct"/>
            <w:gridSpan w:val="4"/>
            <w:tcBorders>
              <w:top w:val="nil"/>
              <w:left w:val="single" w:sz="4" w:space="0" w:color="auto"/>
              <w:bottom w:val="single" w:sz="4" w:space="0" w:color="auto"/>
              <w:right w:val="single" w:sz="4" w:space="0" w:color="auto"/>
            </w:tcBorders>
            <w:shd w:val="clear" w:color="auto" w:fill="auto"/>
            <w:noWrap/>
            <w:hideMark/>
          </w:tcPr>
          <w:p w14:paraId="2FC9F79B" w14:textId="4B3BF923"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4567C6">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noWrap/>
            <w:hideMark/>
          </w:tcPr>
          <w:p w14:paraId="722CC6FA" w14:textId="77777777" w:rsidR="008F18B7" w:rsidRPr="00772F17" w:rsidRDefault="008F18B7" w:rsidP="008F18B7">
            <w:pPr>
              <w:spacing w:after="0" w:line="240" w:lineRule="auto"/>
              <w:jc w:val="center"/>
              <w:outlineLvl w:val="0"/>
              <w:rPr>
                <w:rFonts w:ascii="Times New Roman" w:eastAsia="Times New Roman" w:hAnsi="Times New Roman" w:cs="Times New Roman"/>
                <w:sz w:val="12"/>
                <w:szCs w:val="12"/>
                <w:lang w:eastAsia="ru-RU"/>
              </w:rPr>
            </w:pPr>
            <w:r w:rsidRPr="00772F17">
              <w:rPr>
                <w:rFonts w:ascii="Times New Roman" w:eastAsia="Times New Roman" w:hAnsi="Times New Roman" w:cs="Times New Roman"/>
                <w:sz w:val="12"/>
                <w:szCs w:val="12"/>
                <w:lang w:eastAsia="ru-RU"/>
              </w:rPr>
              <w:t>1 000,0</w:t>
            </w:r>
          </w:p>
        </w:tc>
        <w:tc>
          <w:tcPr>
            <w:tcW w:w="267" w:type="pct"/>
            <w:gridSpan w:val="2"/>
            <w:tcBorders>
              <w:top w:val="nil"/>
              <w:left w:val="nil"/>
              <w:bottom w:val="single" w:sz="4" w:space="0" w:color="auto"/>
              <w:right w:val="single" w:sz="4" w:space="0" w:color="auto"/>
            </w:tcBorders>
            <w:shd w:val="clear" w:color="auto" w:fill="auto"/>
            <w:hideMark/>
          </w:tcPr>
          <w:p w14:paraId="3ADA6493" w14:textId="77777777" w:rsidR="008F18B7" w:rsidRPr="00772F17" w:rsidRDefault="008F18B7" w:rsidP="008F18B7">
            <w:pPr>
              <w:spacing w:after="0" w:line="240" w:lineRule="auto"/>
              <w:jc w:val="center"/>
              <w:outlineLvl w:val="0"/>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1 000,0</w:t>
            </w:r>
          </w:p>
        </w:tc>
        <w:tc>
          <w:tcPr>
            <w:tcW w:w="395" w:type="pct"/>
            <w:tcBorders>
              <w:top w:val="nil"/>
              <w:left w:val="nil"/>
              <w:bottom w:val="single" w:sz="4" w:space="0" w:color="auto"/>
              <w:right w:val="single" w:sz="4" w:space="0" w:color="auto"/>
            </w:tcBorders>
            <w:shd w:val="clear" w:color="auto" w:fill="auto"/>
            <w:hideMark/>
          </w:tcPr>
          <w:p w14:paraId="675129B3" w14:textId="77777777" w:rsidR="008F18B7" w:rsidRPr="00772F17" w:rsidRDefault="008F18B7" w:rsidP="008F18B7">
            <w:pPr>
              <w:spacing w:after="0" w:line="240" w:lineRule="auto"/>
              <w:outlineLvl w:val="0"/>
              <w:rPr>
                <w:rFonts w:ascii="Calibri" w:eastAsia="Times New Roman" w:hAnsi="Calibri" w:cs="Times New Roman"/>
                <w:color w:val="000000"/>
                <w:sz w:val="12"/>
                <w:szCs w:val="12"/>
                <w:lang w:eastAsia="ru-RU"/>
              </w:rPr>
            </w:pPr>
            <w:r w:rsidRPr="00772F17">
              <w:rPr>
                <w:rFonts w:ascii="Calibri" w:eastAsia="Times New Roman" w:hAnsi="Calibri" w:cs="Times New Roman"/>
                <w:color w:val="000000"/>
                <w:sz w:val="12"/>
                <w:szCs w:val="12"/>
                <w:lang w:eastAsia="ru-RU"/>
              </w:rPr>
              <w:t> </w:t>
            </w:r>
          </w:p>
        </w:tc>
      </w:tr>
      <w:tr w:rsidR="00E67C4E" w:rsidRPr="002F3B00" w14:paraId="578C43DF" w14:textId="77777777" w:rsidTr="008F18B7">
        <w:trPr>
          <w:trHeight w:val="300"/>
        </w:trPr>
        <w:tc>
          <w:tcPr>
            <w:tcW w:w="2736" w:type="pct"/>
            <w:gridSpan w:val="9"/>
            <w:tcBorders>
              <w:top w:val="single" w:sz="4" w:space="0" w:color="auto"/>
              <w:left w:val="single" w:sz="4" w:space="0" w:color="auto"/>
              <w:bottom w:val="single" w:sz="4" w:space="0" w:color="auto"/>
              <w:right w:val="single" w:sz="4" w:space="0" w:color="auto"/>
            </w:tcBorders>
            <w:shd w:val="clear" w:color="auto" w:fill="auto"/>
            <w:noWrap/>
            <w:hideMark/>
          </w:tcPr>
          <w:p w14:paraId="01CC6D6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67" w:type="pct"/>
            <w:tcBorders>
              <w:top w:val="nil"/>
              <w:left w:val="nil"/>
              <w:bottom w:val="single" w:sz="4" w:space="0" w:color="auto"/>
              <w:right w:val="single" w:sz="4" w:space="0" w:color="auto"/>
            </w:tcBorders>
            <w:shd w:val="clear" w:color="auto" w:fill="auto"/>
            <w:hideMark/>
          </w:tcPr>
          <w:p w14:paraId="1A8D7696" w14:textId="1E49FA67"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37 281 382,8</w:t>
            </w:r>
          </w:p>
        </w:tc>
        <w:tc>
          <w:tcPr>
            <w:tcW w:w="267" w:type="pct"/>
            <w:gridSpan w:val="3"/>
            <w:tcBorders>
              <w:top w:val="nil"/>
              <w:left w:val="nil"/>
              <w:bottom w:val="single" w:sz="4" w:space="0" w:color="auto"/>
              <w:right w:val="single" w:sz="4" w:space="0" w:color="auto"/>
            </w:tcBorders>
            <w:shd w:val="clear" w:color="auto" w:fill="auto"/>
            <w:hideMark/>
          </w:tcPr>
          <w:p w14:paraId="400B297E" w14:textId="7312A40D"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29 946 107,9</w:t>
            </w:r>
          </w:p>
        </w:tc>
        <w:tc>
          <w:tcPr>
            <w:tcW w:w="267" w:type="pct"/>
            <w:gridSpan w:val="3"/>
            <w:tcBorders>
              <w:top w:val="nil"/>
              <w:left w:val="nil"/>
              <w:bottom w:val="single" w:sz="4" w:space="0" w:color="auto"/>
              <w:right w:val="single" w:sz="4" w:space="0" w:color="auto"/>
            </w:tcBorders>
            <w:shd w:val="clear" w:color="auto" w:fill="auto"/>
            <w:hideMark/>
          </w:tcPr>
          <w:p w14:paraId="07439ED1" w14:textId="73B6CABF"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33 170 075,5</w:t>
            </w:r>
          </w:p>
        </w:tc>
        <w:tc>
          <w:tcPr>
            <w:tcW w:w="267" w:type="pct"/>
            <w:gridSpan w:val="2"/>
            <w:tcBorders>
              <w:top w:val="nil"/>
              <w:left w:val="nil"/>
              <w:bottom w:val="single" w:sz="4" w:space="0" w:color="auto"/>
              <w:right w:val="single" w:sz="4" w:space="0" w:color="auto"/>
            </w:tcBorders>
            <w:shd w:val="clear" w:color="auto" w:fill="auto"/>
            <w:hideMark/>
          </w:tcPr>
          <w:p w14:paraId="48307BD0" w14:textId="333447AF"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45 938 579,2</w:t>
            </w:r>
          </w:p>
        </w:tc>
        <w:tc>
          <w:tcPr>
            <w:tcW w:w="267" w:type="pct"/>
            <w:gridSpan w:val="4"/>
            <w:tcBorders>
              <w:top w:val="nil"/>
              <w:left w:val="nil"/>
              <w:bottom w:val="single" w:sz="4" w:space="0" w:color="auto"/>
              <w:right w:val="single" w:sz="4" w:space="0" w:color="auto"/>
            </w:tcBorders>
            <w:shd w:val="clear" w:color="auto" w:fill="auto"/>
            <w:hideMark/>
          </w:tcPr>
          <w:p w14:paraId="070AA3C5" w14:textId="1282EED3" w:rsidR="00772F17" w:rsidRPr="008F18B7" w:rsidRDefault="00E67C4E"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68 907 866,3</w:t>
            </w:r>
          </w:p>
        </w:tc>
        <w:tc>
          <w:tcPr>
            <w:tcW w:w="267" w:type="pct"/>
            <w:gridSpan w:val="2"/>
            <w:tcBorders>
              <w:top w:val="nil"/>
              <w:left w:val="nil"/>
              <w:bottom w:val="single" w:sz="4" w:space="0" w:color="auto"/>
              <w:right w:val="single" w:sz="4" w:space="0" w:color="auto"/>
            </w:tcBorders>
            <w:shd w:val="clear" w:color="auto" w:fill="auto"/>
            <w:hideMark/>
          </w:tcPr>
          <w:p w14:paraId="3E3981CD" w14:textId="3F4EAFBA" w:rsidR="00772F17" w:rsidRPr="008F18B7" w:rsidRDefault="00E67C4E"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57 872 342,8</w:t>
            </w:r>
          </w:p>
        </w:tc>
        <w:tc>
          <w:tcPr>
            <w:tcW w:w="267" w:type="pct"/>
            <w:gridSpan w:val="2"/>
            <w:tcBorders>
              <w:top w:val="nil"/>
              <w:left w:val="nil"/>
              <w:bottom w:val="single" w:sz="4" w:space="0" w:color="auto"/>
              <w:right w:val="single" w:sz="4" w:space="0" w:color="auto"/>
            </w:tcBorders>
            <w:shd w:val="clear" w:color="auto" w:fill="auto"/>
            <w:hideMark/>
          </w:tcPr>
          <w:p w14:paraId="3F356905" w14:textId="075BDA1A" w:rsidR="00772F17" w:rsidRPr="008F18B7" w:rsidRDefault="00C41C74" w:rsidP="00772F17">
            <w:pPr>
              <w:spacing w:after="0" w:line="240" w:lineRule="auto"/>
              <w:jc w:val="center"/>
              <w:rPr>
                <w:rFonts w:ascii="Times New Roman" w:eastAsia="Times New Roman" w:hAnsi="Times New Roman" w:cs="Times New Roman"/>
                <w:color w:val="000000"/>
                <w:spacing w:val="-12"/>
                <w:sz w:val="12"/>
                <w:szCs w:val="12"/>
                <w:lang w:eastAsia="ru-RU"/>
              </w:rPr>
            </w:pPr>
            <w:r w:rsidRPr="008F18B7">
              <w:rPr>
                <w:rFonts w:ascii="Times New Roman" w:eastAsia="Times New Roman" w:hAnsi="Times New Roman" w:cs="Times New Roman"/>
                <w:color w:val="000000"/>
                <w:spacing w:val="-12"/>
                <w:sz w:val="12"/>
                <w:szCs w:val="12"/>
                <w:lang w:eastAsia="ru-RU"/>
              </w:rPr>
              <w:t>273 116 354,5</w:t>
            </w:r>
          </w:p>
        </w:tc>
        <w:tc>
          <w:tcPr>
            <w:tcW w:w="395" w:type="pct"/>
            <w:tcBorders>
              <w:top w:val="nil"/>
              <w:left w:val="nil"/>
              <w:bottom w:val="single" w:sz="4" w:space="0" w:color="auto"/>
              <w:right w:val="single" w:sz="4" w:space="0" w:color="auto"/>
            </w:tcBorders>
            <w:shd w:val="clear" w:color="auto" w:fill="auto"/>
            <w:hideMark/>
          </w:tcPr>
          <w:p w14:paraId="7F0AAC98"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Х</w:t>
            </w:r>
          </w:p>
        </w:tc>
      </w:tr>
      <w:tr w:rsidR="00E67C4E" w:rsidRPr="002F3B00" w14:paraId="3AFB3004" w14:textId="77777777" w:rsidTr="008F18B7">
        <w:trPr>
          <w:trHeight w:val="300"/>
        </w:trPr>
        <w:tc>
          <w:tcPr>
            <w:tcW w:w="2736" w:type="pct"/>
            <w:gridSpan w:val="9"/>
            <w:tcBorders>
              <w:top w:val="single" w:sz="4" w:space="0" w:color="auto"/>
              <w:left w:val="single" w:sz="4" w:space="0" w:color="auto"/>
              <w:bottom w:val="single" w:sz="4" w:space="0" w:color="auto"/>
              <w:right w:val="single" w:sz="4" w:space="0" w:color="auto"/>
            </w:tcBorders>
            <w:shd w:val="clear" w:color="auto" w:fill="auto"/>
            <w:noWrap/>
            <w:hideMark/>
          </w:tcPr>
          <w:p w14:paraId="3B149735" w14:textId="77777777" w:rsidR="00772F17" w:rsidRPr="00772F17" w:rsidRDefault="00772F17" w:rsidP="00772F17">
            <w:pPr>
              <w:spacing w:after="0" w:line="240" w:lineRule="auto"/>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 </w:t>
            </w:r>
          </w:p>
        </w:tc>
        <w:tc>
          <w:tcPr>
            <w:tcW w:w="267" w:type="pct"/>
            <w:tcBorders>
              <w:top w:val="nil"/>
              <w:left w:val="nil"/>
              <w:bottom w:val="single" w:sz="4" w:space="0" w:color="auto"/>
              <w:right w:val="single" w:sz="4" w:space="0" w:color="auto"/>
            </w:tcBorders>
            <w:shd w:val="clear" w:color="auto" w:fill="auto"/>
            <w:hideMark/>
          </w:tcPr>
          <w:p w14:paraId="1FF993E3" w14:textId="11A132C0"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37 281 382,8</w:t>
            </w:r>
          </w:p>
        </w:tc>
        <w:tc>
          <w:tcPr>
            <w:tcW w:w="267" w:type="pct"/>
            <w:gridSpan w:val="3"/>
            <w:tcBorders>
              <w:top w:val="nil"/>
              <w:left w:val="nil"/>
              <w:bottom w:val="single" w:sz="4" w:space="0" w:color="auto"/>
              <w:right w:val="single" w:sz="4" w:space="0" w:color="auto"/>
            </w:tcBorders>
            <w:shd w:val="clear" w:color="auto" w:fill="auto"/>
            <w:hideMark/>
          </w:tcPr>
          <w:p w14:paraId="44AB37D1" w14:textId="449C4F81"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29 946 107,9</w:t>
            </w:r>
          </w:p>
        </w:tc>
        <w:tc>
          <w:tcPr>
            <w:tcW w:w="267" w:type="pct"/>
            <w:gridSpan w:val="3"/>
            <w:tcBorders>
              <w:top w:val="nil"/>
              <w:left w:val="nil"/>
              <w:bottom w:val="single" w:sz="4" w:space="0" w:color="auto"/>
              <w:right w:val="single" w:sz="4" w:space="0" w:color="auto"/>
            </w:tcBorders>
            <w:shd w:val="clear" w:color="auto" w:fill="auto"/>
            <w:hideMark/>
          </w:tcPr>
          <w:p w14:paraId="77892A49" w14:textId="27863201"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33 170 075,5</w:t>
            </w:r>
          </w:p>
        </w:tc>
        <w:tc>
          <w:tcPr>
            <w:tcW w:w="267" w:type="pct"/>
            <w:gridSpan w:val="2"/>
            <w:tcBorders>
              <w:top w:val="nil"/>
              <w:left w:val="nil"/>
              <w:bottom w:val="single" w:sz="4" w:space="0" w:color="auto"/>
              <w:right w:val="nil"/>
            </w:tcBorders>
            <w:shd w:val="clear" w:color="auto" w:fill="auto"/>
            <w:hideMark/>
          </w:tcPr>
          <w:p w14:paraId="642818CB" w14:textId="068F689D" w:rsidR="00772F17" w:rsidRPr="008F18B7" w:rsidRDefault="00C41C74"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45 938 579,2</w:t>
            </w:r>
          </w:p>
        </w:tc>
        <w:tc>
          <w:tcPr>
            <w:tcW w:w="267" w:type="pct"/>
            <w:gridSpan w:val="4"/>
            <w:tcBorders>
              <w:top w:val="nil"/>
              <w:left w:val="single" w:sz="4" w:space="0" w:color="auto"/>
              <w:bottom w:val="single" w:sz="4" w:space="0" w:color="auto"/>
              <w:right w:val="single" w:sz="4" w:space="0" w:color="auto"/>
            </w:tcBorders>
            <w:shd w:val="clear" w:color="auto" w:fill="auto"/>
            <w:hideMark/>
          </w:tcPr>
          <w:p w14:paraId="714C21B3" w14:textId="74D4CCD7" w:rsidR="00772F17" w:rsidRPr="008F18B7" w:rsidRDefault="00E67C4E"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68 907 866,3</w:t>
            </w:r>
          </w:p>
        </w:tc>
        <w:tc>
          <w:tcPr>
            <w:tcW w:w="267" w:type="pct"/>
            <w:gridSpan w:val="2"/>
            <w:tcBorders>
              <w:top w:val="nil"/>
              <w:left w:val="nil"/>
              <w:bottom w:val="single" w:sz="4" w:space="0" w:color="auto"/>
              <w:right w:val="single" w:sz="4" w:space="0" w:color="auto"/>
            </w:tcBorders>
            <w:shd w:val="clear" w:color="auto" w:fill="auto"/>
            <w:hideMark/>
          </w:tcPr>
          <w:p w14:paraId="10B5B6D5" w14:textId="62224273" w:rsidR="00772F17" w:rsidRPr="008F18B7" w:rsidRDefault="00E67C4E" w:rsidP="00772F17">
            <w:pPr>
              <w:spacing w:after="0" w:line="240" w:lineRule="auto"/>
              <w:jc w:val="center"/>
              <w:rPr>
                <w:rFonts w:ascii="Times New Roman" w:eastAsia="Times New Roman" w:hAnsi="Times New Roman" w:cs="Times New Roman"/>
                <w:color w:val="000000"/>
                <w:spacing w:val="-8"/>
                <w:sz w:val="12"/>
                <w:szCs w:val="12"/>
                <w:lang w:eastAsia="ru-RU"/>
              </w:rPr>
            </w:pPr>
            <w:r w:rsidRPr="008F18B7">
              <w:rPr>
                <w:rFonts w:ascii="Times New Roman" w:eastAsia="Times New Roman" w:hAnsi="Times New Roman" w:cs="Times New Roman"/>
                <w:color w:val="000000"/>
                <w:spacing w:val="-8"/>
                <w:sz w:val="12"/>
                <w:szCs w:val="12"/>
                <w:lang w:eastAsia="ru-RU"/>
              </w:rPr>
              <w:t>57 872 342,8</w:t>
            </w:r>
          </w:p>
        </w:tc>
        <w:tc>
          <w:tcPr>
            <w:tcW w:w="267" w:type="pct"/>
            <w:gridSpan w:val="2"/>
            <w:tcBorders>
              <w:top w:val="nil"/>
              <w:left w:val="nil"/>
              <w:bottom w:val="single" w:sz="4" w:space="0" w:color="auto"/>
              <w:right w:val="single" w:sz="4" w:space="0" w:color="auto"/>
            </w:tcBorders>
            <w:shd w:val="clear" w:color="auto" w:fill="auto"/>
            <w:hideMark/>
          </w:tcPr>
          <w:p w14:paraId="2633C4F3" w14:textId="5527659E" w:rsidR="00772F17" w:rsidRPr="008F18B7" w:rsidRDefault="00C41C74" w:rsidP="00772F17">
            <w:pPr>
              <w:spacing w:after="0" w:line="240" w:lineRule="auto"/>
              <w:jc w:val="center"/>
              <w:rPr>
                <w:rFonts w:ascii="Times New Roman" w:eastAsia="Times New Roman" w:hAnsi="Times New Roman" w:cs="Times New Roman"/>
                <w:color w:val="000000"/>
                <w:spacing w:val="-12"/>
                <w:sz w:val="12"/>
                <w:szCs w:val="12"/>
                <w:lang w:eastAsia="ru-RU"/>
              </w:rPr>
            </w:pPr>
            <w:r w:rsidRPr="008F18B7">
              <w:rPr>
                <w:rFonts w:ascii="Times New Roman" w:eastAsia="Times New Roman" w:hAnsi="Times New Roman" w:cs="Times New Roman"/>
                <w:color w:val="000000"/>
                <w:spacing w:val="-12"/>
                <w:sz w:val="12"/>
                <w:szCs w:val="12"/>
                <w:lang w:eastAsia="ru-RU"/>
              </w:rPr>
              <w:t>273 116 354,5</w:t>
            </w:r>
          </w:p>
        </w:tc>
        <w:tc>
          <w:tcPr>
            <w:tcW w:w="395" w:type="pct"/>
            <w:tcBorders>
              <w:top w:val="nil"/>
              <w:left w:val="nil"/>
              <w:bottom w:val="single" w:sz="4" w:space="0" w:color="auto"/>
              <w:right w:val="single" w:sz="4" w:space="0" w:color="auto"/>
            </w:tcBorders>
            <w:shd w:val="clear" w:color="auto" w:fill="auto"/>
            <w:hideMark/>
          </w:tcPr>
          <w:p w14:paraId="2B176144" w14:textId="77777777" w:rsidR="00772F17" w:rsidRPr="00772F17" w:rsidRDefault="00772F17" w:rsidP="00772F17">
            <w:pPr>
              <w:spacing w:after="0" w:line="240" w:lineRule="auto"/>
              <w:jc w:val="center"/>
              <w:rPr>
                <w:rFonts w:ascii="Times New Roman" w:eastAsia="Times New Roman" w:hAnsi="Times New Roman" w:cs="Times New Roman"/>
                <w:color w:val="000000"/>
                <w:sz w:val="12"/>
                <w:szCs w:val="12"/>
                <w:lang w:eastAsia="ru-RU"/>
              </w:rPr>
            </w:pPr>
            <w:r w:rsidRPr="00772F17">
              <w:rPr>
                <w:rFonts w:ascii="Times New Roman" w:eastAsia="Times New Roman" w:hAnsi="Times New Roman" w:cs="Times New Roman"/>
                <w:color w:val="000000"/>
                <w:sz w:val="12"/>
                <w:szCs w:val="12"/>
                <w:lang w:eastAsia="ru-RU"/>
              </w:rPr>
              <w:t>Х</w:t>
            </w:r>
          </w:p>
        </w:tc>
      </w:tr>
    </w:tbl>
    <w:p w14:paraId="2FBD1CFD" w14:textId="77777777" w:rsidR="000C5BAD" w:rsidRPr="00446169" w:rsidRDefault="000C5BAD" w:rsidP="000C5BAD">
      <w:pPr>
        <w:spacing w:after="0" w:line="240" w:lineRule="auto"/>
        <w:rPr>
          <w:sz w:val="4"/>
          <w:szCs w:val="4"/>
        </w:rPr>
      </w:pPr>
    </w:p>
    <w:p w14:paraId="5C471E7A" w14:textId="670EEDE3" w:rsidR="00710210" w:rsidRPr="00710210" w:rsidRDefault="00710210" w:rsidP="00710210">
      <w:pPr>
        <w:autoSpaceDE w:val="0"/>
        <w:autoSpaceDN w:val="0"/>
        <w:adjustRightInd w:val="0"/>
        <w:spacing w:after="0" w:line="240" w:lineRule="auto"/>
        <w:outlineLvl w:val="0"/>
        <w:rPr>
          <w:rFonts w:ascii="Times New Roman" w:hAnsi="Times New Roman" w:cs="Times New Roman"/>
          <w:sz w:val="24"/>
          <w:szCs w:val="24"/>
        </w:rPr>
      </w:pPr>
      <w:r w:rsidRPr="00710210">
        <w:rPr>
          <w:rFonts w:ascii="Times New Roman" w:hAnsi="Times New Roman" w:cs="Times New Roman"/>
          <w:sz w:val="24"/>
          <w:szCs w:val="24"/>
        </w:rPr>
        <w:t xml:space="preserve">&lt;**&gt; Финансирование мероприятия, указанного в пункте </w:t>
      </w:r>
      <w:r w:rsidRPr="00073625">
        <w:rPr>
          <w:rFonts w:ascii="Times New Roman" w:hAnsi="Times New Roman" w:cs="Times New Roman"/>
          <w:sz w:val="24"/>
          <w:szCs w:val="24"/>
        </w:rPr>
        <w:t>15</w:t>
      </w:r>
      <w:r w:rsidR="00894900">
        <w:rPr>
          <w:rFonts w:ascii="Times New Roman" w:hAnsi="Times New Roman" w:cs="Times New Roman"/>
          <w:sz w:val="24"/>
          <w:szCs w:val="24"/>
        </w:rPr>
        <w:t>1</w:t>
      </w:r>
      <w:r w:rsidRPr="00710210">
        <w:rPr>
          <w:rFonts w:ascii="Times New Roman" w:hAnsi="Times New Roman" w:cs="Times New Roman"/>
          <w:sz w:val="24"/>
          <w:szCs w:val="24"/>
        </w:rPr>
        <w:t xml:space="preserve"> таблицы настоящего подраздела, на период 202</w:t>
      </w:r>
      <w:r w:rsidR="00894900">
        <w:rPr>
          <w:rFonts w:ascii="Times New Roman" w:hAnsi="Times New Roman" w:cs="Times New Roman"/>
          <w:sz w:val="24"/>
          <w:szCs w:val="24"/>
        </w:rPr>
        <w:t>7</w:t>
      </w:r>
      <w:r w:rsidRPr="00710210">
        <w:rPr>
          <w:rFonts w:ascii="Times New Roman" w:hAnsi="Times New Roman" w:cs="Times New Roman"/>
          <w:sz w:val="24"/>
          <w:szCs w:val="24"/>
        </w:rPr>
        <w:t xml:space="preserve"> – 2032 годов устанавливается в следующих объемах:</w:t>
      </w:r>
    </w:p>
    <w:p w14:paraId="6E61BC6C" w14:textId="318E3F00" w:rsidR="00710210" w:rsidRPr="00710210" w:rsidRDefault="00710210" w:rsidP="00710210">
      <w:pPr>
        <w:autoSpaceDE w:val="0"/>
        <w:autoSpaceDN w:val="0"/>
        <w:adjustRightInd w:val="0"/>
        <w:spacing w:after="0" w:line="240" w:lineRule="auto"/>
        <w:outlineLvl w:val="0"/>
        <w:rPr>
          <w:rFonts w:ascii="Times New Roman" w:hAnsi="Times New Roman" w:cs="Times New Roman"/>
          <w:sz w:val="24"/>
          <w:szCs w:val="24"/>
        </w:rPr>
      </w:pPr>
      <w:r w:rsidRPr="00710210">
        <w:rPr>
          <w:rFonts w:ascii="Times New Roman" w:hAnsi="Times New Roman" w:cs="Times New Roman"/>
          <w:sz w:val="24"/>
          <w:szCs w:val="24"/>
        </w:rPr>
        <w:t>202</w:t>
      </w:r>
      <w:r w:rsidR="00493CBA">
        <w:rPr>
          <w:rFonts w:ascii="Times New Roman" w:hAnsi="Times New Roman" w:cs="Times New Roman"/>
          <w:sz w:val="24"/>
          <w:szCs w:val="24"/>
        </w:rPr>
        <w:t>7 год - 67 411 806,55 тыс. руб.;</w:t>
      </w:r>
    </w:p>
    <w:p w14:paraId="36866D34" w14:textId="43E4856D" w:rsidR="00710210" w:rsidRPr="00710210" w:rsidRDefault="00710210" w:rsidP="00710210">
      <w:pPr>
        <w:autoSpaceDE w:val="0"/>
        <w:autoSpaceDN w:val="0"/>
        <w:adjustRightInd w:val="0"/>
        <w:spacing w:after="0" w:line="240" w:lineRule="auto"/>
        <w:outlineLvl w:val="0"/>
        <w:rPr>
          <w:rFonts w:ascii="Times New Roman" w:hAnsi="Times New Roman" w:cs="Times New Roman"/>
          <w:sz w:val="24"/>
          <w:szCs w:val="24"/>
        </w:rPr>
      </w:pPr>
      <w:r w:rsidRPr="00710210">
        <w:rPr>
          <w:rFonts w:ascii="Times New Roman" w:hAnsi="Times New Roman" w:cs="Times New Roman"/>
          <w:sz w:val="24"/>
          <w:szCs w:val="24"/>
        </w:rPr>
        <w:t>202</w:t>
      </w:r>
      <w:r w:rsidR="00493CBA">
        <w:rPr>
          <w:rFonts w:ascii="Times New Roman" w:hAnsi="Times New Roman" w:cs="Times New Roman"/>
          <w:sz w:val="24"/>
          <w:szCs w:val="24"/>
        </w:rPr>
        <w:t>8 год - 67 411 806,55 тыс. руб.;</w:t>
      </w:r>
    </w:p>
    <w:p w14:paraId="5E182201" w14:textId="4B9D2115" w:rsidR="00710210" w:rsidRPr="00710210" w:rsidRDefault="00710210" w:rsidP="00710210">
      <w:pPr>
        <w:autoSpaceDE w:val="0"/>
        <w:autoSpaceDN w:val="0"/>
        <w:adjustRightInd w:val="0"/>
        <w:spacing w:after="0" w:line="240" w:lineRule="auto"/>
        <w:outlineLvl w:val="0"/>
        <w:rPr>
          <w:rFonts w:ascii="Times New Roman" w:hAnsi="Times New Roman" w:cs="Times New Roman"/>
          <w:sz w:val="24"/>
          <w:szCs w:val="24"/>
        </w:rPr>
      </w:pPr>
      <w:r w:rsidRPr="00710210">
        <w:rPr>
          <w:rFonts w:ascii="Times New Roman" w:hAnsi="Times New Roman" w:cs="Times New Roman"/>
          <w:sz w:val="24"/>
          <w:szCs w:val="24"/>
        </w:rPr>
        <w:t>20</w:t>
      </w:r>
      <w:r w:rsidR="00493CBA">
        <w:rPr>
          <w:rFonts w:ascii="Times New Roman" w:hAnsi="Times New Roman" w:cs="Times New Roman"/>
          <w:sz w:val="24"/>
          <w:szCs w:val="24"/>
        </w:rPr>
        <w:t>29 год -</w:t>
      </w:r>
      <w:r w:rsidR="00366F56">
        <w:rPr>
          <w:rFonts w:ascii="Times New Roman" w:hAnsi="Times New Roman" w:cs="Times New Roman"/>
          <w:sz w:val="24"/>
          <w:szCs w:val="24"/>
        </w:rPr>
        <w:t xml:space="preserve"> </w:t>
      </w:r>
      <w:r w:rsidR="00493CBA">
        <w:rPr>
          <w:rFonts w:ascii="Times New Roman" w:hAnsi="Times New Roman" w:cs="Times New Roman"/>
          <w:sz w:val="24"/>
          <w:szCs w:val="24"/>
        </w:rPr>
        <w:t>67 411 806,55 тыс. руб.;</w:t>
      </w:r>
    </w:p>
    <w:p w14:paraId="5EDD7074" w14:textId="6C1C0C5E" w:rsidR="00710210" w:rsidRPr="00710210" w:rsidRDefault="00710210" w:rsidP="00710210">
      <w:pPr>
        <w:autoSpaceDE w:val="0"/>
        <w:autoSpaceDN w:val="0"/>
        <w:adjustRightInd w:val="0"/>
        <w:spacing w:after="0" w:line="240" w:lineRule="auto"/>
        <w:outlineLvl w:val="0"/>
        <w:rPr>
          <w:rFonts w:ascii="Times New Roman" w:hAnsi="Times New Roman" w:cs="Times New Roman"/>
          <w:sz w:val="24"/>
          <w:szCs w:val="24"/>
        </w:rPr>
      </w:pPr>
      <w:r w:rsidRPr="00710210">
        <w:rPr>
          <w:rFonts w:ascii="Times New Roman" w:hAnsi="Times New Roman" w:cs="Times New Roman"/>
          <w:sz w:val="24"/>
          <w:szCs w:val="24"/>
        </w:rPr>
        <w:t>203</w:t>
      </w:r>
      <w:r w:rsidR="00493CBA">
        <w:rPr>
          <w:rFonts w:ascii="Times New Roman" w:hAnsi="Times New Roman" w:cs="Times New Roman"/>
          <w:sz w:val="24"/>
          <w:szCs w:val="24"/>
        </w:rPr>
        <w:t>0 год - 67 411 806,55 тыс. руб.;</w:t>
      </w:r>
    </w:p>
    <w:p w14:paraId="70300826" w14:textId="7FEC4858" w:rsidR="00710210" w:rsidRPr="00710210" w:rsidRDefault="00710210" w:rsidP="00710210">
      <w:pPr>
        <w:autoSpaceDE w:val="0"/>
        <w:autoSpaceDN w:val="0"/>
        <w:adjustRightInd w:val="0"/>
        <w:spacing w:after="0" w:line="240" w:lineRule="auto"/>
        <w:outlineLvl w:val="0"/>
        <w:rPr>
          <w:rFonts w:ascii="Times New Roman" w:hAnsi="Times New Roman" w:cs="Times New Roman"/>
          <w:sz w:val="24"/>
          <w:szCs w:val="24"/>
        </w:rPr>
      </w:pPr>
      <w:r w:rsidRPr="00710210">
        <w:rPr>
          <w:rFonts w:ascii="Times New Roman" w:hAnsi="Times New Roman" w:cs="Times New Roman"/>
          <w:sz w:val="24"/>
          <w:szCs w:val="24"/>
        </w:rPr>
        <w:t>203</w:t>
      </w:r>
      <w:r w:rsidR="00493CBA">
        <w:rPr>
          <w:rFonts w:ascii="Times New Roman" w:hAnsi="Times New Roman" w:cs="Times New Roman"/>
          <w:sz w:val="24"/>
          <w:szCs w:val="24"/>
        </w:rPr>
        <w:t>1 год - 67 411 806,55 тыс. руб.;</w:t>
      </w:r>
    </w:p>
    <w:p w14:paraId="1B2085A3" w14:textId="52EC8420" w:rsidR="008F4629" w:rsidRDefault="00710210" w:rsidP="005F3A5A">
      <w:pPr>
        <w:autoSpaceDE w:val="0"/>
        <w:autoSpaceDN w:val="0"/>
        <w:adjustRightInd w:val="0"/>
        <w:spacing w:after="0" w:line="240" w:lineRule="auto"/>
        <w:outlineLvl w:val="0"/>
        <w:rPr>
          <w:rFonts w:ascii="Times New Roman" w:hAnsi="Times New Roman" w:cs="Times New Roman"/>
          <w:sz w:val="24"/>
          <w:szCs w:val="20"/>
        </w:rPr>
      </w:pPr>
      <w:r w:rsidRPr="00710210">
        <w:rPr>
          <w:rFonts w:ascii="Times New Roman" w:hAnsi="Times New Roman" w:cs="Times New Roman"/>
          <w:sz w:val="24"/>
          <w:szCs w:val="24"/>
        </w:rPr>
        <w:t>2032</w:t>
      </w:r>
      <w:r w:rsidR="00493CBA">
        <w:rPr>
          <w:rFonts w:ascii="Times New Roman" w:hAnsi="Times New Roman" w:cs="Times New Roman"/>
          <w:sz w:val="24"/>
          <w:szCs w:val="24"/>
        </w:rPr>
        <w:t xml:space="preserve"> год - 67 411 806,55 тыс. руб.</w:t>
      </w:r>
    </w:p>
    <w:p w14:paraId="3146BBD2" w14:textId="77777777" w:rsidR="001C7D4B" w:rsidRPr="005F3A5A" w:rsidRDefault="00D347E9" w:rsidP="00D347E9">
      <w:pPr>
        <w:autoSpaceDE w:val="0"/>
        <w:autoSpaceDN w:val="0"/>
        <w:adjustRightInd w:val="0"/>
        <w:spacing w:after="0" w:line="240" w:lineRule="auto"/>
        <w:ind w:left="360"/>
        <w:jc w:val="center"/>
        <w:outlineLvl w:val="0"/>
        <w:rPr>
          <w:rFonts w:ascii="Times New Roman" w:hAnsi="Times New Roman" w:cs="Times New Roman"/>
          <w:b/>
          <w:sz w:val="24"/>
          <w:szCs w:val="20"/>
        </w:rPr>
      </w:pPr>
      <w:r w:rsidRPr="005F3A5A">
        <w:rPr>
          <w:rFonts w:ascii="Times New Roman" w:hAnsi="Times New Roman" w:cs="Times New Roman"/>
          <w:b/>
          <w:sz w:val="24"/>
          <w:szCs w:val="20"/>
        </w:rPr>
        <w:lastRenderedPageBreak/>
        <w:t>8.3.2. Процессная часть</w:t>
      </w:r>
    </w:p>
    <w:p w14:paraId="30EB235E" w14:textId="77777777" w:rsidR="001C7D4B" w:rsidRDefault="001C7D4B" w:rsidP="001C7D4B">
      <w:pPr>
        <w:autoSpaceDE w:val="0"/>
        <w:autoSpaceDN w:val="0"/>
        <w:adjustRightInd w:val="0"/>
        <w:spacing w:after="0" w:line="240" w:lineRule="auto"/>
        <w:jc w:val="right"/>
        <w:outlineLvl w:val="0"/>
        <w:rPr>
          <w:rFonts w:ascii="Times New Roman" w:hAnsi="Times New Roman" w:cs="Times New Roman"/>
          <w:sz w:val="20"/>
          <w:szCs w:val="20"/>
        </w:rPr>
      </w:pPr>
    </w:p>
    <w:p w14:paraId="55AF8F33" w14:textId="77777777" w:rsidR="00061A88" w:rsidRPr="000447FC" w:rsidRDefault="00061A88" w:rsidP="00061A88">
      <w:pPr>
        <w:spacing w:after="0" w:line="240" w:lineRule="auto"/>
        <w:rPr>
          <w:sz w:val="4"/>
          <w:szCs w:val="4"/>
        </w:rPr>
      </w:pPr>
    </w:p>
    <w:tbl>
      <w:tblPr>
        <w:tblW w:w="5000" w:type="pct"/>
        <w:tblLook w:val="04A0" w:firstRow="1" w:lastRow="0" w:firstColumn="1" w:lastColumn="0" w:noHBand="0" w:noVBand="1"/>
      </w:tblPr>
      <w:tblGrid>
        <w:gridCol w:w="405"/>
        <w:gridCol w:w="2844"/>
        <w:gridCol w:w="1216"/>
        <w:gridCol w:w="1270"/>
        <w:gridCol w:w="1055"/>
        <w:gridCol w:w="1055"/>
        <w:gridCol w:w="1055"/>
        <w:gridCol w:w="1056"/>
        <w:gridCol w:w="1056"/>
        <w:gridCol w:w="1056"/>
        <w:gridCol w:w="1056"/>
        <w:gridCol w:w="1662"/>
      </w:tblGrid>
      <w:tr w:rsidR="00815A3F" w:rsidRPr="006850AA" w14:paraId="6AE04F4B" w14:textId="77777777" w:rsidTr="00815A3F">
        <w:trPr>
          <w:trHeight w:val="705"/>
        </w:trPr>
        <w:tc>
          <w:tcPr>
            <w:tcW w:w="1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CD30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w:t>
            </w:r>
            <w:r w:rsidRPr="006850AA">
              <w:rPr>
                <w:rFonts w:ascii="Times New Roman" w:eastAsia="Times New Roman" w:hAnsi="Times New Roman" w:cs="Times New Roman"/>
                <w:color w:val="000000"/>
                <w:sz w:val="14"/>
                <w:szCs w:val="14"/>
                <w:lang w:eastAsia="ru-RU"/>
              </w:rPr>
              <w:br/>
              <w:t>п/п</w:t>
            </w:r>
          </w:p>
        </w:tc>
        <w:tc>
          <w:tcPr>
            <w:tcW w:w="9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7BFE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Наименование мероприятия</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CADCE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Исполнитель, участник</w:t>
            </w:r>
          </w:p>
        </w:tc>
        <w:tc>
          <w:tcPr>
            <w:tcW w:w="4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88B8A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Источник финансирования</w:t>
            </w:r>
          </w:p>
        </w:tc>
        <w:tc>
          <w:tcPr>
            <w:tcW w:w="2165" w:type="pct"/>
            <w:gridSpan w:val="6"/>
            <w:tcBorders>
              <w:top w:val="single" w:sz="4" w:space="0" w:color="auto"/>
              <w:left w:val="nil"/>
              <w:bottom w:val="single" w:sz="4" w:space="0" w:color="auto"/>
              <w:right w:val="single" w:sz="4" w:space="0" w:color="000000"/>
            </w:tcBorders>
            <w:shd w:val="clear" w:color="auto" w:fill="auto"/>
            <w:vAlign w:val="center"/>
            <w:hideMark/>
          </w:tcPr>
          <w:p w14:paraId="211F828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Срок реализации и объем финансирования по годам, </w:t>
            </w:r>
            <w:r w:rsidRPr="006850AA">
              <w:rPr>
                <w:rFonts w:ascii="Times New Roman" w:eastAsia="Times New Roman" w:hAnsi="Times New Roman" w:cs="Times New Roman"/>
                <w:color w:val="000000"/>
                <w:sz w:val="14"/>
                <w:szCs w:val="14"/>
                <w:lang w:eastAsia="ru-RU"/>
              </w:rPr>
              <w:br/>
              <w:t>тыс. руб.</w:t>
            </w:r>
          </w:p>
        </w:tc>
        <w:tc>
          <w:tcPr>
            <w:tcW w:w="3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DF5BE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ИТОГО</w:t>
            </w:r>
          </w:p>
        </w:tc>
        <w:tc>
          <w:tcPr>
            <w:tcW w:w="5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D62F4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Наименование </w:t>
            </w:r>
            <w:r w:rsidRPr="006850AA">
              <w:rPr>
                <w:rFonts w:ascii="Times New Roman" w:eastAsia="Times New Roman" w:hAnsi="Times New Roman" w:cs="Times New Roman"/>
                <w:color w:val="000000"/>
                <w:sz w:val="14"/>
                <w:szCs w:val="14"/>
                <w:lang w:eastAsia="ru-RU"/>
              </w:rPr>
              <w:br/>
              <w:t xml:space="preserve">целевого показателя, индикатора, </w:t>
            </w:r>
            <w:r w:rsidRPr="006850AA">
              <w:rPr>
                <w:rFonts w:ascii="Times New Roman" w:eastAsia="Times New Roman" w:hAnsi="Times New Roman" w:cs="Times New Roman"/>
                <w:color w:val="000000"/>
                <w:sz w:val="14"/>
                <w:szCs w:val="14"/>
                <w:lang w:eastAsia="ru-RU"/>
              </w:rPr>
              <w:br/>
              <w:t xml:space="preserve">на достижение </w:t>
            </w:r>
            <w:r w:rsidRPr="006850AA">
              <w:rPr>
                <w:rFonts w:ascii="Times New Roman" w:eastAsia="Times New Roman" w:hAnsi="Times New Roman" w:cs="Times New Roman"/>
                <w:color w:val="000000"/>
                <w:sz w:val="14"/>
                <w:szCs w:val="14"/>
                <w:lang w:eastAsia="ru-RU"/>
              </w:rPr>
              <w:br/>
              <w:t>которых оказывает влияние реализация мероприятия</w:t>
            </w:r>
          </w:p>
        </w:tc>
      </w:tr>
      <w:tr w:rsidR="00815A3F" w:rsidRPr="006850AA" w14:paraId="64AD5FF2" w14:textId="77777777" w:rsidTr="006850AA">
        <w:trPr>
          <w:trHeight w:val="611"/>
        </w:trPr>
        <w:tc>
          <w:tcPr>
            <w:tcW w:w="112" w:type="pct"/>
            <w:vMerge/>
            <w:tcBorders>
              <w:top w:val="single" w:sz="4" w:space="0" w:color="auto"/>
              <w:left w:val="single" w:sz="4" w:space="0" w:color="auto"/>
              <w:bottom w:val="single" w:sz="4" w:space="0" w:color="auto"/>
              <w:right w:val="single" w:sz="4" w:space="0" w:color="auto"/>
            </w:tcBorders>
            <w:vAlign w:val="center"/>
            <w:hideMark/>
          </w:tcPr>
          <w:p w14:paraId="3A4ED94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966" w:type="pct"/>
            <w:vMerge/>
            <w:tcBorders>
              <w:top w:val="single" w:sz="4" w:space="0" w:color="auto"/>
              <w:left w:val="single" w:sz="4" w:space="0" w:color="auto"/>
              <w:bottom w:val="single" w:sz="4" w:space="0" w:color="auto"/>
              <w:right w:val="single" w:sz="4" w:space="0" w:color="auto"/>
            </w:tcBorders>
            <w:vAlign w:val="center"/>
            <w:hideMark/>
          </w:tcPr>
          <w:p w14:paraId="7DF3058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6F292DB1"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14:paraId="19CACB2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361" w:type="pct"/>
            <w:tcBorders>
              <w:top w:val="nil"/>
              <w:left w:val="nil"/>
              <w:bottom w:val="single" w:sz="4" w:space="0" w:color="auto"/>
              <w:right w:val="single" w:sz="4" w:space="0" w:color="auto"/>
            </w:tcBorders>
            <w:shd w:val="clear" w:color="auto" w:fill="auto"/>
            <w:vAlign w:val="center"/>
            <w:hideMark/>
          </w:tcPr>
          <w:p w14:paraId="13DF4CC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2021 год</w:t>
            </w:r>
          </w:p>
        </w:tc>
        <w:tc>
          <w:tcPr>
            <w:tcW w:w="361" w:type="pct"/>
            <w:tcBorders>
              <w:top w:val="nil"/>
              <w:left w:val="nil"/>
              <w:bottom w:val="single" w:sz="4" w:space="0" w:color="auto"/>
              <w:right w:val="single" w:sz="4" w:space="0" w:color="auto"/>
            </w:tcBorders>
            <w:shd w:val="clear" w:color="auto" w:fill="auto"/>
            <w:vAlign w:val="center"/>
            <w:hideMark/>
          </w:tcPr>
          <w:p w14:paraId="7891A3C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2022 год</w:t>
            </w:r>
          </w:p>
        </w:tc>
        <w:tc>
          <w:tcPr>
            <w:tcW w:w="361" w:type="pct"/>
            <w:tcBorders>
              <w:top w:val="nil"/>
              <w:left w:val="nil"/>
              <w:bottom w:val="single" w:sz="4" w:space="0" w:color="auto"/>
              <w:right w:val="single" w:sz="4" w:space="0" w:color="auto"/>
            </w:tcBorders>
            <w:shd w:val="clear" w:color="auto" w:fill="auto"/>
            <w:vAlign w:val="center"/>
            <w:hideMark/>
          </w:tcPr>
          <w:p w14:paraId="064493D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2023 год</w:t>
            </w:r>
          </w:p>
        </w:tc>
        <w:tc>
          <w:tcPr>
            <w:tcW w:w="361" w:type="pct"/>
            <w:tcBorders>
              <w:top w:val="nil"/>
              <w:left w:val="nil"/>
              <w:bottom w:val="single" w:sz="4" w:space="0" w:color="auto"/>
              <w:right w:val="single" w:sz="4" w:space="0" w:color="auto"/>
            </w:tcBorders>
            <w:shd w:val="clear" w:color="auto" w:fill="auto"/>
            <w:vAlign w:val="center"/>
            <w:hideMark/>
          </w:tcPr>
          <w:p w14:paraId="0FE929E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2024 год</w:t>
            </w:r>
          </w:p>
        </w:tc>
        <w:tc>
          <w:tcPr>
            <w:tcW w:w="361" w:type="pct"/>
            <w:tcBorders>
              <w:top w:val="nil"/>
              <w:left w:val="nil"/>
              <w:bottom w:val="single" w:sz="4" w:space="0" w:color="auto"/>
              <w:right w:val="single" w:sz="4" w:space="0" w:color="auto"/>
            </w:tcBorders>
            <w:shd w:val="clear" w:color="auto" w:fill="auto"/>
            <w:vAlign w:val="center"/>
            <w:hideMark/>
          </w:tcPr>
          <w:p w14:paraId="7EFA3C1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2025 год</w:t>
            </w:r>
          </w:p>
        </w:tc>
        <w:tc>
          <w:tcPr>
            <w:tcW w:w="361" w:type="pct"/>
            <w:tcBorders>
              <w:top w:val="nil"/>
              <w:left w:val="nil"/>
              <w:bottom w:val="single" w:sz="4" w:space="0" w:color="auto"/>
              <w:right w:val="single" w:sz="4" w:space="0" w:color="auto"/>
            </w:tcBorders>
            <w:shd w:val="clear" w:color="auto" w:fill="auto"/>
            <w:vAlign w:val="center"/>
            <w:hideMark/>
          </w:tcPr>
          <w:p w14:paraId="60E12EA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2026 год</w:t>
            </w:r>
          </w:p>
        </w:tc>
        <w:tc>
          <w:tcPr>
            <w:tcW w:w="361" w:type="pct"/>
            <w:vMerge/>
            <w:tcBorders>
              <w:top w:val="single" w:sz="4" w:space="0" w:color="auto"/>
              <w:left w:val="single" w:sz="4" w:space="0" w:color="auto"/>
              <w:bottom w:val="single" w:sz="4" w:space="0" w:color="000000"/>
              <w:right w:val="single" w:sz="4" w:space="0" w:color="auto"/>
            </w:tcBorders>
            <w:vAlign w:val="center"/>
            <w:hideMark/>
          </w:tcPr>
          <w:p w14:paraId="39C6A756"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567" w:type="pct"/>
            <w:vMerge/>
            <w:tcBorders>
              <w:top w:val="single" w:sz="4" w:space="0" w:color="auto"/>
              <w:left w:val="single" w:sz="4" w:space="0" w:color="auto"/>
              <w:bottom w:val="single" w:sz="4" w:space="0" w:color="000000"/>
              <w:right w:val="single" w:sz="4" w:space="0" w:color="auto"/>
            </w:tcBorders>
            <w:vAlign w:val="center"/>
            <w:hideMark/>
          </w:tcPr>
          <w:p w14:paraId="150E67B6"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r>
      <w:tr w:rsidR="00815A3F" w:rsidRPr="006850AA" w14:paraId="567809C0" w14:textId="77777777" w:rsidTr="00815A3F">
        <w:trPr>
          <w:trHeight w:val="300"/>
        </w:trPr>
        <w:tc>
          <w:tcPr>
            <w:tcW w:w="112" w:type="pct"/>
            <w:tcBorders>
              <w:top w:val="nil"/>
              <w:left w:val="single" w:sz="4" w:space="0" w:color="auto"/>
              <w:bottom w:val="single" w:sz="4" w:space="0" w:color="auto"/>
              <w:right w:val="single" w:sz="4" w:space="0" w:color="auto"/>
            </w:tcBorders>
            <w:shd w:val="clear" w:color="auto" w:fill="auto"/>
            <w:vAlign w:val="center"/>
            <w:hideMark/>
          </w:tcPr>
          <w:p w14:paraId="6A46B4E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w:t>
            </w:r>
          </w:p>
        </w:tc>
        <w:tc>
          <w:tcPr>
            <w:tcW w:w="966" w:type="pct"/>
            <w:tcBorders>
              <w:top w:val="nil"/>
              <w:left w:val="nil"/>
              <w:bottom w:val="single" w:sz="4" w:space="0" w:color="auto"/>
              <w:right w:val="single" w:sz="4" w:space="0" w:color="auto"/>
            </w:tcBorders>
            <w:shd w:val="clear" w:color="auto" w:fill="auto"/>
            <w:vAlign w:val="center"/>
            <w:hideMark/>
          </w:tcPr>
          <w:p w14:paraId="35971AF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w:t>
            </w:r>
          </w:p>
        </w:tc>
        <w:tc>
          <w:tcPr>
            <w:tcW w:w="395" w:type="pct"/>
            <w:tcBorders>
              <w:top w:val="nil"/>
              <w:left w:val="nil"/>
              <w:bottom w:val="single" w:sz="4" w:space="0" w:color="auto"/>
              <w:right w:val="single" w:sz="4" w:space="0" w:color="auto"/>
            </w:tcBorders>
            <w:shd w:val="clear" w:color="auto" w:fill="auto"/>
            <w:vAlign w:val="center"/>
            <w:hideMark/>
          </w:tcPr>
          <w:p w14:paraId="00F3860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w:t>
            </w:r>
          </w:p>
        </w:tc>
        <w:tc>
          <w:tcPr>
            <w:tcW w:w="434" w:type="pct"/>
            <w:tcBorders>
              <w:top w:val="nil"/>
              <w:left w:val="nil"/>
              <w:bottom w:val="single" w:sz="4" w:space="0" w:color="auto"/>
              <w:right w:val="single" w:sz="4" w:space="0" w:color="auto"/>
            </w:tcBorders>
            <w:shd w:val="clear" w:color="auto" w:fill="auto"/>
            <w:vAlign w:val="center"/>
            <w:hideMark/>
          </w:tcPr>
          <w:p w14:paraId="19686DE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w:t>
            </w:r>
          </w:p>
        </w:tc>
        <w:tc>
          <w:tcPr>
            <w:tcW w:w="361" w:type="pct"/>
            <w:tcBorders>
              <w:top w:val="nil"/>
              <w:left w:val="nil"/>
              <w:bottom w:val="single" w:sz="4" w:space="0" w:color="auto"/>
              <w:right w:val="single" w:sz="4" w:space="0" w:color="auto"/>
            </w:tcBorders>
            <w:shd w:val="clear" w:color="auto" w:fill="auto"/>
            <w:vAlign w:val="center"/>
            <w:hideMark/>
          </w:tcPr>
          <w:p w14:paraId="564D818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w:t>
            </w:r>
          </w:p>
        </w:tc>
        <w:tc>
          <w:tcPr>
            <w:tcW w:w="361" w:type="pct"/>
            <w:tcBorders>
              <w:top w:val="nil"/>
              <w:left w:val="nil"/>
              <w:bottom w:val="single" w:sz="4" w:space="0" w:color="auto"/>
              <w:right w:val="single" w:sz="4" w:space="0" w:color="auto"/>
            </w:tcBorders>
            <w:shd w:val="clear" w:color="auto" w:fill="auto"/>
            <w:vAlign w:val="center"/>
            <w:hideMark/>
          </w:tcPr>
          <w:p w14:paraId="766EDD0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w:t>
            </w:r>
          </w:p>
        </w:tc>
        <w:tc>
          <w:tcPr>
            <w:tcW w:w="361" w:type="pct"/>
            <w:tcBorders>
              <w:top w:val="nil"/>
              <w:left w:val="nil"/>
              <w:bottom w:val="single" w:sz="4" w:space="0" w:color="auto"/>
              <w:right w:val="single" w:sz="4" w:space="0" w:color="auto"/>
            </w:tcBorders>
            <w:shd w:val="clear" w:color="auto" w:fill="auto"/>
            <w:vAlign w:val="center"/>
            <w:hideMark/>
          </w:tcPr>
          <w:p w14:paraId="1621B0D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w:t>
            </w:r>
          </w:p>
        </w:tc>
        <w:tc>
          <w:tcPr>
            <w:tcW w:w="361" w:type="pct"/>
            <w:tcBorders>
              <w:top w:val="nil"/>
              <w:left w:val="nil"/>
              <w:bottom w:val="single" w:sz="4" w:space="0" w:color="auto"/>
              <w:right w:val="single" w:sz="4" w:space="0" w:color="auto"/>
            </w:tcBorders>
            <w:shd w:val="clear" w:color="auto" w:fill="auto"/>
            <w:vAlign w:val="center"/>
            <w:hideMark/>
          </w:tcPr>
          <w:p w14:paraId="25898ED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w:t>
            </w:r>
          </w:p>
        </w:tc>
        <w:tc>
          <w:tcPr>
            <w:tcW w:w="361" w:type="pct"/>
            <w:tcBorders>
              <w:top w:val="nil"/>
              <w:left w:val="nil"/>
              <w:bottom w:val="single" w:sz="4" w:space="0" w:color="auto"/>
              <w:right w:val="single" w:sz="4" w:space="0" w:color="auto"/>
            </w:tcBorders>
            <w:shd w:val="clear" w:color="auto" w:fill="auto"/>
            <w:vAlign w:val="center"/>
            <w:hideMark/>
          </w:tcPr>
          <w:p w14:paraId="293A393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w:t>
            </w:r>
          </w:p>
        </w:tc>
        <w:tc>
          <w:tcPr>
            <w:tcW w:w="361" w:type="pct"/>
            <w:tcBorders>
              <w:top w:val="nil"/>
              <w:left w:val="nil"/>
              <w:bottom w:val="single" w:sz="4" w:space="0" w:color="auto"/>
              <w:right w:val="single" w:sz="4" w:space="0" w:color="auto"/>
            </w:tcBorders>
            <w:shd w:val="clear" w:color="auto" w:fill="auto"/>
            <w:vAlign w:val="center"/>
            <w:hideMark/>
          </w:tcPr>
          <w:p w14:paraId="39B265D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w:t>
            </w:r>
          </w:p>
        </w:tc>
        <w:tc>
          <w:tcPr>
            <w:tcW w:w="361" w:type="pct"/>
            <w:tcBorders>
              <w:top w:val="nil"/>
              <w:left w:val="nil"/>
              <w:bottom w:val="single" w:sz="4" w:space="0" w:color="auto"/>
              <w:right w:val="single" w:sz="4" w:space="0" w:color="auto"/>
            </w:tcBorders>
            <w:shd w:val="clear" w:color="auto" w:fill="auto"/>
            <w:vAlign w:val="center"/>
            <w:hideMark/>
          </w:tcPr>
          <w:p w14:paraId="0BF91DE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w:t>
            </w:r>
          </w:p>
        </w:tc>
        <w:tc>
          <w:tcPr>
            <w:tcW w:w="567" w:type="pct"/>
            <w:tcBorders>
              <w:top w:val="nil"/>
              <w:left w:val="nil"/>
              <w:bottom w:val="single" w:sz="4" w:space="0" w:color="auto"/>
              <w:right w:val="single" w:sz="4" w:space="0" w:color="auto"/>
            </w:tcBorders>
            <w:shd w:val="clear" w:color="auto" w:fill="auto"/>
            <w:vAlign w:val="center"/>
            <w:hideMark/>
          </w:tcPr>
          <w:p w14:paraId="6EFC0C7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w:t>
            </w:r>
          </w:p>
        </w:tc>
      </w:tr>
      <w:tr w:rsidR="00815A3F" w:rsidRPr="006850AA" w14:paraId="5B90BF31" w14:textId="77777777" w:rsidTr="00815A3F">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61AEBC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w:t>
            </w:r>
          </w:p>
        </w:tc>
        <w:tc>
          <w:tcPr>
            <w:tcW w:w="966" w:type="pct"/>
            <w:tcBorders>
              <w:top w:val="nil"/>
              <w:left w:val="nil"/>
              <w:bottom w:val="single" w:sz="4" w:space="0" w:color="auto"/>
              <w:right w:val="single" w:sz="4" w:space="0" w:color="auto"/>
            </w:tcBorders>
            <w:shd w:val="clear" w:color="auto" w:fill="auto"/>
            <w:vAlign w:val="center"/>
            <w:hideMark/>
          </w:tcPr>
          <w:p w14:paraId="61D43A1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Содержание Санкт-Петербургского государственного казенного учреждения «Дирекция транспортного строительства»</w:t>
            </w:r>
          </w:p>
        </w:tc>
        <w:tc>
          <w:tcPr>
            <w:tcW w:w="395" w:type="pct"/>
            <w:tcBorders>
              <w:top w:val="nil"/>
              <w:left w:val="nil"/>
              <w:bottom w:val="single" w:sz="4" w:space="0" w:color="auto"/>
              <w:right w:val="single" w:sz="4" w:space="0" w:color="auto"/>
            </w:tcBorders>
            <w:shd w:val="clear" w:color="auto" w:fill="auto"/>
            <w:vAlign w:val="center"/>
            <w:hideMark/>
          </w:tcPr>
          <w:p w14:paraId="25C637F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405CBE04"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40F2726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408 556,9</w:t>
            </w:r>
          </w:p>
        </w:tc>
        <w:tc>
          <w:tcPr>
            <w:tcW w:w="361" w:type="pct"/>
            <w:tcBorders>
              <w:top w:val="nil"/>
              <w:left w:val="nil"/>
              <w:bottom w:val="single" w:sz="4" w:space="0" w:color="auto"/>
              <w:right w:val="single" w:sz="4" w:space="0" w:color="auto"/>
            </w:tcBorders>
            <w:shd w:val="clear" w:color="auto" w:fill="auto"/>
            <w:vAlign w:val="center"/>
            <w:hideMark/>
          </w:tcPr>
          <w:p w14:paraId="301B8FD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424 232,6</w:t>
            </w:r>
          </w:p>
        </w:tc>
        <w:tc>
          <w:tcPr>
            <w:tcW w:w="361" w:type="pct"/>
            <w:tcBorders>
              <w:top w:val="nil"/>
              <w:left w:val="nil"/>
              <w:bottom w:val="single" w:sz="4" w:space="0" w:color="auto"/>
              <w:right w:val="single" w:sz="4" w:space="0" w:color="auto"/>
            </w:tcBorders>
            <w:shd w:val="clear" w:color="auto" w:fill="auto"/>
            <w:vAlign w:val="center"/>
            <w:hideMark/>
          </w:tcPr>
          <w:p w14:paraId="2C6919D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440 430,5</w:t>
            </w:r>
          </w:p>
        </w:tc>
        <w:tc>
          <w:tcPr>
            <w:tcW w:w="361" w:type="pct"/>
            <w:tcBorders>
              <w:top w:val="nil"/>
              <w:left w:val="nil"/>
              <w:bottom w:val="single" w:sz="4" w:space="0" w:color="auto"/>
              <w:right w:val="single" w:sz="4" w:space="0" w:color="auto"/>
            </w:tcBorders>
            <w:shd w:val="clear" w:color="auto" w:fill="auto"/>
            <w:vAlign w:val="center"/>
            <w:hideMark/>
          </w:tcPr>
          <w:p w14:paraId="57105F6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457 959,6</w:t>
            </w:r>
          </w:p>
        </w:tc>
        <w:tc>
          <w:tcPr>
            <w:tcW w:w="361" w:type="pct"/>
            <w:tcBorders>
              <w:top w:val="nil"/>
              <w:left w:val="nil"/>
              <w:bottom w:val="single" w:sz="4" w:space="0" w:color="auto"/>
              <w:right w:val="single" w:sz="4" w:space="0" w:color="auto"/>
            </w:tcBorders>
            <w:shd w:val="clear" w:color="auto" w:fill="auto"/>
            <w:vAlign w:val="center"/>
            <w:hideMark/>
          </w:tcPr>
          <w:p w14:paraId="2A291BF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476 186,4</w:t>
            </w:r>
          </w:p>
        </w:tc>
        <w:tc>
          <w:tcPr>
            <w:tcW w:w="361" w:type="pct"/>
            <w:tcBorders>
              <w:top w:val="nil"/>
              <w:left w:val="nil"/>
              <w:bottom w:val="single" w:sz="4" w:space="0" w:color="auto"/>
              <w:right w:val="single" w:sz="4" w:space="0" w:color="auto"/>
            </w:tcBorders>
            <w:shd w:val="clear" w:color="auto" w:fill="auto"/>
            <w:vAlign w:val="center"/>
            <w:hideMark/>
          </w:tcPr>
          <w:p w14:paraId="0623480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495 710,0</w:t>
            </w:r>
          </w:p>
        </w:tc>
        <w:tc>
          <w:tcPr>
            <w:tcW w:w="361" w:type="pct"/>
            <w:tcBorders>
              <w:top w:val="nil"/>
              <w:left w:val="nil"/>
              <w:bottom w:val="single" w:sz="4" w:space="0" w:color="auto"/>
              <w:right w:val="single" w:sz="4" w:space="0" w:color="auto"/>
            </w:tcBorders>
            <w:shd w:val="clear" w:color="auto" w:fill="auto"/>
            <w:vAlign w:val="center"/>
            <w:hideMark/>
          </w:tcPr>
          <w:p w14:paraId="128FC25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2 703 076,0</w:t>
            </w:r>
          </w:p>
        </w:tc>
        <w:tc>
          <w:tcPr>
            <w:tcW w:w="567" w:type="pct"/>
            <w:tcBorders>
              <w:top w:val="nil"/>
              <w:left w:val="nil"/>
              <w:bottom w:val="single" w:sz="4" w:space="0" w:color="auto"/>
              <w:right w:val="single" w:sz="4" w:space="0" w:color="auto"/>
            </w:tcBorders>
            <w:shd w:val="clear" w:color="auto" w:fill="auto"/>
            <w:vAlign w:val="center"/>
            <w:hideMark/>
          </w:tcPr>
          <w:p w14:paraId="302020A2"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p>
        </w:tc>
      </w:tr>
      <w:tr w:rsidR="00815A3F" w:rsidRPr="006850AA" w14:paraId="055B47C2" w14:textId="77777777" w:rsidTr="004E3079">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B039A8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w:t>
            </w:r>
          </w:p>
        </w:tc>
        <w:tc>
          <w:tcPr>
            <w:tcW w:w="966" w:type="pct"/>
            <w:tcBorders>
              <w:top w:val="nil"/>
              <w:left w:val="nil"/>
              <w:bottom w:val="single" w:sz="4" w:space="0" w:color="auto"/>
              <w:right w:val="single" w:sz="4" w:space="0" w:color="auto"/>
            </w:tcBorders>
            <w:shd w:val="clear" w:color="auto" w:fill="auto"/>
            <w:vAlign w:val="center"/>
            <w:hideMark/>
          </w:tcPr>
          <w:p w14:paraId="344D3F0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Ремонт автомобильных дорог</w:t>
            </w:r>
          </w:p>
        </w:tc>
        <w:tc>
          <w:tcPr>
            <w:tcW w:w="395" w:type="pct"/>
            <w:tcBorders>
              <w:top w:val="nil"/>
              <w:left w:val="nil"/>
              <w:bottom w:val="single" w:sz="4" w:space="0" w:color="auto"/>
              <w:right w:val="single" w:sz="4" w:space="0" w:color="auto"/>
            </w:tcBorders>
            <w:shd w:val="clear" w:color="auto" w:fill="auto"/>
            <w:vAlign w:val="center"/>
            <w:hideMark/>
          </w:tcPr>
          <w:p w14:paraId="12780301"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211802D3"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31311AB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5 095 031,6</w:t>
            </w:r>
          </w:p>
        </w:tc>
        <w:tc>
          <w:tcPr>
            <w:tcW w:w="361" w:type="pct"/>
            <w:tcBorders>
              <w:top w:val="nil"/>
              <w:left w:val="nil"/>
              <w:bottom w:val="single" w:sz="4" w:space="0" w:color="auto"/>
              <w:right w:val="single" w:sz="4" w:space="0" w:color="auto"/>
            </w:tcBorders>
            <w:shd w:val="clear" w:color="auto" w:fill="auto"/>
            <w:vAlign w:val="center"/>
            <w:hideMark/>
          </w:tcPr>
          <w:p w14:paraId="43DBA67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5 337 124,0</w:t>
            </w:r>
          </w:p>
        </w:tc>
        <w:tc>
          <w:tcPr>
            <w:tcW w:w="361" w:type="pct"/>
            <w:tcBorders>
              <w:top w:val="nil"/>
              <w:left w:val="nil"/>
              <w:bottom w:val="single" w:sz="4" w:space="0" w:color="auto"/>
              <w:right w:val="single" w:sz="4" w:space="0" w:color="auto"/>
            </w:tcBorders>
            <w:shd w:val="clear" w:color="auto" w:fill="auto"/>
            <w:vAlign w:val="center"/>
            <w:hideMark/>
          </w:tcPr>
          <w:p w14:paraId="5C8D187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5 550 609,0</w:t>
            </w:r>
          </w:p>
        </w:tc>
        <w:tc>
          <w:tcPr>
            <w:tcW w:w="361" w:type="pct"/>
            <w:tcBorders>
              <w:top w:val="nil"/>
              <w:left w:val="nil"/>
              <w:bottom w:val="single" w:sz="4" w:space="0" w:color="auto"/>
              <w:right w:val="single" w:sz="4" w:space="0" w:color="auto"/>
            </w:tcBorders>
            <w:shd w:val="clear" w:color="auto" w:fill="auto"/>
            <w:vAlign w:val="center"/>
            <w:hideMark/>
          </w:tcPr>
          <w:p w14:paraId="2BF057C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5 771 523,2</w:t>
            </w:r>
          </w:p>
        </w:tc>
        <w:tc>
          <w:tcPr>
            <w:tcW w:w="361" w:type="pct"/>
            <w:tcBorders>
              <w:top w:val="nil"/>
              <w:left w:val="nil"/>
              <w:bottom w:val="single" w:sz="4" w:space="0" w:color="auto"/>
              <w:right w:val="single" w:sz="4" w:space="0" w:color="auto"/>
            </w:tcBorders>
            <w:shd w:val="clear" w:color="auto" w:fill="auto"/>
            <w:vAlign w:val="center"/>
            <w:hideMark/>
          </w:tcPr>
          <w:p w14:paraId="3E64899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6 001 229,8</w:t>
            </w:r>
          </w:p>
        </w:tc>
        <w:tc>
          <w:tcPr>
            <w:tcW w:w="361" w:type="pct"/>
            <w:tcBorders>
              <w:top w:val="nil"/>
              <w:left w:val="nil"/>
              <w:bottom w:val="single" w:sz="4" w:space="0" w:color="auto"/>
              <w:right w:val="single" w:sz="4" w:space="0" w:color="auto"/>
            </w:tcBorders>
            <w:shd w:val="clear" w:color="auto" w:fill="auto"/>
            <w:vAlign w:val="center"/>
            <w:hideMark/>
          </w:tcPr>
          <w:p w14:paraId="31FF625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6 247 280,2</w:t>
            </w:r>
          </w:p>
        </w:tc>
        <w:tc>
          <w:tcPr>
            <w:tcW w:w="361" w:type="pct"/>
            <w:tcBorders>
              <w:top w:val="nil"/>
              <w:left w:val="nil"/>
              <w:bottom w:val="single" w:sz="4" w:space="0" w:color="auto"/>
              <w:right w:val="single" w:sz="4" w:space="0" w:color="auto"/>
            </w:tcBorders>
            <w:shd w:val="clear" w:color="auto" w:fill="auto"/>
            <w:vAlign w:val="center"/>
            <w:hideMark/>
          </w:tcPr>
          <w:p w14:paraId="2D6B659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34 002 797,8</w:t>
            </w:r>
          </w:p>
        </w:tc>
        <w:tc>
          <w:tcPr>
            <w:tcW w:w="567" w:type="pct"/>
            <w:tcBorders>
              <w:top w:val="nil"/>
              <w:left w:val="nil"/>
              <w:bottom w:val="single" w:sz="4" w:space="0" w:color="auto"/>
              <w:right w:val="single" w:sz="4" w:space="0" w:color="auto"/>
            </w:tcBorders>
            <w:shd w:val="clear" w:color="auto" w:fill="auto"/>
            <w:vAlign w:val="center"/>
            <w:hideMark/>
          </w:tcPr>
          <w:p w14:paraId="0C25131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индикатор 1.9</w:t>
            </w:r>
          </w:p>
        </w:tc>
      </w:tr>
      <w:tr w:rsidR="00815A3F" w:rsidRPr="006850AA" w14:paraId="6B361C25" w14:textId="77777777" w:rsidTr="004E3079">
        <w:trPr>
          <w:trHeight w:val="103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C997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w:t>
            </w:r>
          </w:p>
        </w:tc>
        <w:tc>
          <w:tcPr>
            <w:tcW w:w="966" w:type="pct"/>
            <w:tcBorders>
              <w:top w:val="single" w:sz="4" w:space="0" w:color="auto"/>
              <w:left w:val="nil"/>
              <w:bottom w:val="single" w:sz="4" w:space="0" w:color="auto"/>
              <w:right w:val="single" w:sz="4" w:space="0" w:color="auto"/>
            </w:tcBorders>
            <w:shd w:val="clear" w:color="auto" w:fill="auto"/>
            <w:vAlign w:val="center"/>
            <w:hideMark/>
          </w:tcPr>
          <w:p w14:paraId="3EF96392"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Капитальный ремонт автомобильных дорог</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006DA7FE"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single" w:sz="4" w:space="0" w:color="auto"/>
              <w:left w:val="nil"/>
              <w:bottom w:val="single" w:sz="4" w:space="0" w:color="auto"/>
              <w:right w:val="single" w:sz="4" w:space="0" w:color="auto"/>
            </w:tcBorders>
            <w:shd w:val="clear" w:color="auto" w:fill="auto"/>
            <w:vAlign w:val="center"/>
            <w:hideMark/>
          </w:tcPr>
          <w:p w14:paraId="09D2677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67D8B9F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700 000,0</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00632DB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700 000,0</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77DE3DC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700 000,0</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23F56CF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727 860,0</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1961137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756 828,8</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3C34CC1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787 858,8</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508684F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4 372 547,6</w:t>
            </w:r>
          </w:p>
        </w:tc>
        <w:tc>
          <w:tcPr>
            <w:tcW w:w="567" w:type="pct"/>
            <w:tcBorders>
              <w:top w:val="single" w:sz="4" w:space="0" w:color="auto"/>
              <w:left w:val="nil"/>
              <w:bottom w:val="single" w:sz="4" w:space="0" w:color="auto"/>
              <w:right w:val="single" w:sz="4" w:space="0" w:color="auto"/>
            </w:tcBorders>
            <w:shd w:val="clear" w:color="auto" w:fill="auto"/>
            <w:vAlign w:val="center"/>
            <w:hideMark/>
          </w:tcPr>
          <w:p w14:paraId="53A7E62D"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индикатор 1.9</w:t>
            </w:r>
          </w:p>
        </w:tc>
      </w:tr>
      <w:tr w:rsidR="00815A3F" w:rsidRPr="006850AA" w14:paraId="40B9AA0C" w14:textId="77777777" w:rsidTr="00815A3F">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15E2A27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w:t>
            </w:r>
          </w:p>
        </w:tc>
        <w:tc>
          <w:tcPr>
            <w:tcW w:w="966" w:type="pct"/>
            <w:tcBorders>
              <w:top w:val="nil"/>
              <w:left w:val="nil"/>
              <w:bottom w:val="single" w:sz="4" w:space="0" w:color="auto"/>
              <w:right w:val="single" w:sz="4" w:space="0" w:color="auto"/>
            </w:tcBorders>
            <w:shd w:val="clear" w:color="auto" w:fill="auto"/>
            <w:vAlign w:val="center"/>
            <w:hideMark/>
          </w:tcPr>
          <w:p w14:paraId="327E8B37"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Ремонт трамвайных путей</w:t>
            </w:r>
          </w:p>
        </w:tc>
        <w:tc>
          <w:tcPr>
            <w:tcW w:w="395" w:type="pct"/>
            <w:tcBorders>
              <w:top w:val="nil"/>
              <w:left w:val="nil"/>
              <w:bottom w:val="single" w:sz="4" w:space="0" w:color="auto"/>
              <w:right w:val="single" w:sz="4" w:space="0" w:color="auto"/>
            </w:tcBorders>
            <w:shd w:val="clear" w:color="auto" w:fill="auto"/>
            <w:vAlign w:val="center"/>
            <w:hideMark/>
          </w:tcPr>
          <w:p w14:paraId="3BAF7F5E"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56B6107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21A189F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1 300 000,0</w:t>
            </w:r>
          </w:p>
        </w:tc>
        <w:tc>
          <w:tcPr>
            <w:tcW w:w="361" w:type="pct"/>
            <w:tcBorders>
              <w:top w:val="nil"/>
              <w:left w:val="nil"/>
              <w:bottom w:val="single" w:sz="4" w:space="0" w:color="auto"/>
              <w:right w:val="single" w:sz="4" w:space="0" w:color="auto"/>
            </w:tcBorders>
            <w:shd w:val="clear" w:color="auto" w:fill="auto"/>
            <w:vAlign w:val="center"/>
            <w:hideMark/>
          </w:tcPr>
          <w:p w14:paraId="4D372E3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1 883 200,0</w:t>
            </w:r>
          </w:p>
        </w:tc>
        <w:tc>
          <w:tcPr>
            <w:tcW w:w="361" w:type="pct"/>
            <w:tcBorders>
              <w:top w:val="nil"/>
              <w:left w:val="nil"/>
              <w:bottom w:val="single" w:sz="4" w:space="0" w:color="auto"/>
              <w:right w:val="single" w:sz="4" w:space="0" w:color="auto"/>
            </w:tcBorders>
            <w:shd w:val="clear" w:color="auto" w:fill="auto"/>
            <w:vAlign w:val="center"/>
            <w:hideMark/>
          </w:tcPr>
          <w:p w14:paraId="58F59BA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2 199 700,0</w:t>
            </w:r>
          </w:p>
        </w:tc>
        <w:tc>
          <w:tcPr>
            <w:tcW w:w="361" w:type="pct"/>
            <w:tcBorders>
              <w:top w:val="nil"/>
              <w:left w:val="nil"/>
              <w:bottom w:val="single" w:sz="4" w:space="0" w:color="auto"/>
              <w:right w:val="single" w:sz="4" w:space="0" w:color="auto"/>
            </w:tcBorders>
            <w:shd w:val="clear" w:color="auto" w:fill="auto"/>
            <w:vAlign w:val="center"/>
            <w:hideMark/>
          </w:tcPr>
          <w:p w14:paraId="6160FFB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2 364 800,0</w:t>
            </w:r>
          </w:p>
        </w:tc>
        <w:tc>
          <w:tcPr>
            <w:tcW w:w="361" w:type="pct"/>
            <w:tcBorders>
              <w:top w:val="nil"/>
              <w:left w:val="nil"/>
              <w:bottom w:val="single" w:sz="4" w:space="0" w:color="auto"/>
              <w:right w:val="single" w:sz="4" w:space="0" w:color="auto"/>
            </w:tcBorders>
            <w:shd w:val="clear" w:color="auto" w:fill="auto"/>
            <w:vAlign w:val="center"/>
            <w:hideMark/>
          </w:tcPr>
          <w:p w14:paraId="613E726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1 350 000,0</w:t>
            </w:r>
          </w:p>
        </w:tc>
        <w:tc>
          <w:tcPr>
            <w:tcW w:w="361" w:type="pct"/>
            <w:tcBorders>
              <w:top w:val="nil"/>
              <w:left w:val="nil"/>
              <w:bottom w:val="single" w:sz="4" w:space="0" w:color="auto"/>
              <w:right w:val="single" w:sz="4" w:space="0" w:color="auto"/>
            </w:tcBorders>
            <w:shd w:val="clear" w:color="auto" w:fill="auto"/>
            <w:vAlign w:val="center"/>
            <w:hideMark/>
          </w:tcPr>
          <w:p w14:paraId="33B7EDB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1 360 000,0</w:t>
            </w:r>
          </w:p>
        </w:tc>
        <w:tc>
          <w:tcPr>
            <w:tcW w:w="361" w:type="pct"/>
            <w:tcBorders>
              <w:top w:val="nil"/>
              <w:left w:val="nil"/>
              <w:bottom w:val="single" w:sz="4" w:space="0" w:color="auto"/>
              <w:right w:val="single" w:sz="4" w:space="0" w:color="auto"/>
            </w:tcBorders>
            <w:shd w:val="clear" w:color="auto" w:fill="auto"/>
            <w:vAlign w:val="center"/>
            <w:hideMark/>
          </w:tcPr>
          <w:p w14:paraId="3226D7C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10 457 700,0</w:t>
            </w:r>
          </w:p>
        </w:tc>
        <w:tc>
          <w:tcPr>
            <w:tcW w:w="567" w:type="pct"/>
            <w:tcBorders>
              <w:top w:val="nil"/>
              <w:left w:val="nil"/>
              <w:bottom w:val="single" w:sz="4" w:space="0" w:color="auto"/>
              <w:right w:val="single" w:sz="4" w:space="0" w:color="auto"/>
            </w:tcBorders>
            <w:shd w:val="clear" w:color="auto" w:fill="auto"/>
            <w:vAlign w:val="center"/>
            <w:hideMark/>
          </w:tcPr>
          <w:p w14:paraId="1730A86A"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индикатор 1.9</w:t>
            </w:r>
          </w:p>
        </w:tc>
      </w:tr>
      <w:tr w:rsidR="00815A3F" w:rsidRPr="006850AA" w14:paraId="0D35F31F" w14:textId="77777777" w:rsidTr="006850AA">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2DBD696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w:t>
            </w:r>
          </w:p>
        </w:tc>
        <w:tc>
          <w:tcPr>
            <w:tcW w:w="966" w:type="pct"/>
            <w:tcBorders>
              <w:top w:val="nil"/>
              <w:left w:val="nil"/>
              <w:bottom w:val="single" w:sz="4" w:space="0" w:color="auto"/>
              <w:right w:val="single" w:sz="4" w:space="0" w:color="auto"/>
            </w:tcBorders>
            <w:shd w:val="clear" w:color="auto" w:fill="auto"/>
            <w:vAlign w:val="center"/>
            <w:hideMark/>
          </w:tcPr>
          <w:p w14:paraId="56813C21"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Разработка градостроительной, предпроектной, нормативно-технической и правовой документации и исследовательские работы</w:t>
            </w:r>
          </w:p>
        </w:tc>
        <w:tc>
          <w:tcPr>
            <w:tcW w:w="395" w:type="pct"/>
            <w:tcBorders>
              <w:top w:val="nil"/>
              <w:left w:val="nil"/>
              <w:bottom w:val="single" w:sz="4" w:space="0" w:color="auto"/>
              <w:right w:val="single" w:sz="4" w:space="0" w:color="auto"/>
            </w:tcBorders>
            <w:shd w:val="clear" w:color="auto" w:fill="auto"/>
            <w:vAlign w:val="center"/>
            <w:hideMark/>
          </w:tcPr>
          <w:p w14:paraId="36ECA22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2F161FD8"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7ED05B3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216 135,2</w:t>
            </w:r>
          </w:p>
        </w:tc>
        <w:tc>
          <w:tcPr>
            <w:tcW w:w="361" w:type="pct"/>
            <w:tcBorders>
              <w:top w:val="nil"/>
              <w:left w:val="nil"/>
              <w:bottom w:val="single" w:sz="4" w:space="0" w:color="auto"/>
              <w:right w:val="single" w:sz="4" w:space="0" w:color="auto"/>
            </w:tcBorders>
            <w:shd w:val="clear" w:color="auto" w:fill="auto"/>
            <w:vAlign w:val="center"/>
            <w:hideMark/>
          </w:tcPr>
          <w:p w14:paraId="1A490EB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150 000,0</w:t>
            </w:r>
          </w:p>
        </w:tc>
        <w:tc>
          <w:tcPr>
            <w:tcW w:w="361" w:type="pct"/>
            <w:tcBorders>
              <w:top w:val="nil"/>
              <w:left w:val="nil"/>
              <w:bottom w:val="single" w:sz="4" w:space="0" w:color="auto"/>
              <w:right w:val="single" w:sz="4" w:space="0" w:color="auto"/>
            </w:tcBorders>
            <w:shd w:val="clear" w:color="auto" w:fill="auto"/>
            <w:vAlign w:val="center"/>
            <w:hideMark/>
          </w:tcPr>
          <w:p w14:paraId="7FC6A7D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150 000,0</w:t>
            </w:r>
          </w:p>
        </w:tc>
        <w:tc>
          <w:tcPr>
            <w:tcW w:w="361" w:type="pct"/>
            <w:tcBorders>
              <w:top w:val="nil"/>
              <w:left w:val="nil"/>
              <w:bottom w:val="single" w:sz="4" w:space="0" w:color="auto"/>
              <w:right w:val="single" w:sz="4" w:space="0" w:color="auto"/>
            </w:tcBorders>
            <w:shd w:val="clear" w:color="auto" w:fill="auto"/>
            <w:vAlign w:val="center"/>
            <w:hideMark/>
          </w:tcPr>
          <w:p w14:paraId="0322051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155 970,0</w:t>
            </w:r>
          </w:p>
        </w:tc>
        <w:tc>
          <w:tcPr>
            <w:tcW w:w="361" w:type="pct"/>
            <w:tcBorders>
              <w:top w:val="nil"/>
              <w:left w:val="nil"/>
              <w:bottom w:val="single" w:sz="4" w:space="0" w:color="auto"/>
              <w:right w:val="single" w:sz="4" w:space="0" w:color="auto"/>
            </w:tcBorders>
            <w:shd w:val="clear" w:color="auto" w:fill="auto"/>
            <w:vAlign w:val="center"/>
            <w:hideMark/>
          </w:tcPr>
          <w:p w14:paraId="4B2A853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162 177,6</w:t>
            </w:r>
          </w:p>
        </w:tc>
        <w:tc>
          <w:tcPr>
            <w:tcW w:w="361" w:type="pct"/>
            <w:tcBorders>
              <w:top w:val="nil"/>
              <w:left w:val="nil"/>
              <w:bottom w:val="single" w:sz="4" w:space="0" w:color="auto"/>
              <w:right w:val="single" w:sz="4" w:space="0" w:color="auto"/>
            </w:tcBorders>
            <w:shd w:val="clear" w:color="auto" w:fill="auto"/>
            <w:vAlign w:val="center"/>
            <w:hideMark/>
          </w:tcPr>
          <w:p w14:paraId="3944A55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168 826,9</w:t>
            </w:r>
          </w:p>
        </w:tc>
        <w:tc>
          <w:tcPr>
            <w:tcW w:w="361" w:type="pct"/>
            <w:tcBorders>
              <w:top w:val="nil"/>
              <w:left w:val="nil"/>
              <w:bottom w:val="single" w:sz="4" w:space="0" w:color="auto"/>
              <w:right w:val="single" w:sz="4" w:space="0" w:color="auto"/>
            </w:tcBorders>
            <w:shd w:val="clear" w:color="auto" w:fill="auto"/>
            <w:vAlign w:val="center"/>
            <w:hideMark/>
          </w:tcPr>
          <w:p w14:paraId="19879A6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1 003 109,7</w:t>
            </w:r>
          </w:p>
        </w:tc>
        <w:tc>
          <w:tcPr>
            <w:tcW w:w="567" w:type="pct"/>
            <w:tcBorders>
              <w:top w:val="nil"/>
              <w:left w:val="nil"/>
              <w:bottom w:val="single" w:sz="4" w:space="0" w:color="auto"/>
              <w:right w:val="single" w:sz="4" w:space="0" w:color="auto"/>
            </w:tcBorders>
            <w:shd w:val="clear" w:color="auto" w:fill="auto"/>
            <w:vAlign w:val="center"/>
            <w:hideMark/>
          </w:tcPr>
          <w:p w14:paraId="023A2F51"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показатель 6</w:t>
            </w:r>
          </w:p>
        </w:tc>
      </w:tr>
      <w:tr w:rsidR="00815A3F" w:rsidRPr="006850AA" w14:paraId="255632FF" w14:textId="77777777" w:rsidTr="006850AA">
        <w:trPr>
          <w:trHeight w:val="1035"/>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CA4A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w:t>
            </w:r>
          </w:p>
        </w:tc>
        <w:tc>
          <w:tcPr>
            <w:tcW w:w="966" w:type="pct"/>
            <w:tcBorders>
              <w:top w:val="single" w:sz="4" w:space="0" w:color="auto"/>
              <w:left w:val="nil"/>
              <w:bottom w:val="single" w:sz="4" w:space="0" w:color="auto"/>
              <w:right w:val="single" w:sz="4" w:space="0" w:color="auto"/>
            </w:tcBorders>
            <w:shd w:val="clear" w:color="auto" w:fill="auto"/>
            <w:vAlign w:val="center"/>
            <w:hideMark/>
          </w:tcPr>
          <w:p w14:paraId="0506B5C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Предоставление субсидии Санкт-Петербургскому государственному бюджетному учреждению «Мостотрест» на финансовое обеспечение выполнения государственного задания</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6D78EA56"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single" w:sz="4" w:space="0" w:color="auto"/>
              <w:left w:val="nil"/>
              <w:bottom w:val="single" w:sz="4" w:space="0" w:color="auto"/>
              <w:right w:val="single" w:sz="4" w:space="0" w:color="auto"/>
            </w:tcBorders>
            <w:shd w:val="clear" w:color="auto" w:fill="auto"/>
            <w:vAlign w:val="center"/>
            <w:hideMark/>
          </w:tcPr>
          <w:p w14:paraId="52C2CAE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15EF85F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2 824 765,3</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20F24FF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2 815 960,4</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0AF248F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2 928 598,8</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0BE4FE5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3 045 157,0</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6AFE6A0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3 166 354,2</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3D369C9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3 296 174,7</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7322CF2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18 077 010,4</w:t>
            </w:r>
          </w:p>
        </w:tc>
        <w:tc>
          <w:tcPr>
            <w:tcW w:w="567" w:type="pct"/>
            <w:tcBorders>
              <w:top w:val="single" w:sz="4" w:space="0" w:color="auto"/>
              <w:left w:val="nil"/>
              <w:bottom w:val="single" w:sz="4" w:space="0" w:color="auto"/>
              <w:right w:val="single" w:sz="4" w:space="0" w:color="auto"/>
            </w:tcBorders>
            <w:shd w:val="clear" w:color="auto" w:fill="auto"/>
            <w:vAlign w:val="center"/>
            <w:hideMark/>
          </w:tcPr>
          <w:p w14:paraId="1971299D"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индикатор 1.3;</w:t>
            </w:r>
            <w:r w:rsidRPr="006850AA">
              <w:rPr>
                <w:rFonts w:ascii="Times New Roman" w:eastAsia="Times New Roman" w:hAnsi="Times New Roman" w:cs="Times New Roman"/>
                <w:color w:val="000000"/>
                <w:sz w:val="14"/>
                <w:szCs w:val="14"/>
                <w:lang w:eastAsia="ru-RU"/>
              </w:rPr>
              <w:br/>
              <w:t>индикатор 1.4</w:t>
            </w:r>
          </w:p>
        </w:tc>
      </w:tr>
      <w:tr w:rsidR="00815A3F" w:rsidRPr="006850AA" w14:paraId="2479FB31" w14:textId="77777777" w:rsidTr="00815A3F">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6EF14A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w:t>
            </w:r>
          </w:p>
        </w:tc>
        <w:tc>
          <w:tcPr>
            <w:tcW w:w="966" w:type="pct"/>
            <w:tcBorders>
              <w:top w:val="nil"/>
              <w:left w:val="nil"/>
              <w:bottom w:val="single" w:sz="4" w:space="0" w:color="auto"/>
              <w:right w:val="single" w:sz="4" w:space="0" w:color="auto"/>
            </w:tcBorders>
            <w:shd w:val="clear" w:color="auto" w:fill="auto"/>
            <w:vAlign w:val="center"/>
            <w:hideMark/>
          </w:tcPr>
          <w:p w14:paraId="4CF78D4D"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Предоставление субсидии Санкт-Петербургскому государственному бюджетному учреждению «Мостотрест» на иные цели</w:t>
            </w:r>
          </w:p>
        </w:tc>
        <w:tc>
          <w:tcPr>
            <w:tcW w:w="395" w:type="pct"/>
            <w:tcBorders>
              <w:top w:val="nil"/>
              <w:left w:val="nil"/>
              <w:bottom w:val="single" w:sz="4" w:space="0" w:color="auto"/>
              <w:right w:val="single" w:sz="4" w:space="0" w:color="auto"/>
            </w:tcBorders>
            <w:shd w:val="clear" w:color="auto" w:fill="auto"/>
            <w:vAlign w:val="center"/>
            <w:hideMark/>
          </w:tcPr>
          <w:p w14:paraId="4FF4A5F4"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778F5974"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5167B2D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88 885,8</w:t>
            </w:r>
          </w:p>
        </w:tc>
        <w:tc>
          <w:tcPr>
            <w:tcW w:w="361" w:type="pct"/>
            <w:tcBorders>
              <w:top w:val="nil"/>
              <w:left w:val="nil"/>
              <w:bottom w:val="single" w:sz="4" w:space="0" w:color="auto"/>
              <w:right w:val="single" w:sz="4" w:space="0" w:color="auto"/>
            </w:tcBorders>
            <w:shd w:val="clear" w:color="auto" w:fill="auto"/>
            <w:vAlign w:val="center"/>
            <w:hideMark/>
          </w:tcPr>
          <w:p w14:paraId="1245047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88 885,8</w:t>
            </w:r>
          </w:p>
        </w:tc>
        <w:tc>
          <w:tcPr>
            <w:tcW w:w="361" w:type="pct"/>
            <w:tcBorders>
              <w:top w:val="nil"/>
              <w:left w:val="nil"/>
              <w:bottom w:val="single" w:sz="4" w:space="0" w:color="auto"/>
              <w:right w:val="single" w:sz="4" w:space="0" w:color="auto"/>
            </w:tcBorders>
            <w:shd w:val="clear" w:color="auto" w:fill="auto"/>
            <w:vAlign w:val="center"/>
            <w:hideMark/>
          </w:tcPr>
          <w:p w14:paraId="7CC9876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88 885,8</w:t>
            </w:r>
          </w:p>
        </w:tc>
        <w:tc>
          <w:tcPr>
            <w:tcW w:w="361" w:type="pct"/>
            <w:tcBorders>
              <w:top w:val="nil"/>
              <w:left w:val="nil"/>
              <w:bottom w:val="single" w:sz="4" w:space="0" w:color="auto"/>
              <w:right w:val="single" w:sz="4" w:space="0" w:color="auto"/>
            </w:tcBorders>
            <w:shd w:val="clear" w:color="auto" w:fill="auto"/>
            <w:vAlign w:val="center"/>
            <w:hideMark/>
          </w:tcPr>
          <w:p w14:paraId="5A5C2E0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92 423,5</w:t>
            </w:r>
          </w:p>
        </w:tc>
        <w:tc>
          <w:tcPr>
            <w:tcW w:w="361" w:type="pct"/>
            <w:tcBorders>
              <w:top w:val="nil"/>
              <w:left w:val="nil"/>
              <w:bottom w:val="single" w:sz="4" w:space="0" w:color="auto"/>
              <w:right w:val="single" w:sz="4" w:space="0" w:color="auto"/>
            </w:tcBorders>
            <w:shd w:val="clear" w:color="auto" w:fill="auto"/>
            <w:vAlign w:val="center"/>
            <w:hideMark/>
          </w:tcPr>
          <w:p w14:paraId="1D5F3BA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96 102,0</w:t>
            </w:r>
          </w:p>
        </w:tc>
        <w:tc>
          <w:tcPr>
            <w:tcW w:w="361" w:type="pct"/>
            <w:tcBorders>
              <w:top w:val="nil"/>
              <w:left w:val="nil"/>
              <w:bottom w:val="single" w:sz="4" w:space="0" w:color="auto"/>
              <w:right w:val="single" w:sz="4" w:space="0" w:color="auto"/>
            </w:tcBorders>
            <w:shd w:val="clear" w:color="auto" w:fill="auto"/>
            <w:vAlign w:val="center"/>
            <w:hideMark/>
          </w:tcPr>
          <w:p w14:paraId="69815A5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100 042,2</w:t>
            </w:r>
          </w:p>
        </w:tc>
        <w:tc>
          <w:tcPr>
            <w:tcW w:w="361" w:type="pct"/>
            <w:tcBorders>
              <w:top w:val="nil"/>
              <w:left w:val="nil"/>
              <w:bottom w:val="single" w:sz="4" w:space="0" w:color="auto"/>
              <w:right w:val="single" w:sz="4" w:space="0" w:color="auto"/>
            </w:tcBorders>
            <w:shd w:val="clear" w:color="auto" w:fill="auto"/>
            <w:vAlign w:val="center"/>
            <w:hideMark/>
          </w:tcPr>
          <w:p w14:paraId="2273135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555 225,1</w:t>
            </w:r>
          </w:p>
        </w:tc>
        <w:tc>
          <w:tcPr>
            <w:tcW w:w="567" w:type="pct"/>
            <w:tcBorders>
              <w:top w:val="nil"/>
              <w:left w:val="nil"/>
              <w:bottom w:val="single" w:sz="4" w:space="0" w:color="auto"/>
              <w:right w:val="single" w:sz="4" w:space="0" w:color="auto"/>
            </w:tcBorders>
            <w:shd w:val="clear" w:color="auto" w:fill="auto"/>
            <w:vAlign w:val="center"/>
            <w:hideMark/>
          </w:tcPr>
          <w:p w14:paraId="33BAE89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p>
        </w:tc>
      </w:tr>
      <w:tr w:rsidR="00815A3F" w:rsidRPr="006850AA" w14:paraId="2F85A12C" w14:textId="77777777" w:rsidTr="00815A3F">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76A656D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lastRenderedPageBreak/>
              <w:t>8</w:t>
            </w:r>
          </w:p>
        </w:tc>
        <w:tc>
          <w:tcPr>
            <w:tcW w:w="966" w:type="pct"/>
            <w:tcBorders>
              <w:top w:val="nil"/>
              <w:left w:val="nil"/>
              <w:bottom w:val="single" w:sz="4" w:space="0" w:color="auto"/>
              <w:right w:val="single" w:sz="4" w:space="0" w:color="auto"/>
            </w:tcBorders>
            <w:shd w:val="clear" w:color="auto" w:fill="auto"/>
            <w:vAlign w:val="center"/>
            <w:hideMark/>
          </w:tcPr>
          <w:p w14:paraId="665DB631"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Выплата возмещения за изымаемые для государственных нужд Санкт-Петербурга земельные участки</w:t>
            </w:r>
          </w:p>
        </w:tc>
        <w:tc>
          <w:tcPr>
            <w:tcW w:w="395" w:type="pct"/>
            <w:tcBorders>
              <w:top w:val="nil"/>
              <w:left w:val="nil"/>
              <w:bottom w:val="single" w:sz="4" w:space="0" w:color="auto"/>
              <w:right w:val="single" w:sz="4" w:space="0" w:color="auto"/>
            </w:tcBorders>
            <w:shd w:val="clear" w:color="auto" w:fill="auto"/>
            <w:vAlign w:val="center"/>
            <w:hideMark/>
          </w:tcPr>
          <w:p w14:paraId="3423520A"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4A0F141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3F83652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89 343,5</w:t>
            </w:r>
          </w:p>
        </w:tc>
        <w:tc>
          <w:tcPr>
            <w:tcW w:w="361" w:type="pct"/>
            <w:tcBorders>
              <w:top w:val="nil"/>
              <w:left w:val="nil"/>
              <w:bottom w:val="single" w:sz="4" w:space="0" w:color="auto"/>
              <w:right w:val="single" w:sz="4" w:space="0" w:color="auto"/>
            </w:tcBorders>
            <w:shd w:val="clear" w:color="auto" w:fill="auto"/>
            <w:vAlign w:val="center"/>
            <w:hideMark/>
          </w:tcPr>
          <w:p w14:paraId="2ECBF04B" w14:textId="538BDCBD"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60CE3B65" w14:textId="17E3899E"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62C97CD6" w14:textId="54427F18"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66C71434" w14:textId="655EB9D2"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7E5EEF65" w14:textId="1FACDC3A"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1B12F41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89 343,5</w:t>
            </w:r>
          </w:p>
        </w:tc>
        <w:tc>
          <w:tcPr>
            <w:tcW w:w="567" w:type="pct"/>
            <w:tcBorders>
              <w:top w:val="nil"/>
              <w:left w:val="nil"/>
              <w:bottom w:val="single" w:sz="4" w:space="0" w:color="auto"/>
              <w:right w:val="single" w:sz="4" w:space="0" w:color="auto"/>
            </w:tcBorders>
            <w:shd w:val="clear" w:color="auto" w:fill="auto"/>
            <w:vAlign w:val="center"/>
            <w:hideMark/>
          </w:tcPr>
          <w:p w14:paraId="412B270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p>
        </w:tc>
      </w:tr>
      <w:tr w:rsidR="00815A3F" w:rsidRPr="006850AA" w14:paraId="78724F65" w14:textId="77777777" w:rsidTr="00815A3F">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3484D61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w:t>
            </w:r>
          </w:p>
        </w:tc>
        <w:tc>
          <w:tcPr>
            <w:tcW w:w="966" w:type="pct"/>
            <w:tcBorders>
              <w:top w:val="nil"/>
              <w:left w:val="nil"/>
              <w:bottom w:val="single" w:sz="4" w:space="0" w:color="auto"/>
              <w:right w:val="single" w:sz="4" w:space="0" w:color="auto"/>
            </w:tcBorders>
            <w:shd w:val="clear" w:color="auto" w:fill="auto"/>
            <w:vAlign w:val="center"/>
            <w:hideMark/>
          </w:tcPr>
          <w:p w14:paraId="6716510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Устройство остановочных пунктов городского пассажирского транспорта</w:t>
            </w:r>
          </w:p>
        </w:tc>
        <w:tc>
          <w:tcPr>
            <w:tcW w:w="395" w:type="pct"/>
            <w:tcBorders>
              <w:top w:val="nil"/>
              <w:left w:val="nil"/>
              <w:bottom w:val="single" w:sz="4" w:space="0" w:color="auto"/>
              <w:right w:val="single" w:sz="4" w:space="0" w:color="auto"/>
            </w:tcBorders>
            <w:shd w:val="clear" w:color="auto" w:fill="auto"/>
            <w:vAlign w:val="center"/>
            <w:hideMark/>
          </w:tcPr>
          <w:p w14:paraId="5E2E579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32E45AC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7D7C8E3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550 000,0</w:t>
            </w:r>
          </w:p>
        </w:tc>
        <w:tc>
          <w:tcPr>
            <w:tcW w:w="361" w:type="pct"/>
            <w:tcBorders>
              <w:top w:val="nil"/>
              <w:left w:val="nil"/>
              <w:bottom w:val="single" w:sz="4" w:space="0" w:color="auto"/>
              <w:right w:val="single" w:sz="4" w:space="0" w:color="auto"/>
            </w:tcBorders>
            <w:shd w:val="clear" w:color="auto" w:fill="auto"/>
            <w:vAlign w:val="center"/>
            <w:hideMark/>
          </w:tcPr>
          <w:p w14:paraId="2E67C33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800 000,0</w:t>
            </w:r>
          </w:p>
        </w:tc>
        <w:tc>
          <w:tcPr>
            <w:tcW w:w="361" w:type="pct"/>
            <w:tcBorders>
              <w:top w:val="nil"/>
              <w:left w:val="nil"/>
              <w:bottom w:val="single" w:sz="4" w:space="0" w:color="auto"/>
              <w:right w:val="single" w:sz="4" w:space="0" w:color="auto"/>
            </w:tcBorders>
            <w:shd w:val="clear" w:color="auto" w:fill="auto"/>
            <w:vAlign w:val="center"/>
            <w:hideMark/>
          </w:tcPr>
          <w:p w14:paraId="5DB917E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100 000,0</w:t>
            </w:r>
          </w:p>
        </w:tc>
        <w:tc>
          <w:tcPr>
            <w:tcW w:w="361" w:type="pct"/>
            <w:tcBorders>
              <w:top w:val="nil"/>
              <w:left w:val="nil"/>
              <w:bottom w:val="single" w:sz="4" w:space="0" w:color="auto"/>
              <w:right w:val="single" w:sz="4" w:space="0" w:color="auto"/>
            </w:tcBorders>
            <w:shd w:val="clear" w:color="auto" w:fill="auto"/>
            <w:vAlign w:val="center"/>
            <w:hideMark/>
          </w:tcPr>
          <w:p w14:paraId="20D5F91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103 980,0</w:t>
            </w:r>
          </w:p>
        </w:tc>
        <w:tc>
          <w:tcPr>
            <w:tcW w:w="361" w:type="pct"/>
            <w:tcBorders>
              <w:top w:val="nil"/>
              <w:left w:val="nil"/>
              <w:bottom w:val="single" w:sz="4" w:space="0" w:color="auto"/>
              <w:right w:val="single" w:sz="4" w:space="0" w:color="auto"/>
            </w:tcBorders>
            <w:shd w:val="clear" w:color="auto" w:fill="auto"/>
            <w:vAlign w:val="center"/>
            <w:hideMark/>
          </w:tcPr>
          <w:p w14:paraId="4BC1C5D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108 118,4</w:t>
            </w:r>
          </w:p>
        </w:tc>
        <w:tc>
          <w:tcPr>
            <w:tcW w:w="361" w:type="pct"/>
            <w:tcBorders>
              <w:top w:val="nil"/>
              <w:left w:val="nil"/>
              <w:bottom w:val="single" w:sz="4" w:space="0" w:color="auto"/>
              <w:right w:val="single" w:sz="4" w:space="0" w:color="auto"/>
            </w:tcBorders>
            <w:shd w:val="clear" w:color="auto" w:fill="auto"/>
            <w:vAlign w:val="center"/>
            <w:hideMark/>
          </w:tcPr>
          <w:p w14:paraId="63CFA4D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112 551,3</w:t>
            </w:r>
          </w:p>
        </w:tc>
        <w:tc>
          <w:tcPr>
            <w:tcW w:w="361" w:type="pct"/>
            <w:tcBorders>
              <w:top w:val="nil"/>
              <w:left w:val="nil"/>
              <w:bottom w:val="single" w:sz="4" w:space="0" w:color="auto"/>
              <w:right w:val="single" w:sz="4" w:space="0" w:color="auto"/>
            </w:tcBorders>
            <w:shd w:val="clear" w:color="auto" w:fill="auto"/>
            <w:vAlign w:val="center"/>
            <w:hideMark/>
          </w:tcPr>
          <w:p w14:paraId="2FF2CC5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1 774 649,7</w:t>
            </w:r>
          </w:p>
        </w:tc>
        <w:tc>
          <w:tcPr>
            <w:tcW w:w="567" w:type="pct"/>
            <w:tcBorders>
              <w:top w:val="nil"/>
              <w:left w:val="nil"/>
              <w:bottom w:val="single" w:sz="4" w:space="0" w:color="auto"/>
              <w:right w:val="single" w:sz="4" w:space="0" w:color="auto"/>
            </w:tcBorders>
            <w:shd w:val="clear" w:color="auto" w:fill="auto"/>
            <w:vAlign w:val="center"/>
            <w:hideMark/>
          </w:tcPr>
          <w:p w14:paraId="10967E27"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индикатор 1.2;</w:t>
            </w:r>
            <w:r w:rsidRPr="006850AA">
              <w:rPr>
                <w:rFonts w:ascii="Times New Roman" w:eastAsia="Times New Roman" w:hAnsi="Times New Roman" w:cs="Times New Roman"/>
                <w:color w:val="000000"/>
                <w:sz w:val="14"/>
                <w:szCs w:val="14"/>
                <w:lang w:eastAsia="ru-RU"/>
              </w:rPr>
              <w:br/>
              <w:t>индикатор 1.9;</w:t>
            </w:r>
            <w:r w:rsidRPr="006850AA">
              <w:rPr>
                <w:rFonts w:ascii="Times New Roman" w:eastAsia="Times New Roman" w:hAnsi="Times New Roman" w:cs="Times New Roman"/>
                <w:color w:val="000000"/>
                <w:sz w:val="14"/>
                <w:szCs w:val="14"/>
                <w:lang w:eastAsia="ru-RU"/>
              </w:rPr>
              <w:br/>
              <w:t>индикатор 1.10</w:t>
            </w:r>
          </w:p>
        </w:tc>
      </w:tr>
      <w:tr w:rsidR="00815A3F" w:rsidRPr="006850AA" w14:paraId="636EE9AD" w14:textId="77777777" w:rsidTr="004E3079">
        <w:trPr>
          <w:trHeight w:val="1035"/>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545CBC7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w:t>
            </w:r>
          </w:p>
        </w:tc>
        <w:tc>
          <w:tcPr>
            <w:tcW w:w="966" w:type="pct"/>
            <w:tcBorders>
              <w:top w:val="nil"/>
              <w:left w:val="nil"/>
              <w:bottom w:val="single" w:sz="4" w:space="0" w:color="auto"/>
              <w:right w:val="single" w:sz="4" w:space="0" w:color="auto"/>
            </w:tcBorders>
            <w:shd w:val="clear" w:color="auto" w:fill="auto"/>
            <w:vAlign w:val="center"/>
            <w:hideMark/>
          </w:tcPr>
          <w:p w14:paraId="04B80FB5"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Выполнение мероприятий по сохранности, конструктивной надежности и безопасной эксплуатации действующего метрополитена на перегоне между станциями «Площадь Мужества» – «Лесная»</w:t>
            </w:r>
          </w:p>
        </w:tc>
        <w:tc>
          <w:tcPr>
            <w:tcW w:w="395" w:type="pct"/>
            <w:tcBorders>
              <w:top w:val="nil"/>
              <w:left w:val="nil"/>
              <w:bottom w:val="single" w:sz="4" w:space="0" w:color="auto"/>
              <w:right w:val="single" w:sz="4" w:space="0" w:color="auto"/>
            </w:tcBorders>
            <w:shd w:val="clear" w:color="auto" w:fill="auto"/>
            <w:vAlign w:val="center"/>
            <w:hideMark/>
          </w:tcPr>
          <w:p w14:paraId="243F55BE"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2CC91C56"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61" w:type="pct"/>
            <w:tcBorders>
              <w:top w:val="nil"/>
              <w:left w:val="nil"/>
              <w:bottom w:val="single" w:sz="4" w:space="0" w:color="auto"/>
              <w:right w:val="single" w:sz="4" w:space="0" w:color="auto"/>
            </w:tcBorders>
            <w:shd w:val="clear" w:color="auto" w:fill="auto"/>
            <w:vAlign w:val="center"/>
            <w:hideMark/>
          </w:tcPr>
          <w:p w14:paraId="3A50DF9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11 000,0</w:t>
            </w:r>
          </w:p>
        </w:tc>
        <w:tc>
          <w:tcPr>
            <w:tcW w:w="361" w:type="pct"/>
            <w:tcBorders>
              <w:top w:val="nil"/>
              <w:left w:val="nil"/>
              <w:bottom w:val="single" w:sz="4" w:space="0" w:color="auto"/>
              <w:right w:val="single" w:sz="4" w:space="0" w:color="auto"/>
            </w:tcBorders>
            <w:shd w:val="clear" w:color="auto" w:fill="auto"/>
            <w:vAlign w:val="center"/>
            <w:hideMark/>
          </w:tcPr>
          <w:p w14:paraId="4B9D8CBA" w14:textId="406DD653"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762C873F" w14:textId="0A7C3812"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254D6743" w14:textId="72F6E21F"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257F340F" w14:textId="32FF6946"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1BFCD834" w14:textId="5C7E89BE"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4DFEF19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11 000,0</w:t>
            </w:r>
          </w:p>
        </w:tc>
        <w:tc>
          <w:tcPr>
            <w:tcW w:w="567" w:type="pct"/>
            <w:tcBorders>
              <w:top w:val="nil"/>
              <w:left w:val="nil"/>
              <w:bottom w:val="single" w:sz="4" w:space="0" w:color="auto"/>
              <w:right w:val="single" w:sz="4" w:space="0" w:color="auto"/>
            </w:tcBorders>
            <w:shd w:val="clear" w:color="auto" w:fill="auto"/>
            <w:vAlign w:val="center"/>
            <w:hideMark/>
          </w:tcPr>
          <w:p w14:paraId="48864E1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4</w:t>
            </w:r>
          </w:p>
        </w:tc>
      </w:tr>
      <w:tr w:rsidR="00815A3F" w:rsidRPr="006850AA" w14:paraId="02C20DEF" w14:textId="77777777" w:rsidTr="004E3079">
        <w:trPr>
          <w:trHeight w:val="1830"/>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76E7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w:t>
            </w:r>
          </w:p>
        </w:tc>
        <w:tc>
          <w:tcPr>
            <w:tcW w:w="966" w:type="pct"/>
            <w:tcBorders>
              <w:top w:val="single" w:sz="4" w:space="0" w:color="auto"/>
              <w:left w:val="nil"/>
              <w:bottom w:val="single" w:sz="4" w:space="0" w:color="auto"/>
              <w:right w:val="single" w:sz="4" w:space="0" w:color="auto"/>
            </w:tcBorders>
            <w:shd w:val="clear" w:color="auto" w:fill="auto"/>
            <w:vAlign w:val="center"/>
            <w:hideMark/>
          </w:tcPr>
          <w:p w14:paraId="05256BD4"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Осуществление (финансовое обеспечение) дорожной деятельности в целях достижения результатов реализации регионального проекта «Региональная и местная дорожная сеть (город федерального значения Санкт-Петербург)» в рамках реализации национального проекта «Безопасные и качественные автомобильные дороги»</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07A65805"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single" w:sz="4" w:space="0" w:color="auto"/>
              <w:left w:val="nil"/>
              <w:bottom w:val="single" w:sz="4" w:space="0" w:color="auto"/>
              <w:right w:val="single" w:sz="4" w:space="0" w:color="auto"/>
            </w:tcBorders>
            <w:shd w:val="clear" w:color="auto" w:fill="auto"/>
            <w:vAlign w:val="center"/>
            <w:hideMark/>
          </w:tcPr>
          <w:p w14:paraId="138B6D8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Федеральный бюджет</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66F62A0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1 000 000,0</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0CB7927C" w14:textId="61C9322E"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797B5225" w14:textId="032CC3CE"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0B0B5100" w14:textId="7A0264BB"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4C2F34B5" w14:textId="3C4C99FB"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4A05D713" w14:textId="062EB378"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single" w:sz="4" w:space="0" w:color="auto"/>
              <w:left w:val="nil"/>
              <w:bottom w:val="single" w:sz="4" w:space="0" w:color="auto"/>
              <w:right w:val="single" w:sz="4" w:space="0" w:color="auto"/>
            </w:tcBorders>
            <w:shd w:val="clear" w:color="auto" w:fill="auto"/>
            <w:vAlign w:val="center"/>
            <w:hideMark/>
          </w:tcPr>
          <w:p w14:paraId="5D18CD2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1 000 000,0</w:t>
            </w:r>
          </w:p>
        </w:tc>
        <w:tc>
          <w:tcPr>
            <w:tcW w:w="567" w:type="pct"/>
            <w:tcBorders>
              <w:top w:val="single" w:sz="4" w:space="0" w:color="auto"/>
              <w:left w:val="nil"/>
              <w:bottom w:val="single" w:sz="4" w:space="0" w:color="auto"/>
              <w:right w:val="single" w:sz="4" w:space="0" w:color="auto"/>
            </w:tcBorders>
            <w:shd w:val="clear" w:color="auto" w:fill="auto"/>
            <w:vAlign w:val="center"/>
            <w:hideMark/>
          </w:tcPr>
          <w:p w14:paraId="1B82C4B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Показатель 5;</w:t>
            </w:r>
            <w:r w:rsidRPr="006850AA">
              <w:rPr>
                <w:rFonts w:ascii="Times New Roman" w:eastAsia="Times New Roman" w:hAnsi="Times New Roman" w:cs="Times New Roman"/>
                <w:color w:val="000000"/>
                <w:sz w:val="14"/>
                <w:szCs w:val="14"/>
                <w:lang w:eastAsia="ru-RU"/>
              </w:rPr>
              <w:br/>
              <w:t>индикатор 1.9</w:t>
            </w:r>
          </w:p>
        </w:tc>
      </w:tr>
      <w:tr w:rsidR="00815A3F" w:rsidRPr="006850AA" w14:paraId="3EF944A5" w14:textId="77777777" w:rsidTr="00815A3F">
        <w:trPr>
          <w:trHeight w:val="1440"/>
        </w:trPr>
        <w:tc>
          <w:tcPr>
            <w:tcW w:w="112" w:type="pct"/>
            <w:tcBorders>
              <w:top w:val="nil"/>
              <w:left w:val="single" w:sz="4" w:space="0" w:color="auto"/>
              <w:bottom w:val="single" w:sz="4" w:space="0" w:color="auto"/>
              <w:right w:val="single" w:sz="4" w:space="0" w:color="auto"/>
            </w:tcBorders>
            <w:shd w:val="clear" w:color="auto" w:fill="auto"/>
            <w:noWrap/>
            <w:vAlign w:val="center"/>
            <w:hideMark/>
          </w:tcPr>
          <w:p w14:paraId="699D2EB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w:t>
            </w:r>
          </w:p>
        </w:tc>
        <w:tc>
          <w:tcPr>
            <w:tcW w:w="966" w:type="pct"/>
            <w:tcBorders>
              <w:top w:val="nil"/>
              <w:left w:val="nil"/>
              <w:bottom w:val="single" w:sz="4" w:space="0" w:color="auto"/>
              <w:right w:val="single" w:sz="4" w:space="0" w:color="auto"/>
            </w:tcBorders>
            <w:shd w:val="clear" w:color="auto" w:fill="auto"/>
            <w:vAlign w:val="center"/>
            <w:hideMark/>
          </w:tcPr>
          <w:p w14:paraId="4E14FDDD"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Осуществление (финансовое обеспечение) дорожной деятельности за счет средств резервного фонда Правительства Российской Федераци</w:t>
            </w:r>
          </w:p>
        </w:tc>
        <w:tc>
          <w:tcPr>
            <w:tcW w:w="395" w:type="pct"/>
            <w:tcBorders>
              <w:top w:val="nil"/>
              <w:left w:val="nil"/>
              <w:bottom w:val="single" w:sz="4" w:space="0" w:color="auto"/>
              <w:right w:val="single" w:sz="4" w:space="0" w:color="auto"/>
            </w:tcBorders>
            <w:shd w:val="clear" w:color="auto" w:fill="auto"/>
            <w:vAlign w:val="center"/>
            <w:hideMark/>
          </w:tcPr>
          <w:p w14:paraId="165BF5A8"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434" w:type="pct"/>
            <w:tcBorders>
              <w:top w:val="nil"/>
              <w:left w:val="nil"/>
              <w:bottom w:val="single" w:sz="4" w:space="0" w:color="auto"/>
              <w:right w:val="single" w:sz="4" w:space="0" w:color="auto"/>
            </w:tcBorders>
            <w:shd w:val="clear" w:color="auto" w:fill="auto"/>
            <w:vAlign w:val="center"/>
            <w:hideMark/>
          </w:tcPr>
          <w:p w14:paraId="60EBF6D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Федеральный бюджет</w:t>
            </w:r>
          </w:p>
        </w:tc>
        <w:tc>
          <w:tcPr>
            <w:tcW w:w="361" w:type="pct"/>
            <w:tcBorders>
              <w:top w:val="nil"/>
              <w:left w:val="nil"/>
              <w:bottom w:val="single" w:sz="4" w:space="0" w:color="auto"/>
              <w:right w:val="single" w:sz="4" w:space="0" w:color="auto"/>
            </w:tcBorders>
            <w:shd w:val="clear" w:color="auto" w:fill="auto"/>
            <w:vAlign w:val="center"/>
            <w:hideMark/>
          </w:tcPr>
          <w:p w14:paraId="576A450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900 000,0</w:t>
            </w:r>
          </w:p>
        </w:tc>
        <w:tc>
          <w:tcPr>
            <w:tcW w:w="361" w:type="pct"/>
            <w:tcBorders>
              <w:top w:val="nil"/>
              <w:left w:val="nil"/>
              <w:bottom w:val="single" w:sz="4" w:space="0" w:color="auto"/>
              <w:right w:val="single" w:sz="4" w:space="0" w:color="auto"/>
            </w:tcBorders>
            <w:shd w:val="clear" w:color="auto" w:fill="auto"/>
            <w:vAlign w:val="center"/>
            <w:hideMark/>
          </w:tcPr>
          <w:p w14:paraId="22E778C9" w14:textId="63151853"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25117CEE" w14:textId="7C8E4746"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2AF27BFF" w14:textId="40420AAB"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338BAEB1" w14:textId="586C08E7"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10B999F7" w14:textId="2DDDA660" w:rsidR="00815A3F" w:rsidRPr="006850AA" w:rsidRDefault="004567C6"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61" w:type="pct"/>
            <w:tcBorders>
              <w:top w:val="nil"/>
              <w:left w:val="nil"/>
              <w:bottom w:val="single" w:sz="4" w:space="0" w:color="auto"/>
              <w:right w:val="single" w:sz="4" w:space="0" w:color="auto"/>
            </w:tcBorders>
            <w:shd w:val="clear" w:color="auto" w:fill="auto"/>
            <w:vAlign w:val="center"/>
            <w:hideMark/>
          </w:tcPr>
          <w:p w14:paraId="3B544E2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900 000,0</w:t>
            </w:r>
          </w:p>
        </w:tc>
        <w:tc>
          <w:tcPr>
            <w:tcW w:w="567" w:type="pct"/>
            <w:tcBorders>
              <w:top w:val="nil"/>
              <w:left w:val="nil"/>
              <w:bottom w:val="single" w:sz="4" w:space="0" w:color="auto"/>
              <w:right w:val="single" w:sz="4" w:space="0" w:color="auto"/>
            </w:tcBorders>
            <w:shd w:val="clear" w:color="auto" w:fill="auto"/>
            <w:vAlign w:val="center"/>
            <w:hideMark/>
          </w:tcPr>
          <w:p w14:paraId="2C471B91" w14:textId="77777777" w:rsidR="00815A3F" w:rsidRPr="006850AA" w:rsidRDefault="00815A3F" w:rsidP="00815A3F">
            <w:pPr>
              <w:spacing w:after="0" w:line="240" w:lineRule="auto"/>
              <w:rPr>
                <w:rFonts w:ascii="Times New Roman" w:eastAsia="Times New Roman" w:hAnsi="Times New Roman" w:cs="Times New Roman"/>
                <w:sz w:val="14"/>
                <w:szCs w:val="14"/>
                <w:lang w:eastAsia="ru-RU"/>
              </w:rPr>
            </w:pPr>
            <w:r w:rsidRPr="006850AA">
              <w:rPr>
                <w:rFonts w:ascii="Times New Roman" w:eastAsia="Times New Roman" w:hAnsi="Times New Roman" w:cs="Times New Roman"/>
                <w:sz w:val="14"/>
                <w:szCs w:val="14"/>
                <w:lang w:eastAsia="ru-RU"/>
              </w:rPr>
              <w:t xml:space="preserve">Показатель 5; </w:t>
            </w:r>
            <w:r w:rsidRPr="006850AA">
              <w:rPr>
                <w:rFonts w:ascii="Times New Roman" w:eastAsia="Times New Roman" w:hAnsi="Times New Roman" w:cs="Times New Roman"/>
                <w:sz w:val="14"/>
                <w:szCs w:val="14"/>
                <w:lang w:eastAsia="ru-RU"/>
              </w:rPr>
              <w:br/>
              <w:t>Индикатор 1.9</w:t>
            </w:r>
          </w:p>
        </w:tc>
      </w:tr>
      <w:tr w:rsidR="00815A3F" w:rsidRPr="006850AA" w14:paraId="112FD660" w14:textId="77777777" w:rsidTr="00815A3F">
        <w:trPr>
          <w:trHeight w:val="300"/>
        </w:trPr>
        <w:tc>
          <w:tcPr>
            <w:tcW w:w="190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B45E7"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ВСЕГО процессная часть подпрограммы 1</w:t>
            </w:r>
          </w:p>
        </w:tc>
        <w:tc>
          <w:tcPr>
            <w:tcW w:w="361" w:type="pct"/>
            <w:tcBorders>
              <w:top w:val="nil"/>
              <w:left w:val="nil"/>
              <w:bottom w:val="single" w:sz="4" w:space="0" w:color="auto"/>
              <w:right w:val="single" w:sz="4" w:space="0" w:color="auto"/>
            </w:tcBorders>
            <w:shd w:val="clear" w:color="auto" w:fill="auto"/>
            <w:vAlign w:val="center"/>
            <w:hideMark/>
          </w:tcPr>
          <w:p w14:paraId="4045B89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13 183 718,3</w:t>
            </w:r>
          </w:p>
        </w:tc>
        <w:tc>
          <w:tcPr>
            <w:tcW w:w="361" w:type="pct"/>
            <w:tcBorders>
              <w:top w:val="nil"/>
              <w:left w:val="nil"/>
              <w:bottom w:val="single" w:sz="4" w:space="0" w:color="auto"/>
              <w:right w:val="single" w:sz="4" w:space="0" w:color="auto"/>
            </w:tcBorders>
            <w:shd w:val="clear" w:color="auto" w:fill="auto"/>
            <w:vAlign w:val="center"/>
            <w:hideMark/>
          </w:tcPr>
          <w:p w14:paraId="4DC639B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12 199 402,8</w:t>
            </w:r>
          </w:p>
        </w:tc>
        <w:tc>
          <w:tcPr>
            <w:tcW w:w="361" w:type="pct"/>
            <w:tcBorders>
              <w:top w:val="nil"/>
              <w:left w:val="nil"/>
              <w:bottom w:val="single" w:sz="4" w:space="0" w:color="auto"/>
              <w:right w:val="single" w:sz="4" w:space="0" w:color="auto"/>
            </w:tcBorders>
            <w:shd w:val="clear" w:color="auto" w:fill="auto"/>
            <w:vAlign w:val="center"/>
            <w:hideMark/>
          </w:tcPr>
          <w:p w14:paraId="48A0ED4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12 158 224,1</w:t>
            </w:r>
          </w:p>
        </w:tc>
        <w:tc>
          <w:tcPr>
            <w:tcW w:w="361" w:type="pct"/>
            <w:tcBorders>
              <w:top w:val="nil"/>
              <w:left w:val="nil"/>
              <w:bottom w:val="single" w:sz="4" w:space="0" w:color="auto"/>
              <w:right w:val="single" w:sz="4" w:space="0" w:color="auto"/>
            </w:tcBorders>
            <w:shd w:val="clear" w:color="auto" w:fill="auto"/>
            <w:vAlign w:val="center"/>
            <w:hideMark/>
          </w:tcPr>
          <w:p w14:paraId="60BCC2A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12 719 673,3</w:t>
            </w:r>
          </w:p>
        </w:tc>
        <w:tc>
          <w:tcPr>
            <w:tcW w:w="361" w:type="pct"/>
            <w:tcBorders>
              <w:top w:val="nil"/>
              <w:left w:val="nil"/>
              <w:bottom w:val="single" w:sz="4" w:space="0" w:color="auto"/>
              <w:right w:val="single" w:sz="4" w:space="0" w:color="auto"/>
            </w:tcBorders>
            <w:shd w:val="clear" w:color="auto" w:fill="auto"/>
            <w:vAlign w:val="center"/>
            <w:hideMark/>
          </w:tcPr>
          <w:p w14:paraId="448410B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12 116 997,2</w:t>
            </w:r>
          </w:p>
        </w:tc>
        <w:tc>
          <w:tcPr>
            <w:tcW w:w="361" w:type="pct"/>
            <w:tcBorders>
              <w:top w:val="nil"/>
              <w:left w:val="nil"/>
              <w:bottom w:val="single" w:sz="4" w:space="0" w:color="auto"/>
              <w:right w:val="single" w:sz="4" w:space="0" w:color="auto"/>
            </w:tcBorders>
            <w:shd w:val="clear" w:color="auto" w:fill="auto"/>
            <w:vAlign w:val="center"/>
            <w:hideMark/>
          </w:tcPr>
          <w:p w14:paraId="19819E4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12 568 444,0</w:t>
            </w:r>
          </w:p>
        </w:tc>
        <w:tc>
          <w:tcPr>
            <w:tcW w:w="361" w:type="pct"/>
            <w:tcBorders>
              <w:top w:val="nil"/>
              <w:left w:val="nil"/>
              <w:bottom w:val="single" w:sz="4" w:space="0" w:color="auto"/>
              <w:right w:val="single" w:sz="4" w:space="0" w:color="auto"/>
            </w:tcBorders>
            <w:shd w:val="clear" w:color="auto" w:fill="auto"/>
            <w:vAlign w:val="center"/>
            <w:hideMark/>
          </w:tcPr>
          <w:p w14:paraId="1CA228A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74 946 459,7</w:t>
            </w:r>
          </w:p>
        </w:tc>
        <w:tc>
          <w:tcPr>
            <w:tcW w:w="567" w:type="pct"/>
            <w:tcBorders>
              <w:top w:val="nil"/>
              <w:left w:val="nil"/>
              <w:bottom w:val="single" w:sz="4" w:space="0" w:color="auto"/>
              <w:right w:val="single" w:sz="4" w:space="0" w:color="auto"/>
            </w:tcBorders>
            <w:shd w:val="clear" w:color="auto" w:fill="auto"/>
            <w:vAlign w:val="center"/>
            <w:hideMark/>
          </w:tcPr>
          <w:p w14:paraId="13FDF86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Х</w:t>
            </w:r>
          </w:p>
        </w:tc>
      </w:tr>
    </w:tbl>
    <w:p w14:paraId="69E8919A" w14:textId="4F04CBC2" w:rsidR="00E835F3" w:rsidRDefault="00E835F3" w:rsidP="00015B51">
      <w:pPr>
        <w:spacing w:after="0" w:line="240" w:lineRule="auto"/>
        <w:rPr>
          <w:rFonts w:ascii="Times New Roman" w:hAnsi="Times New Roman" w:cs="Times New Roman"/>
          <w:sz w:val="24"/>
          <w:szCs w:val="24"/>
        </w:rPr>
      </w:pPr>
      <w:r w:rsidRPr="00E835F3">
        <w:rPr>
          <w:rFonts w:ascii="Times New Roman" w:hAnsi="Times New Roman" w:cs="Times New Roman"/>
          <w:sz w:val="24"/>
          <w:szCs w:val="24"/>
        </w:rPr>
        <w:t xml:space="preserve">&lt;*&gt; Финансирование </w:t>
      </w:r>
      <w:r w:rsidRPr="41DAD73F">
        <w:rPr>
          <w:rFonts w:ascii="Times New Roman" w:hAnsi="Times New Roman" w:cs="Times New Roman"/>
          <w:sz w:val="24"/>
          <w:szCs w:val="24"/>
        </w:rPr>
        <w:t xml:space="preserve">мероприятия, указанного в пункте </w:t>
      </w:r>
      <w:r w:rsidRPr="00E835F3">
        <w:rPr>
          <w:rFonts w:ascii="Times New Roman" w:hAnsi="Times New Roman" w:cs="Times New Roman"/>
          <w:sz w:val="24"/>
          <w:szCs w:val="24"/>
        </w:rPr>
        <w:t>4</w:t>
      </w:r>
      <w:r w:rsidRPr="41DAD73F">
        <w:rPr>
          <w:rFonts w:ascii="Times New Roman" w:hAnsi="Times New Roman" w:cs="Times New Roman"/>
          <w:sz w:val="24"/>
          <w:szCs w:val="24"/>
        </w:rPr>
        <w:t xml:space="preserve"> таблицы настоящего подраздела, на </w:t>
      </w:r>
      <w:r>
        <w:rPr>
          <w:rFonts w:ascii="Times New Roman" w:hAnsi="Times New Roman" w:cs="Times New Roman"/>
          <w:sz w:val="24"/>
          <w:szCs w:val="24"/>
        </w:rPr>
        <w:t>период 202</w:t>
      </w:r>
      <w:r w:rsidR="0009111C">
        <w:rPr>
          <w:rFonts w:ascii="Times New Roman" w:hAnsi="Times New Roman" w:cs="Times New Roman"/>
          <w:sz w:val="24"/>
          <w:szCs w:val="24"/>
        </w:rPr>
        <w:t>7</w:t>
      </w:r>
      <w:r>
        <w:rPr>
          <w:rFonts w:ascii="Times New Roman" w:hAnsi="Times New Roman" w:cs="Times New Roman"/>
          <w:sz w:val="24"/>
          <w:szCs w:val="24"/>
        </w:rPr>
        <w:t xml:space="preserve"> – 2028 годов </w:t>
      </w:r>
      <w:r w:rsidRPr="41DAD73F">
        <w:rPr>
          <w:rFonts w:ascii="Times New Roman" w:hAnsi="Times New Roman" w:cs="Times New Roman"/>
          <w:sz w:val="24"/>
          <w:szCs w:val="24"/>
        </w:rPr>
        <w:t xml:space="preserve">устанавливается </w:t>
      </w:r>
      <w:r>
        <w:rPr>
          <w:rFonts w:ascii="Times New Roman" w:hAnsi="Times New Roman" w:cs="Times New Roman"/>
          <w:sz w:val="24"/>
          <w:szCs w:val="24"/>
        </w:rPr>
        <w:br/>
      </w:r>
      <w:r w:rsidRPr="41DAD73F">
        <w:rPr>
          <w:rFonts w:ascii="Times New Roman" w:hAnsi="Times New Roman" w:cs="Times New Roman"/>
          <w:sz w:val="24"/>
          <w:szCs w:val="24"/>
        </w:rPr>
        <w:t>в объеме</w:t>
      </w:r>
      <w:r>
        <w:rPr>
          <w:rFonts w:ascii="Times New Roman" w:hAnsi="Times New Roman" w:cs="Times New Roman"/>
          <w:sz w:val="24"/>
          <w:szCs w:val="24"/>
        </w:rPr>
        <w:t>:</w:t>
      </w:r>
    </w:p>
    <w:p w14:paraId="78F541C5" w14:textId="5E138480" w:rsidR="00E835F3" w:rsidRDefault="00E835F3" w:rsidP="00015B51">
      <w:pPr>
        <w:spacing w:after="0" w:line="240" w:lineRule="auto"/>
        <w:rPr>
          <w:rFonts w:ascii="Times New Roman" w:hAnsi="Times New Roman" w:cs="Times New Roman"/>
          <w:sz w:val="24"/>
          <w:szCs w:val="24"/>
        </w:rPr>
      </w:pPr>
      <w:r>
        <w:rPr>
          <w:rFonts w:ascii="Times New Roman" w:hAnsi="Times New Roman" w:cs="Times New Roman"/>
          <w:sz w:val="24"/>
          <w:szCs w:val="24"/>
        </w:rPr>
        <w:t>2027 год – 1 400 000,0 тыс. руб.;</w:t>
      </w:r>
    </w:p>
    <w:p w14:paraId="43C45591" w14:textId="7C012BAA" w:rsidR="00E835F3" w:rsidRPr="00E835F3" w:rsidRDefault="00E835F3" w:rsidP="00015B51">
      <w:pPr>
        <w:spacing w:after="0" w:line="240" w:lineRule="auto"/>
        <w:rPr>
          <w:rFonts w:ascii="Times New Roman" w:hAnsi="Times New Roman" w:cs="Times New Roman"/>
          <w:sz w:val="24"/>
          <w:szCs w:val="24"/>
        </w:rPr>
        <w:sectPr w:rsidR="00E835F3" w:rsidRPr="00E835F3" w:rsidSect="000E347D">
          <w:pgSz w:w="16838" w:h="11906" w:orient="landscape"/>
          <w:pgMar w:top="1134" w:right="1134" w:bottom="567" w:left="1134" w:header="709" w:footer="709" w:gutter="0"/>
          <w:cols w:space="708"/>
          <w:docGrid w:linePitch="360"/>
        </w:sectPr>
      </w:pPr>
      <w:r>
        <w:rPr>
          <w:rFonts w:ascii="Times New Roman" w:hAnsi="Times New Roman" w:cs="Times New Roman"/>
          <w:sz w:val="24"/>
          <w:szCs w:val="24"/>
        </w:rPr>
        <w:t>2028 год – 1 400 000,0 тыс. руб.</w:t>
      </w:r>
    </w:p>
    <w:p w14:paraId="4073772B" w14:textId="77777777" w:rsidR="00015B51" w:rsidRDefault="00015B51" w:rsidP="007D113D">
      <w:pPr>
        <w:spacing w:after="0" w:line="240" w:lineRule="auto"/>
        <w:jc w:val="center"/>
        <w:rPr>
          <w:rFonts w:ascii="Times New Roman" w:hAnsi="Times New Roman" w:cs="Times New Roman"/>
          <w:b/>
          <w:sz w:val="24"/>
          <w:szCs w:val="24"/>
        </w:rPr>
      </w:pPr>
      <w:r w:rsidRPr="00015B51">
        <w:rPr>
          <w:rFonts w:ascii="Times New Roman" w:hAnsi="Times New Roman" w:cs="Times New Roman"/>
          <w:b/>
          <w:sz w:val="24"/>
          <w:szCs w:val="24"/>
        </w:rPr>
        <w:lastRenderedPageBreak/>
        <w:t>8.3.3. Механизм реализации</w:t>
      </w:r>
      <w:r w:rsidR="007D113D">
        <w:rPr>
          <w:rFonts w:ascii="Times New Roman" w:hAnsi="Times New Roman" w:cs="Times New Roman"/>
          <w:b/>
          <w:sz w:val="24"/>
          <w:szCs w:val="24"/>
        </w:rPr>
        <w:t xml:space="preserve"> мероприятий</w:t>
      </w:r>
    </w:p>
    <w:p w14:paraId="181A0E7F" w14:textId="77777777" w:rsidR="007D113D" w:rsidRDefault="007D113D" w:rsidP="007D113D">
      <w:pPr>
        <w:spacing w:after="0" w:line="240" w:lineRule="auto"/>
        <w:jc w:val="center"/>
        <w:rPr>
          <w:rFonts w:ascii="Times New Roman" w:hAnsi="Times New Roman" w:cs="Times New Roman"/>
          <w:b/>
          <w:sz w:val="24"/>
          <w:szCs w:val="24"/>
        </w:rPr>
      </w:pPr>
    </w:p>
    <w:p w14:paraId="7670D020" w14:textId="77777777" w:rsidR="007D113D" w:rsidRDefault="00F068FF" w:rsidP="007D11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8.3.3.1. </w:t>
      </w:r>
      <w:r w:rsidR="00761A09">
        <w:rPr>
          <w:rFonts w:ascii="Times New Roman" w:hAnsi="Times New Roman" w:cs="Times New Roman"/>
          <w:sz w:val="24"/>
          <w:szCs w:val="24"/>
        </w:rPr>
        <w:t>В рамках реализации мероприятий, указанных в таблице «Проектная часть» подраздела 8.3.1 настоящей подпрограммы (далее – таблица 1):</w:t>
      </w:r>
    </w:p>
    <w:p w14:paraId="22782906" w14:textId="1F0529A6" w:rsidR="00761A09" w:rsidRDefault="3F296275" w:rsidP="00AE7ED4">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пунктам 1 – 105, 106.1, 107 – 152.28, 199-205 таблицы 1 Комитет по развитию транспортной инфраструктуры Санкт-Петербурга осуществляет мероприятия в порядке, установленном постановлением Правительства Санкт-Петербурга от 20.10.2010 № 1435 </w:t>
      </w:r>
      <w:r w:rsidR="00447BC3">
        <w:rPr>
          <w:rFonts w:ascii="Times New Roman" w:hAnsi="Times New Roman" w:cs="Times New Roman"/>
          <w:sz w:val="24"/>
          <w:szCs w:val="24"/>
        </w:rPr>
        <w:br/>
      </w:r>
      <w:r w:rsidRPr="3F296275">
        <w:rPr>
          <w:rFonts w:ascii="Times New Roman" w:hAnsi="Times New Roman" w:cs="Times New Roman"/>
          <w:sz w:val="24"/>
          <w:szCs w:val="24"/>
        </w:rPr>
        <w:t xml:space="preserve">«Об организации деятельности исполнительных органов государственной власти </w:t>
      </w:r>
      <w:r w:rsidR="00447BC3">
        <w:rPr>
          <w:rFonts w:ascii="Times New Roman" w:hAnsi="Times New Roman" w:cs="Times New Roman"/>
          <w:sz w:val="24"/>
          <w:szCs w:val="24"/>
        </w:rPr>
        <w:br/>
      </w:r>
      <w:r w:rsidRPr="3F296275">
        <w:rPr>
          <w:rFonts w:ascii="Times New Roman" w:hAnsi="Times New Roman" w:cs="Times New Roman"/>
          <w:sz w:val="24"/>
          <w:szCs w:val="24"/>
        </w:rPr>
        <w:t>Санкт-Петербурга по подготовке</w:t>
      </w:r>
      <w:r w:rsidR="00447BC3">
        <w:rPr>
          <w:rFonts w:ascii="Times New Roman" w:hAnsi="Times New Roman" w:cs="Times New Roman"/>
          <w:sz w:val="24"/>
          <w:szCs w:val="24"/>
        </w:rPr>
        <w:t xml:space="preserve"> </w:t>
      </w:r>
      <w:r w:rsidRPr="3F296275">
        <w:rPr>
          <w:rFonts w:ascii="Times New Roman" w:hAnsi="Times New Roman" w:cs="Times New Roman"/>
          <w:sz w:val="24"/>
          <w:szCs w:val="24"/>
        </w:rPr>
        <w:t xml:space="preserve">и реализации бюджетных инвестиций в объекты государственной собственности Санкт-Петербурга, а также решений о бюджетных инвестициях </w:t>
      </w:r>
      <w:r w:rsidR="00447BC3">
        <w:rPr>
          <w:rFonts w:ascii="Times New Roman" w:hAnsi="Times New Roman" w:cs="Times New Roman"/>
          <w:sz w:val="24"/>
          <w:szCs w:val="24"/>
        </w:rPr>
        <w:br/>
      </w:r>
      <w:r w:rsidRPr="3F296275">
        <w:rPr>
          <w:rFonts w:ascii="Times New Roman" w:hAnsi="Times New Roman" w:cs="Times New Roman"/>
          <w:sz w:val="24"/>
          <w:szCs w:val="24"/>
        </w:rPr>
        <w:t xml:space="preserve">в объекты государственной собственности Санкт-Петербурга, решений о предоставлении субсидий на осуществление капитальных вложений в объекты капитального строительства государственной собственности Санкт-Петербурга и порядке формирования и реализации адресной инвестиционной программы» (далее – Постановление № 1435). Закупки товаров, работ, услуг осуществляются в соответствии с нормами Федерального закона «О контрактной системе </w:t>
      </w:r>
      <w:r w:rsidR="00447BC3">
        <w:rPr>
          <w:rFonts w:ascii="Times New Roman" w:hAnsi="Times New Roman" w:cs="Times New Roman"/>
          <w:sz w:val="24"/>
          <w:szCs w:val="24"/>
        </w:rPr>
        <w:br/>
      </w:r>
      <w:r w:rsidRPr="3F296275">
        <w:rPr>
          <w:rFonts w:ascii="Times New Roman" w:hAnsi="Times New Roman" w:cs="Times New Roman"/>
          <w:sz w:val="24"/>
          <w:szCs w:val="24"/>
        </w:rPr>
        <w:t>в сфере закупок товаров, работ, услуг для обеспечения государственных и муниципальных нужд».</w:t>
      </w:r>
    </w:p>
    <w:p w14:paraId="03106FEB" w14:textId="6478572D" w:rsidR="007F4D2C" w:rsidRPr="00761A09" w:rsidRDefault="3F296275" w:rsidP="00AE7ED4">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Реализация мероприятий, указанных в пунктах 8, 9, 12, 13 и 20 таблицы 1 осуществляется </w:t>
      </w:r>
      <w:r w:rsidR="007F4D2C">
        <w:br/>
      </w:r>
      <w:r w:rsidRPr="3F296275">
        <w:rPr>
          <w:rFonts w:ascii="Times New Roman" w:hAnsi="Times New Roman" w:cs="Times New Roman"/>
          <w:sz w:val="24"/>
          <w:szCs w:val="24"/>
        </w:rPr>
        <w:t xml:space="preserve">в соответствии с Правилами предоставления и распределения иных межбюджетных трансферов </w:t>
      </w:r>
      <w:r w:rsidR="007F4D2C">
        <w:br/>
      </w:r>
      <w:r w:rsidRPr="3F296275">
        <w:rPr>
          <w:rFonts w:ascii="Times New Roman" w:hAnsi="Times New Roman" w:cs="Times New Roman"/>
          <w:sz w:val="24"/>
          <w:szCs w:val="24"/>
        </w:rPr>
        <w:t xml:space="preserve"> на финансовое обеспечение дорожной деятельности в рамках ведомственной целевой программы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утвержденными постановлением Правительства Российской Федерации от 20.04.2016 </w:t>
      </w:r>
      <w:r w:rsidR="007F4D2C">
        <w:br/>
      </w:r>
      <w:r w:rsidRPr="3F296275">
        <w:rPr>
          <w:rFonts w:ascii="Times New Roman" w:hAnsi="Times New Roman" w:cs="Times New Roman"/>
          <w:sz w:val="24"/>
          <w:szCs w:val="24"/>
        </w:rPr>
        <w:t>№ 329.</w:t>
      </w:r>
    </w:p>
    <w:p w14:paraId="50CA62DD" w14:textId="3FB1E77F" w:rsidR="007F4D2C" w:rsidRPr="007F4D2C" w:rsidRDefault="3F296275" w:rsidP="007F4D2C">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Реализация мероприятий, предусмотренных пунктами 106, 106.1, 106.2 таблицы 1, осуществляется в соответствии с Правилами предоставления в 2021 году из федерального бюджета бюджету г. Санкт-Петербурга иного межбюджетного трансферта, источником финансового обеспечения которого являются бюджетные ассигнования резервного фонда Правительства Российской Федерации, в целях софинансирования расходных обязательств </w:t>
      </w:r>
      <w:r w:rsidR="007F4D2C">
        <w:br/>
      </w:r>
      <w:r w:rsidRPr="3F296275">
        <w:rPr>
          <w:rFonts w:ascii="Times New Roman" w:hAnsi="Times New Roman" w:cs="Times New Roman"/>
          <w:sz w:val="24"/>
          <w:szCs w:val="24"/>
        </w:rPr>
        <w:t xml:space="preserve">г. Санкт-Петербурга, возникающих при реализации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 утвержденными постановлением Правительства Российской Федерации от 21.07.2021 № 1237. Размер указанного межбюджетного трансферта и результат его предоставления установлены распоряжением Правительства Российской Федерации от 17.07.2021 № 1978-р. Результатом предоставления иного межбюджетного трансферта является обеспечение технической готовности указанного проекта </w:t>
      </w:r>
      <w:r w:rsidR="007F4D2C">
        <w:br/>
      </w:r>
      <w:r w:rsidRPr="3F296275">
        <w:rPr>
          <w:rFonts w:ascii="Times New Roman" w:hAnsi="Times New Roman" w:cs="Times New Roman"/>
          <w:sz w:val="24"/>
          <w:szCs w:val="24"/>
        </w:rPr>
        <w:t>в объеме 11,4 процента накопительным итогом.</w:t>
      </w:r>
    </w:p>
    <w:p w14:paraId="57E0E551" w14:textId="42466EB2" w:rsidR="00D93185" w:rsidRDefault="3F296275" w:rsidP="007F4D2C">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пункту 106.2 таблицы 1 реализация мероприятия осуществляется путем предоставления бюджетных инвестиций акционерному обществу «Западный скоростной диаметр» на подключение Западного скоростного диаметра (севернее развязки с Благодатной ул.) </w:t>
      </w:r>
      <w:r w:rsidR="007F4D2C">
        <w:br/>
      </w:r>
      <w:r w:rsidRPr="3F296275">
        <w:rPr>
          <w:rFonts w:ascii="Times New Roman" w:hAnsi="Times New Roman" w:cs="Times New Roman"/>
          <w:sz w:val="24"/>
          <w:szCs w:val="24"/>
        </w:rPr>
        <w:t xml:space="preserve">к Широтной магистрали скоростного движения с устройством транспортной развязки с Витебским пр. путем заключения договора об участии Санкт-Петербурга в собственности акционерного общества «Западный скоростной диаметр» между Комитетом имущественных отношений </w:t>
      </w:r>
      <w:r w:rsidR="007F4D2C">
        <w:br/>
      </w:r>
      <w:r w:rsidRPr="3F296275">
        <w:rPr>
          <w:rFonts w:ascii="Times New Roman" w:hAnsi="Times New Roman" w:cs="Times New Roman"/>
          <w:sz w:val="24"/>
          <w:szCs w:val="24"/>
        </w:rPr>
        <w:t xml:space="preserve">Санкт-Петербурга, Комитетом по развитию транспортной инфраструктуры Санкт-Петербурга, Комитетом по инвестициям Санкт-Петербурга и акционерным обществом «Западный скоростной диаметр» в соответствии с пунктами 3.7 и 3.7-1 Положения об организации деятельности исполнительных органов государственной власти Санкт-Петербурга по подготовке решений </w:t>
      </w:r>
      <w:r w:rsidR="007F4D2C">
        <w:br/>
      </w:r>
      <w:r w:rsidRPr="3F296275">
        <w:rPr>
          <w:rFonts w:ascii="Times New Roman" w:hAnsi="Times New Roman" w:cs="Times New Roman"/>
          <w:sz w:val="24"/>
          <w:szCs w:val="24"/>
        </w:rPr>
        <w:t>о бюджетных инвестициях в объекты государственной собственности Санкт-Петербурга,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Санкт-Петербурга и порядке формирования и реализации Адресной инвестиционной программы, утвержденного Постановлением № 1435.</w:t>
      </w:r>
    </w:p>
    <w:p w14:paraId="0A7ABAA6" w14:textId="331B35CD" w:rsidR="00CC2CA5" w:rsidRDefault="00773CE3" w:rsidP="00CC2CA5">
      <w:pPr>
        <w:autoSpaceDE w:val="0"/>
        <w:autoSpaceDN w:val="0"/>
        <w:adjustRightInd w:val="0"/>
        <w:spacing w:after="0" w:line="240" w:lineRule="auto"/>
        <w:ind w:firstLine="709"/>
        <w:jc w:val="both"/>
        <w:rPr>
          <w:rFonts w:ascii="Times New Roman" w:hAnsi="Times New Roman" w:cs="Times New Roman"/>
          <w:sz w:val="24"/>
          <w:szCs w:val="24"/>
        </w:rPr>
      </w:pPr>
      <w:r w:rsidRPr="00EF62FD">
        <w:rPr>
          <w:rFonts w:ascii="Times New Roman" w:hAnsi="Times New Roman" w:cs="Times New Roman"/>
          <w:sz w:val="24"/>
          <w:szCs w:val="24"/>
        </w:rPr>
        <w:lastRenderedPageBreak/>
        <w:t xml:space="preserve">По пункту </w:t>
      </w:r>
      <w:r w:rsidR="007A57BE" w:rsidRPr="00C17732">
        <w:rPr>
          <w:rFonts w:ascii="Times New Roman" w:hAnsi="Times New Roman" w:cs="Times New Roman"/>
          <w:sz w:val="24"/>
          <w:szCs w:val="24"/>
        </w:rPr>
        <w:t>199</w:t>
      </w:r>
      <w:r w:rsidRPr="00EF62FD">
        <w:rPr>
          <w:rFonts w:ascii="Times New Roman" w:hAnsi="Times New Roman" w:cs="Times New Roman"/>
          <w:sz w:val="24"/>
          <w:szCs w:val="24"/>
        </w:rPr>
        <w:t xml:space="preserve"> ежегодно правовым актом Комитета по развитию транспортной инфраструктуры Санкт-Петербурга утверждаются адресные перечни мероприятий с учетом принимаемых решений о строительстве и реконструкции объектов в порядке, установленном </w:t>
      </w:r>
      <w:r w:rsidR="00CC2CA5">
        <w:rPr>
          <w:rFonts w:ascii="Times New Roman" w:hAnsi="Times New Roman" w:cs="Times New Roman"/>
          <w:sz w:val="24"/>
          <w:szCs w:val="24"/>
        </w:rPr>
        <w:t>П</w:t>
      </w:r>
      <w:r w:rsidRPr="00EF62FD">
        <w:rPr>
          <w:rFonts w:ascii="Times New Roman" w:hAnsi="Times New Roman" w:cs="Times New Roman"/>
          <w:sz w:val="24"/>
          <w:szCs w:val="24"/>
        </w:rPr>
        <w:t xml:space="preserve">остановлением </w:t>
      </w:r>
      <w:r w:rsidR="00337CA9" w:rsidRPr="00EF62FD">
        <w:rPr>
          <w:rFonts w:ascii="Times New Roman" w:hAnsi="Times New Roman" w:cs="Times New Roman"/>
          <w:sz w:val="24"/>
          <w:szCs w:val="24"/>
        </w:rPr>
        <w:t>№</w:t>
      </w:r>
      <w:r w:rsidR="00CC2CA5">
        <w:rPr>
          <w:rFonts w:ascii="Times New Roman" w:hAnsi="Times New Roman" w:cs="Times New Roman"/>
          <w:sz w:val="24"/>
          <w:szCs w:val="24"/>
        </w:rPr>
        <w:t xml:space="preserve"> 1435.</w:t>
      </w:r>
    </w:p>
    <w:p w14:paraId="77B25966" w14:textId="3ED5DF02" w:rsidR="006F38FD" w:rsidRDefault="3F296275" w:rsidP="00CC2CA5">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пункту 153 таблицы 1 реализация мероприятия осуществляется путем предоставления бюджетных инвестиций в объекты капитального строительства акционерного общества «Западный скоростной диаметр» на создание транспортных развязок путем заключения договора об участии Санкт-Петербурга в собственности акционерного общества «Западный скоростной диаметр» между Комитетом имущественных отношений Санкт-Петербурга, Комитетом </w:t>
      </w:r>
      <w:r w:rsidR="00F054BE">
        <w:br/>
      </w:r>
      <w:r w:rsidRPr="3F296275">
        <w:rPr>
          <w:rFonts w:ascii="Times New Roman" w:hAnsi="Times New Roman" w:cs="Times New Roman"/>
          <w:sz w:val="24"/>
          <w:szCs w:val="24"/>
        </w:rPr>
        <w:t xml:space="preserve">по развитию транспортной инфраструктуры Санкт-Петербурга, Комитетом </w:t>
      </w:r>
      <w:r w:rsidR="00F054BE">
        <w:br/>
      </w:r>
      <w:r w:rsidRPr="3F296275">
        <w:rPr>
          <w:rFonts w:ascii="Times New Roman" w:hAnsi="Times New Roman" w:cs="Times New Roman"/>
          <w:sz w:val="24"/>
          <w:szCs w:val="24"/>
        </w:rPr>
        <w:t xml:space="preserve">по инвестициям Санкт-Петербурга и акционерным обществом «Западный скоростной диаметр» </w:t>
      </w:r>
      <w:r w:rsidR="00F054BE">
        <w:br/>
      </w:r>
      <w:r w:rsidRPr="3F296275">
        <w:rPr>
          <w:rFonts w:ascii="Times New Roman" w:hAnsi="Times New Roman" w:cs="Times New Roman"/>
          <w:sz w:val="24"/>
          <w:szCs w:val="24"/>
        </w:rPr>
        <w:t xml:space="preserve">в соответствии с пунктами 3.7 и 3.7-1 Положения об организации деятельности исполнительных органов государственной власти Санкт-Петербурга по подготовке решений о бюджетных инвестициях в объекты государственной собственности Санкт-Петербурга, а также решений </w:t>
      </w:r>
      <w:r w:rsidR="00F054BE">
        <w:br/>
      </w:r>
      <w:r w:rsidRPr="3F296275">
        <w:rPr>
          <w:rFonts w:ascii="Times New Roman" w:hAnsi="Times New Roman" w:cs="Times New Roman"/>
          <w:sz w:val="24"/>
          <w:szCs w:val="24"/>
        </w:rPr>
        <w:t xml:space="preserve">о предоставлении субсидий на осуществление капитальных вложений в объекты капитального строительства государственной собственности Санкт-Петербурга и порядке формирования </w:t>
      </w:r>
      <w:r w:rsidR="00F054BE">
        <w:br/>
      </w:r>
      <w:r w:rsidRPr="3F296275">
        <w:rPr>
          <w:rFonts w:ascii="Times New Roman" w:hAnsi="Times New Roman" w:cs="Times New Roman"/>
          <w:sz w:val="24"/>
          <w:szCs w:val="24"/>
        </w:rPr>
        <w:t>и реализации Адресной инвестиционной программы, утвержденного постановлением № 1435.</w:t>
      </w:r>
    </w:p>
    <w:p w14:paraId="0ACF4639" w14:textId="31F00819" w:rsidR="00B6041C" w:rsidRDefault="00B6041C" w:rsidP="00D17E58">
      <w:pPr>
        <w:spacing w:after="0" w:line="240" w:lineRule="auto"/>
        <w:ind w:firstLine="709"/>
        <w:jc w:val="both"/>
        <w:rPr>
          <w:rFonts w:ascii="Times New Roman" w:hAnsi="Times New Roman" w:cs="Times New Roman"/>
          <w:sz w:val="24"/>
          <w:szCs w:val="24"/>
        </w:rPr>
      </w:pPr>
      <w:r w:rsidRPr="00B6041C">
        <w:rPr>
          <w:rFonts w:ascii="Times New Roman" w:hAnsi="Times New Roman" w:cs="Times New Roman"/>
          <w:sz w:val="24"/>
          <w:szCs w:val="24"/>
        </w:rPr>
        <w:t xml:space="preserve">По пункту </w:t>
      </w:r>
      <w:r w:rsidR="006B5B6D">
        <w:rPr>
          <w:rFonts w:ascii="Times New Roman" w:hAnsi="Times New Roman" w:cs="Times New Roman"/>
          <w:sz w:val="24"/>
          <w:szCs w:val="24"/>
        </w:rPr>
        <w:t>154</w:t>
      </w:r>
      <w:r w:rsidRPr="00B6041C">
        <w:rPr>
          <w:rFonts w:ascii="Times New Roman" w:hAnsi="Times New Roman" w:cs="Times New Roman"/>
          <w:sz w:val="24"/>
          <w:szCs w:val="24"/>
        </w:rPr>
        <w:t xml:space="preserve"> таблицы </w:t>
      </w:r>
      <w:r>
        <w:rPr>
          <w:rFonts w:ascii="Times New Roman" w:hAnsi="Times New Roman" w:cs="Times New Roman"/>
          <w:sz w:val="24"/>
          <w:szCs w:val="24"/>
        </w:rPr>
        <w:t>1</w:t>
      </w:r>
      <w:r w:rsidRPr="00B6041C">
        <w:rPr>
          <w:rFonts w:ascii="Times New Roman" w:hAnsi="Times New Roman" w:cs="Times New Roman"/>
          <w:sz w:val="24"/>
          <w:szCs w:val="24"/>
        </w:rPr>
        <w:t xml:space="preserve"> реализация мероприятия осуществляется Комитетом имущественных отношений Санкт-Петербурга путем выделения бюджетных ассигнований </w:t>
      </w:r>
      <w:r>
        <w:rPr>
          <w:rFonts w:ascii="Times New Roman" w:hAnsi="Times New Roman" w:cs="Times New Roman"/>
          <w:sz w:val="24"/>
          <w:szCs w:val="24"/>
        </w:rPr>
        <w:br/>
      </w:r>
      <w:r w:rsidRPr="00B6041C">
        <w:rPr>
          <w:rFonts w:ascii="Times New Roman" w:hAnsi="Times New Roman" w:cs="Times New Roman"/>
          <w:sz w:val="24"/>
          <w:szCs w:val="24"/>
        </w:rPr>
        <w:t xml:space="preserve">на осуществление бюджетных инвестиций в объекты государственной собственности </w:t>
      </w:r>
      <w:r>
        <w:rPr>
          <w:rFonts w:ascii="Times New Roman" w:hAnsi="Times New Roman" w:cs="Times New Roman"/>
          <w:sz w:val="24"/>
          <w:szCs w:val="24"/>
        </w:rPr>
        <w:br/>
      </w:r>
      <w:r w:rsidRPr="00B6041C">
        <w:rPr>
          <w:rFonts w:ascii="Times New Roman" w:hAnsi="Times New Roman" w:cs="Times New Roman"/>
          <w:sz w:val="24"/>
          <w:szCs w:val="24"/>
        </w:rPr>
        <w:t>Санкт-Петербурга согласно Соглашению о создании и эксплуатации на основе государственно-частного партнерства автомобильных дор</w:t>
      </w:r>
      <w:r>
        <w:rPr>
          <w:rFonts w:ascii="Times New Roman" w:hAnsi="Times New Roman" w:cs="Times New Roman"/>
          <w:sz w:val="24"/>
          <w:szCs w:val="24"/>
        </w:rPr>
        <w:t>ог на территории жилого района «</w:t>
      </w:r>
      <w:r w:rsidRPr="00B6041C">
        <w:rPr>
          <w:rFonts w:ascii="Times New Roman" w:hAnsi="Times New Roman" w:cs="Times New Roman"/>
          <w:sz w:val="24"/>
          <w:szCs w:val="24"/>
        </w:rPr>
        <w:t>Славянка</w:t>
      </w:r>
      <w:r>
        <w:rPr>
          <w:rFonts w:ascii="Times New Roman" w:hAnsi="Times New Roman" w:cs="Times New Roman"/>
          <w:sz w:val="24"/>
          <w:szCs w:val="24"/>
        </w:rPr>
        <w:t>»</w:t>
      </w:r>
      <w:r w:rsidRPr="00B6041C">
        <w:rPr>
          <w:rFonts w:ascii="Times New Roman" w:hAnsi="Times New Roman" w:cs="Times New Roman"/>
          <w:sz w:val="24"/>
          <w:szCs w:val="24"/>
        </w:rPr>
        <w:t xml:space="preserve"> Пушкинского района Санкт-Петербурга от 01.11.2012 </w:t>
      </w:r>
      <w:r>
        <w:rPr>
          <w:rFonts w:ascii="Times New Roman" w:hAnsi="Times New Roman" w:cs="Times New Roman"/>
          <w:sz w:val="24"/>
          <w:szCs w:val="24"/>
        </w:rPr>
        <w:t>№</w:t>
      </w:r>
      <w:r w:rsidRPr="00B6041C">
        <w:rPr>
          <w:rFonts w:ascii="Times New Roman" w:hAnsi="Times New Roman" w:cs="Times New Roman"/>
          <w:sz w:val="24"/>
          <w:szCs w:val="24"/>
        </w:rPr>
        <w:t xml:space="preserve"> 42-с, постановлению Правительства </w:t>
      </w:r>
      <w:r>
        <w:rPr>
          <w:rFonts w:ascii="Times New Roman" w:hAnsi="Times New Roman" w:cs="Times New Roman"/>
          <w:sz w:val="24"/>
          <w:szCs w:val="24"/>
        </w:rPr>
        <w:br/>
      </w:r>
      <w:r w:rsidRPr="00B6041C">
        <w:rPr>
          <w:rFonts w:ascii="Times New Roman" w:hAnsi="Times New Roman" w:cs="Times New Roman"/>
          <w:sz w:val="24"/>
          <w:szCs w:val="24"/>
        </w:rPr>
        <w:t xml:space="preserve">Санкт-Петербурга от 30.12.2013 </w:t>
      </w:r>
      <w:r>
        <w:rPr>
          <w:rFonts w:ascii="Times New Roman" w:hAnsi="Times New Roman" w:cs="Times New Roman"/>
          <w:sz w:val="24"/>
          <w:szCs w:val="24"/>
        </w:rPr>
        <w:t>№</w:t>
      </w:r>
      <w:r w:rsidRPr="00B6041C">
        <w:rPr>
          <w:rFonts w:ascii="Times New Roman" w:hAnsi="Times New Roman" w:cs="Times New Roman"/>
          <w:sz w:val="24"/>
          <w:szCs w:val="24"/>
        </w:rPr>
        <w:t xml:space="preserve"> 1098 </w:t>
      </w:r>
      <w:r>
        <w:rPr>
          <w:rFonts w:ascii="Times New Roman" w:hAnsi="Times New Roman" w:cs="Times New Roman"/>
          <w:sz w:val="24"/>
          <w:szCs w:val="24"/>
        </w:rPr>
        <w:t>«</w:t>
      </w:r>
      <w:r w:rsidRPr="00B6041C">
        <w:rPr>
          <w:rFonts w:ascii="Times New Roman" w:hAnsi="Times New Roman" w:cs="Times New Roman"/>
          <w:sz w:val="24"/>
          <w:szCs w:val="24"/>
        </w:rPr>
        <w:t xml:space="preserve">Об одобрении дополнительного соглашения </w:t>
      </w:r>
      <w:r>
        <w:rPr>
          <w:rFonts w:ascii="Times New Roman" w:hAnsi="Times New Roman" w:cs="Times New Roman"/>
          <w:sz w:val="24"/>
          <w:szCs w:val="24"/>
        </w:rPr>
        <w:t>№</w:t>
      </w:r>
      <w:r w:rsidRPr="00B6041C">
        <w:rPr>
          <w:rFonts w:ascii="Times New Roman" w:hAnsi="Times New Roman" w:cs="Times New Roman"/>
          <w:sz w:val="24"/>
          <w:szCs w:val="24"/>
        </w:rPr>
        <w:t xml:space="preserve"> 1 </w:t>
      </w:r>
      <w:r>
        <w:rPr>
          <w:rFonts w:ascii="Times New Roman" w:hAnsi="Times New Roman" w:cs="Times New Roman"/>
          <w:sz w:val="24"/>
          <w:szCs w:val="24"/>
        </w:rPr>
        <w:br/>
      </w:r>
      <w:r w:rsidRPr="00B6041C">
        <w:rPr>
          <w:rFonts w:ascii="Times New Roman" w:hAnsi="Times New Roman" w:cs="Times New Roman"/>
          <w:sz w:val="24"/>
          <w:szCs w:val="24"/>
        </w:rPr>
        <w:t xml:space="preserve">к Соглашению о создании и эксплуатации на основе государственно-частного партнерства автомобильных дорог на территории жилого района </w:t>
      </w:r>
      <w:r>
        <w:rPr>
          <w:rFonts w:ascii="Times New Roman" w:hAnsi="Times New Roman" w:cs="Times New Roman"/>
          <w:sz w:val="24"/>
          <w:szCs w:val="24"/>
        </w:rPr>
        <w:t>«</w:t>
      </w:r>
      <w:r w:rsidRPr="00B6041C">
        <w:rPr>
          <w:rFonts w:ascii="Times New Roman" w:hAnsi="Times New Roman" w:cs="Times New Roman"/>
          <w:sz w:val="24"/>
          <w:szCs w:val="24"/>
        </w:rPr>
        <w:t>Славянка</w:t>
      </w:r>
      <w:r>
        <w:rPr>
          <w:rFonts w:ascii="Times New Roman" w:hAnsi="Times New Roman" w:cs="Times New Roman"/>
          <w:sz w:val="24"/>
          <w:szCs w:val="24"/>
        </w:rPr>
        <w:t>»</w:t>
      </w:r>
      <w:r w:rsidRPr="00B6041C">
        <w:rPr>
          <w:rFonts w:ascii="Times New Roman" w:hAnsi="Times New Roman" w:cs="Times New Roman"/>
          <w:sz w:val="24"/>
          <w:szCs w:val="24"/>
        </w:rPr>
        <w:t xml:space="preserve"> Пушкинского района </w:t>
      </w:r>
      <w:r>
        <w:rPr>
          <w:rFonts w:ascii="Times New Roman" w:hAnsi="Times New Roman" w:cs="Times New Roman"/>
          <w:sz w:val="24"/>
          <w:szCs w:val="24"/>
        </w:rPr>
        <w:br/>
      </w:r>
      <w:r w:rsidRPr="00B6041C">
        <w:rPr>
          <w:rFonts w:ascii="Times New Roman" w:hAnsi="Times New Roman" w:cs="Times New Roman"/>
          <w:sz w:val="24"/>
          <w:szCs w:val="24"/>
        </w:rPr>
        <w:t>Санкт-Петербурга</w:t>
      </w:r>
      <w:r>
        <w:rPr>
          <w:rFonts w:ascii="Times New Roman" w:hAnsi="Times New Roman" w:cs="Times New Roman"/>
          <w:sz w:val="24"/>
          <w:szCs w:val="24"/>
        </w:rPr>
        <w:t>»</w:t>
      </w:r>
      <w:r w:rsidRPr="00B6041C">
        <w:rPr>
          <w:rFonts w:ascii="Times New Roman" w:hAnsi="Times New Roman" w:cs="Times New Roman"/>
          <w:sz w:val="24"/>
          <w:szCs w:val="24"/>
        </w:rPr>
        <w:t xml:space="preserve">, договору купли-продажи дорожных объектов, право собственности </w:t>
      </w:r>
      <w:r w:rsidR="004F0AC4">
        <w:rPr>
          <w:rFonts w:ascii="Times New Roman" w:hAnsi="Times New Roman" w:cs="Times New Roman"/>
          <w:sz w:val="24"/>
          <w:szCs w:val="24"/>
        </w:rPr>
        <w:br/>
      </w:r>
      <w:r w:rsidRPr="00B6041C">
        <w:rPr>
          <w:rFonts w:ascii="Times New Roman" w:hAnsi="Times New Roman" w:cs="Times New Roman"/>
          <w:sz w:val="24"/>
          <w:szCs w:val="24"/>
        </w:rPr>
        <w:t xml:space="preserve">на которые возникнет в будущем, от 30.12.2013 </w:t>
      </w:r>
      <w:r>
        <w:rPr>
          <w:rFonts w:ascii="Times New Roman" w:hAnsi="Times New Roman" w:cs="Times New Roman"/>
          <w:sz w:val="24"/>
          <w:szCs w:val="24"/>
        </w:rPr>
        <w:t>№</w:t>
      </w:r>
      <w:r w:rsidRPr="00B6041C">
        <w:rPr>
          <w:rFonts w:ascii="Times New Roman" w:hAnsi="Times New Roman" w:cs="Times New Roman"/>
          <w:sz w:val="24"/>
          <w:szCs w:val="24"/>
        </w:rPr>
        <w:t xml:space="preserve"> 3945 с учетом дополнительного соглашения </w:t>
      </w:r>
      <w:r w:rsidR="004F0AC4">
        <w:rPr>
          <w:rFonts w:ascii="Times New Roman" w:hAnsi="Times New Roman" w:cs="Times New Roman"/>
          <w:sz w:val="24"/>
          <w:szCs w:val="24"/>
        </w:rPr>
        <w:br/>
      </w:r>
      <w:r w:rsidRPr="00B6041C">
        <w:rPr>
          <w:rFonts w:ascii="Times New Roman" w:hAnsi="Times New Roman" w:cs="Times New Roman"/>
          <w:sz w:val="24"/>
          <w:szCs w:val="24"/>
        </w:rPr>
        <w:t xml:space="preserve">от 18.12.2014, постановлению Правительства Санкт-Петербурга от 25.09.2014 </w:t>
      </w:r>
      <w:r>
        <w:rPr>
          <w:rFonts w:ascii="Times New Roman" w:hAnsi="Times New Roman" w:cs="Times New Roman"/>
          <w:sz w:val="24"/>
          <w:szCs w:val="24"/>
        </w:rPr>
        <w:t>№</w:t>
      </w:r>
      <w:r w:rsidRPr="00B6041C">
        <w:rPr>
          <w:rFonts w:ascii="Times New Roman" w:hAnsi="Times New Roman" w:cs="Times New Roman"/>
          <w:sz w:val="24"/>
          <w:szCs w:val="24"/>
        </w:rPr>
        <w:t xml:space="preserve"> 908 </w:t>
      </w:r>
      <w:r w:rsidR="004F0AC4">
        <w:rPr>
          <w:rFonts w:ascii="Times New Roman" w:hAnsi="Times New Roman" w:cs="Times New Roman"/>
          <w:sz w:val="24"/>
          <w:szCs w:val="24"/>
        </w:rPr>
        <w:br/>
      </w:r>
      <w:r>
        <w:rPr>
          <w:rFonts w:ascii="Times New Roman" w:hAnsi="Times New Roman" w:cs="Times New Roman"/>
          <w:sz w:val="24"/>
          <w:szCs w:val="24"/>
        </w:rPr>
        <w:t>«</w:t>
      </w:r>
      <w:r w:rsidRPr="00B6041C">
        <w:rPr>
          <w:rFonts w:ascii="Times New Roman" w:hAnsi="Times New Roman" w:cs="Times New Roman"/>
          <w:sz w:val="24"/>
          <w:szCs w:val="24"/>
        </w:rPr>
        <w:t xml:space="preserve">Об одобрении проекта Дополнительного соглашения </w:t>
      </w:r>
      <w:r>
        <w:rPr>
          <w:rFonts w:ascii="Times New Roman" w:hAnsi="Times New Roman" w:cs="Times New Roman"/>
          <w:sz w:val="24"/>
          <w:szCs w:val="24"/>
        </w:rPr>
        <w:t>№</w:t>
      </w:r>
      <w:r w:rsidRPr="00B6041C">
        <w:rPr>
          <w:rFonts w:ascii="Times New Roman" w:hAnsi="Times New Roman" w:cs="Times New Roman"/>
          <w:sz w:val="24"/>
          <w:szCs w:val="24"/>
        </w:rPr>
        <w:t xml:space="preserve"> 2 к Соглашению о создании </w:t>
      </w:r>
      <w:r w:rsidR="004F0AC4">
        <w:rPr>
          <w:rFonts w:ascii="Times New Roman" w:hAnsi="Times New Roman" w:cs="Times New Roman"/>
          <w:sz w:val="24"/>
          <w:szCs w:val="24"/>
        </w:rPr>
        <w:br/>
      </w:r>
      <w:r w:rsidRPr="00B6041C">
        <w:rPr>
          <w:rFonts w:ascii="Times New Roman" w:hAnsi="Times New Roman" w:cs="Times New Roman"/>
          <w:sz w:val="24"/>
          <w:szCs w:val="24"/>
        </w:rPr>
        <w:t xml:space="preserve">и эксплуатации на основе государственно-частного партнерства автомобильных дорог </w:t>
      </w:r>
      <w:r w:rsidR="004F0AC4">
        <w:rPr>
          <w:rFonts w:ascii="Times New Roman" w:hAnsi="Times New Roman" w:cs="Times New Roman"/>
          <w:sz w:val="24"/>
          <w:szCs w:val="24"/>
        </w:rPr>
        <w:br/>
      </w:r>
      <w:r w:rsidRPr="00B6041C">
        <w:rPr>
          <w:rFonts w:ascii="Times New Roman" w:hAnsi="Times New Roman" w:cs="Times New Roman"/>
          <w:sz w:val="24"/>
          <w:szCs w:val="24"/>
        </w:rPr>
        <w:t xml:space="preserve">на территории жилого района </w:t>
      </w:r>
      <w:r>
        <w:rPr>
          <w:rFonts w:ascii="Times New Roman" w:hAnsi="Times New Roman" w:cs="Times New Roman"/>
          <w:sz w:val="24"/>
          <w:szCs w:val="24"/>
        </w:rPr>
        <w:t>«</w:t>
      </w:r>
      <w:r w:rsidRPr="00B6041C">
        <w:rPr>
          <w:rFonts w:ascii="Times New Roman" w:hAnsi="Times New Roman" w:cs="Times New Roman"/>
          <w:sz w:val="24"/>
          <w:szCs w:val="24"/>
        </w:rPr>
        <w:t>Славянка</w:t>
      </w:r>
      <w:r>
        <w:rPr>
          <w:rFonts w:ascii="Times New Roman" w:hAnsi="Times New Roman" w:cs="Times New Roman"/>
          <w:sz w:val="24"/>
          <w:szCs w:val="24"/>
        </w:rPr>
        <w:t>»</w:t>
      </w:r>
      <w:r w:rsidRPr="00B6041C">
        <w:rPr>
          <w:rFonts w:ascii="Times New Roman" w:hAnsi="Times New Roman" w:cs="Times New Roman"/>
          <w:sz w:val="24"/>
          <w:szCs w:val="24"/>
        </w:rPr>
        <w:t xml:space="preserve"> Пушкинского района Санкт-Петербурга</w:t>
      </w:r>
      <w:r>
        <w:rPr>
          <w:rFonts w:ascii="Times New Roman" w:hAnsi="Times New Roman" w:cs="Times New Roman"/>
          <w:sz w:val="24"/>
          <w:szCs w:val="24"/>
        </w:rPr>
        <w:t>»</w:t>
      </w:r>
      <w:r w:rsidRPr="00B6041C">
        <w:rPr>
          <w:rFonts w:ascii="Times New Roman" w:hAnsi="Times New Roman" w:cs="Times New Roman"/>
          <w:sz w:val="24"/>
          <w:szCs w:val="24"/>
        </w:rPr>
        <w:t>.</w:t>
      </w:r>
    </w:p>
    <w:p w14:paraId="7B31EFC4" w14:textId="4E11F586" w:rsidR="00081551" w:rsidRDefault="00081551" w:rsidP="00D17E58">
      <w:pPr>
        <w:spacing w:after="0" w:line="240" w:lineRule="auto"/>
        <w:ind w:firstLine="709"/>
        <w:jc w:val="both"/>
        <w:rPr>
          <w:rFonts w:ascii="Times New Roman" w:hAnsi="Times New Roman" w:cs="Times New Roman"/>
          <w:sz w:val="24"/>
          <w:szCs w:val="24"/>
        </w:rPr>
      </w:pPr>
      <w:r w:rsidRPr="00081551">
        <w:rPr>
          <w:rFonts w:ascii="Times New Roman" w:hAnsi="Times New Roman" w:cs="Times New Roman"/>
          <w:sz w:val="24"/>
          <w:szCs w:val="24"/>
        </w:rPr>
        <w:t xml:space="preserve">По пункту </w:t>
      </w:r>
      <w:r w:rsidR="006B5B6D">
        <w:rPr>
          <w:rFonts w:ascii="Times New Roman" w:hAnsi="Times New Roman" w:cs="Times New Roman"/>
          <w:sz w:val="24"/>
          <w:szCs w:val="24"/>
        </w:rPr>
        <w:t>155</w:t>
      </w:r>
      <w:r w:rsidRPr="00081551">
        <w:rPr>
          <w:rFonts w:ascii="Times New Roman" w:hAnsi="Times New Roman" w:cs="Times New Roman"/>
          <w:sz w:val="24"/>
          <w:szCs w:val="24"/>
        </w:rPr>
        <w:t xml:space="preserve"> таблицы 1 реализация мероприятия осуществляется Комитетом имущественных отношений Санкт-Петербурга в установленные сроки согласно Соглашению </w:t>
      </w:r>
      <w:r>
        <w:rPr>
          <w:rFonts w:ascii="Times New Roman" w:hAnsi="Times New Roman" w:cs="Times New Roman"/>
          <w:sz w:val="24"/>
          <w:szCs w:val="24"/>
        </w:rPr>
        <w:br/>
      </w:r>
      <w:r w:rsidRPr="00081551">
        <w:rPr>
          <w:rFonts w:ascii="Times New Roman" w:hAnsi="Times New Roman" w:cs="Times New Roman"/>
          <w:sz w:val="24"/>
          <w:szCs w:val="24"/>
        </w:rPr>
        <w:t xml:space="preserve">о создании и эксплуатации на основе государственно-частного партнерства автомобильных дорог на территории жилого района </w:t>
      </w:r>
      <w:r>
        <w:rPr>
          <w:rFonts w:ascii="Times New Roman" w:hAnsi="Times New Roman" w:cs="Times New Roman"/>
          <w:sz w:val="24"/>
          <w:szCs w:val="24"/>
        </w:rPr>
        <w:t>«Славянка»</w:t>
      </w:r>
      <w:r w:rsidRPr="00081551">
        <w:rPr>
          <w:rFonts w:ascii="Times New Roman" w:hAnsi="Times New Roman" w:cs="Times New Roman"/>
          <w:sz w:val="24"/>
          <w:szCs w:val="24"/>
        </w:rPr>
        <w:t xml:space="preserve"> Пушкинского района Санкт-Петербурга </w:t>
      </w:r>
      <w:r>
        <w:rPr>
          <w:rFonts w:ascii="Times New Roman" w:hAnsi="Times New Roman" w:cs="Times New Roman"/>
          <w:sz w:val="24"/>
          <w:szCs w:val="24"/>
        </w:rPr>
        <w:br/>
      </w:r>
      <w:r w:rsidRPr="00081551">
        <w:rPr>
          <w:rFonts w:ascii="Times New Roman" w:hAnsi="Times New Roman" w:cs="Times New Roman"/>
          <w:sz w:val="24"/>
          <w:szCs w:val="24"/>
        </w:rPr>
        <w:t xml:space="preserve">от 01.11.2012 </w:t>
      </w:r>
      <w:r>
        <w:rPr>
          <w:rFonts w:ascii="Times New Roman" w:hAnsi="Times New Roman" w:cs="Times New Roman"/>
          <w:sz w:val="24"/>
          <w:szCs w:val="24"/>
        </w:rPr>
        <w:t>№</w:t>
      </w:r>
      <w:r w:rsidRPr="00081551">
        <w:rPr>
          <w:rFonts w:ascii="Times New Roman" w:hAnsi="Times New Roman" w:cs="Times New Roman"/>
          <w:sz w:val="24"/>
          <w:szCs w:val="24"/>
        </w:rPr>
        <w:t xml:space="preserve"> 42-с, постановлению Правительства Санкт-Петербурга от 30.12.2013 </w:t>
      </w:r>
      <w:r>
        <w:rPr>
          <w:rFonts w:ascii="Times New Roman" w:hAnsi="Times New Roman" w:cs="Times New Roman"/>
          <w:sz w:val="24"/>
          <w:szCs w:val="24"/>
        </w:rPr>
        <w:t>№</w:t>
      </w:r>
      <w:r w:rsidRPr="00081551">
        <w:rPr>
          <w:rFonts w:ascii="Times New Roman" w:hAnsi="Times New Roman" w:cs="Times New Roman"/>
          <w:sz w:val="24"/>
          <w:szCs w:val="24"/>
        </w:rPr>
        <w:t xml:space="preserve"> 1098 </w:t>
      </w:r>
      <w:r>
        <w:rPr>
          <w:rFonts w:ascii="Times New Roman" w:hAnsi="Times New Roman" w:cs="Times New Roman"/>
          <w:sz w:val="24"/>
          <w:szCs w:val="24"/>
        </w:rPr>
        <w:br/>
        <w:t>«</w:t>
      </w:r>
      <w:r w:rsidRPr="00081551">
        <w:rPr>
          <w:rFonts w:ascii="Times New Roman" w:hAnsi="Times New Roman" w:cs="Times New Roman"/>
          <w:sz w:val="24"/>
          <w:szCs w:val="24"/>
        </w:rPr>
        <w:t xml:space="preserve">Об одобрении дополнительного соглашения </w:t>
      </w:r>
      <w:r>
        <w:rPr>
          <w:rFonts w:ascii="Times New Roman" w:hAnsi="Times New Roman" w:cs="Times New Roman"/>
          <w:sz w:val="24"/>
          <w:szCs w:val="24"/>
        </w:rPr>
        <w:t>№</w:t>
      </w:r>
      <w:r w:rsidRPr="00081551">
        <w:rPr>
          <w:rFonts w:ascii="Times New Roman" w:hAnsi="Times New Roman" w:cs="Times New Roman"/>
          <w:sz w:val="24"/>
          <w:szCs w:val="24"/>
        </w:rPr>
        <w:t xml:space="preserve"> 1 к Соглашению о создании и эксплуатации </w:t>
      </w:r>
      <w:r w:rsidR="00447BC3">
        <w:rPr>
          <w:rFonts w:ascii="Times New Roman" w:hAnsi="Times New Roman" w:cs="Times New Roman"/>
          <w:sz w:val="24"/>
          <w:szCs w:val="24"/>
        </w:rPr>
        <w:br/>
      </w:r>
      <w:r w:rsidRPr="00081551">
        <w:rPr>
          <w:rFonts w:ascii="Times New Roman" w:hAnsi="Times New Roman" w:cs="Times New Roman"/>
          <w:sz w:val="24"/>
          <w:szCs w:val="24"/>
        </w:rPr>
        <w:t xml:space="preserve">на основе государственно-частного партнерства автомобильных дорог на территории жилого района </w:t>
      </w:r>
      <w:r>
        <w:rPr>
          <w:rFonts w:ascii="Times New Roman" w:hAnsi="Times New Roman" w:cs="Times New Roman"/>
          <w:sz w:val="24"/>
          <w:szCs w:val="24"/>
        </w:rPr>
        <w:t>«</w:t>
      </w:r>
      <w:r w:rsidRPr="00081551">
        <w:rPr>
          <w:rFonts w:ascii="Times New Roman" w:hAnsi="Times New Roman" w:cs="Times New Roman"/>
          <w:sz w:val="24"/>
          <w:szCs w:val="24"/>
        </w:rPr>
        <w:t>Славянка</w:t>
      </w:r>
      <w:r>
        <w:rPr>
          <w:rFonts w:ascii="Times New Roman" w:hAnsi="Times New Roman" w:cs="Times New Roman"/>
          <w:sz w:val="24"/>
          <w:szCs w:val="24"/>
        </w:rPr>
        <w:t>»</w:t>
      </w:r>
      <w:r w:rsidRPr="00081551">
        <w:rPr>
          <w:rFonts w:ascii="Times New Roman" w:hAnsi="Times New Roman" w:cs="Times New Roman"/>
          <w:sz w:val="24"/>
          <w:szCs w:val="24"/>
        </w:rPr>
        <w:t xml:space="preserve"> Пушкинского района Санкт-Петербурга</w:t>
      </w:r>
      <w:r>
        <w:rPr>
          <w:rFonts w:ascii="Times New Roman" w:hAnsi="Times New Roman" w:cs="Times New Roman"/>
          <w:sz w:val="24"/>
          <w:szCs w:val="24"/>
        </w:rPr>
        <w:t>»</w:t>
      </w:r>
      <w:r w:rsidRPr="00081551">
        <w:rPr>
          <w:rFonts w:ascii="Times New Roman" w:hAnsi="Times New Roman" w:cs="Times New Roman"/>
          <w:sz w:val="24"/>
          <w:szCs w:val="24"/>
        </w:rPr>
        <w:t xml:space="preserve">, договору купли-продажи дорожных объектов, право собственности на которые возникнет в будущем, от 30.12.2013 </w:t>
      </w:r>
      <w:r>
        <w:rPr>
          <w:rFonts w:ascii="Times New Roman" w:hAnsi="Times New Roman" w:cs="Times New Roman"/>
          <w:sz w:val="24"/>
          <w:szCs w:val="24"/>
        </w:rPr>
        <w:t>№</w:t>
      </w:r>
      <w:r w:rsidRPr="00081551">
        <w:rPr>
          <w:rFonts w:ascii="Times New Roman" w:hAnsi="Times New Roman" w:cs="Times New Roman"/>
          <w:sz w:val="24"/>
          <w:szCs w:val="24"/>
        </w:rPr>
        <w:t xml:space="preserve"> 3945 с учетом дополнительного соглашения от 18.12.2014, постановлению Правительства Санкт-Петербурга </w:t>
      </w:r>
      <w:r w:rsidR="00B75C3F">
        <w:rPr>
          <w:rFonts w:ascii="Times New Roman" w:hAnsi="Times New Roman" w:cs="Times New Roman"/>
          <w:sz w:val="24"/>
          <w:szCs w:val="24"/>
        </w:rPr>
        <w:br/>
      </w:r>
      <w:r w:rsidRPr="00081551">
        <w:rPr>
          <w:rFonts w:ascii="Times New Roman" w:hAnsi="Times New Roman" w:cs="Times New Roman"/>
          <w:sz w:val="24"/>
          <w:szCs w:val="24"/>
        </w:rPr>
        <w:t xml:space="preserve">от 25.09.2014 </w:t>
      </w:r>
      <w:r w:rsidR="00B75C3F">
        <w:rPr>
          <w:rFonts w:ascii="Times New Roman" w:hAnsi="Times New Roman" w:cs="Times New Roman"/>
          <w:sz w:val="24"/>
          <w:szCs w:val="24"/>
        </w:rPr>
        <w:t>№</w:t>
      </w:r>
      <w:r w:rsidRPr="00081551">
        <w:rPr>
          <w:rFonts w:ascii="Times New Roman" w:hAnsi="Times New Roman" w:cs="Times New Roman"/>
          <w:sz w:val="24"/>
          <w:szCs w:val="24"/>
        </w:rPr>
        <w:t xml:space="preserve"> 908 </w:t>
      </w:r>
      <w:r w:rsidR="00B75C3F">
        <w:rPr>
          <w:rFonts w:ascii="Times New Roman" w:hAnsi="Times New Roman" w:cs="Times New Roman"/>
          <w:sz w:val="24"/>
          <w:szCs w:val="24"/>
        </w:rPr>
        <w:t>«</w:t>
      </w:r>
      <w:r w:rsidRPr="00081551">
        <w:rPr>
          <w:rFonts w:ascii="Times New Roman" w:hAnsi="Times New Roman" w:cs="Times New Roman"/>
          <w:sz w:val="24"/>
          <w:szCs w:val="24"/>
        </w:rPr>
        <w:t xml:space="preserve">Об одобрении проекта Дополнительного соглашения </w:t>
      </w:r>
      <w:r w:rsidR="00B75C3F">
        <w:rPr>
          <w:rFonts w:ascii="Times New Roman" w:hAnsi="Times New Roman" w:cs="Times New Roman"/>
          <w:sz w:val="24"/>
          <w:szCs w:val="24"/>
        </w:rPr>
        <w:t>№</w:t>
      </w:r>
      <w:r w:rsidRPr="00081551">
        <w:rPr>
          <w:rFonts w:ascii="Times New Roman" w:hAnsi="Times New Roman" w:cs="Times New Roman"/>
          <w:sz w:val="24"/>
          <w:szCs w:val="24"/>
        </w:rPr>
        <w:t xml:space="preserve"> 2 к Соглашению </w:t>
      </w:r>
      <w:r w:rsidR="00B75C3F">
        <w:rPr>
          <w:rFonts w:ascii="Times New Roman" w:hAnsi="Times New Roman" w:cs="Times New Roman"/>
          <w:sz w:val="24"/>
          <w:szCs w:val="24"/>
        </w:rPr>
        <w:br/>
      </w:r>
      <w:r w:rsidRPr="00081551">
        <w:rPr>
          <w:rFonts w:ascii="Times New Roman" w:hAnsi="Times New Roman" w:cs="Times New Roman"/>
          <w:sz w:val="24"/>
          <w:szCs w:val="24"/>
        </w:rPr>
        <w:t xml:space="preserve">о создании и эксплуатации на основе государственно-частного партнерства автомобильных дорог на территории жилого района </w:t>
      </w:r>
      <w:r w:rsidR="00B75C3F">
        <w:rPr>
          <w:rFonts w:ascii="Times New Roman" w:hAnsi="Times New Roman" w:cs="Times New Roman"/>
          <w:sz w:val="24"/>
          <w:szCs w:val="24"/>
        </w:rPr>
        <w:t>«</w:t>
      </w:r>
      <w:r w:rsidRPr="00081551">
        <w:rPr>
          <w:rFonts w:ascii="Times New Roman" w:hAnsi="Times New Roman" w:cs="Times New Roman"/>
          <w:sz w:val="24"/>
          <w:szCs w:val="24"/>
        </w:rPr>
        <w:t>Славянка</w:t>
      </w:r>
      <w:r w:rsidR="00B75C3F">
        <w:rPr>
          <w:rFonts w:ascii="Times New Roman" w:hAnsi="Times New Roman" w:cs="Times New Roman"/>
          <w:sz w:val="24"/>
          <w:szCs w:val="24"/>
        </w:rPr>
        <w:t>»</w:t>
      </w:r>
      <w:r w:rsidRPr="00081551">
        <w:rPr>
          <w:rFonts w:ascii="Times New Roman" w:hAnsi="Times New Roman" w:cs="Times New Roman"/>
          <w:sz w:val="24"/>
          <w:szCs w:val="24"/>
        </w:rPr>
        <w:t xml:space="preserve"> Пушк</w:t>
      </w:r>
      <w:r w:rsidR="00B75C3F">
        <w:rPr>
          <w:rFonts w:ascii="Times New Roman" w:hAnsi="Times New Roman" w:cs="Times New Roman"/>
          <w:sz w:val="24"/>
          <w:szCs w:val="24"/>
        </w:rPr>
        <w:t>инского района Санкт-Петербурга»</w:t>
      </w:r>
      <w:r w:rsidRPr="00081551">
        <w:rPr>
          <w:rFonts w:ascii="Times New Roman" w:hAnsi="Times New Roman" w:cs="Times New Roman"/>
          <w:sz w:val="24"/>
          <w:szCs w:val="24"/>
        </w:rPr>
        <w:t xml:space="preserve">. </w:t>
      </w:r>
      <w:r w:rsidR="00447BC3">
        <w:rPr>
          <w:rFonts w:ascii="Times New Roman" w:hAnsi="Times New Roman" w:cs="Times New Roman"/>
          <w:sz w:val="24"/>
          <w:szCs w:val="24"/>
        </w:rPr>
        <w:br/>
      </w:r>
      <w:r w:rsidRPr="00081551">
        <w:rPr>
          <w:rFonts w:ascii="Times New Roman" w:hAnsi="Times New Roman" w:cs="Times New Roman"/>
          <w:sz w:val="24"/>
          <w:szCs w:val="24"/>
        </w:rPr>
        <w:t>При реализации мероприятия производится только оплата процентов за рассрочку цены приобретения объектов недвижимости в соответствии с указанным выше Соглашением.</w:t>
      </w:r>
    </w:p>
    <w:p w14:paraId="73DC41AE" w14:textId="23FDDE9B" w:rsidR="00BE5D03" w:rsidRDefault="00BE5D03" w:rsidP="000846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пунктам </w:t>
      </w:r>
      <w:r w:rsidR="006B5B6D">
        <w:rPr>
          <w:rFonts w:ascii="Times New Roman" w:hAnsi="Times New Roman" w:cs="Times New Roman"/>
          <w:sz w:val="24"/>
          <w:szCs w:val="24"/>
        </w:rPr>
        <w:t>156</w:t>
      </w:r>
      <w:r>
        <w:rPr>
          <w:rFonts w:ascii="Times New Roman" w:hAnsi="Times New Roman" w:cs="Times New Roman"/>
          <w:sz w:val="24"/>
          <w:szCs w:val="24"/>
        </w:rPr>
        <w:t xml:space="preserve"> и </w:t>
      </w:r>
      <w:r w:rsidR="006B5B6D">
        <w:rPr>
          <w:rFonts w:ascii="Times New Roman" w:hAnsi="Times New Roman" w:cs="Times New Roman"/>
          <w:sz w:val="24"/>
          <w:szCs w:val="24"/>
        </w:rPr>
        <w:t>157</w:t>
      </w:r>
      <w:r>
        <w:rPr>
          <w:rFonts w:ascii="Times New Roman" w:hAnsi="Times New Roman" w:cs="Times New Roman"/>
          <w:sz w:val="24"/>
          <w:szCs w:val="24"/>
        </w:rPr>
        <w:t xml:space="preserve"> таблицы 1 реализация мероприятия осуществляется Комитетом имущественных отношений Санкт-Петербурга путем перечисления бюджетных средств </w:t>
      </w:r>
      <w:r>
        <w:rPr>
          <w:rFonts w:ascii="Times New Roman" w:hAnsi="Times New Roman" w:cs="Times New Roman"/>
          <w:sz w:val="24"/>
          <w:szCs w:val="24"/>
        </w:rPr>
        <w:br/>
        <w:t xml:space="preserve">на увеличение уставного капитала акционерного общества «Западный скоростной диаметр». Договор, заключаемый в связи с предоставлением бюджетных инвестиций, должен содержать положения, установленные </w:t>
      </w:r>
      <w:r w:rsidR="00CC2CA5">
        <w:rPr>
          <w:rFonts w:ascii="Times New Roman" w:hAnsi="Times New Roman" w:cs="Times New Roman"/>
          <w:sz w:val="24"/>
          <w:szCs w:val="24"/>
        </w:rPr>
        <w:t>П</w:t>
      </w:r>
      <w:r>
        <w:rPr>
          <w:rFonts w:ascii="Times New Roman" w:hAnsi="Times New Roman" w:cs="Times New Roman"/>
          <w:sz w:val="24"/>
          <w:szCs w:val="24"/>
        </w:rPr>
        <w:t xml:space="preserve">остановлением </w:t>
      </w:r>
      <w:r w:rsidR="000846F1">
        <w:rPr>
          <w:rFonts w:ascii="Times New Roman" w:hAnsi="Times New Roman" w:cs="Times New Roman"/>
          <w:sz w:val="24"/>
          <w:szCs w:val="24"/>
        </w:rPr>
        <w:t>№ 1435.</w:t>
      </w:r>
    </w:p>
    <w:p w14:paraId="15DE7F26" w14:textId="48FA8635" w:rsidR="008F77D8" w:rsidRPr="008F77D8" w:rsidRDefault="008F77D8" w:rsidP="000846F1">
      <w:pPr>
        <w:spacing w:after="0" w:line="240" w:lineRule="auto"/>
        <w:ind w:firstLine="709"/>
        <w:jc w:val="both"/>
        <w:rPr>
          <w:rFonts w:ascii="Times New Roman" w:hAnsi="Times New Roman" w:cs="Times New Roman"/>
          <w:sz w:val="24"/>
          <w:szCs w:val="24"/>
        </w:rPr>
      </w:pPr>
      <w:r w:rsidRPr="00036249">
        <w:rPr>
          <w:rFonts w:ascii="Times New Roman" w:hAnsi="Times New Roman" w:cs="Times New Roman"/>
          <w:sz w:val="24"/>
          <w:szCs w:val="24"/>
        </w:rPr>
        <w:lastRenderedPageBreak/>
        <w:t>По пункт</w:t>
      </w:r>
      <w:r>
        <w:rPr>
          <w:rFonts w:ascii="Times New Roman" w:hAnsi="Times New Roman" w:cs="Times New Roman"/>
          <w:sz w:val="24"/>
          <w:szCs w:val="24"/>
        </w:rPr>
        <w:t>у</w:t>
      </w:r>
      <w:r w:rsidRPr="00036249">
        <w:rPr>
          <w:rFonts w:ascii="Times New Roman" w:hAnsi="Times New Roman" w:cs="Times New Roman"/>
          <w:sz w:val="24"/>
          <w:szCs w:val="24"/>
        </w:rPr>
        <w:t xml:space="preserve"> </w:t>
      </w:r>
      <w:r w:rsidR="006B5B6D">
        <w:rPr>
          <w:rFonts w:ascii="Times New Roman" w:hAnsi="Times New Roman" w:cs="Times New Roman"/>
          <w:sz w:val="24"/>
          <w:szCs w:val="24"/>
        </w:rPr>
        <w:t>158</w:t>
      </w:r>
      <w:r w:rsidRPr="00036249">
        <w:rPr>
          <w:rFonts w:ascii="Times New Roman" w:hAnsi="Times New Roman" w:cs="Times New Roman"/>
          <w:sz w:val="24"/>
          <w:szCs w:val="24"/>
        </w:rPr>
        <w:t xml:space="preserve"> таблицы 1 реализация мероприятия осуществляется путем предоставления бюджетных инвестиций в объекты капитального строительства акционерного общества </w:t>
      </w:r>
      <w:r>
        <w:rPr>
          <w:rFonts w:ascii="Times New Roman" w:hAnsi="Times New Roman" w:cs="Times New Roman"/>
          <w:sz w:val="24"/>
          <w:szCs w:val="24"/>
        </w:rPr>
        <w:t>«</w:t>
      </w:r>
      <w:r w:rsidRPr="00036249">
        <w:rPr>
          <w:rFonts w:ascii="Times New Roman" w:hAnsi="Times New Roman" w:cs="Times New Roman"/>
          <w:sz w:val="24"/>
          <w:szCs w:val="24"/>
        </w:rPr>
        <w:t>Западный скоростной диаметр</w:t>
      </w:r>
      <w:r>
        <w:rPr>
          <w:rFonts w:ascii="Times New Roman" w:hAnsi="Times New Roman" w:cs="Times New Roman"/>
          <w:sz w:val="24"/>
          <w:szCs w:val="24"/>
        </w:rPr>
        <w:t>»</w:t>
      </w:r>
      <w:r w:rsidRPr="00036249">
        <w:rPr>
          <w:rFonts w:ascii="Times New Roman" w:hAnsi="Times New Roman" w:cs="Times New Roman"/>
          <w:sz w:val="24"/>
          <w:szCs w:val="24"/>
        </w:rPr>
        <w:t xml:space="preserve"> на подключени</w:t>
      </w:r>
      <w:r>
        <w:rPr>
          <w:rFonts w:ascii="Times New Roman" w:hAnsi="Times New Roman" w:cs="Times New Roman"/>
          <w:sz w:val="24"/>
          <w:szCs w:val="24"/>
        </w:rPr>
        <w:t>е</w:t>
      </w:r>
      <w:r w:rsidRPr="00036249">
        <w:rPr>
          <w:rFonts w:ascii="Times New Roman" w:hAnsi="Times New Roman" w:cs="Times New Roman"/>
          <w:sz w:val="24"/>
          <w:szCs w:val="24"/>
        </w:rPr>
        <w:t xml:space="preserve"> Западного скоростного диаметра (севернее развязки с Благодатной ул.) к Широтной магистрали скоростного движения с устройством транспортной развязки с Витебским пр. путем заключения договора об участии Санкт-Петербурга в собственности акционерного общества </w:t>
      </w:r>
      <w:r>
        <w:rPr>
          <w:rFonts w:ascii="Times New Roman" w:hAnsi="Times New Roman" w:cs="Times New Roman"/>
          <w:sz w:val="24"/>
          <w:szCs w:val="24"/>
        </w:rPr>
        <w:t>«</w:t>
      </w:r>
      <w:r w:rsidRPr="00036249">
        <w:rPr>
          <w:rFonts w:ascii="Times New Roman" w:hAnsi="Times New Roman" w:cs="Times New Roman"/>
          <w:sz w:val="24"/>
          <w:szCs w:val="24"/>
        </w:rPr>
        <w:t>Западный скоростной диаметр</w:t>
      </w:r>
      <w:r>
        <w:rPr>
          <w:rFonts w:ascii="Times New Roman" w:hAnsi="Times New Roman" w:cs="Times New Roman"/>
          <w:sz w:val="24"/>
          <w:szCs w:val="24"/>
        </w:rPr>
        <w:t>»</w:t>
      </w:r>
      <w:r w:rsidRPr="00036249">
        <w:rPr>
          <w:rFonts w:ascii="Times New Roman" w:hAnsi="Times New Roman" w:cs="Times New Roman"/>
          <w:sz w:val="24"/>
          <w:szCs w:val="24"/>
        </w:rPr>
        <w:t xml:space="preserve"> между Комитетом имущественных отношений Санкт-Петербурга, Комитетом по развитию транспортной инфраструктуры Санкт-Петербурга, Комитетом по инвестициям Санкт-Петербурга и акционерным обществом </w:t>
      </w:r>
      <w:r>
        <w:rPr>
          <w:rFonts w:ascii="Times New Roman" w:hAnsi="Times New Roman" w:cs="Times New Roman"/>
          <w:sz w:val="24"/>
          <w:szCs w:val="24"/>
        </w:rPr>
        <w:t>«</w:t>
      </w:r>
      <w:r w:rsidRPr="00036249">
        <w:rPr>
          <w:rFonts w:ascii="Times New Roman" w:hAnsi="Times New Roman" w:cs="Times New Roman"/>
          <w:sz w:val="24"/>
          <w:szCs w:val="24"/>
        </w:rPr>
        <w:t>Западный скоростной диаметр</w:t>
      </w:r>
      <w:r>
        <w:rPr>
          <w:rFonts w:ascii="Times New Roman" w:hAnsi="Times New Roman" w:cs="Times New Roman"/>
          <w:sz w:val="24"/>
          <w:szCs w:val="24"/>
        </w:rPr>
        <w:t>»</w:t>
      </w:r>
      <w:r w:rsidRPr="00036249">
        <w:rPr>
          <w:rFonts w:ascii="Times New Roman" w:hAnsi="Times New Roman" w:cs="Times New Roman"/>
          <w:sz w:val="24"/>
          <w:szCs w:val="24"/>
        </w:rPr>
        <w:t xml:space="preserve"> в соответствии с пунктами 3.7 и 3.7-1 Положения </w:t>
      </w:r>
      <w:r>
        <w:rPr>
          <w:rFonts w:ascii="Times New Roman" w:hAnsi="Times New Roman" w:cs="Times New Roman"/>
          <w:sz w:val="24"/>
          <w:szCs w:val="24"/>
        </w:rPr>
        <w:br/>
      </w:r>
      <w:r w:rsidRPr="00036249">
        <w:rPr>
          <w:rFonts w:ascii="Times New Roman" w:hAnsi="Times New Roman" w:cs="Times New Roman"/>
          <w:sz w:val="24"/>
          <w:szCs w:val="24"/>
        </w:rPr>
        <w:t xml:space="preserve">об организации деятельности исполнительных органов государственной власти Санкт-Петербурга по подготовке решений о бюджетных инвестициях в объекты государственной собственности Санкт-Петербурга, а также решений о предоставлении субсидий на осуществление капитальных вложений в объекты капитального строительства государственной собственности </w:t>
      </w:r>
      <w:r>
        <w:rPr>
          <w:rFonts w:ascii="Times New Roman" w:hAnsi="Times New Roman" w:cs="Times New Roman"/>
          <w:sz w:val="24"/>
          <w:szCs w:val="24"/>
        </w:rPr>
        <w:br/>
      </w:r>
      <w:r w:rsidRPr="00036249">
        <w:rPr>
          <w:rFonts w:ascii="Times New Roman" w:hAnsi="Times New Roman" w:cs="Times New Roman"/>
          <w:sz w:val="24"/>
          <w:szCs w:val="24"/>
        </w:rPr>
        <w:t xml:space="preserve">Санкт-Петербурга и порядке формирования и реализации Адресной инвестиционной программы, утвержденного </w:t>
      </w:r>
      <w:r>
        <w:rPr>
          <w:rFonts w:ascii="Times New Roman" w:hAnsi="Times New Roman" w:cs="Times New Roman"/>
          <w:sz w:val="24"/>
          <w:szCs w:val="24"/>
        </w:rPr>
        <w:t>П</w:t>
      </w:r>
      <w:r w:rsidRPr="00036249">
        <w:rPr>
          <w:rFonts w:ascii="Times New Roman" w:hAnsi="Times New Roman" w:cs="Times New Roman"/>
          <w:sz w:val="24"/>
          <w:szCs w:val="24"/>
        </w:rPr>
        <w:t xml:space="preserve">остановлением </w:t>
      </w:r>
      <w:r>
        <w:rPr>
          <w:rFonts w:ascii="Times New Roman" w:hAnsi="Times New Roman" w:cs="Times New Roman"/>
          <w:sz w:val="24"/>
          <w:szCs w:val="24"/>
        </w:rPr>
        <w:t>№</w:t>
      </w:r>
      <w:r w:rsidRPr="00036249">
        <w:rPr>
          <w:rFonts w:ascii="Times New Roman" w:hAnsi="Times New Roman" w:cs="Times New Roman"/>
          <w:sz w:val="24"/>
          <w:szCs w:val="24"/>
        </w:rPr>
        <w:t xml:space="preserve"> 1435</w:t>
      </w:r>
      <w:r>
        <w:rPr>
          <w:rFonts w:ascii="Times New Roman" w:hAnsi="Times New Roman" w:cs="Times New Roman"/>
          <w:sz w:val="24"/>
          <w:szCs w:val="24"/>
        </w:rPr>
        <w:t>.</w:t>
      </w:r>
    </w:p>
    <w:p w14:paraId="1BBDDC8B" w14:textId="591A2CCA" w:rsidR="003F0C7F" w:rsidRPr="003F0C7F" w:rsidRDefault="003F0C7F" w:rsidP="00036249">
      <w:pPr>
        <w:autoSpaceDE w:val="0"/>
        <w:autoSpaceDN w:val="0"/>
        <w:adjustRightInd w:val="0"/>
        <w:spacing w:after="0" w:line="240" w:lineRule="auto"/>
        <w:ind w:firstLine="709"/>
        <w:jc w:val="both"/>
        <w:rPr>
          <w:rFonts w:ascii="Times New Roman" w:hAnsi="Times New Roman" w:cs="Times New Roman"/>
          <w:sz w:val="24"/>
          <w:szCs w:val="24"/>
        </w:rPr>
      </w:pPr>
      <w:r w:rsidRPr="003F0C7F">
        <w:rPr>
          <w:rFonts w:ascii="Times New Roman" w:hAnsi="Times New Roman" w:cs="Times New Roman"/>
          <w:sz w:val="24"/>
          <w:szCs w:val="24"/>
        </w:rPr>
        <w:t xml:space="preserve">По пунктам </w:t>
      </w:r>
      <w:r w:rsidR="006B5B6D">
        <w:rPr>
          <w:rFonts w:ascii="Times New Roman" w:hAnsi="Times New Roman" w:cs="Times New Roman"/>
          <w:sz w:val="24"/>
          <w:szCs w:val="24"/>
        </w:rPr>
        <w:t>159</w:t>
      </w:r>
      <w:r w:rsidR="00C86E41">
        <w:rPr>
          <w:rFonts w:ascii="Times New Roman" w:hAnsi="Times New Roman" w:cs="Times New Roman"/>
          <w:sz w:val="24"/>
          <w:szCs w:val="24"/>
        </w:rPr>
        <w:t xml:space="preserve"> – </w:t>
      </w:r>
      <w:r w:rsidR="006B5B6D">
        <w:rPr>
          <w:rFonts w:ascii="Times New Roman" w:hAnsi="Times New Roman" w:cs="Times New Roman"/>
          <w:sz w:val="24"/>
          <w:szCs w:val="24"/>
        </w:rPr>
        <w:t>198</w:t>
      </w:r>
      <w:r w:rsidR="00C86E41">
        <w:rPr>
          <w:rFonts w:ascii="Times New Roman" w:hAnsi="Times New Roman" w:cs="Times New Roman"/>
          <w:sz w:val="24"/>
          <w:szCs w:val="24"/>
        </w:rPr>
        <w:t xml:space="preserve"> таблицы 1 </w:t>
      </w:r>
      <w:r w:rsidRPr="003F0C7F">
        <w:rPr>
          <w:rFonts w:ascii="Times New Roman" w:hAnsi="Times New Roman" w:cs="Times New Roman"/>
          <w:sz w:val="24"/>
          <w:szCs w:val="24"/>
        </w:rPr>
        <w:t xml:space="preserve">реализация мероприятий осуществляется Комитетом </w:t>
      </w:r>
      <w:r w:rsidR="00C86E41">
        <w:rPr>
          <w:rFonts w:ascii="Times New Roman" w:hAnsi="Times New Roman" w:cs="Times New Roman"/>
          <w:sz w:val="24"/>
          <w:szCs w:val="24"/>
        </w:rPr>
        <w:br/>
      </w:r>
      <w:r w:rsidRPr="003F0C7F">
        <w:rPr>
          <w:rFonts w:ascii="Times New Roman" w:hAnsi="Times New Roman" w:cs="Times New Roman"/>
          <w:sz w:val="24"/>
          <w:szCs w:val="24"/>
        </w:rPr>
        <w:t xml:space="preserve">по строительству в порядке, установленном </w:t>
      </w:r>
      <w:r w:rsidR="00CC2CA5">
        <w:rPr>
          <w:rFonts w:ascii="Times New Roman" w:hAnsi="Times New Roman" w:cs="Times New Roman"/>
          <w:sz w:val="24"/>
          <w:szCs w:val="24"/>
        </w:rPr>
        <w:t>П</w:t>
      </w:r>
      <w:r w:rsidRPr="003F0C7F">
        <w:rPr>
          <w:rFonts w:ascii="Times New Roman" w:hAnsi="Times New Roman" w:cs="Times New Roman"/>
          <w:sz w:val="24"/>
          <w:szCs w:val="24"/>
        </w:rPr>
        <w:t xml:space="preserve">остановлением </w:t>
      </w:r>
      <w:r w:rsidR="00C86E41">
        <w:rPr>
          <w:rFonts w:ascii="Times New Roman" w:hAnsi="Times New Roman" w:cs="Times New Roman"/>
          <w:sz w:val="24"/>
          <w:szCs w:val="24"/>
        </w:rPr>
        <w:t>№</w:t>
      </w:r>
      <w:r w:rsidRPr="003F0C7F">
        <w:rPr>
          <w:rFonts w:ascii="Times New Roman" w:hAnsi="Times New Roman" w:cs="Times New Roman"/>
          <w:sz w:val="24"/>
          <w:szCs w:val="24"/>
        </w:rPr>
        <w:t xml:space="preserve"> 1435. Закупки товаров, работ, услуг осуществляются в соответствии с нормами Федерального закона </w:t>
      </w:r>
      <w:r w:rsidR="00C86E41">
        <w:rPr>
          <w:rFonts w:ascii="Times New Roman" w:hAnsi="Times New Roman" w:cs="Times New Roman"/>
          <w:sz w:val="24"/>
          <w:szCs w:val="24"/>
        </w:rPr>
        <w:t>«</w:t>
      </w:r>
      <w:r w:rsidRPr="003F0C7F">
        <w:rPr>
          <w:rFonts w:ascii="Times New Roman" w:hAnsi="Times New Roman" w:cs="Times New Roman"/>
          <w:sz w:val="24"/>
          <w:szCs w:val="24"/>
        </w:rPr>
        <w:t>О контрактной системе</w:t>
      </w:r>
      <w:r w:rsidR="00CC2CA5">
        <w:rPr>
          <w:rFonts w:ascii="Times New Roman" w:hAnsi="Times New Roman" w:cs="Times New Roman"/>
          <w:sz w:val="24"/>
          <w:szCs w:val="24"/>
        </w:rPr>
        <w:br/>
      </w:r>
      <w:r w:rsidRPr="003F0C7F">
        <w:rPr>
          <w:rFonts w:ascii="Times New Roman" w:hAnsi="Times New Roman" w:cs="Times New Roman"/>
          <w:sz w:val="24"/>
          <w:szCs w:val="24"/>
        </w:rPr>
        <w:t>в сфере закупок товаров, работ, услуг для обеспечения государственных и муниципальных нужд</w:t>
      </w:r>
      <w:r w:rsidR="00C86E41">
        <w:rPr>
          <w:rFonts w:ascii="Times New Roman" w:hAnsi="Times New Roman" w:cs="Times New Roman"/>
          <w:sz w:val="24"/>
          <w:szCs w:val="24"/>
        </w:rPr>
        <w:t>»</w:t>
      </w:r>
      <w:r w:rsidRPr="003F0C7F">
        <w:rPr>
          <w:rFonts w:ascii="Times New Roman" w:hAnsi="Times New Roman" w:cs="Times New Roman"/>
          <w:sz w:val="24"/>
          <w:szCs w:val="24"/>
        </w:rPr>
        <w:t>.</w:t>
      </w:r>
    </w:p>
    <w:p w14:paraId="1658730E" w14:textId="3E193661" w:rsidR="003F0C7F" w:rsidRDefault="003F0C7F" w:rsidP="001B3FD5">
      <w:pPr>
        <w:autoSpaceDE w:val="0"/>
        <w:autoSpaceDN w:val="0"/>
        <w:adjustRightInd w:val="0"/>
        <w:spacing w:after="0" w:line="240" w:lineRule="auto"/>
        <w:ind w:firstLine="709"/>
        <w:jc w:val="both"/>
        <w:rPr>
          <w:rFonts w:ascii="Times New Roman" w:hAnsi="Times New Roman" w:cs="Times New Roman"/>
          <w:sz w:val="24"/>
          <w:szCs w:val="24"/>
        </w:rPr>
      </w:pPr>
      <w:r w:rsidRPr="003F0C7F">
        <w:rPr>
          <w:rFonts w:ascii="Times New Roman" w:hAnsi="Times New Roman" w:cs="Times New Roman"/>
          <w:sz w:val="24"/>
          <w:szCs w:val="24"/>
        </w:rPr>
        <w:t>Инженерно-транспортное обеспечение кварталов в рамках пункт</w:t>
      </w:r>
      <w:r w:rsidR="006B5B6D">
        <w:rPr>
          <w:rFonts w:ascii="Times New Roman" w:hAnsi="Times New Roman" w:cs="Times New Roman"/>
          <w:sz w:val="24"/>
          <w:szCs w:val="24"/>
        </w:rPr>
        <w:t>а</w:t>
      </w:r>
      <w:r w:rsidRPr="003F0C7F">
        <w:rPr>
          <w:rFonts w:ascii="Times New Roman" w:hAnsi="Times New Roman" w:cs="Times New Roman"/>
          <w:sz w:val="24"/>
          <w:szCs w:val="24"/>
        </w:rPr>
        <w:t xml:space="preserve"> </w:t>
      </w:r>
      <w:r w:rsidR="006B5B6D">
        <w:rPr>
          <w:rFonts w:ascii="Times New Roman" w:hAnsi="Times New Roman" w:cs="Times New Roman"/>
          <w:sz w:val="24"/>
          <w:szCs w:val="24"/>
        </w:rPr>
        <w:t>198</w:t>
      </w:r>
      <w:r w:rsidRPr="003F0C7F">
        <w:rPr>
          <w:rFonts w:ascii="Times New Roman" w:hAnsi="Times New Roman" w:cs="Times New Roman"/>
          <w:sz w:val="24"/>
          <w:szCs w:val="24"/>
        </w:rPr>
        <w:t xml:space="preserve"> таблицы </w:t>
      </w:r>
      <w:r w:rsidR="00C86E41">
        <w:rPr>
          <w:rFonts w:ascii="Times New Roman" w:hAnsi="Times New Roman" w:cs="Times New Roman"/>
          <w:sz w:val="24"/>
          <w:szCs w:val="24"/>
        </w:rPr>
        <w:t>1</w:t>
      </w:r>
      <w:r w:rsidRPr="003F0C7F">
        <w:rPr>
          <w:rFonts w:ascii="Times New Roman" w:hAnsi="Times New Roman" w:cs="Times New Roman"/>
          <w:sz w:val="24"/>
          <w:szCs w:val="24"/>
        </w:rPr>
        <w:t xml:space="preserve"> осуществляется в целях обеспечения транспортной доступностью вводимых в эксплуатацию социальных объектов и жилых домов и включает в себя работы по строительству и реконструкции магистральных дорог и улиц, улиц и дорог местного значения, пешеходных переходов, объектов водо-, тепло-, электро- и газоснабжения, водоотведения и связи, включая инженерную подготовку территорий, которые относятся (будут отнесены) к объектам государственной собственности Санкт-Петербурга.</w:t>
      </w:r>
    </w:p>
    <w:p w14:paraId="63CDE513" w14:textId="77777777" w:rsidR="0002714A" w:rsidRDefault="00F068FF" w:rsidP="003F0C7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8.3.3.2. </w:t>
      </w:r>
      <w:r w:rsidR="009D0CC3">
        <w:rPr>
          <w:rFonts w:ascii="Times New Roman" w:hAnsi="Times New Roman" w:cs="Times New Roman"/>
          <w:sz w:val="24"/>
          <w:szCs w:val="24"/>
        </w:rPr>
        <w:t>Реализация</w:t>
      </w:r>
      <w:r w:rsidR="0002714A">
        <w:rPr>
          <w:rFonts w:ascii="Times New Roman" w:hAnsi="Times New Roman" w:cs="Times New Roman"/>
          <w:sz w:val="24"/>
          <w:szCs w:val="24"/>
        </w:rPr>
        <w:t xml:space="preserve"> мероприятий, указанных в таблице подраздела 8.3.2 </w:t>
      </w:r>
      <w:r w:rsidR="009D0CC3">
        <w:rPr>
          <w:rFonts w:ascii="Times New Roman" w:hAnsi="Times New Roman" w:cs="Times New Roman"/>
          <w:sz w:val="24"/>
          <w:szCs w:val="24"/>
        </w:rPr>
        <w:t>государственной программы (далее – таблица 2).</w:t>
      </w:r>
    </w:p>
    <w:p w14:paraId="51E8DA22" w14:textId="758DAB82" w:rsidR="0002714A" w:rsidRPr="0002714A" w:rsidRDefault="0002714A" w:rsidP="009D0CC3">
      <w:pPr>
        <w:autoSpaceDE w:val="0"/>
        <w:autoSpaceDN w:val="0"/>
        <w:adjustRightInd w:val="0"/>
        <w:spacing w:after="0" w:line="240" w:lineRule="auto"/>
        <w:ind w:firstLine="709"/>
        <w:jc w:val="both"/>
        <w:rPr>
          <w:rFonts w:ascii="Times New Roman" w:hAnsi="Times New Roman" w:cs="Times New Roman"/>
          <w:sz w:val="24"/>
          <w:szCs w:val="24"/>
        </w:rPr>
      </w:pPr>
      <w:r w:rsidRPr="0002714A">
        <w:rPr>
          <w:rFonts w:ascii="Times New Roman" w:hAnsi="Times New Roman" w:cs="Times New Roman"/>
          <w:sz w:val="24"/>
          <w:szCs w:val="24"/>
        </w:rPr>
        <w:t xml:space="preserve">По пункту 1 таблицы </w:t>
      </w:r>
      <w:r>
        <w:rPr>
          <w:rFonts w:ascii="Times New Roman" w:hAnsi="Times New Roman" w:cs="Times New Roman"/>
          <w:sz w:val="24"/>
          <w:szCs w:val="24"/>
        </w:rPr>
        <w:t>2</w:t>
      </w:r>
      <w:r w:rsidRPr="0002714A">
        <w:rPr>
          <w:rFonts w:ascii="Times New Roman" w:hAnsi="Times New Roman" w:cs="Times New Roman"/>
          <w:sz w:val="24"/>
          <w:szCs w:val="24"/>
        </w:rPr>
        <w:t xml:space="preserve"> Санкт-Петербургское государственное казенное учреждение </w:t>
      </w:r>
      <w:r>
        <w:rPr>
          <w:rFonts w:ascii="Times New Roman" w:hAnsi="Times New Roman" w:cs="Times New Roman"/>
          <w:sz w:val="24"/>
          <w:szCs w:val="24"/>
        </w:rPr>
        <w:t>«</w:t>
      </w:r>
      <w:r w:rsidRPr="0002714A">
        <w:rPr>
          <w:rFonts w:ascii="Times New Roman" w:hAnsi="Times New Roman" w:cs="Times New Roman"/>
          <w:sz w:val="24"/>
          <w:szCs w:val="24"/>
        </w:rPr>
        <w:t>Дирекция транспортного строительства</w:t>
      </w:r>
      <w:r>
        <w:rPr>
          <w:rFonts w:ascii="Times New Roman" w:hAnsi="Times New Roman" w:cs="Times New Roman"/>
          <w:sz w:val="24"/>
          <w:szCs w:val="24"/>
        </w:rPr>
        <w:t>»</w:t>
      </w:r>
      <w:r w:rsidRPr="0002714A">
        <w:rPr>
          <w:rFonts w:ascii="Times New Roman" w:hAnsi="Times New Roman" w:cs="Times New Roman"/>
          <w:sz w:val="24"/>
          <w:szCs w:val="24"/>
        </w:rPr>
        <w:t xml:space="preserve"> в сроки формирования бюджета Санкт-Петербурга </w:t>
      </w:r>
      <w:r>
        <w:rPr>
          <w:rFonts w:ascii="Times New Roman" w:hAnsi="Times New Roman" w:cs="Times New Roman"/>
          <w:sz w:val="24"/>
          <w:szCs w:val="24"/>
        </w:rPr>
        <w:br/>
      </w:r>
      <w:r w:rsidRPr="0002714A">
        <w:rPr>
          <w:rFonts w:ascii="Times New Roman" w:hAnsi="Times New Roman" w:cs="Times New Roman"/>
          <w:sz w:val="24"/>
          <w:szCs w:val="24"/>
        </w:rPr>
        <w:t xml:space="preserve">на очередной финансовый год представляет смету на свое содержание в Комитет по развитию транспортной инфраструктуры Санкт-Петербурга, которая проверяется и утверждается Комитетом финансов Санкт-Петербурга согласно Порядку формирования государственных заданий </w:t>
      </w:r>
      <w:r w:rsidR="00447BC3">
        <w:rPr>
          <w:rFonts w:ascii="Times New Roman" w:hAnsi="Times New Roman" w:cs="Times New Roman"/>
          <w:sz w:val="24"/>
          <w:szCs w:val="24"/>
        </w:rPr>
        <w:br/>
      </w:r>
      <w:r w:rsidRPr="0002714A">
        <w:rPr>
          <w:rFonts w:ascii="Times New Roman" w:hAnsi="Times New Roman" w:cs="Times New Roman"/>
          <w:sz w:val="24"/>
          <w:szCs w:val="24"/>
        </w:rPr>
        <w:t xml:space="preserve">для государственных учреждений Санкт-Петербурга и порядку финансового обеспечения выполнения государственных заданий, утвержденных постановлением Правительства </w:t>
      </w:r>
      <w:r w:rsidR="00447BC3">
        <w:rPr>
          <w:rFonts w:ascii="Times New Roman" w:hAnsi="Times New Roman" w:cs="Times New Roman"/>
          <w:sz w:val="24"/>
          <w:szCs w:val="24"/>
        </w:rPr>
        <w:br/>
      </w:r>
      <w:r w:rsidRPr="0002714A">
        <w:rPr>
          <w:rFonts w:ascii="Times New Roman" w:hAnsi="Times New Roman" w:cs="Times New Roman"/>
          <w:sz w:val="24"/>
          <w:szCs w:val="24"/>
        </w:rPr>
        <w:t xml:space="preserve">Санкт-Петербурга от 20.01.2011 </w:t>
      </w:r>
      <w:r>
        <w:rPr>
          <w:rFonts w:ascii="Times New Roman" w:hAnsi="Times New Roman" w:cs="Times New Roman"/>
          <w:sz w:val="24"/>
          <w:szCs w:val="24"/>
        </w:rPr>
        <w:t>№</w:t>
      </w:r>
      <w:r w:rsidRPr="0002714A">
        <w:rPr>
          <w:rFonts w:ascii="Times New Roman" w:hAnsi="Times New Roman" w:cs="Times New Roman"/>
          <w:sz w:val="24"/>
          <w:szCs w:val="24"/>
        </w:rPr>
        <w:t xml:space="preserve"> 63.</w:t>
      </w:r>
    </w:p>
    <w:p w14:paraId="52DCD4E1" w14:textId="005F57CD" w:rsidR="0002714A" w:rsidRPr="0002714A" w:rsidRDefault="0002714A" w:rsidP="009D0CC3">
      <w:pPr>
        <w:autoSpaceDE w:val="0"/>
        <w:autoSpaceDN w:val="0"/>
        <w:adjustRightInd w:val="0"/>
        <w:spacing w:after="0" w:line="240" w:lineRule="auto"/>
        <w:ind w:firstLine="709"/>
        <w:jc w:val="both"/>
        <w:rPr>
          <w:rFonts w:ascii="Times New Roman" w:hAnsi="Times New Roman" w:cs="Times New Roman"/>
          <w:sz w:val="24"/>
          <w:szCs w:val="24"/>
        </w:rPr>
      </w:pPr>
      <w:r w:rsidRPr="0002714A">
        <w:rPr>
          <w:rFonts w:ascii="Times New Roman" w:hAnsi="Times New Roman" w:cs="Times New Roman"/>
          <w:sz w:val="24"/>
          <w:szCs w:val="24"/>
        </w:rPr>
        <w:t xml:space="preserve">По пунктам 2 </w:t>
      </w:r>
      <w:r w:rsidR="004040DA">
        <w:rPr>
          <w:rFonts w:ascii="Times New Roman" w:hAnsi="Times New Roman" w:cs="Times New Roman"/>
          <w:sz w:val="24"/>
          <w:szCs w:val="24"/>
        </w:rPr>
        <w:t>–</w:t>
      </w:r>
      <w:r w:rsidRPr="0002714A">
        <w:rPr>
          <w:rFonts w:ascii="Times New Roman" w:hAnsi="Times New Roman" w:cs="Times New Roman"/>
          <w:sz w:val="24"/>
          <w:szCs w:val="24"/>
        </w:rPr>
        <w:t xml:space="preserve"> 5</w:t>
      </w:r>
      <w:r w:rsidR="002522C7">
        <w:rPr>
          <w:rFonts w:ascii="Times New Roman" w:hAnsi="Times New Roman" w:cs="Times New Roman"/>
          <w:sz w:val="24"/>
          <w:szCs w:val="24"/>
        </w:rPr>
        <w:t xml:space="preserve">, 9 </w:t>
      </w:r>
      <w:r w:rsidR="00724ED4">
        <w:rPr>
          <w:rFonts w:ascii="Times New Roman" w:hAnsi="Times New Roman" w:cs="Times New Roman"/>
          <w:sz w:val="24"/>
          <w:szCs w:val="24"/>
        </w:rPr>
        <w:t>–</w:t>
      </w:r>
      <w:r w:rsidR="002522C7">
        <w:rPr>
          <w:rFonts w:ascii="Times New Roman" w:hAnsi="Times New Roman" w:cs="Times New Roman"/>
          <w:sz w:val="24"/>
          <w:szCs w:val="24"/>
        </w:rPr>
        <w:t xml:space="preserve"> 1</w:t>
      </w:r>
      <w:r w:rsidR="00C2615A">
        <w:rPr>
          <w:rFonts w:ascii="Times New Roman" w:hAnsi="Times New Roman" w:cs="Times New Roman"/>
          <w:sz w:val="24"/>
          <w:szCs w:val="24"/>
        </w:rPr>
        <w:t>2</w:t>
      </w:r>
      <w:r w:rsidRPr="0002714A">
        <w:rPr>
          <w:rFonts w:ascii="Times New Roman" w:hAnsi="Times New Roman" w:cs="Times New Roman"/>
          <w:sz w:val="24"/>
          <w:szCs w:val="24"/>
        </w:rPr>
        <w:t xml:space="preserve"> таблицы </w:t>
      </w:r>
      <w:r w:rsidR="00A95AFD">
        <w:rPr>
          <w:rFonts w:ascii="Times New Roman" w:hAnsi="Times New Roman" w:cs="Times New Roman"/>
          <w:sz w:val="24"/>
          <w:szCs w:val="24"/>
        </w:rPr>
        <w:t>2</w:t>
      </w:r>
      <w:r w:rsidRPr="0002714A">
        <w:rPr>
          <w:rFonts w:ascii="Times New Roman" w:hAnsi="Times New Roman" w:cs="Times New Roman"/>
          <w:sz w:val="24"/>
          <w:szCs w:val="24"/>
        </w:rPr>
        <w:t xml:space="preserve"> Комитет по развитию транспортной инфраструктуры Санкт-Петербурга ежегодно до 1 марта утверждает распоряжением Комитета по развитию транспортной инфраструктуры Санкт-Петербурга адресные перечни, адресные программы, </w:t>
      </w:r>
      <w:r w:rsidR="004F0AC4">
        <w:rPr>
          <w:rFonts w:ascii="Times New Roman" w:hAnsi="Times New Roman" w:cs="Times New Roman"/>
          <w:sz w:val="24"/>
          <w:szCs w:val="24"/>
        </w:rPr>
        <w:br/>
      </w:r>
      <w:r w:rsidRPr="0002714A">
        <w:rPr>
          <w:rFonts w:ascii="Times New Roman" w:hAnsi="Times New Roman" w:cs="Times New Roman"/>
          <w:sz w:val="24"/>
          <w:szCs w:val="24"/>
        </w:rPr>
        <w:t xml:space="preserve">а также виды, объемы и сроки выполнения работ, необходимых для реализации мероприятий. Комитет по развитию транспортной инфраструктуры Санкт-Петербурга обеспечивает проведение конкурсных процедур в соответствии с нормами Федерального закона </w:t>
      </w:r>
      <w:r w:rsidR="00A95AFD">
        <w:rPr>
          <w:rFonts w:ascii="Times New Roman" w:hAnsi="Times New Roman" w:cs="Times New Roman"/>
          <w:sz w:val="24"/>
          <w:szCs w:val="24"/>
        </w:rPr>
        <w:t>«</w:t>
      </w:r>
      <w:r w:rsidRPr="0002714A">
        <w:rPr>
          <w:rFonts w:ascii="Times New Roman" w:hAnsi="Times New Roman" w:cs="Times New Roman"/>
          <w:sz w:val="24"/>
          <w:szCs w:val="24"/>
        </w:rPr>
        <w:t xml:space="preserve">О контрактной системе </w:t>
      </w:r>
      <w:r w:rsidR="00A95AFD">
        <w:rPr>
          <w:rFonts w:ascii="Times New Roman" w:hAnsi="Times New Roman" w:cs="Times New Roman"/>
          <w:sz w:val="24"/>
          <w:szCs w:val="24"/>
        </w:rPr>
        <w:br/>
      </w:r>
      <w:r w:rsidRPr="0002714A">
        <w:rPr>
          <w:rFonts w:ascii="Times New Roman" w:hAnsi="Times New Roman" w:cs="Times New Roman"/>
          <w:sz w:val="24"/>
          <w:szCs w:val="24"/>
        </w:rPr>
        <w:t>в сфере закупок товаров, работ, услуг для обеспечения государственных и муниципальных нужд</w:t>
      </w:r>
      <w:r w:rsidR="00A95AFD">
        <w:rPr>
          <w:rFonts w:ascii="Times New Roman" w:hAnsi="Times New Roman" w:cs="Times New Roman"/>
          <w:sz w:val="24"/>
          <w:szCs w:val="24"/>
        </w:rPr>
        <w:t>»</w:t>
      </w:r>
      <w:r w:rsidRPr="0002714A">
        <w:rPr>
          <w:rFonts w:ascii="Times New Roman" w:hAnsi="Times New Roman" w:cs="Times New Roman"/>
          <w:sz w:val="24"/>
          <w:szCs w:val="24"/>
        </w:rPr>
        <w:t xml:space="preserve">, по результатам проведенных конкурсных процедур заключает государственные контракты </w:t>
      </w:r>
      <w:r w:rsidR="00A95AFD">
        <w:rPr>
          <w:rFonts w:ascii="Times New Roman" w:hAnsi="Times New Roman" w:cs="Times New Roman"/>
          <w:sz w:val="24"/>
          <w:szCs w:val="24"/>
        </w:rPr>
        <w:br/>
      </w:r>
      <w:r w:rsidRPr="0002714A">
        <w:rPr>
          <w:rFonts w:ascii="Times New Roman" w:hAnsi="Times New Roman" w:cs="Times New Roman"/>
          <w:sz w:val="24"/>
          <w:szCs w:val="24"/>
        </w:rPr>
        <w:t>Санкт-Петербурга на поставку товаров, выполнение работ, оказание услуг с организациями, признанными победителями.</w:t>
      </w:r>
    </w:p>
    <w:p w14:paraId="6B6AE587" w14:textId="77777777" w:rsidR="0002714A" w:rsidRPr="0002714A" w:rsidRDefault="0002714A" w:rsidP="00687D8D">
      <w:pPr>
        <w:autoSpaceDE w:val="0"/>
        <w:autoSpaceDN w:val="0"/>
        <w:adjustRightInd w:val="0"/>
        <w:spacing w:after="0" w:line="240" w:lineRule="auto"/>
        <w:ind w:firstLine="709"/>
        <w:jc w:val="both"/>
        <w:rPr>
          <w:rFonts w:ascii="Times New Roman" w:hAnsi="Times New Roman" w:cs="Times New Roman"/>
          <w:sz w:val="24"/>
          <w:szCs w:val="24"/>
        </w:rPr>
      </w:pPr>
      <w:r w:rsidRPr="0002714A">
        <w:rPr>
          <w:rFonts w:ascii="Times New Roman" w:hAnsi="Times New Roman" w:cs="Times New Roman"/>
          <w:sz w:val="24"/>
          <w:szCs w:val="24"/>
        </w:rPr>
        <w:t xml:space="preserve">Мероприятие пункта 5 таблицы </w:t>
      </w:r>
      <w:r w:rsidR="00A95AFD">
        <w:rPr>
          <w:rFonts w:ascii="Times New Roman" w:hAnsi="Times New Roman" w:cs="Times New Roman"/>
          <w:sz w:val="24"/>
          <w:szCs w:val="24"/>
        </w:rPr>
        <w:t>2</w:t>
      </w:r>
      <w:r w:rsidRPr="0002714A">
        <w:rPr>
          <w:rFonts w:ascii="Times New Roman" w:hAnsi="Times New Roman" w:cs="Times New Roman"/>
          <w:sz w:val="24"/>
          <w:szCs w:val="24"/>
        </w:rPr>
        <w:t xml:space="preserve"> Комитет по развитию транспортной инфраструктуры Санкт-Петербурга осуществляет в целях оценки возможности и эффективности реализации строительства и реконструкции автомобильных дорог общего пользования регионального значения в Санкт-Петербурге в техническом, технологическом и экономическом аспектах, а также для оценки сроков и затрат, связанных с выполнением инженерных изысканий, проектной документации, производства строительно-монтажных работ. Осуществляется разработка проектов </w:t>
      </w:r>
      <w:r w:rsidRPr="0002714A">
        <w:rPr>
          <w:rFonts w:ascii="Times New Roman" w:hAnsi="Times New Roman" w:cs="Times New Roman"/>
          <w:sz w:val="24"/>
          <w:szCs w:val="24"/>
        </w:rPr>
        <w:lastRenderedPageBreak/>
        <w:t>планировки территории на линейные объекты (указанные автомобильные дороги, искусственные дорожные сооружения и берегозащитные сооружения).</w:t>
      </w:r>
    </w:p>
    <w:p w14:paraId="63EBFA78" w14:textId="7F5B94DF" w:rsidR="0002714A" w:rsidRPr="0002714A" w:rsidRDefault="0002714A" w:rsidP="00687D8D">
      <w:pPr>
        <w:autoSpaceDE w:val="0"/>
        <w:autoSpaceDN w:val="0"/>
        <w:adjustRightInd w:val="0"/>
        <w:spacing w:after="0" w:line="240" w:lineRule="auto"/>
        <w:ind w:firstLine="709"/>
        <w:jc w:val="both"/>
        <w:rPr>
          <w:rFonts w:ascii="Times New Roman" w:hAnsi="Times New Roman" w:cs="Times New Roman"/>
          <w:sz w:val="24"/>
          <w:szCs w:val="24"/>
        </w:rPr>
      </w:pPr>
      <w:r w:rsidRPr="0002714A">
        <w:rPr>
          <w:rFonts w:ascii="Times New Roman" w:hAnsi="Times New Roman" w:cs="Times New Roman"/>
          <w:sz w:val="24"/>
          <w:szCs w:val="24"/>
        </w:rPr>
        <w:t xml:space="preserve">По пункту 6 таблицы </w:t>
      </w:r>
      <w:r w:rsidR="00A95AFD">
        <w:rPr>
          <w:rFonts w:ascii="Times New Roman" w:hAnsi="Times New Roman" w:cs="Times New Roman"/>
          <w:sz w:val="24"/>
          <w:szCs w:val="24"/>
        </w:rPr>
        <w:t>2</w:t>
      </w:r>
      <w:r w:rsidRPr="0002714A">
        <w:rPr>
          <w:rFonts w:ascii="Times New Roman" w:hAnsi="Times New Roman" w:cs="Times New Roman"/>
          <w:sz w:val="24"/>
          <w:szCs w:val="24"/>
        </w:rPr>
        <w:t xml:space="preserve"> реализация мероприятия осуществляется Комитетом по развитию транспортной инфраструктуры Санкт-Петербурга путем предоставления субсидии </w:t>
      </w:r>
      <w:r w:rsidR="00A95AFD">
        <w:rPr>
          <w:rFonts w:ascii="Times New Roman" w:hAnsi="Times New Roman" w:cs="Times New Roman"/>
          <w:sz w:val="24"/>
          <w:szCs w:val="24"/>
        </w:rPr>
        <w:br/>
      </w:r>
      <w:r w:rsidRPr="0002714A">
        <w:rPr>
          <w:rFonts w:ascii="Times New Roman" w:hAnsi="Times New Roman" w:cs="Times New Roman"/>
          <w:sz w:val="24"/>
          <w:szCs w:val="24"/>
        </w:rPr>
        <w:t xml:space="preserve">Санкт-Петербургскому государственному бюджетному учреждению </w:t>
      </w:r>
      <w:r w:rsidR="00A95AFD">
        <w:rPr>
          <w:rFonts w:ascii="Times New Roman" w:hAnsi="Times New Roman" w:cs="Times New Roman"/>
          <w:sz w:val="24"/>
          <w:szCs w:val="24"/>
        </w:rPr>
        <w:t>«Мостотрест»</w:t>
      </w:r>
      <w:r w:rsidRPr="0002714A">
        <w:rPr>
          <w:rFonts w:ascii="Times New Roman" w:hAnsi="Times New Roman" w:cs="Times New Roman"/>
          <w:sz w:val="24"/>
          <w:szCs w:val="24"/>
        </w:rPr>
        <w:t xml:space="preserve"> на финансовое обеспечение государственного задания в соответствии с постановлением Правительства </w:t>
      </w:r>
      <w:r w:rsidR="00A95AFD">
        <w:rPr>
          <w:rFonts w:ascii="Times New Roman" w:hAnsi="Times New Roman" w:cs="Times New Roman"/>
          <w:sz w:val="24"/>
          <w:szCs w:val="24"/>
        </w:rPr>
        <w:br/>
      </w:r>
      <w:r w:rsidRPr="0002714A">
        <w:rPr>
          <w:rFonts w:ascii="Times New Roman" w:hAnsi="Times New Roman" w:cs="Times New Roman"/>
          <w:sz w:val="24"/>
          <w:szCs w:val="24"/>
        </w:rPr>
        <w:t xml:space="preserve">Санкт-Петербурга от 20.01.2011 </w:t>
      </w:r>
      <w:r w:rsidR="00A95AFD">
        <w:rPr>
          <w:rFonts w:ascii="Times New Roman" w:hAnsi="Times New Roman" w:cs="Times New Roman"/>
          <w:sz w:val="24"/>
          <w:szCs w:val="24"/>
        </w:rPr>
        <w:t>№</w:t>
      </w:r>
      <w:r w:rsidRPr="0002714A">
        <w:rPr>
          <w:rFonts w:ascii="Times New Roman" w:hAnsi="Times New Roman" w:cs="Times New Roman"/>
          <w:sz w:val="24"/>
          <w:szCs w:val="24"/>
        </w:rPr>
        <w:t xml:space="preserve"> 63 </w:t>
      </w:r>
      <w:r w:rsidR="00A95AFD">
        <w:rPr>
          <w:rFonts w:ascii="Times New Roman" w:hAnsi="Times New Roman" w:cs="Times New Roman"/>
          <w:sz w:val="24"/>
          <w:szCs w:val="24"/>
        </w:rPr>
        <w:t>«</w:t>
      </w:r>
      <w:r w:rsidRPr="0002714A">
        <w:rPr>
          <w:rFonts w:ascii="Times New Roman" w:hAnsi="Times New Roman" w:cs="Times New Roman"/>
          <w:sz w:val="24"/>
          <w:szCs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A95AFD">
        <w:rPr>
          <w:rFonts w:ascii="Times New Roman" w:hAnsi="Times New Roman" w:cs="Times New Roman"/>
          <w:sz w:val="24"/>
          <w:szCs w:val="24"/>
        </w:rPr>
        <w:t>»</w:t>
      </w:r>
      <w:r w:rsidR="00687D8D">
        <w:rPr>
          <w:rFonts w:ascii="Times New Roman" w:hAnsi="Times New Roman" w:cs="Times New Roman"/>
          <w:sz w:val="24"/>
          <w:szCs w:val="24"/>
        </w:rPr>
        <w:t xml:space="preserve"> и </w:t>
      </w:r>
      <w:r w:rsidRPr="0002714A">
        <w:rPr>
          <w:rFonts w:ascii="Times New Roman" w:hAnsi="Times New Roman" w:cs="Times New Roman"/>
          <w:sz w:val="24"/>
          <w:szCs w:val="24"/>
        </w:rPr>
        <w:t xml:space="preserve">постановлением Правительства Санкт-Петербурга от 29.12.2016 </w:t>
      </w:r>
      <w:r w:rsidR="00687D8D">
        <w:rPr>
          <w:rFonts w:ascii="Times New Roman" w:hAnsi="Times New Roman" w:cs="Times New Roman"/>
          <w:sz w:val="24"/>
          <w:szCs w:val="24"/>
        </w:rPr>
        <w:br/>
      </w:r>
      <w:r w:rsidR="00A95AFD">
        <w:rPr>
          <w:rFonts w:ascii="Times New Roman" w:hAnsi="Times New Roman" w:cs="Times New Roman"/>
          <w:sz w:val="24"/>
          <w:szCs w:val="24"/>
        </w:rPr>
        <w:t>№</w:t>
      </w:r>
      <w:r w:rsidRPr="0002714A">
        <w:rPr>
          <w:rFonts w:ascii="Times New Roman" w:hAnsi="Times New Roman" w:cs="Times New Roman"/>
          <w:sz w:val="24"/>
          <w:szCs w:val="24"/>
        </w:rPr>
        <w:t xml:space="preserve"> 1271 </w:t>
      </w:r>
      <w:r w:rsidR="00A95AFD">
        <w:rPr>
          <w:rFonts w:ascii="Times New Roman" w:hAnsi="Times New Roman" w:cs="Times New Roman"/>
          <w:sz w:val="24"/>
          <w:szCs w:val="24"/>
        </w:rPr>
        <w:t>«</w:t>
      </w:r>
      <w:r w:rsidRPr="0002714A">
        <w:rPr>
          <w:rFonts w:ascii="Times New Roman" w:hAnsi="Times New Roman" w:cs="Times New Roman"/>
          <w:sz w:val="24"/>
          <w:szCs w:val="24"/>
        </w:rPr>
        <w:t>О порядке предоставления субсидий из бюджета Санкт-Петербурга государственным бюджетным и автономным учреждениям Санкт-Петербурга</w:t>
      </w:r>
      <w:r w:rsidR="007F74F1">
        <w:rPr>
          <w:rFonts w:ascii="Times New Roman" w:hAnsi="Times New Roman" w:cs="Times New Roman"/>
          <w:sz w:val="24"/>
          <w:szCs w:val="24"/>
        </w:rPr>
        <w:t xml:space="preserve"> на финансовое обеспечение выполнения ими государственного задания на оказание государственных услуг (выполнение работ)</w:t>
      </w:r>
      <w:r w:rsidR="00A95AFD">
        <w:rPr>
          <w:rFonts w:ascii="Times New Roman" w:hAnsi="Times New Roman" w:cs="Times New Roman"/>
          <w:sz w:val="24"/>
          <w:szCs w:val="24"/>
        </w:rPr>
        <w:t>»</w:t>
      </w:r>
      <w:r w:rsidRPr="0002714A">
        <w:rPr>
          <w:rFonts w:ascii="Times New Roman" w:hAnsi="Times New Roman" w:cs="Times New Roman"/>
          <w:sz w:val="24"/>
          <w:szCs w:val="24"/>
        </w:rPr>
        <w:t>.</w:t>
      </w:r>
    </w:p>
    <w:p w14:paraId="580409A6" w14:textId="39A29A42" w:rsidR="0002714A" w:rsidRPr="0002714A" w:rsidRDefault="3F296275" w:rsidP="00687D8D">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пункту 7 таблицы 2 реализация мероприятия осуществляется путем предоставления Санкт-Петербургскому государственному бюджетному учреждению </w:t>
      </w:r>
      <w:r w:rsidRPr="3F296275">
        <w:rPr>
          <w:rFonts w:cs="Times New Roman"/>
          <w:sz w:val="24"/>
          <w:szCs w:val="24"/>
        </w:rPr>
        <w:t>«</w:t>
      </w:r>
      <w:r w:rsidRPr="3F296275">
        <w:rPr>
          <w:rFonts w:ascii="Times New Roman" w:hAnsi="Times New Roman" w:cs="Times New Roman"/>
          <w:sz w:val="24"/>
          <w:szCs w:val="24"/>
        </w:rPr>
        <w:t>Мостотрест» субсидии</w:t>
      </w:r>
      <w:r w:rsidR="0002714A">
        <w:br/>
      </w:r>
      <w:r w:rsidRPr="3F296275">
        <w:rPr>
          <w:rFonts w:ascii="Times New Roman" w:hAnsi="Times New Roman" w:cs="Times New Roman"/>
          <w:sz w:val="24"/>
          <w:szCs w:val="24"/>
        </w:rPr>
        <w:t xml:space="preserve">на иные цели, а именно: на мероприятия по охране и защите объектов транспортной инфраструктуры от актов незаконного вмешательства, на мероприятия по оценке уязвимости </w:t>
      </w:r>
      <w:r w:rsidR="0002714A">
        <w:br/>
      </w:r>
      <w:r w:rsidRPr="3F296275">
        <w:rPr>
          <w:rFonts w:ascii="Times New Roman" w:hAnsi="Times New Roman" w:cs="Times New Roman"/>
          <w:sz w:val="24"/>
          <w:szCs w:val="24"/>
        </w:rPr>
        <w:t xml:space="preserve">и разработке планов обеспечения транспортной безопасности на объекты транспортной инфраструктуры, на оснащение объектов транспортной инфраструктуры в сфере дорожного хозяйства (мосты, эстакады, тоннели) инженерно-техническими системами обеспечения транспортной безопасности, на оснащение системами (замена существующих систем) автоматической пожарной сигнализации, оповещения и управления эвакуацией людей при пожаре, автоматического пожаротушения служебных помещений объектов транспортной инфраструктуры. Порядок и условия предоставления субсидии устанавливаются Комитетом </w:t>
      </w:r>
      <w:r w:rsidR="0002714A">
        <w:br/>
      </w:r>
      <w:r w:rsidRPr="3F296275">
        <w:rPr>
          <w:rFonts w:ascii="Times New Roman" w:hAnsi="Times New Roman" w:cs="Times New Roman"/>
          <w:sz w:val="24"/>
          <w:szCs w:val="24"/>
        </w:rPr>
        <w:t xml:space="preserve">по развитию транспортной инфраструктуры Санкт-Петербурга на основании постановления Правительства Санкт-Петербурга от 07.10.2020 № 809 «О мерах по реализации пункта </w:t>
      </w:r>
      <w:r w:rsidR="0002714A">
        <w:br/>
      </w:r>
      <w:r w:rsidRPr="3F296275">
        <w:rPr>
          <w:rFonts w:ascii="Times New Roman" w:hAnsi="Times New Roman" w:cs="Times New Roman"/>
          <w:sz w:val="24"/>
          <w:szCs w:val="24"/>
        </w:rPr>
        <w:t xml:space="preserve">4 постановления Правительства Российской Федерации от 22.02.2020 № 203» в соответствии </w:t>
      </w:r>
      <w:r w:rsidR="0002714A">
        <w:br/>
      </w:r>
      <w:r w:rsidRPr="3F296275">
        <w:rPr>
          <w:rFonts w:ascii="Times New Roman" w:hAnsi="Times New Roman" w:cs="Times New Roman"/>
          <w:sz w:val="24"/>
          <w:szCs w:val="24"/>
        </w:rPr>
        <w:t xml:space="preserve">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w:t>
      </w:r>
      <w:r w:rsidR="0002714A">
        <w:br/>
      </w:r>
      <w:r w:rsidRPr="3F296275">
        <w:rPr>
          <w:rFonts w:ascii="Times New Roman" w:hAnsi="Times New Roman" w:cs="Times New Roman"/>
          <w:sz w:val="24"/>
          <w:szCs w:val="24"/>
        </w:rPr>
        <w:t>и автономным учреждениям субсидий на иные цели, утвержденными постановлением Правительства Российской Федерации от 22.02.2020 № 203.</w:t>
      </w:r>
    </w:p>
    <w:p w14:paraId="662B57DE" w14:textId="77777777" w:rsidR="00A13A5C" w:rsidRDefault="00A13A5C" w:rsidP="00687D8D">
      <w:pPr>
        <w:autoSpaceDE w:val="0"/>
        <w:autoSpaceDN w:val="0"/>
        <w:adjustRightInd w:val="0"/>
        <w:spacing w:after="0" w:line="240" w:lineRule="auto"/>
        <w:ind w:firstLine="709"/>
        <w:jc w:val="both"/>
        <w:rPr>
          <w:rFonts w:ascii="Times New Roman" w:hAnsi="Times New Roman" w:cs="Times New Roman"/>
          <w:sz w:val="24"/>
          <w:szCs w:val="24"/>
        </w:rPr>
      </w:pPr>
      <w:r w:rsidRPr="00A13A5C">
        <w:rPr>
          <w:rFonts w:ascii="Times New Roman" w:hAnsi="Times New Roman" w:cs="Times New Roman"/>
          <w:sz w:val="24"/>
          <w:szCs w:val="24"/>
        </w:rPr>
        <w:t>По пункту 8</w:t>
      </w:r>
      <w:r w:rsidR="00687D8D">
        <w:rPr>
          <w:rFonts w:ascii="Times New Roman" w:hAnsi="Times New Roman" w:cs="Times New Roman"/>
          <w:sz w:val="24"/>
          <w:szCs w:val="24"/>
        </w:rPr>
        <w:t xml:space="preserve"> </w:t>
      </w:r>
      <w:r w:rsidRPr="00A13A5C">
        <w:rPr>
          <w:rFonts w:ascii="Times New Roman" w:hAnsi="Times New Roman" w:cs="Times New Roman"/>
          <w:sz w:val="24"/>
          <w:szCs w:val="24"/>
        </w:rPr>
        <w:t>таблицы 2 реализация мероприятия осуществляется Комитетом</w:t>
      </w:r>
      <w:r>
        <w:rPr>
          <w:rFonts w:ascii="Times New Roman" w:hAnsi="Times New Roman" w:cs="Times New Roman"/>
          <w:sz w:val="24"/>
          <w:szCs w:val="24"/>
        </w:rPr>
        <w:t xml:space="preserve"> </w:t>
      </w:r>
      <w:r w:rsidRPr="00A13A5C">
        <w:rPr>
          <w:rFonts w:ascii="Times New Roman" w:hAnsi="Times New Roman" w:cs="Times New Roman"/>
          <w:sz w:val="24"/>
          <w:szCs w:val="24"/>
        </w:rPr>
        <w:t xml:space="preserve">по развитию транспортной инфраструктуры Санкт-Петербурга на основании принятых Правительством </w:t>
      </w:r>
      <w:r>
        <w:rPr>
          <w:rFonts w:ascii="Times New Roman" w:hAnsi="Times New Roman" w:cs="Times New Roman"/>
          <w:sz w:val="24"/>
          <w:szCs w:val="24"/>
        </w:rPr>
        <w:br/>
      </w:r>
      <w:r w:rsidRPr="00A13A5C">
        <w:rPr>
          <w:rFonts w:ascii="Times New Roman" w:hAnsi="Times New Roman" w:cs="Times New Roman"/>
          <w:sz w:val="24"/>
          <w:szCs w:val="24"/>
        </w:rPr>
        <w:t xml:space="preserve">Санкт-Петербурга решений об изъятии земельных участков для государственных нужд </w:t>
      </w:r>
      <w:r>
        <w:rPr>
          <w:rFonts w:ascii="Times New Roman" w:hAnsi="Times New Roman" w:cs="Times New Roman"/>
          <w:sz w:val="24"/>
          <w:szCs w:val="24"/>
        </w:rPr>
        <w:br/>
      </w:r>
      <w:r w:rsidRPr="00A13A5C">
        <w:rPr>
          <w:rFonts w:ascii="Times New Roman" w:hAnsi="Times New Roman" w:cs="Times New Roman"/>
          <w:sz w:val="24"/>
          <w:szCs w:val="24"/>
        </w:rPr>
        <w:t>Санкт-Петербурга путем организации проведения оценочных работ</w:t>
      </w:r>
      <w:r>
        <w:rPr>
          <w:rFonts w:ascii="Times New Roman" w:hAnsi="Times New Roman" w:cs="Times New Roman"/>
          <w:sz w:val="24"/>
          <w:szCs w:val="24"/>
        </w:rPr>
        <w:t xml:space="preserve"> </w:t>
      </w:r>
      <w:r w:rsidRPr="00A13A5C">
        <w:rPr>
          <w:rFonts w:ascii="Times New Roman" w:hAnsi="Times New Roman" w:cs="Times New Roman"/>
          <w:sz w:val="24"/>
          <w:szCs w:val="24"/>
        </w:rPr>
        <w:t xml:space="preserve">в целях определения </w:t>
      </w:r>
      <w:r w:rsidR="00687D8D">
        <w:rPr>
          <w:rFonts w:ascii="Times New Roman" w:hAnsi="Times New Roman" w:cs="Times New Roman"/>
          <w:sz w:val="24"/>
          <w:szCs w:val="24"/>
        </w:rPr>
        <w:br/>
      </w:r>
      <w:r w:rsidRPr="00A13A5C">
        <w:rPr>
          <w:rFonts w:ascii="Times New Roman" w:hAnsi="Times New Roman" w:cs="Times New Roman"/>
          <w:sz w:val="24"/>
          <w:szCs w:val="24"/>
        </w:rPr>
        <w:t>размера возмещения за изымаемые для государственных нужд</w:t>
      </w:r>
      <w:r>
        <w:rPr>
          <w:rFonts w:ascii="Times New Roman" w:hAnsi="Times New Roman" w:cs="Times New Roman"/>
          <w:sz w:val="24"/>
          <w:szCs w:val="24"/>
        </w:rPr>
        <w:t xml:space="preserve"> </w:t>
      </w:r>
      <w:r w:rsidRPr="00A13A5C">
        <w:rPr>
          <w:rFonts w:ascii="Times New Roman" w:hAnsi="Times New Roman" w:cs="Times New Roman"/>
          <w:sz w:val="24"/>
          <w:szCs w:val="24"/>
        </w:rPr>
        <w:t xml:space="preserve">Санкт-Петербурга земельные </w:t>
      </w:r>
      <w:r w:rsidR="00687D8D">
        <w:rPr>
          <w:rFonts w:ascii="Times New Roman" w:hAnsi="Times New Roman" w:cs="Times New Roman"/>
          <w:sz w:val="24"/>
          <w:szCs w:val="24"/>
        </w:rPr>
        <w:br/>
      </w:r>
      <w:r w:rsidRPr="00A13A5C">
        <w:rPr>
          <w:rFonts w:ascii="Times New Roman" w:hAnsi="Times New Roman" w:cs="Times New Roman"/>
          <w:sz w:val="24"/>
          <w:szCs w:val="24"/>
        </w:rPr>
        <w:t>участки и (или) расположенные на них объекты недвижимости, организации проведения землеустроительных и кадастровых работ</w:t>
      </w:r>
      <w:r>
        <w:rPr>
          <w:rFonts w:ascii="Times New Roman" w:hAnsi="Times New Roman" w:cs="Times New Roman"/>
          <w:sz w:val="24"/>
          <w:szCs w:val="24"/>
        </w:rPr>
        <w:t>.</w:t>
      </w:r>
    </w:p>
    <w:p w14:paraId="371B4F6C" w14:textId="69CBCA4F" w:rsidR="007F74F1" w:rsidRDefault="3F296275" w:rsidP="00687D8D">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Реализация мероприятия, указанного в пункте 11 таблицы 2, осуществляется в соответствии с Соглашением от 25.12.2020 № 108-17-2021-068 о предоставлении иного межбюджетного трансферта, имеющего целевое назначение, из федерального бюджета бюджету субъекта Российской Федерации.</w:t>
      </w:r>
    </w:p>
    <w:p w14:paraId="517D2944" w14:textId="60F5C214" w:rsidR="000E75D6" w:rsidRPr="0002714A" w:rsidRDefault="3F296275" w:rsidP="00687D8D">
      <w:pPr>
        <w:autoSpaceDE w:val="0"/>
        <w:autoSpaceDN w:val="0"/>
        <w:adjustRightInd w:val="0"/>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Реализация мероприятия, указанного в пункте 12 таблицы 2, осуществляется в соответствии с Дополнительным соглашением от 17.08.2021 № 108-17-2021-011/3 к Соглашению </w:t>
      </w:r>
      <w:r w:rsidR="000E75D6">
        <w:br/>
      </w:r>
      <w:r w:rsidRPr="3F296275">
        <w:rPr>
          <w:rFonts w:ascii="Times New Roman" w:hAnsi="Times New Roman" w:cs="Times New Roman"/>
          <w:sz w:val="24"/>
          <w:szCs w:val="24"/>
        </w:rPr>
        <w:t xml:space="preserve">о предоставлении иного межбюджетного трансферта, имеющего целевое назначение, </w:t>
      </w:r>
      <w:r w:rsidR="00447BC3">
        <w:rPr>
          <w:rFonts w:ascii="Times New Roman" w:hAnsi="Times New Roman" w:cs="Times New Roman"/>
          <w:sz w:val="24"/>
          <w:szCs w:val="24"/>
        </w:rPr>
        <w:br/>
      </w:r>
      <w:r w:rsidRPr="3F296275">
        <w:rPr>
          <w:rFonts w:ascii="Times New Roman" w:hAnsi="Times New Roman" w:cs="Times New Roman"/>
          <w:sz w:val="24"/>
          <w:szCs w:val="24"/>
        </w:rPr>
        <w:t xml:space="preserve">из федерального бюджета бюджету субъекта Российской Федерации </w:t>
      </w:r>
      <w:r w:rsidR="00447BC3">
        <w:rPr>
          <w:rFonts w:ascii="Times New Roman" w:hAnsi="Times New Roman" w:cs="Times New Roman"/>
          <w:sz w:val="24"/>
          <w:szCs w:val="24"/>
        </w:rPr>
        <w:br/>
      </w:r>
      <w:r w:rsidRPr="3F296275">
        <w:rPr>
          <w:rFonts w:ascii="Times New Roman" w:hAnsi="Times New Roman" w:cs="Times New Roman"/>
          <w:sz w:val="24"/>
          <w:szCs w:val="24"/>
        </w:rPr>
        <w:t>о</w:t>
      </w:r>
      <w:r w:rsidR="00447BC3">
        <w:rPr>
          <w:rFonts w:ascii="Times New Roman" w:hAnsi="Times New Roman" w:cs="Times New Roman"/>
          <w:sz w:val="24"/>
          <w:szCs w:val="24"/>
        </w:rPr>
        <w:t>т 29.12.2020 № 108-17-2021-011.</w:t>
      </w:r>
    </w:p>
    <w:p w14:paraId="31C0B3BD" w14:textId="77777777" w:rsidR="00ED3B56" w:rsidRDefault="0002714A" w:rsidP="00337CA9">
      <w:pPr>
        <w:autoSpaceDE w:val="0"/>
        <w:autoSpaceDN w:val="0"/>
        <w:adjustRightInd w:val="0"/>
        <w:spacing w:after="0" w:line="240" w:lineRule="auto"/>
        <w:ind w:firstLine="709"/>
        <w:jc w:val="both"/>
        <w:rPr>
          <w:rFonts w:ascii="Times New Roman" w:hAnsi="Times New Roman" w:cs="Times New Roman"/>
          <w:sz w:val="24"/>
          <w:szCs w:val="24"/>
        </w:rPr>
      </w:pPr>
      <w:r w:rsidRPr="0002714A">
        <w:rPr>
          <w:rFonts w:ascii="Times New Roman" w:hAnsi="Times New Roman" w:cs="Times New Roman"/>
          <w:sz w:val="24"/>
          <w:szCs w:val="24"/>
        </w:rPr>
        <w:t xml:space="preserve">В рамках мероприятий, предусмотренных в пунктах 1 и 6 таблицы </w:t>
      </w:r>
      <w:r w:rsidR="001C656F">
        <w:rPr>
          <w:rFonts w:ascii="Times New Roman" w:hAnsi="Times New Roman" w:cs="Times New Roman"/>
          <w:sz w:val="24"/>
          <w:szCs w:val="24"/>
        </w:rPr>
        <w:t>2</w:t>
      </w:r>
      <w:r w:rsidRPr="0002714A">
        <w:rPr>
          <w:rFonts w:ascii="Times New Roman" w:hAnsi="Times New Roman" w:cs="Times New Roman"/>
          <w:sz w:val="24"/>
          <w:szCs w:val="24"/>
        </w:rPr>
        <w:t>, осуществляется финансирование энергосервисных контрактов в части расходов на оплату соответствующих энергетических ресурсов (услуг на их доставку).</w:t>
      </w:r>
    </w:p>
    <w:p w14:paraId="0A07B2ED" w14:textId="77777777" w:rsidR="00A31381" w:rsidRDefault="00A31381" w:rsidP="3F296275">
      <w:pPr>
        <w:spacing w:after="0" w:line="240" w:lineRule="auto"/>
        <w:jc w:val="center"/>
        <w:rPr>
          <w:rFonts w:ascii="Times New Roman" w:hAnsi="Times New Roman" w:cs="Times New Roman"/>
          <w:b/>
          <w:bCs/>
          <w:sz w:val="24"/>
          <w:szCs w:val="24"/>
        </w:rPr>
      </w:pPr>
    </w:p>
    <w:p w14:paraId="04E89D1A" w14:textId="6ED453FC" w:rsidR="3F296275" w:rsidRDefault="3F296275" w:rsidP="3F296275">
      <w:pPr>
        <w:spacing w:after="0" w:line="240" w:lineRule="auto"/>
        <w:jc w:val="center"/>
        <w:rPr>
          <w:rFonts w:ascii="Times New Roman" w:hAnsi="Times New Roman" w:cs="Times New Roman"/>
          <w:b/>
          <w:bCs/>
          <w:sz w:val="24"/>
          <w:szCs w:val="24"/>
        </w:rPr>
      </w:pPr>
    </w:p>
    <w:p w14:paraId="1C5CF508" w14:textId="77777777" w:rsidR="001E40E5" w:rsidRDefault="007F40C5" w:rsidP="001E4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1E40E5" w:rsidRPr="00703AB4">
        <w:rPr>
          <w:rFonts w:ascii="Times New Roman" w:hAnsi="Times New Roman" w:cs="Times New Roman"/>
          <w:b/>
          <w:sz w:val="24"/>
          <w:szCs w:val="24"/>
        </w:rPr>
        <w:t xml:space="preserve">. Подпрограмма </w:t>
      </w:r>
      <w:r>
        <w:rPr>
          <w:rFonts w:ascii="Times New Roman" w:hAnsi="Times New Roman" w:cs="Times New Roman"/>
          <w:b/>
          <w:sz w:val="24"/>
          <w:szCs w:val="24"/>
        </w:rPr>
        <w:t>2</w:t>
      </w:r>
    </w:p>
    <w:p w14:paraId="770DB369" w14:textId="77777777" w:rsidR="001E40E5" w:rsidRPr="00703AB4" w:rsidRDefault="001E40E5" w:rsidP="001E40E5">
      <w:pPr>
        <w:spacing w:after="0" w:line="240" w:lineRule="auto"/>
        <w:jc w:val="center"/>
        <w:rPr>
          <w:rFonts w:ascii="Times New Roman" w:hAnsi="Times New Roman" w:cs="Times New Roman"/>
          <w:b/>
          <w:sz w:val="24"/>
          <w:szCs w:val="24"/>
        </w:rPr>
      </w:pPr>
    </w:p>
    <w:p w14:paraId="259D080B" w14:textId="77777777" w:rsidR="001E40E5" w:rsidRDefault="007F40C5" w:rsidP="001E4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1E40E5" w:rsidRPr="00703AB4">
        <w:rPr>
          <w:rFonts w:ascii="Times New Roman" w:hAnsi="Times New Roman" w:cs="Times New Roman"/>
          <w:b/>
          <w:sz w:val="24"/>
          <w:szCs w:val="24"/>
        </w:rPr>
        <w:t xml:space="preserve">.1. Паспорт подпрограммы </w:t>
      </w:r>
      <w:r>
        <w:rPr>
          <w:rFonts w:ascii="Times New Roman" w:hAnsi="Times New Roman" w:cs="Times New Roman"/>
          <w:b/>
          <w:sz w:val="24"/>
          <w:szCs w:val="24"/>
        </w:rPr>
        <w:t>2</w:t>
      </w:r>
    </w:p>
    <w:p w14:paraId="4523FB72" w14:textId="77777777" w:rsidR="001E40E5" w:rsidRDefault="001E40E5" w:rsidP="001E40E5">
      <w:pPr>
        <w:spacing w:after="0" w:line="240"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646"/>
        <w:gridCol w:w="4450"/>
        <w:gridCol w:w="5233"/>
      </w:tblGrid>
      <w:tr w:rsidR="001E40E5" w:rsidRPr="00703AB4" w14:paraId="6815B89C" w14:textId="77777777" w:rsidTr="00F068FF">
        <w:tc>
          <w:tcPr>
            <w:tcW w:w="313" w:type="pct"/>
            <w:tcBorders>
              <w:top w:val="single" w:sz="4" w:space="0" w:color="auto"/>
              <w:left w:val="single" w:sz="4" w:space="0" w:color="auto"/>
              <w:bottom w:val="single" w:sz="4" w:space="0" w:color="auto"/>
              <w:right w:val="single" w:sz="4" w:space="0" w:color="auto"/>
            </w:tcBorders>
          </w:tcPr>
          <w:p w14:paraId="4CF4B1BB"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1</w:t>
            </w:r>
          </w:p>
        </w:tc>
        <w:tc>
          <w:tcPr>
            <w:tcW w:w="2154" w:type="pct"/>
            <w:tcBorders>
              <w:top w:val="single" w:sz="4" w:space="0" w:color="auto"/>
              <w:left w:val="single" w:sz="4" w:space="0" w:color="auto"/>
              <w:bottom w:val="single" w:sz="4" w:space="0" w:color="auto"/>
              <w:right w:val="single" w:sz="4" w:space="0" w:color="auto"/>
            </w:tcBorders>
          </w:tcPr>
          <w:p w14:paraId="3C6BDCC2" w14:textId="77777777" w:rsidR="001E40E5" w:rsidRPr="00C14A3B" w:rsidRDefault="001E40E5" w:rsidP="00F068FF">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Исполнители подпрограммы </w:t>
            </w:r>
            <w:r w:rsidR="007F40C5">
              <w:rPr>
                <w:rFonts w:ascii="Times New Roman" w:hAnsi="Times New Roman" w:cs="Times New Roman"/>
                <w:sz w:val="24"/>
                <w:szCs w:val="24"/>
              </w:rPr>
              <w:t>2</w:t>
            </w:r>
          </w:p>
          <w:p w14:paraId="6FD9A912" w14:textId="77777777" w:rsidR="001E40E5" w:rsidRPr="00703AB4" w:rsidRDefault="001E40E5" w:rsidP="00F068FF">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(соисполнители государственной программы и (или) ответственный исполнитель государственной программы)</w:t>
            </w:r>
          </w:p>
        </w:tc>
        <w:tc>
          <w:tcPr>
            <w:tcW w:w="2533" w:type="pct"/>
            <w:tcBorders>
              <w:top w:val="single" w:sz="4" w:space="0" w:color="auto"/>
              <w:left w:val="single" w:sz="4" w:space="0" w:color="auto"/>
              <w:bottom w:val="single" w:sz="4" w:space="0" w:color="auto"/>
              <w:right w:val="single" w:sz="4" w:space="0" w:color="auto"/>
            </w:tcBorders>
          </w:tcPr>
          <w:p w14:paraId="0BB3A6FE" w14:textId="77777777" w:rsidR="001E40E5" w:rsidRPr="00703AB4" w:rsidRDefault="00B66C5C" w:rsidP="00F068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Комитет по благоустройству Санкт-Петербурга</w:t>
            </w:r>
          </w:p>
        </w:tc>
      </w:tr>
      <w:tr w:rsidR="001E40E5" w:rsidRPr="00703AB4" w14:paraId="031544E3" w14:textId="77777777" w:rsidTr="00F068FF">
        <w:tc>
          <w:tcPr>
            <w:tcW w:w="313" w:type="pct"/>
            <w:tcBorders>
              <w:top w:val="single" w:sz="4" w:space="0" w:color="auto"/>
              <w:left w:val="single" w:sz="4" w:space="0" w:color="auto"/>
              <w:bottom w:val="single" w:sz="4" w:space="0" w:color="auto"/>
              <w:right w:val="single" w:sz="4" w:space="0" w:color="auto"/>
            </w:tcBorders>
          </w:tcPr>
          <w:p w14:paraId="7FC42638"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2</w:t>
            </w:r>
          </w:p>
        </w:tc>
        <w:tc>
          <w:tcPr>
            <w:tcW w:w="2154" w:type="pct"/>
            <w:tcBorders>
              <w:top w:val="single" w:sz="4" w:space="0" w:color="auto"/>
              <w:left w:val="single" w:sz="4" w:space="0" w:color="auto"/>
              <w:bottom w:val="single" w:sz="4" w:space="0" w:color="auto"/>
              <w:right w:val="single" w:sz="4" w:space="0" w:color="auto"/>
            </w:tcBorders>
          </w:tcPr>
          <w:p w14:paraId="647463FB" w14:textId="77777777" w:rsidR="001E40E5" w:rsidRPr="00703AB4" w:rsidRDefault="001E40E5" w:rsidP="00B66C5C">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Участник(и) государственной программы (в части реализации подпрограммы</w:t>
            </w:r>
            <w:r w:rsidRPr="002932D1">
              <w:rPr>
                <w:rFonts w:ascii="Times New Roman" w:hAnsi="Times New Roman" w:cs="Times New Roman"/>
                <w:sz w:val="24"/>
                <w:szCs w:val="24"/>
              </w:rPr>
              <w:t xml:space="preserve"> </w:t>
            </w:r>
            <w:r w:rsidR="00B66C5C">
              <w:rPr>
                <w:rFonts w:ascii="Times New Roman" w:hAnsi="Times New Roman" w:cs="Times New Roman"/>
                <w:sz w:val="24"/>
                <w:szCs w:val="24"/>
              </w:rPr>
              <w:t>2</w:t>
            </w:r>
            <w:r w:rsidRPr="00703AB4">
              <w:rPr>
                <w:rFonts w:ascii="Times New Roman" w:hAnsi="Times New Roman" w:cs="Times New Roman"/>
                <w:sz w:val="24"/>
                <w:szCs w:val="24"/>
              </w:rPr>
              <w:t>)</w:t>
            </w:r>
          </w:p>
        </w:tc>
        <w:tc>
          <w:tcPr>
            <w:tcW w:w="2533" w:type="pct"/>
            <w:tcBorders>
              <w:top w:val="single" w:sz="4" w:space="0" w:color="auto"/>
              <w:left w:val="single" w:sz="4" w:space="0" w:color="auto"/>
              <w:bottom w:val="single" w:sz="4" w:space="0" w:color="auto"/>
              <w:right w:val="single" w:sz="4" w:space="0" w:color="auto"/>
            </w:tcBorders>
          </w:tcPr>
          <w:p w14:paraId="3335F397"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1E40E5" w:rsidRPr="00703AB4" w14:paraId="0F18A894" w14:textId="77777777" w:rsidTr="00F068FF">
        <w:tc>
          <w:tcPr>
            <w:tcW w:w="313" w:type="pct"/>
            <w:tcBorders>
              <w:top w:val="single" w:sz="4" w:space="0" w:color="auto"/>
              <w:left w:val="single" w:sz="4" w:space="0" w:color="auto"/>
              <w:bottom w:val="single" w:sz="4" w:space="0" w:color="auto"/>
              <w:right w:val="single" w:sz="4" w:space="0" w:color="auto"/>
            </w:tcBorders>
          </w:tcPr>
          <w:p w14:paraId="28F3F337"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3</w:t>
            </w:r>
          </w:p>
        </w:tc>
        <w:tc>
          <w:tcPr>
            <w:tcW w:w="2154" w:type="pct"/>
            <w:tcBorders>
              <w:top w:val="single" w:sz="4" w:space="0" w:color="auto"/>
              <w:left w:val="single" w:sz="4" w:space="0" w:color="auto"/>
              <w:bottom w:val="single" w:sz="4" w:space="0" w:color="auto"/>
              <w:right w:val="single" w:sz="4" w:space="0" w:color="auto"/>
            </w:tcBorders>
          </w:tcPr>
          <w:p w14:paraId="0B9208B6" w14:textId="77777777" w:rsidR="001E40E5" w:rsidRPr="00B66C5C" w:rsidRDefault="001E40E5" w:rsidP="00B66C5C">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Цели подпрограммы</w:t>
            </w:r>
            <w:r>
              <w:rPr>
                <w:rFonts w:ascii="Times New Roman" w:hAnsi="Times New Roman" w:cs="Times New Roman"/>
                <w:sz w:val="24"/>
                <w:szCs w:val="24"/>
                <w:lang w:val="en-US"/>
              </w:rPr>
              <w:t xml:space="preserve"> </w:t>
            </w:r>
            <w:r w:rsidR="00B66C5C">
              <w:rPr>
                <w:rFonts w:ascii="Times New Roman" w:hAnsi="Times New Roman" w:cs="Times New Roman"/>
                <w:sz w:val="24"/>
                <w:szCs w:val="24"/>
              </w:rPr>
              <w:t>2</w:t>
            </w:r>
          </w:p>
        </w:tc>
        <w:tc>
          <w:tcPr>
            <w:tcW w:w="2533" w:type="pct"/>
            <w:tcBorders>
              <w:top w:val="single" w:sz="4" w:space="0" w:color="auto"/>
              <w:left w:val="single" w:sz="4" w:space="0" w:color="auto"/>
              <w:bottom w:val="single" w:sz="4" w:space="0" w:color="auto"/>
              <w:right w:val="single" w:sz="4" w:space="0" w:color="auto"/>
            </w:tcBorders>
          </w:tcPr>
          <w:p w14:paraId="04F1BF4C" w14:textId="77777777" w:rsidR="001E40E5" w:rsidRPr="00703AB4" w:rsidRDefault="00B66C5C" w:rsidP="00F068FF">
            <w:pPr>
              <w:autoSpaceDE w:val="0"/>
              <w:autoSpaceDN w:val="0"/>
              <w:adjustRightInd w:val="0"/>
              <w:spacing w:after="0" w:line="240" w:lineRule="auto"/>
              <w:rPr>
                <w:rFonts w:ascii="Times New Roman" w:hAnsi="Times New Roman" w:cs="Times New Roman"/>
                <w:sz w:val="24"/>
                <w:szCs w:val="24"/>
              </w:rPr>
            </w:pPr>
            <w:r w:rsidRPr="00B66C5C">
              <w:rPr>
                <w:rFonts w:ascii="Times New Roman" w:hAnsi="Times New Roman" w:cs="Times New Roman"/>
                <w:sz w:val="24"/>
                <w:szCs w:val="24"/>
              </w:rPr>
              <w:t xml:space="preserve">Обеспечение безопасного, беспрепятственного </w:t>
            </w:r>
            <w:r>
              <w:rPr>
                <w:rFonts w:ascii="Times New Roman" w:hAnsi="Times New Roman" w:cs="Times New Roman"/>
                <w:sz w:val="24"/>
                <w:szCs w:val="24"/>
              </w:rPr>
              <w:br/>
            </w:r>
            <w:r w:rsidRPr="00B66C5C">
              <w:rPr>
                <w:rFonts w:ascii="Times New Roman" w:hAnsi="Times New Roman" w:cs="Times New Roman"/>
                <w:sz w:val="24"/>
                <w:szCs w:val="24"/>
              </w:rPr>
              <w:t xml:space="preserve">и комфортного движения транспорта </w:t>
            </w:r>
            <w:r>
              <w:rPr>
                <w:rFonts w:ascii="Times New Roman" w:hAnsi="Times New Roman" w:cs="Times New Roman"/>
                <w:sz w:val="24"/>
                <w:szCs w:val="24"/>
              </w:rPr>
              <w:br/>
            </w:r>
            <w:r w:rsidRPr="00B66C5C">
              <w:rPr>
                <w:rFonts w:ascii="Times New Roman" w:hAnsi="Times New Roman" w:cs="Times New Roman"/>
                <w:sz w:val="24"/>
                <w:szCs w:val="24"/>
              </w:rPr>
              <w:t>и пешеходов</w:t>
            </w:r>
          </w:p>
        </w:tc>
      </w:tr>
      <w:tr w:rsidR="001E40E5" w:rsidRPr="00703AB4" w14:paraId="4F29FD95" w14:textId="77777777" w:rsidTr="00F068FF">
        <w:tc>
          <w:tcPr>
            <w:tcW w:w="313" w:type="pct"/>
            <w:tcBorders>
              <w:top w:val="single" w:sz="4" w:space="0" w:color="auto"/>
              <w:left w:val="single" w:sz="4" w:space="0" w:color="auto"/>
              <w:bottom w:val="single" w:sz="4" w:space="0" w:color="auto"/>
              <w:right w:val="single" w:sz="4" w:space="0" w:color="auto"/>
            </w:tcBorders>
          </w:tcPr>
          <w:p w14:paraId="4BDE1AC7"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4</w:t>
            </w:r>
          </w:p>
        </w:tc>
        <w:tc>
          <w:tcPr>
            <w:tcW w:w="2154" w:type="pct"/>
            <w:tcBorders>
              <w:top w:val="single" w:sz="4" w:space="0" w:color="auto"/>
              <w:left w:val="single" w:sz="4" w:space="0" w:color="auto"/>
              <w:bottom w:val="single" w:sz="4" w:space="0" w:color="auto"/>
              <w:right w:val="single" w:sz="4" w:space="0" w:color="auto"/>
            </w:tcBorders>
          </w:tcPr>
          <w:p w14:paraId="07C25288" w14:textId="77777777" w:rsidR="001E40E5" w:rsidRPr="00B66C5C" w:rsidRDefault="001E40E5" w:rsidP="00B66C5C">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Задачи подпрограммы</w:t>
            </w:r>
            <w:r w:rsidRPr="00B66C5C">
              <w:rPr>
                <w:rFonts w:ascii="Times New Roman" w:hAnsi="Times New Roman" w:cs="Times New Roman"/>
                <w:sz w:val="24"/>
                <w:szCs w:val="24"/>
              </w:rPr>
              <w:t xml:space="preserve"> </w:t>
            </w:r>
            <w:r w:rsidR="00B66C5C">
              <w:rPr>
                <w:rFonts w:ascii="Times New Roman" w:hAnsi="Times New Roman" w:cs="Times New Roman"/>
                <w:sz w:val="24"/>
                <w:szCs w:val="24"/>
              </w:rPr>
              <w:t>2</w:t>
            </w:r>
          </w:p>
        </w:tc>
        <w:tc>
          <w:tcPr>
            <w:tcW w:w="2533" w:type="pct"/>
            <w:tcBorders>
              <w:top w:val="single" w:sz="4" w:space="0" w:color="auto"/>
              <w:left w:val="single" w:sz="4" w:space="0" w:color="auto"/>
              <w:bottom w:val="single" w:sz="4" w:space="0" w:color="auto"/>
              <w:right w:val="single" w:sz="4" w:space="0" w:color="auto"/>
            </w:tcBorders>
          </w:tcPr>
          <w:p w14:paraId="562D78D5" w14:textId="77777777" w:rsidR="006B0456" w:rsidRPr="006B0456" w:rsidRDefault="00886919" w:rsidP="006B04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Повышение комфорта ожидания ГПТ</w:t>
            </w:r>
            <w:r w:rsidR="006B0456" w:rsidRPr="006B0456">
              <w:rPr>
                <w:rFonts w:ascii="Times New Roman" w:hAnsi="Times New Roman" w:cs="Times New Roman"/>
                <w:sz w:val="24"/>
                <w:szCs w:val="24"/>
              </w:rPr>
              <w:t>.</w:t>
            </w:r>
          </w:p>
          <w:p w14:paraId="3C480F9C" w14:textId="77777777" w:rsidR="001E40E5" w:rsidRPr="00703AB4" w:rsidRDefault="006B0456" w:rsidP="006B0456">
            <w:pPr>
              <w:autoSpaceDE w:val="0"/>
              <w:autoSpaceDN w:val="0"/>
              <w:adjustRightInd w:val="0"/>
              <w:spacing w:after="0" w:line="240" w:lineRule="auto"/>
              <w:rPr>
                <w:rFonts w:ascii="Times New Roman" w:hAnsi="Times New Roman" w:cs="Times New Roman"/>
                <w:sz w:val="24"/>
                <w:szCs w:val="24"/>
              </w:rPr>
            </w:pPr>
            <w:r w:rsidRPr="006B0456">
              <w:rPr>
                <w:rFonts w:ascii="Times New Roman" w:hAnsi="Times New Roman" w:cs="Times New Roman"/>
                <w:sz w:val="24"/>
                <w:szCs w:val="24"/>
              </w:rPr>
              <w:t xml:space="preserve">Обеспечение содержания автомобильных дорог общего пользования Санкт-Петербурга </w:t>
            </w:r>
            <w:r w:rsidR="00755868">
              <w:rPr>
                <w:rFonts w:ascii="Times New Roman" w:hAnsi="Times New Roman" w:cs="Times New Roman"/>
                <w:sz w:val="24"/>
                <w:szCs w:val="24"/>
              </w:rPr>
              <w:br/>
            </w:r>
            <w:r w:rsidRPr="006B0456">
              <w:rPr>
                <w:rFonts w:ascii="Times New Roman" w:hAnsi="Times New Roman" w:cs="Times New Roman"/>
                <w:sz w:val="24"/>
                <w:szCs w:val="24"/>
              </w:rPr>
              <w:t>в соответствии с установленными требованиями</w:t>
            </w:r>
          </w:p>
        </w:tc>
      </w:tr>
      <w:tr w:rsidR="001E40E5" w:rsidRPr="00703AB4" w14:paraId="5C221A66" w14:textId="77777777" w:rsidTr="00F068FF">
        <w:tc>
          <w:tcPr>
            <w:tcW w:w="313" w:type="pct"/>
            <w:tcBorders>
              <w:top w:val="single" w:sz="4" w:space="0" w:color="auto"/>
              <w:left w:val="single" w:sz="4" w:space="0" w:color="auto"/>
              <w:bottom w:val="single" w:sz="4" w:space="0" w:color="auto"/>
              <w:right w:val="single" w:sz="4" w:space="0" w:color="auto"/>
            </w:tcBorders>
          </w:tcPr>
          <w:p w14:paraId="5A972811"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color w:val="FF0000"/>
                <w:sz w:val="24"/>
                <w:szCs w:val="24"/>
              </w:rPr>
            </w:pPr>
            <w:r w:rsidRPr="00703AB4">
              <w:rPr>
                <w:rFonts w:ascii="Times New Roman" w:hAnsi="Times New Roman" w:cs="Times New Roman"/>
                <w:sz w:val="24"/>
                <w:szCs w:val="24"/>
              </w:rPr>
              <w:t>5</w:t>
            </w:r>
          </w:p>
        </w:tc>
        <w:tc>
          <w:tcPr>
            <w:tcW w:w="2154" w:type="pct"/>
            <w:tcBorders>
              <w:top w:val="single" w:sz="4" w:space="0" w:color="auto"/>
              <w:left w:val="single" w:sz="4" w:space="0" w:color="auto"/>
              <w:bottom w:val="single" w:sz="4" w:space="0" w:color="auto"/>
              <w:right w:val="single" w:sz="4" w:space="0" w:color="auto"/>
            </w:tcBorders>
          </w:tcPr>
          <w:p w14:paraId="1844F4E2" w14:textId="77777777" w:rsidR="001E40E5" w:rsidRPr="00703AB4" w:rsidRDefault="001E40E5" w:rsidP="00F068FF">
            <w:pPr>
              <w:autoSpaceDE w:val="0"/>
              <w:autoSpaceDN w:val="0"/>
              <w:adjustRightInd w:val="0"/>
              <w:spacing w:after="0" w:line="240" w:lineRule="auto"/>
              <w:rPr>
                <w:rFonts w:ascii="Times New Roman" w:hAnsi="Times New Roman" w:cs="Times New Roman"/>
                <w:strike/>
                <w:sz w:val="24"/>
                <w:szCs w:val="24"/>
              </w:rPr>
            </w:pPr>
            <w:r w:rsidRPr="00703AB4">
              <w:rPr>
                <w:rFonts w:ascii="Times New Roman" w:hAnsi="Times New Roman" w:cs="Times New Roman"/>
                <w:sz w:val="24"/>
                <w:szCs w:val="24"/>
              </w:rPr>
              <w:t xml:space="preserve">Региональные проекты, реализуемые </w:t>
            </w:r>
            <w:r w:rsidRPr="00703AB4">
              <w:rPr>
                <w:rFonts w:ascii="Times New Roman" w:hAnsi="Times New Roman" w:cs="Times New Roman"/>
                <w:sz w:val="24"/>
                <w:szCs w:val="24"/>
              </w:rPr>
              <w:br/>
              <w:t xml:space="preserve">в рамках подпрограммы </w:t>
            </w:r>
            <w:r w:rsidR="00E977A8">
              <w:rPr>
                <w:rFonts w:ascii="Times New Roman" w:hAnsi="Times New Roman" w:cs="Times New Roman"/>
                <w:sz w:val="24"/>
                <w:szCs w:val="24"/>
              </w:rPr>
              <w:t>2</w:t>
            </w:r>
          </w:p>
        </w:tc>
        <w:tc>
          <w:tcPr>
            <w:tcW w:w="2533" w:type="pct"/>
            <w:tcBorders>
              <w:top w:val="single" w:sz="4" w:space="0" w:color="auto"/>
              <w:left w:val="single" w:sz="4" w:space="0" w:color="auto"/>
              <w:bottom w:val="single" w:sz="4" w:space="0" w:color="auto"/>
              <w:right w:val="single" w:sz="4" w:space="0" w:color="auto"/>
            </w:tcBorders>
          </w:tcPr>
          <w:p w14:paraId="036BFED5" w14:textId="77777777" w:rsidR="001E40E5" w:rsidRPr="002932D1" w:rsidRDefault="001E40E5" w:rsidP="0088691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E40E5" w:rsidRPr="00703AB4" w14:paraId="0084E69C" w14:textId="77777777" w:rsidTr="00886919">
        <w:trPr>
          <w:trHeight w:val="1458"/>
        </w:trPr>
        <w:tc>
          <w:tcPr>
            <w:tcW w:w="313" w:type="pct"/>
            <w:tcBorders>
              <w:top w:val="single" w:sz="4" w:space="0" w:color="auto"/>
              <w:left w:val="single" w:sz="4" w:space="0" w:color="auto"/>
              <w:bottom w:val="single" w:sz="4" w:space="0" w:color="auto"/>
              <w:right w:val="single" w:sz="4" w:space="0" w:color="auto"/>
            </w:tcBorders>
          </w:tcPr>
          <w:p w14:paraId="0DEED9F4" w14:textId="77777777"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6</w:t>
            </w:r>
          </w:p>
        </w:tc>
        <w:tc>
          <w:tcPr>
            <w:tcW w:w="2154" w:type="pct"/>
            <w:tcBorders>
              <w:top w:val="single" w:sz="4" w:space="0" w:color="auto"/>
              <w:left w:val="single" w:sz="4" w:space="0" w:color="auto"/>
              <w:bottom w:val="single" w:sz="4" w:space="0" w:color="auto"/>
              <w:right w:val="single" w:sz="4" w:space="0" w:color="auto"/>
            </w:tcBorders>
          </w:tcPr>
          <w:p w14:paraId="2826068A" w14:textId="77777777" w:rsidR="001E40E5" w:rsidRPr="00703AB4" w:rsidRDefault="001E40E5" w:rsidP="00F068FF">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Общий объем финансирования подпрограммы </w:t>
            </w:r>
            <w:r w:rsidR="00B66C5C">
              <w:rPr>
                <w:rFonts w:ascii="Times New Roman" w:hAnsi="Times New Roman" w:cs="Times New Roman"/>
                <w:sz w:val="24"/>
                <w:szCs w:val="24"/>
              </w:rPr>
              <w:t xml:space="preserve">2 </w:t>
            </w:r>
            <w:r w:rsidRPr="00703AB4">
              <w:rPr>
                <w:rFonts w:ascii="Times New Roman" w:hAnsi="Times New Roman" w:cs="Times New Roman"/>
                <w:sz w:val="24"/>
                <w:szCs w:val="24"/>
              </w:rPr>
              <w:t xml:space="preserve">по источникам финансирования с указанием объема финансирования, предусмотренного </w:t>
            </w:r>
            <w:r w:rsidRPr="00703AB4">
              <w:rPr>
                <w:rFonts w:ascii="Times New Roman" w:hAnsi="Times New Roman" w:cs="Times New Roman"/>
                <w:sz w:val="24"/>
                <w:szCs w:val="24"/>
              </w:rPr>
              <w:br/>
              <w:t xml:space="preserve">на реализацию региональных проектов, </w:t>
            </w:r>
            <w:r w:rsidRPr="00703AB4">
              <w:rPr>
                <w:rFonts w:ascii="Times New Roman" w:hAnsi="Times New Roman" w:cs="Times New Roman"/>
                <w:sz w:val="24"/>
                <w:szCs w:val="24"/>
              </w:rPr>
              <w:br/>
              <w:t>в том числе по годам реализации</w:t>
            </w:r>
          </w:p>
        </w:tc>
        <w:tc>
          <w:tcPr>
            <w:tcW w:w="2533" w:type="pct"/>
            <w:tcBorders>
              <w:top w:val="single" w:sz="4" w:space="0" w:color="auto"/>
              <w:left w:val="single" w:sz="4" w:space="0" w:color="auto"/>
              <w:bottom w:val="single" w:sz="4" w:space="0" w:color="auto"/>
              <w:right w:val="single" w:sz="4" w:space="0" w:color="auto"/>
            </w:tcBorders>
            <w:shd w:val="clear" w:color="auto" w:fill="auto"/>
          </w:tcPr>
          <w:p w14:paraId="12913BD7" w14:textId="3679147D" w:rsidR="001E40E5" w:rsidRPr="002932D1" w:rsidRDefault="001E40E5" w:rsidP="00F068FF">
            <w:pPr>
              <w:autoSpaceDE w:val="0"/>
              <w:autoSpaceDN w:val="0"/>
              <w:adjustRightInd w:val="0"/>
              <w:spacing w:after="0" w:line="240" w:lineRule="auto"/>
              <w:rPr>
                <w:rFonts w:ascii="Times New Roman" w:hAnsi="Times New Roman" w:cs="Times New Roman"/>
                <w:sz w:val="24"/>
                <w:szCs w:val="24"/>
              </w:rPr>
            </w:pPr>
            <w:r w:rsidRPr="002932D1">
              <w:rPr>
                <w:rFonts w:ascii="Times New Roman" w:hAnsi="Times New Roman" w:cs="Times New Roman"/>
                <w:sz w:val="24"/>
                <w:szCs w:val="24"/>
              </w:rPr>
              <w:t xml:space="preserve">Всего: </w:t>
            </w:r>
            <w:r w:rsidR="00E3769B">
              <w:rPr>
                <w:rFonts w:ascii="Times New Roman" w:hAnsi="Times New Roman" w:cs="Times New Roman"/>
                <w:sz w:val="24"/>
                <w:szCs w:val="24"/>
              </w:rPr>
              <w:t>76 648 875,4</w:t>
            </w:r>
            <w:r w:rsidR="009D1025">
              <w:rPr>
                <w:rFonts w:ascii="Times New Roman" w:hAnsi="Times New Roman" w:cs="Times New Roman"/>
                <w:sz w:val="24"/>
                <w:szCs w:val="24"/>
              </w:rPr>
              <w:t xml:space="preserve"> </w:t>
            </w:r>
            <w:r w:rsidRPr="007662ED">
              <w:rPr>
                <w:rFonts w:ascii="Times New Roman" w:hAnsi="Times New Roman" w:cs="Times New Roman"/>
                <w:sz w:val="24"/>
                <w:szCs w:val="24"/>
              </w:rPr>
              <w:t>тыс</w:t>
            </w:r>
            <w:r w:rsidRPr="002932D1">
              <w:rPr>
                <w:rFonts w:ascii="Times New Roman" w:hAnsi="Times New Roman" w:cs="Times New Roman"/>
                <w:sz w:val="24"/>
                <w:szCs w:val="24"/>
              </w:rPr>
              <w:t>.</w:t>
            </w:r>
            <w:r w:rsidR="00B23BBC">
              <w:rPr>
                <w:rFonts w:ascii="Times New Roman" w:hAnsi="Times New Roman" w:cs="Times New Roman"/>
                <w:sz w:val="24"/>
                <w:szCs w:val="24"/>
              </w:rPr>
              <w:t xml:space="preserve"> </w:t>
            </w:r>
            <w:r w:rsidRPr="002932D1">
              <w:rPr>
                <w:rFonts w:ascii="Times New Roman" w:hAnsi="Times New Roman" w:cs="Times New Roman"/>
                <w:sz w:val="24"/>
                <w:szCs w:val="24"/>
              </w:rPr>
              <w:t>руб., из них:</w:t>
            </w:r>
          </w:p>
          <w:p w14:paraId="6C78EEAF" w14:textId="77777777" w:rsidR="001E40E5" w:rsidRPr="002932D1" w:rsidRDefault="001E40E5" w:rsidP="00F068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2932D1">
              <w:rPr>
                <w:rFonts w:ascii="Times New Roman" w:hAnsi="Times New Roman" w:cs="Times New Roman"/>
                <w:sz w:val="24"/>
                <w:szCs w:val="24"/>
              </w:rPr>
              <w:t>юджет Санкт-Петербурга</w:t>
            </w:r>
            <w:r w:rsidR="00EB240B">
              <w:rPr>
                <w:rFonts w:ascii="Times New Roman" w:hAnsi="Times New Roman" w:cs="Times New Roman"/>
                <w:sz w:val="24"/>
                <w:szCs w:val="24"/>
              </w:rPr>
              <w:t>,</w:t>
            </w:r>
          </w:p>
          <w:p w14:paraId="304F2C4F" w14:textId="76CC0EB5" w:rsidR="001E40E5" w:rsidRPr="002932D1" w:rsidRDefault="001E40E5" w:rsidP="00F068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2932D1">
              <w:rPr>
                <w:rFonts w:ascii="Times New Roman" w:hAnsi="Times New Roman" w:cs="Times New Roman"/>
                <w:sz w:val="24"/>
                <w:szCs w:val="24"/>
              </w:rPr>
              <w:t xml:space="preserve">того: </w:t>
            </w:r>
            <w:r w:rsidR="00E3769B">
              <w:rPr>
                <w:rFonts w:ascii="Times New Roman" w:hAnsi="Times New Roman" w:cs="Times New Roman"/>
                <w:sz w:val="24"/>
                <w:szCs w:val="24"/>
              </w:rPr>
              <w:t>76 648 875,4</w:t>
            </w:r>
            <w:r w:rsidR="009D1025">
              <w:rPr>
                <w:rFonts w:ascii="Times New Roman" w:hAnsi="Times New Roman" w:cs="Times New Roman"/>
                <w:sz w:val="24"/>
                <w:szCs w:val="24"/>
              </w:rPr>
              <w:t xml:space="preserve"> </w:t>
            </w:r>
            <w:r>
              <w:rPr>
                <w:rFonts w:ascii="Times New Roman" w:hAnsi="Times New Roman" w:cs="Times New Roman"/>
                <w:sz w:val="24"/>
                <w:szCs w:val="24"/>
              </w:rPr>
              <w:t>тыс.</w:t>
            </w:r>
            <w:r w:rsidR="00B23BBC">
              <w:rPr>
                <w:rFonts w:ascii="Times New Roman" w:hAnsi="Times New Roman" w:cs="Times New Roman"/>
                <w:sz w:val="24"/>
                <w:szCs w:val="24"/>
              </w:rPr>
              <w:t xml:space="preserve"> </w:t>
            </w:r>
            <w:r w:rsidRPr="002932D1">
              <w:rPr>
                <w:rFonts w:ascii="Times New Roman" w:hAnsi="Times New Roman" w:cs="Times New Roman"/>
                <w:sz w:val="24"/>
                <w:szCs w:val="24"/>
              </w:rPr>
              <w:t>руб., в том числе:</w:t>
            </w:r>
          </w:p>
          <w:p w14:paraId="49D5FB11" w14:textId="1988F1DE" w:rsidR="001E40E5" w:rsidRPr="002932D1" w:rsidRDefault="001E40E5" w:rsidP="00F068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2021 год </w:t>
            </w:r>
            <w:r w:rsidRPr="005214B5">
              <w:rPr>
                <w:rFonts w:ascii="Times New Roman" w:hAnsi="Times New Roman" w:cs="Times New Roman"/>
                <w:sz w:val="24"/>
                <w:szCs w:val="24"/>
              </w:rPr>
              <w:t>–</w:t>
            </w:r>
            <w:r w:rsidR="00E3769B">
              <w:rPr>
                <w:rFonts w:ascii="Times New Roman" w:hAnsi="Times New Roman" w:cs="Times New Roman"/>
                <w:sz w:val="24"/>
                <w:szCs w:val="24"/>
              </w:rPr>
              <w:t xml:space="preserve"> 12 914 573,4</w:t>
            </w:r>
            <w:r w:rsidR="009F2B20">
              <w:rPr>
                <w:rFonts w:ascii="Times New Roman" w:hAnsi="Times New Roman" w:cs="Times New Roman"/>
                <w:sz w:val="24"/>
                <w:szCs w:val="24"/>
              </w:rPr>
              <w:t xml:space="preserve"> </w:t>
            </w:r>
            <w:r>
              <w:rPr>
                <w:rFonts w:ascii="Times New Roman" w:hAnsi="Times New Roman" w:cs="Times New Roman"/>
                <w:sz w:val="24"/>
                <w:szCs w:val="24"/>
              </w:rPr>
              <w:t>тыс.</w:t>
            </w:r>
            <w:r w:rsidR="00B23BBC">
              <w:rPr>
                <w:rFonts w:ascii="Times New Roman" w:hAnsi="Times New Roman" w:cs="Times New Roman"/>
                <w:sz w:val="24"/>
                <w:szCs w:val="24"/>
              </w:rPr>
              <w:t xml:space="preserve"> </w:t>
            </w:r>
            <w:r w:rsidRPr="002932D1">
              <w:rPr>
                <w:rFonts w:ascii="Times New Roman" w:hAnsi="Times New Roman" w:cs="Times New Roman"/>
                <w:sz w:val="24"/>
                <w:szCs w:val="24"/>
              </w:rPr>
              <w:t>руб.;</w:t>
            </w:r>
          </w:p>
          <w:p w14:paraId="41969226" w14:textId="1944BD37" w:rsidR="001E40E5" w:rsidRPr="002932D1" w:rsidRDefault="001E40E5" w:rsidP="00F068FF">
            <w:pPr>
              <w:autoSpaceDE w:val="0"/>
              <w:autoSpaceDN w:val="0"/>
              <w:adjustRightInd w:val="0"/>
              <w:spacing w:after="0" w:line="240" w:lineRule="auto"/>
              <w:rPr>
                <w:rFonts w:ascii="Times New Roman" w:hAnsi="Times New Roman" w:cs="Times New Roman"/>
                <w:sz w:val="24"/>
                <w:szCs w:val="24"/>
              </w:rPr>
            </w:pPr>
            <w:r w:rsidRPr="002932D1">
              <w:rPr>
                <w:rFonts w:ascii="Times New Roman" w:hAnsi="Times New Roman" w:cs="Times New Roman"/>
                <w:sz w:val="24"/>
                <w:szCs w:val="24"/>
              </w:rPr>
              <w:t>202</w:t>
            </w:r>
            <w:r>
              <w:rPr>
                <w:rFonts w:ascii="Times New Roman" w:hAnsi="Times New Roman" w:cs="Times New Roman"/>
                <w:sz w:val="24"/>
                <w:szCs w:val="24"/>
              </w:rPr>
              <w:t>2</w:t>
            </w:r>
            <w:r w:rsidRPr="002932D1">
              <w:rPr>
                <w:rFonts w:ascii="Times New Roman" w:hAnsi="Times New Roman" w:cs="Times New Roman"/>
                <w:sz w:val="24"/>
                <w:szCs w:val="24"/>
              </w:rPr>
              <w:t xml:space="preserve"> год </w:t>
            </w:r>
            <w:r w:rsidRPr="005214B5">
              <w:rPr>
                <w:rFonts w:ascii="Times New Roman" w:hAnsi="Times New Roman" w:cs="Times New Roman"/>
                <w:sz w:val="24"/>
                <w:szCs w:val="24"/>
              </w:rPr>
              <w:t>–</w:t>
            </w:r>
            <w:r w:rsidR="001340B1">
              <w:rPr>
                <w:rFonts w:ascii="Times New Roman" w:hAnsi="Times New Roman" w:cs="Times New Roman"/>
                <w:sz w:val="24"/>
                <w:szCs w:val="24"/>
              </w:rPr>
              <w:t xml:space="preserve"> </w:t>
            </w:r>
            <w:r w:rsidR="00E3769B">
              <w:rPr>
                <w:rFonts w:ascii="Times New Roman" w:hAnsi="Times New Roman" w:cs="Times New Roman"/>
                <w:sz w:val="24"/>
                <w:szCs w:val="24"/>
              </w:rPr>
              <w:t>12 714 227,8</w:t>
            </w:r>
            <w:r w:rsidR="009F2B20">
              <w:rPr>
                <w:rFonts w:ascii="Times New Roman" w:hAnsi="Times New Roman" w:cs="Times New Roman"/>
                <w:sz w:val="24"/>
                <w:szCs w:val="24"/>
              </w:rPr>
              <w:t xml:space="preserve"> </w:t>
            </w:r>
            <w:r>
              <w:rPr>
                <w:rFonts w:ascii="Times New Roman" w:hAnsi="Times New Roman" w:cs="Times New Roman"/>
                <w:sz w:val="24"/>
                <w:szCs w:val="24"/>
              </w:rPr>
              <w:t>тыс.</w:t>
            </w:r>
            <w:r w:rsidR="00B23BBC">
              <w:rPr>
                <w:rFonts w:ascii="Times New Roman" w:hAnsi="Times New Roman" w:cs="Times New Roman"/>
                <w:sz w:val="24"/>
                <w:szCs w:val="24"/>
              </w:rPr>
              <w:t xml:space="preserve"> </w:t>
            </w:r>
            <w:r w:rsidRPr="002932D1">
              <w:rPr>
                <w:rFonts w:ascii="Times New Roman" w:hAnsi="Times New Roman" w:cs="Times New Roman"/>
                <w:sz w:val="24"/>
                <w:szCs w:val="24"/>
              </w:rPr>
              <w:t>руб.;</w:t>
            </w:r>
          </w:p>
          <w:p w14:paraId="34AD9331" w14:textId="0D98B284" w:rsidR="001E40E5" w:rsidRPr="002932D1" w:rsidRDefault="001E40E5" w:rsidP="00F068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2023 год </w:t>
            </w:r>
            <w:r w:rsidRPr="005214B5">
              <w:rPr>
                <w:rFonts w:ascii="Times New Roman" w:hAnsi="Times New Roman" w:cs="Times New Roman"/>
                <w:sz w:val="24"/>
                <w:szCs w:val="24"/>
              </w:rPr>
              <w:t>–</w:t>
            </w:r>
            <w:r w:rsidR="001340B1">
              <w:rPr>
                <w:rFonts w:ascii="Times New Roman" w:hAnsi="Times New Roman" w:cs="Times New Roman"/>
                <w:sz w:val="24"/>
                <w:szCs w:val="24"/>
              </w:rPr>
              <w:t xml:space="preserve"> </w:t>
            </w:r>
            <w:r w:rsidR="00E3769B">
              <w:rPr>
                <w:rFonts w:ascii="Times New Roman" w:hAnsi="Times New Roman" w:cs="Times New Roman"/>
                <w:sz w:val="24"/>
                <w:szCs w:val="24"/>
              </w:rPr>
              <w:t>12 513 225,9</w:t>
            </w:r>
            <w:r w:rsidR="00886919">
              <w:rPr>
                <w:rFonts w:ascii="Times New Roman" w:hAnsi="Times New Roman" w:cs="Times New Roman"/>
                <w:sz w:val="24"/>
                <w:szCs w:val="24"/>
              </w:rPr>
              <w:t xml:space="preserve"> </w:t>
            </w:r>
            <w:r>
              <w:rPr>
                <w:rFonts w:ascii="Times New Roman" w:hAnsi="Times New Roman" w:cs="Times New Roman"/>
                <w:sz w:val="24"/>
                <w:szCs w:val="24"/>
              </w:rPr>
              <w:t>тыс.</w:t>
            </w:r>
            <w:r w:rsidR="00B23BBC">
              <w:rPr>
                <w:rFonts w:ascii="Times New Roman" w:hAnsi="Times New Roman" w:cs="Times New Roman"/>
                <w:sz w:val="24"/>
                <w:szCs w:val="24"/>
              </w:rPr>
              <w:t xml:space="preserve"> </w:t>
            </w:r>
            <w:r w:rsidRPr="002932D1">
              <w:rPr>
                <w:rFonts w:ascii="Times New Roman" w:hAnsi="Times New Roman" w:cs="Times New Roman"/>
                <w:sz w:val="24"/>
                <w:szCs w:val="24"/>
              </w:rPr>
              <w:t>руб.;</w:t>
            </w:r>
          </w:p>
          <w:p w14:paraId="41F7F1B2" w14:textId="77777777" w:rsidR="001E40E5" w:rsidRDefault="001E40E5" w:rsidP="009F2B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2024 год </w:t>
            </w:r>
            <w:r w:rsidRPr="000C5BAD">
              <w:rPr>
                <w:rFonts w:ascii="Times New Roman" w:hAnsi="Times New Roman" w:cs="Times New Roman"/>
                <w:sz w:val="24"/>
                <w:szCs w:val="24"/>
              </w:rPr>
              <w:t>–</w:t>
            </w:r>
            <w:r w:rsidR="001340B1">
              <w:rPr>
                <w:rFonts w:ascii="Times New Roman" w:hAnsi="Times New Roman" w:cs="Times New Roman"/>
                <w:sz w:val="24"/>
                <w:szCs w:val="24"/>
              </w:rPr>
              <w:t xml:space="preserve"> </w:t>
            </w:r>
            <w:r w:rsidR="007662ED" w:rsidRPr="007662ED">
              <w:rPr>
                <w:rFonts w:ascii="Times New Roman" w:hAnsi="Times New Roman" w:cs="Times New Roman"/>
                <w:sz w:val="24"/>
                <w:szCs w:val="24"/>
              </w:rPr>
              <w:t>11 693 393,0</w:t>
            </w:r>
            <w:r w:rsidR="007662ED">
              <w:rPr>
                <w:rFonts w:ascii="Times New Roman" w:hAnsi="Times New Roman" w:cs="Times New Roman"/>
                <w:sz w:val="24"/>
                <w:szCs w:val="24"/>
              </w:rPr>
              <w:t xml:space="preserve"> </w:t>
            </w:r>
            <w:r w:rsidRPr="007662ED">
              <w:rPr>
                <w:rFonts w:ascii="Times New Roman" w:hAnsi="Times New Roman" w:cs="Times New Roman"/>
                <w:sz w:val="24"/>
                <w:szCs w:val="24"/>
              </w:rPr>
              <w:t>тыс</w:t>
            </w:r>
            <w:r>
              <w:rPr>
                <w:rFonts w:ascii="Times New Roman" w:hAnsi="Times New Roman" w:cs="Times New Roman"/>
                <w:sz w:val="24"/>
                <w:szCs w:val="24"/>
              </w:rPr>
              <w:t>.</w:t>
            </w:r>
            <w:r w:rsidR="00B23BBC">
              <w:rPr>
                <w:rFonts w:ascii="Times New Roman" w:hAnsi="Times New Roman" w:cs="Times New Roman"/>
                <w:sz w:val="24"/>
                <w:szCs w:val="24"/>
              </w:rPr>
              <w:t xml:space="preserve"> </w:t>
            </w:r>
            <w:r w:rsidRPr="002932D1">
              <w:rPr>
                <w:rFonts w:ascii="Times New Roman" w:hAnsi="Times New Roman" w:cs="Times New Roman"/>
                <w:sz w:val="24"/>
                <w:szCs w:val="24"/>
              </w:rPr>
              <w:t>руб.</w:t>
            </w:r>
            <w:r w:rsidR="00886919">
              <w:rPr>
                <w:rFonts w:ascii="Times New Roman" w:hAnsi="Times New Roman" w:cs="Times New Roman"/>
                <w:sz w:val="24"/>
                <w:szCs w:val="24"/>
              </w:rPr>
              <w:t>;</w:t>
            </w:r>
          </w:p>
          <w:p w14:paraId="3605353E" w14:textId="77777777" w:rsidR="00886919" w:rsidRPr="00E3769B" w:rsidRDefault="00886919" w:rsidP="009F2B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2025 год – </w:t>
            </w:r>
            <w:r w:rsidR="007662ED" w:rsidRPr="007662ED">
              <w:rPr>
                <w:rFonts w:ascii="Times New Roman" w:hAnsi="Times New Roman" w:cs="Times New Roman"/>
                <w:sz w:val="24"/>
                <w:szCs w:val="24"/>
              </w:rPr>
              <w:t>13 551 528,4</w:t>
            </w:r>
            <w:r w:rsidR="007662ED">
              <w:rPr>
                <w:rFonts w:ascii="Times New Roman" w:hAnsi="Times New Roman" w:cs="Times New Roman"/>
                <w:sz w:val="24"/>
                <w:szCs w:val="24"/>
              </w:rPr>
              <w:t xml:space="preserve"> </w:t>
            </w:r>
            <w:r w:rsidRPr="007662ED">
              <w:rPr>
                <w:rFonts w:ascii="Times New Roman" w:hAnsi="Times New Roman" w:cs="Times New Roman"/>
                <w:sz w:val="24"/>
                <w:szCs w:val="24"/>
              </w:rPr>
              <w:t>тыс</w:t>
            </w:r>
            <w:r>
              <w:rPr>
                <w:rFonts w:ascii="Times New Roman" w:hAnsi="Times New Roman" w:cs="Times New Roman"/>
                <w:sz w:val="24"/>
                <w:szCs w:val="24"/>
              </w:rPr>
              <w:t>. руб.</w:t>
            </w:r>
            <w:r w:rsidR="00E3769B" w:rsidRPr="00E3769B">
              <w:rPr>
                <w:rFonts w:ascii="Times New Roman" w:hAnsi="Times New Roman" w:cs="Times New Roman"/>
                <w:sz w:val="24"/>
                <w:szCs w:val="24"/>
              </w:rPr>
              <w:t>;</w:t>
            </w:r>
          </w:p>
          <w:p w14:paraId="5E0CA515" w14:textId="016E9B36" w:rsidR="00E3769B" w:rsidRPr="00E3769B" w:rsidRDefault="00E3769B" w:rsidP="009F2B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 год – 13 261 926,9 тыс. руб.</w:t>
            </w:r>
          </w:p>
        </w:tc>
      </w:tr>
      <w:tr w:rsidR="001E40E5" w:rsidRPr="00703AB4" w14:paraId="0D801175" w14:textId="77777777" w:rsidTr="006B1B92">
        <w:tc>
          <w:tcPr>
            <w:tcW w:w="313" w:type="pct"/>
            <w:tcBorders>
              <w:top w:val="single" w:sz="4" w:space="0" w:color="auto"/>
              <w:left w:val="single" w:sz="4" w:space="0" w:color="auto"/>
              <w:bottom w:val="single" w:sz="4" w:space="0" w:color="auto"/>
              <w:right w:val="single" w:sz="4" w:space="0" w:color="auto"/>
            </w:tcBorders>
          </w:tcPr>
          <w:p w14:paraId="50044218" w14:textId="00D84EDA" w:rsidR="001E40E5" w:rsidRPr="00703AB4" w:rsidRDefault="001E40E5" w:rsidP="00F068FF">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7</w:t>
            </w:r>
          </w:p>
        </w:tc>
        <w:tc>
          <w:tcPr>
            <w:tcW w:w="2154" w:type="pct"/>
            <w:tcBorders>
              <w:top w:val="single" w:sz="4" w:space="0" w:color="auto"/>
              <w:left w:val="single" w:sz="4" w:space="0" w:color="auto"/>
              <w:bottom w:val="single" w:sz="4" w:space="0" w:color="auto"/>
              <w:right w:val="single" w:sz="4" w:space="0" w:color="auto"/>
            </w:tcBorders>
          </w:tcPr>
          <w:p w14:paraId="4A03CA4E" w14:textId="77777777" w:rsidR="001E40E5" w:rsidRPr="00703AB4" w:rsidRDefault="001E40E5" w:rsidP="00F068FF">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Ожидаемые результаты реализации подпрограммы</w:t>
            </w:r>
            <w:r w:rsidR="00B66C5C">
              <w:rPr>
                <w:rFonts w:ascii="Times New Roman" w:hAnsi="Times New Roman" w:cs="Times New Roman"/>
                <w:sz w:val="24"/>
                <w:szCs w:val="24"/>
              </w:rPr>
              <w:t xml:space="preserve"> 2</w:t>
            </w:r>
          </w:p>
        </w:tc>
        <w:tc>
          <w:tcPr>
            <w:tcW w:w="2533" w:type="pct"/>
            <w:tcBorders>
              <w:top w:val="single" w:sz="4" w:space="0" w:color="auto"/>
              <w:left w:val="single" w:sz="4" w:space="0" w:color="auto"/>
              <w:bottom w:val="single" w:sz="4" w:space="0" w:color="auto"/>
              <w:right w:val="single" w:sz="4" w:space="0" w:color="auto"/>
            </w:tcBorders>
            <w:shd w:val="clear" w:color="auto" w:fill="auto"/>
          </w:tcPr>
          <w:p w14:paraId="49FE69E3" w14:textId="77777777" w:rsidR="00793901" w:rsidRPr="00793901" w:rsidRDefault="00793901" w:rsidP="00793901">
            <w:pPr>
              <w:autoSpaceDE w:val="0"/>
              <w:autoSpaceDN w:val="0"/>
              <w:adjustRightInd w:val="0"/>
              <w:spacing w:after="0" w:line="240" w:lineRule="auto"/>
              <w:rPr>
                <w:rFonts w:ascii="Times New Roman" w:hAnsi="Times New Roman" w:cs="Times New Roman"/>
                <w:sz w:val="24"/>
                <w:szCs w:val="24"/>
              </w:rPr>
            </w:pPr>
            <w:r w:rsidRPr="00793901">
              <w:rPr>
                <w:rFonts w:ascii="Times New Roman" w:hAnsi="Times New Roman" w:cs="Times New Roman"/>
                <w:sz w:val="24"/>
                <w:szCs w:val="24"/>
              </w:rPr>
              <w:t>Увеличен</w:t>
            </w:r>
            <w:r w:rsidR="00EA59E6">
              <w:rPr>
                <w:rFonts w:ascii="Times New Roman" w:hAnsi="Times New Roman" w:cs="Times New Roman"/>
                <w:sz w:val="24"/>
                <w:szCs w:val="24"/>
              </w:rPr>
              <w:t>ие доли остановочных пунктов ГПТ</w:t>
            </w:r>
            <w:r w:rsidRPr="00793901">
              <w:rPr>
                <w:rFonts w:ascii="Times New Roman" w:hAnsi="Times New Roman" w:cs="Times New Roman"/>
                <w:sz w:val="24"/>
                <w:szCs w:val="24"/>
              </w:rPr>
              <w:t xml:space="preserve">, оборудованных павильонами ожидания, </w:t>
            </w:r>
            <w:r w:rsidR="00463DD8">
              <w:rPr>
                <w:rFonts w:ascii="Times New Roman" w:hAnsi="Times New Roman" w:cs="Times New Roman"/>
                <w:sz w:val="24"/>
                <w:szCs w:val="24"/>
              </w:rPr>
              <w:br/>
            </w:r>
            <w:r w:rsidRPr="00793901">
              <w:rPr>
                <w:rFonts w:ascii="Times New Roman" w:hAnsi="Times New Roman" w:cs="Times New Roman"/>
                <w:sz w:val="24"/>
                <w:szCs w:val="24"/>
              </w:rPr>
              <w:t xml:space="preserve">до </w:t>
            </w:r>
            <w:r w:rsidR="006B1B92" w:rsidRPr="006B1B92">
              <w:rPr>
                <w:rFonts w:ascii="Times New Roman" w:hAnsi="Times New Roman" w:cs="Times New Roman"/>
                <w:sz w:val="24"/>
                <w:szCs w:val="24"/>
              </w:rPr>
              <w:t>75,8</w:t>
            </w:r>
            <w:r w:rsidRPr="00793901">
              <w:rPr>
                <w:rFonts w:ascii="Times New Roman" w:hAnsi="Times New Roman" w:cs="Times New Roman"/>
                <w:sz w:val="24"/>
                <w:szCs w:val="24"/>
              </w:rPr>
              <w:t xml:space="preserve"> процента.</w:t>
            </w:r>
          </w:p>
          <w:p w14:paraId="2633B51D" w14:textId="77777777" w:rsidR="001E40E5" w:rsidRPr="00703AB4" w:rsidRDefault="00793901" w:rsidP="006B1B92">
            <w:pPr>
              <w:autoSpaceDE w:val="0"/>
              <w:autoSpaceDN w:val="0"/>
              <w:adjustRightInd w:val="0"/>
              <w:spacing w:after="0" w:line="240" w:lineRule="auto"/>
              <w:rPr>
                <w:rFonts w:ascii="Times New Roman" w:hAnsi="Times New Roman" w:cs="Times New Roman"/>
                <w:sz w:val="24"/>
                <w:szCs w:val="24"/>
              </w:rPr>
            </w:pPr>
            <w:r w:rsidRPr="006B1B92">
              <w:rPr>
                <w:rFonts w:ascii="Times New Roman" w:hAnsi="Times New Roman" w:cs="Times New Roman"/>
                <w:sz w:val="24"/>
                <w:szCs w:val="24"/>
              </w:rPr>
              <w:t xml:space="preserve">Сохранение доли площади дорог общего пользования Санкт-Петербурга, содержание которых осуществляется в соответствии </w:t>
            </w:r>
            <w:r w:rsidR="00463DD8" w:rsidRPr="006B1B92">
              <w:rPr>
                <w:rFonts w:ascii="Times New Roman" w:hAnsi="Times New Roman" w:cs="Times New Roman"/>
                <w:sz w:val="24"/>
                <w:szCs w:val="24"/>
              </w:rPr>
              <w:br/>
            </w:r>
            <w:r w:rsidRPr="006B1B92">
              <w:rPr>
                <w:rFonts w:ascii="Times New Roman" w:hAnsi="Times New Roman" w:cs="Times New Roman"/>
                <w:sz w:val="24"/>
                <w:szCs w:val="24"/>
              </w:rPr>
              <w:t xml:space="preserve">с установленными требованиями, ежегодно </w:t>
            </w:r>
            <w:r w:rsidR="00463DD8" w:rsidRPr="006B1B92">
              <w:rPr>
                <w:rFonts w:ascii="Times New Roman" w:hAnsi="Times New Roman" w:cs="Times New Roman"/>
                <w:sz w:val="24"/>
                <w:szCs w:val="24"/>
              </w:rPr>
              <w:br/>
            </w:r>
            <w:r w:rsidRPr="006B1B92">
              <w:rPr>
                <w:rFonts w:ascii="Times New Roman" w:hAnsi="Times New Roman" w:cs="Times New Roman"/>
                <w:sz w:val="24"/>
                <w:szCs w:val="24"/>
              </w:rPr>
              <w:t xml:space="preserve">на уровне не ниже </w:t>
            </w:r>
            <w:r w:rsidR="006B1B92" w:rsidRPr="006B1B92">
              <w:rPr>
                <w:rFonts w:ascii="Times New Roman" w:hAnsi="Times New Roman" w:cs="Times New Roman"/>
                <w:sz w:val="24"/>
                <w:szCs w:val="24"/>
              </w:rPr>
              <w:t>70,8</w:t>
            </w:r>
            <w:r w:rsidRPr="006B1B92">
              <w:rPr>
                <w:rFonts w:ascii="Times New Roman" w:hAnsi="Times New Roman" w:cs="Times New Roman"/>
                <w:sz w:val="24"/>
                <w:szCs w:val="24"/>
              </w:rPr>
              <w:t xml:space="preserve"> процента</w:t>
            </w:r>
          </w:p>
        </w:tc>
      </w:tr>
    </w:tbl>
    <w:p w14:paraId="03B27D42" w14:textId="77777777" w:rsidR="00793901" w:rsidRDefault="00793901" w:rsidP="001E40E5">
      <w:pPr>
        <w:spacing w:after="0" w:line="240" w:lineRule="auto"/>
        <w:ind w:firstLine="709"/>
        <w:jc w:val="both"/>
        <w:rPr>
          <w:rFonts w:ascii="Times New Roman" w:hAnsi="Times New Roman" w:cs="Times New Roman"/>
          <w:sz w:val="24"/>
          <w:szCs w:val="24"/>
        </w:rPr>
      </w:pPr>
    </w:p>
    <w:p w14:paraId="74A93036" w14:textId="77777777" w:rsidR="001E40E5" w:rsidRDefault="00793901" w:rsidP="001E40E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1E40E5" w:rsidRPr="0063002F">
        <w:rPr>
          <w:rFonts w:ascii="Times New Roman" w:hAnsi="Times New Roman" w:cs="Times New Roman"/>
          <w:b/>
          <w:sz w:val="24"/>
          <w:szCs w:val="24"/>
        </w:rPr>
        <w:t xml:space="preserve">.2. Характеристика текущего состояния сферы подпрограммы </w:t>
      </w:r>
      <w:r>
        <w:rPr>
          <w:rFonts w:ascii="Times New Roman" w:hAnsi="Times New Roman" w:cs="Times New Roman"/>
          <w:b/>
          <w:sz w:val="24"/>
          <w:szCs w:val="24"/>
        </w:rPr>
        <w:t>2</w:t>
      </w:r>
      <w:r w:rsidR="001E40E5" w:rsidRPr="0063002F">
        <w:rPr>
          <w:rFonts w:ascii="Times New Roman" w:hAnsi="Times New Roman" w:cs="Times New Roman"/>
          <w:b/>
          <w:sz w:val="24"/>
          <w:szCs w:val="24"/>
        </w:rPr>
        <w:t xml:space="preserve"> </w:t>
      </w:r>
      <w:r w:rsidR="001E40E5">
        <w:rPr>
          <w:rFonts w:ascii="Times New Roman" w:hAnsi="Times New Roman" w:cs="Times New Roman"/>
          <w:b/>
          <w:sz w:val="24"/>
          <w:szCs w:val="24"/>
        </w:rPr>
        <w:br/>
      </w:r>
      <w:r w:rsidR="001E40E5" w:rsidRPr="0063002F">
        <w:rPr>
          <w:rFonts w:ascii="Times New Roman" w:hAnsi="Times New Roman" w:cs="Times New Roman"/>
          <w:b/>
          <w:sz w:val="24"/>
          <w:szCs w:val="24"/>
        </w:rPr>
        <w:t>с указанием основных проблем и прогноз ее развития</w:t>
      </w:r>
    </w:p>
    <w:p w14:paraId="240B1F64" w14:textId="77777777" w:rsidR="001E40E5" w:rsidRDefault="001E40E5" w:rsidP="001E40E5">
      <w:pPr>
        <w:spacing w:after="0" w:line="240" w:lineRule="auto"/>
        <w:jc w:val="center"/>
        <w:rPr>
          <w:rFonts w:ascii="Times New Roman" w:hAnsi="Times New Roman" w:cs="Times New Roman"/>
          <w:b/>
          <w:sz w:val="24"/>
          <w:szCs w:val="24"/>
        </w:rPr>
      </w:pPr>
    </w:p>
    <w:p w14:paraId="70839162" w14:textId="5C6CF03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По</w:t>
      </w:r>
      <w:r w:rsidRPr="00EA59E6">
        <w:rPr>
          <w:rFonts w:ascii="Times New Roman" w:hAnsi="Times New Roman" w:cs="Times New Roman"/>
          <w:sz w:val="16"/>
          <w:szCs w:val="16"/>
        </w:rPr>
        <w:t xml:space="preserve"> </w:t>
      </w:r>
      <w:r w:rsidRPr="00AF643B">
        <w:rPr>
          <w:rFonts w:ascii="Times New Roman" w:hAnsi="Times New Roman" w:cs="Times New Roman"/>
          <w:sz w:val="24"/>
          <w:szCs w:val="24"/>
        </w:rPr>
        <w:t>состоянию</w:t>
      </w:r>
      <w:r w:rsidRPr="00EA59E6">
        <w:rPr>
          <w:rFonts w:ascii="Times New Roman" w:hAnsi="Times New Roman" w:cs="Times New Roman"/>
          <w:sz w:val="16"/>
          <w:szCs w:val="16"/>
        </w:rPr>
        <w:t xml:space="preserve"> </w:t>
      </w:r>
      <w:r w:rsidRPr="00AF643B">
        <w:rPr>
          <w:rFonts w:ascii="Times New Roman" w:hAnsi="Times New Roman" w:cs="Times New Roman"/>
          <w:sz w:val="24"/>
          <w:szCs w:val="24"/>
        </w:rPr>
        <w:t>на</w:t>
      </w:r>
      <w:r w:rsidRPr="00EA59E6">
        <w:rPr>
          <w:rFonts w:ascii="Times New Roman" w:hAnsi="Times New Roman" w:cs="Times New Roman"/>
          <w:sz w:val="20"/>
          <w:szCs w:val="20"/>
        </w:rPr>
        <w:t xml:space="preserve"> </w:t>
      </w:r>
      <w:r w:rsidRPr="00AF643B">
        <w:rPr>
          <w:rFonts w:ascii="Times New Roman" w:hAnsi="Times New Roman" w:cs="Times New Roman"/>
          <w:sz w:val="24"/>
          <w:szCs w:val="24"/>
        </w:rPr>
        <w:t>01.01.20</w:t>
      </w:r>
      <w:r>
        <w:rPr>
          <w:rFonts w:ascii="Times New Roman" w:hAnsi="Times New Roman" w:cs="Times New Roman"/>
          <w:sz w:val="24"/>
          <w:szCs w:val="24"/>
        </w:rPr>
        <w:t>2</w:t>
      </w:r>
      <w:r w:rsidR="008F0643" w:rsidRPr="008F0643">
        <w:rPr>
          <w:rFonts w:ascii="Times New Roman" w:hAnsi="Times New Roman" w:cs="Times New Roman"/>
          <w:sz w:val="24"/>
          <w:szCs w:val="24"/>
        </w:rPr>
        <w:t>1</w:t>
      </w:r>
      <w:r w:rsidRPr="00EA59E6">
        <w:rPr>
          <w:rFonts w:ascii="Times New Roman" w:hAnsi="Times New Roman" w:cs="Times New Roman"/>
          <w:sz w:val="16"/>
          <w:szCs w:val="16"/>
        </w:rPr>
        <w:t xml:space="preserve"> </w:t>
      </w:r>
      <w:r w:rsidRPr="00AF643B">
        <w:rPr>
          <w:rFonts w:ascii="Times New Roman" w:hAnsi="Times New Roman" w:cs="Times New Roman"/>
          <w:sz w:val="24"/>
          <w:szCs w:val="24"/>
        </w:rPr>
        <w:t>общая</w:t>
      </w:r>
      <w:r w:rsidRPr="00EA59E6">
        <w:rPr>
          <w:rFonts w:ascii="Times New Roman" w:hAnsi="Times New Roman" w:cs="Times New Roman"/>
          <w:sz w:val="16"/>
          <w:szCs w:val="16"/>
        </w:rPr>
        <w:t xml:space="preserve"> </w:t>
      </w:r>
      <w:r w:rsidRPr="00AF643B">
        <w:rPr>
          <w:rFonts w:ascii="Times New Roman" w:hAnsi="Times New Roman" w:cs="Times New Roman"/>
          <w:sz w:val="24"/>
          <w:szCs w:val="24"/>
        </w:rPr>
        <w:t>площадь</w:t>
      </w:r>
      <w:r w:rsidRPr="00EA59E6">
        <w:rPr>
          <w:rFonts w:ascii="Times New Roman" w:hAnsi="Times New Roman" w:cs="Times New Roman"/>
          <w:sz w:val="16"/>
          <w:szCs w:val="16"/>
        </w:rPr>
        <w:t xml:space="preserve"> </w:t>
      </w:r>
      <w:r w:rsidR="00A60E07">
        <w:rPr>
          <w:rFonts w:ascii="Times New Roman" w:hAnsi="Times New Roman" w:cs="Times New Roman"/>
          <w:sz w:val="24"/>
          <w:szCs w:val="24"/>
        </w:rPr>
        <w:t>3 789</w:t>
      </w:r>
      <w:r w:rsidR="00EA59E6">
        <w:rPr>
          <w:rFonts w:ascii="Times New Roman" w:hAnsi="Times New Roman" w:cs="Times New Roman"/>
          <w:sz w:val="24"/>
          <w:szCs w:val="24"/>
        </w:rPr>
        <w:t xml:space="preserve"> автомобильных</w:t>
      </w:r>
      <w:r w:rsidR="00EA59E6" w:rsidRPr="00EA59E6">
        <w:rPr>
          <w:rFonts w:ascii="Times New Roman" w:hAnsi="Times New Roman" w:cs="Times New Roman"/>
          <w:sz w:val="20"/>
          <w:szCs w:val="20"/>
        </w:rPr>
        <w:t xml:space="preserve"> </w:t>
      </w:r>
      <w:r w:rsidR="00EA59E6">
        <w:rPr>
          <w:rFonts w:ascii="Times New Roman" w:hAnsi="Times New Roman" w:cs="Times New Roman"/>
          <w:sz w:val="24"/>
          <w:szCs w:val="24"/>
        </w:rPr>
        <w:t>дорог общего</w:t>
      </w:r>
      <w:r w:rsidR="00EA59E6" w:rsidRPr="00EA59E6">
        <w:rPr>
          <w:rFonts w:ascii="Times New Roman" w:hAnsi="Times New Roman" w:cs="Times New Roman"/>
          <w:sz w:val="20"/>
          <w:szCs w:val="20"/>
        </w:rPr>
        <w:t xml:space="preserve"> </w:t>
      </w:r>
      <w:r w:rsidRPr="00AF643B">
        <w:rPr>
          <w:rFonts w:ascii="Times New Roman" w:hAnsi="Times New Roman" w:cs="Times New Roman"/>
          <w:sz w:val="24"/>
          <w:szCs w:val="24"/>
        </w:rPr>
        <w:t>пользования регионального значения в Санкт-Петербурге, включенных в Перечень автомобильных дорог общего пользования регионального значения в Санкт-Петербурге</w:t>
      </w:r>
      <w:r w:rsidR="00EA59E6">
        <w:rPr>
          <w:rFonts w:ascii="Times New Roman" w:hAnsi="Times New Roman" w:cs="Times New Roman"/>
          <w:sz w:val="24"/>
          <w:szCs w:val="24"/>
        </w:rPr>
        <w:t xml:space="preserve"> (далее – дороги общего пользования</w:t>
      </w:r>
      <w:r w:rsidR="00B84B52">
        <w:rPr>
          <w:rFonts w:ascii="Times New Roman" w:hAnsi="Times New Roman" w:cs="Times New Roman"/>
          <w:sz w:val="24"/>
          <w:szCs w:val="24"/>
        </w:rPr>
        <w:t>)</w:t>
      </w:r>
      <w:r w:rsidRPr="00AF643B">
        <w:rPr>
          <w:rFonts w:ascii="Times New Roman" w:hAnsi="Times New Roman" w:cs="Times New Roman"/>
          <w:sz w:val="24"/>
          <w:szCs w:val="24"/>
        </w:rPr>
        <w:t xml:space="preserve">, утвержденный постановлением Правительства Санкт-Петербурга от 17.03.2011 </w:t>
      </w:r>
      <w:r w:rsidR="00EA59E6">
        <w:rPr>
          <w:rFonts w:ascii="Times New Roman" w:hAnsi="Times New Roman" w:cs="Times New Roman"/>
          <w:sz w:val="24"/>
          <w:szCs w:val="24"/>
        </w:rPr>
        <w:br/>
      </w:r>
      <w:r w:rsidR="008B12E9">
        <w:rPr>
          <w:rFonts w:ascii="Times New Roman" w:hAnsi="Times New Roman" w:cs="Times New Roman"/>
          <w:sz w:val="24"/>
          <w:szCs w:val="24"/>
        </w:rPr>
        <w:t>№</w:t>
      </w:r>
      <w:r w:rsidRPr="00AF643B">
        <w:rPr>
          <w:rFonts w:ascii="Times New Roman" w:hAnsi="Times New Roman" w:cs="Times New Roman"/>
          <w:sz w:val="24"/>
          <w:szCs w:val="24"/>
        </w:rPr>
        <w:t xml:space="preserve"> 300 </w:t>
      </w:r>
      <w:r w:rsidR="008B12E9">
        <w:rPr>
          <w:rFonts w:ascii="Times New Roman" w:hAnsi="Times New Roman" w:cs="Times New Roman"/>
          <w:sz w:val="24"/>
          <w:szCs w:val="24"/>
        </w:rPr>
        <w:t>«</w:t>
      </w:r>
      <w:r w:rsidRPr="00AF643B">
        <w:rPr>
          <w:rFonts w:ascii="Times New Roman" w:hAnsi="Times New Roman" w:cs="Times New Roman"/>
          <w:sz w:val="24"/>
          <w:szCs w:val="24"/>
        </w:rPr>
        <w:t xml:space="preserve">О критериях отнесения автомобильных дорог общего пользования к автомобильным </w:t>
      </w:r>
      <w:r w:rsidRPr="00AF643B">
        <w:rPr>
          <w:rFonts w:ascii="Times New Roman" w:hAnsi="Times New Roman" w:cs="Times New Roman"/>
          <w:sz w:val="24"/>
          <w:szCs w:val="24"/>
        </w:rPr>
        <w:lastRenderedPageBreak/>
        <w:t>дорогам общего пользования регионального значения в Санкт-Петербурге</w:t>
      </w:r>
      <w:r w:rsidR="00B84B52">
        <w:rPr>
          <w:rFonts w:ascii="Times New Roman" w:hAnsi="Times New Roman" w:cs="Times New Roman"/>
          <w:sz w:val="24"/>
          <w:szCs w:val="24"/>
        </w:rPr>
        <w:t xml:space="preserve">, о Перечне автомобильных дорог общего пользования регионального значения в Санкт-Петербурге  </w:t>
      </w:r>
      <w:r w:rsidR="00B84B52">
        <w:rPr>
          <w:rFonts w:ascii="Times New Roman" w:hAnsi="Times New Roman" w:cs="Times New Roman"/>
          <w:sz w:val="24"/>
          <w:szCs w:val="24"/>
        </w:rPr>
        <w:br/>
        <w:t xml:space="preserve">и </w:t>
      </w:r>
      <w:r w:rsidRPr="00AF643B">
        <w:rPr>
          <w:rFonts w:ascii="Times New Roman" w:hAnsi="Times New Roman" w:cs="Times New Roman"/>
          <w:sz w:val="24"/>
          <w:szCs w:val="24"/>
        </w:rPr>
        <w:t xml:space="preserve">Перечне автомобильных дорог </w:t>
      </w:r>
      <w:r w:rsidR="00B84B52">
        <w:rPr>
          <w:rFonts w:ascii="Times New Roman" w:hAnsi="Times New Roman" w:cs="Times New Roman"/>
          <w:sz w:val="24"/>
          <w:szCs w:val="24"/>
        </w:rPr>
        <w:t>не</w:t>
      </w:r>
      <w:r w:rsidRPr="00AF643B">
        <w:rPr>
          <w:rFonts w:ascii="Times New Roman" w:hAnsi="Times New Roman" w:cs="Times New Roman"/>
          <w:sz w:val="24"/>
          <w:szCs w:val="24"/>
        </w:rPr>
        <w:t xml:space="preserve">общего пользования регионального значения </w:t>
      </w:r>
      <w:r w:rsidR="00B84B52">
        <w:rPr>
          <w:rFonts w:ascii="Times New Roman" w:hAnsi="Times New Roman" w:cs="Times New Roman"/>
          <w:sz w:val="24"/>
          <w:szCs w:val="24"/>
        </w:rPr>
        <w:br/>
      </w:r>
      <w:r w:rsidRPr="00AF643B">
        <w:rPr>
          <w:rFonts w:ascii="Times New Roman" w:hAnsi="Times New Roman" w:cs="Times New Roman"/>
          <w:sz w:val="24"/>
          <w:szCs w:val="24"/>
        </w:rPr>
        <w:t>в Санкт-Петербурге</w:t>
      </w:r>
      <w:r w:rsidR="008B12E9">
        <w:rPr>
          <w:rFonts w:ascii="Times New Roman" w:hAnsi="Times New Roman" w:cs="Times New Roman"/>
          <w:sz w:val="24"/>
          <w:szCs w:val="24"/>
        </w:rPr>
        <w:t>»</w:t>
      </w:r>
      <w:r w:rsidRPr="00AF643B">
        <w:rPr>
          <w:rFonts w:ascii="Times New Roman" w:hAnsi="Times New Roman" w:cs="Times New Roman"/>
          <w:sz w:val="24"/>
          <w:szCs w:val="24"/>
        </w:rPr>
        <w:t xml:space="preserve">, составляет </w:t>
      </w:r>
      <w:r>
        <w:rPr>
          <w:rFonts w:ascii="Times New Roman" w:hAnsi="Times New Roman" w:cs="Times New Roman"/>
          <w:sz w:val="24"/>
          <w:szCs w:val="24"/>
        </w:rPr>
        <w:t>63,6</w:t>
      </w:r>
      <w:r w:rsidRPr="00AF643B">
        <w:rPr>
          <w:rFonts w:ascii="Times New Roman" w:hAnsi="Times New Roman" w:cs="Times New Roman"/>
          <w:sz w:val="24"/>
          <w:szCs w:val="24"/>
        </w:rPr>
        <w:t xml:space="preserve"> млн кв. м. Протяженность дорог общего пользования составляет 3,4</w:t>
      </w:r>
      <w:r>
        <w:rPr>
          <w:rFonts w:ascii="Times New Roman" w:hAnsi="Times New Roman" w:cs="Times New Roman"/>
          <w:sz w:val="24"/>
          <w:szCs w:val="24"/>
        </w:rPr>
        <w:t>7</w:t>
      </w:r>
      <w:r w:rsidRPr="00AF643B">
        <w:rPr>
          <w:rFonts w:ascii="Times New Roman" w:hAnsi="Times New Roman" w:cs="Times New Roman"/>
          <w:sz w:val="24"/>
          <w:szCs w:val="24"/>
        </w:rPr>
        <w:t xml:space="preserve"> тыс. км, в том числе дорог </w:t>
      </w:r>
      <w:r w:rsidR="00B84B52">
        <w:rPr>
          <w:rFonts w:ascii="Times New Roman" w:hAnsi="Times New Roman" w:cs="Times New Roman"/>
          <w:sz w:val="24"/>
          <w:szCs w:val="24"/>
        </w:rPr>
        <w:t xml:space="preserve">общего пользования </w:t>
      </w:r>
      <w:r w:rsidRPr="00AF643B">
        <w:rPr>
          <w:rFonts w:ascii="Times New Roman" w:hAnsi="Times New Roman" w:cs="Times New Roman"/>
          <w:sz w:val="24"/>
          <w:szCs w:val="24"/>
        </w:rPr>
        <w:t xml:space="preserve">с усовершенствованным покрытием </w:t>
      </w:r>
      <w:r w:rsidR="00FB5560">
        <w:rPr>
          <w:rFonts w:ascii="Times New Roman" w:hAnsi="Times New Roman" w:cs="Times New Roman"/>
          <w:sz w:val="24"/>
          <w:szCs w:val="24"/>
        </w:rPr>
        <w:t xml:space="preserve">– </w:t>
      </w:r>
      <w:r w:rsidRPr="00AF643B">
        <w:rPr>
          <w:rFonts w:ascii="Times New Roman" w:hAnsi="Times New Roman" w:cs="Times New Roman"/>
          <w:sz w:val="24"/>
          <w:szCs w:val="24"/>
        </w:rPr>
        <w:t>3,1</w:t>
      </w:r>
      <w:r>
        <w:rPr>
          <w:rFonts w:ascii="Times New Roman" w:hAnsi="Times New Roman" w:cs="Times New Roman"/>
          <w:sz w:val="24"/>
          <w:szCs w:val="24"/>
        </w:rPr>
        <w:t>7</w:t>
      </w:r>
      <w:r w:rsidRPr="00AF643B">
        <w:rPr>
          <w:rFonts w:ascii="Times New Roman" w:hAnsi="Times New Roman" w:cs="Times New Roman"/>
          <w:sz w:val="24"/>
          <w:szCs w:val="24"/>
        </w:rPr>
        <w:t xml:space="preserve"> тыс. км.</w:t>
      </w:r>
    </w:p>
    <w:p w14:paraId="2E3D2CE0"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 xml:space="preserve">С 01.01.2014 рост площади дорог общего пользования </w:t>
      </w:r>
      <w:r w:rsidR="00E96CFB">
        <w:rPr>
          <w:rFonts w:ascii="Times New Roman" w:hAnsi="Times New Roman" w:cs="Times New Roman"/>
          <w:sz w:val="24"/>
          <w:szCs w:val="24"/>
        </w:rPr>
        <w:t xml:space="preserve">составил </w:t>
      </w:r>
      <w:r w:rsidRPr="00AF643B">
        <w:rPr>
          <w:rFonts w:ascii="Times New Roman" w:hAnsi="Times New Roman" w:cs="Times New Roman"/>
          <w:sz w:val="24"/>
          <w:szCs w:val="24"/>
        </w:rPr>
        <w:t xml:space="preserve">порядка </w:t>
      </w:r>
      <w:r>
        <w:rPr>
          <w:rFonts w:ascii="Times New Roman" w:hAnsi="Times New Roman" w:cs="Times New Roman"/>
          <w:sz w:val="24"/>
          <w:szCs w:val="24"/>
        </w:rPr>
        <w:t>6</w:t>
      </w:r>
      <w:r w:rsidRPr="00AF643B">
        <w:rPr>
          <w:rFonts w:ascii="Times New Roman" w:hAnsi="Times New Roman" w:cs="Times New Roman"/>
          <w:sz w:val="24"/>
          <w:szCs w:val="24"/>
        </w:rPr>
        <w:t xml:space="preserve"> процентов </w:t>
      </w:r>
      <w:r w:rsidR="00E96CFB">
        <w:rPr>
          <w:rFonts w:ascii="Times New Roman" w:hAnsi="Times New Roman" w:cs="Times New Roman"/>
          <w:sz w:val="24"/>
          <w:szCs w:val="24"/>
        </w:rPr>
        <w:br/>
      </w:r>
      <w:r w:rsidRPr="00AF643B">
        <w:rPr>
          <w:rFonts w:ascii="Times New Roman" w:hAnsi="Times New Roman" w:cs="Times New Roman"/>
          <w:sz w:val="24"/>
          <w:szCs w:val="24"/>
        </w:rPr>
        <w:t>(на 01.01.2014 площадь дорог общего пользования составляла 60,2 млн кв. м).</w:t>
      </w:r>
    </w:p>
    <w:p w14:paraId="22983331" w14:textId="1579D8E1"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По состоянию на 01.01.20</w:t>
      </w:r>
      <w:r>
        <w:rPr>
          <w:rFonts w:ascii="Times New Roman" w:hAnsi="Times New Roman" w:cs="Times New Roman"/>
          <w:sz w:val="24"/>
          <w:szCs w:val="24"/>
        </w:rPr>
        <w:t>2</w:t>
      </w:r>
      <w:r w:rsidR="008F0643" w:rsidRPr="008F0643">
        <w:rPr>
          <w:rFonts w:ascii="Times New Roman" w:hAnsi="Times New Roman" w:cs="Times New Roman"/>
          <w:sz w:val="24"/>
          <w:szCs w:val="24"/>
        </w:rPr>
        <w:t>1</w:t>
      </w:r>
      <w:r w:rsidRPr="00AF643B">
        <w:rPr>
          <w:rFonts w:ascii="Times New Roman" w:hAnsi="Times New Roman" w:cs="Times New Roman"/>
          <w:sz w:val="24"/>
          <w:szCs w:val="24"/>
        </w:rPr>
        <w:t xml:space="preserve"> на дорогах Санкт-Петербурга установлено </w:t>
      </w:r>
      <w:r>
        <w:rPr>
          <w:rFonts w:ascii="Times New Roman" w:hAnsi="Times New Roman" w:cs="Times New Roman"/>
          <w:sz w:val="24"/>
          <w:szCs w:val="24"/>
        </w:rPr>
        <w:t>4</w:t>
      </w:r>
      <w:r w:rsidR="00E96CFB">
        <w:rPr>
          <w:rFonts w:ascii="Times New Roman" w:hAnsi="Times New Roman" w:cs="Times New Roman"/>
          <w:sz w:val="24"/>
          <w:szCs w:val="24"/>
        </w:rPr>
        <w:t xml:space="preserve"> </w:t>
      </w:r>
      <w:r w:rsidR="008F0643" w:rsidRPr="008F0643">
        <w:rPr>
          <w:rFonts w:ascii="Times New Roman" w:hAnsi="Times New Roman" w:cs="Times New Roman"/>
          <w:sz w:val="24"/>
          <w:szCs w:val="24"/>
        </w:rPr>
        <w:t>55</w:t>
      </w:r>
      <w:r w:rsidR="00EC6045">
        <w:rPr>
          <w:rFonts w:ascii="Times New Roman" w:hAnsi="Times New Roman" w:cs="Times New Roman"/>
          <w:sz w:val="24"/>
          <w:szCs w:val="24"/>
        </w:rPr>
        <w:t>6</w:t>
      </w:r>
      <w:r w:rsidR="00E96CFB">
        <w:rPr>
          <w:rFonts w:ascii="Times New Roman" w:hAnsi="Times New Roman" w:cs="Times New Roman"/>
          <w:sz w:val="24"/>
          <w:szCs w:val="24"/>
        </w:rPr>
        <w:t xml:space="preserve"> павильонов ожидания ГПТ</w:t>
      </w:r>
      <w:r w:rsidRPr="00AF643B">
        <w:rPr>
          <w:rFonts w:ascii="Times New Roman" w:hAnsi="Times New Roman" w:cs="Times New Roman"/>
          <w:sz w:val="24"/>
          <w:szCs w:val="24"/>
        </w:rPr>
        <w:t>.</w:t>
      </w:r>
    </w:p>
    <w:p w14:paraId="1B6AE6EE"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 xml:space="preserve">Вместе с тем развитие </w:t>
      </w:r>
      <w:r w:rsidR="00480400">
        <w:rPr>
          <w:rFonts w:ascii="Times New Roman" w:hAnsi="Times New Roman" w:cs="Times New Roman"/>
          <w:sz w:val="24"/>
          <w:szCs w:val="24"/>
        </w:rPr>
        <w:t>УДС</w:t>
      </w:r>
      <w:r w:rsidRPr="00AF643B">
        <w:rPr>
          <w:rFonts w:ascii="Times New Roman" w:hAnsi="Times New Roman" w:cs="Times New Roman"/>
          <w:sz w:val="24"/>
          <w:szCs w:val="24"/>
        </w:rPr>
        <w:t xml:space="preserve"> Санкт-Петербурга, увеличение интенсивности транспортного движения, быстрый рост жилищного строительства, повышение уровня жизни населения </w:t>
      </w:r>
      <w:r w:rsidR="00480400">
        <w:rPr>
          <w:rFonts w:ascii="Times New Roman" w:hAnsi="Times New Roman" w:cs="Times New Roman"/>
          <w:sz w:val="24"/>
          <w:szCs w:val="24"/>
        </w:rPr>
        <w:br/>
      </w:r>
      <w:r w:rsidRPr="00AF643B">
        <w:rPr>
          <w:rFonts w:ascii="Times New Roman" w:hAnsi="Times New Roman" w:cs="Times New Roman"/>
          <w:sz w:val="24"/>
          <w:szCs w:val="24"/>
        </w:rPr>
        <w:t xml:space="preserve">Санкт-Петербурга требуют повышения оперативности и качества выполнения работ </w:t>
      </w:r>
      <w:r w:rsidR="00480400">
        <w:rPr>
          <w:rFonts w:ascii="Times New Roman" w:hAnsi="Times New Roman" w:cs="Times New Roman"/>
          <w:sz w:val="24"/>
          <w:szCs w:val="24"/>
        </w:rPr>
        <w:br/>
      </w:r>
      <w:r w:rsidRPr="00AF643B">
        <w:rPr>
          <w:rFonts w:ascii="Times New Roman" w:hAnsi="Times New Roman" w:cs="Times New Roman"/>
          <w:sz w:val="24"/>
          <w:szCs w:val="24"/>
        </w:rPr>
        <w:t xml:space="preserve">по содержанию и своевременной комплексной уборке </w:t>
      </w:r>
      <w:r w:rsidR="00480400">
        <w:rPr>
          <w:rFonts w:ascii="Times New Roman" w:hAnsi="Times New Roman" w:cs="Times New Roman"/>
          <w:sz w:val="24"/>
          <w:szCs w:val="24"/>
        </w:rPr>
        <w:t>дорог общего пользования</w:t>
      </w:r>
      <w:r w:rsidRPr="00AF643B">
        <w:rPr>
          <w:rFonts w:ascii="Times New Roman" w:hAnsi="Times New Roman" w:cs="Times New Roman"/>
          <w:sz w:val="24"/>
          <w:szCs w:val="24"/>
        </w:rPr>
        <w:t>.</w:t>
      </w:r>
    </w:p>
    <w:p w14:paraId="45FD9AA2"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В целях поддержания дорог общего пользования в нормативном состоянии выполняется целый комплекс работ по их содержанию, в том числе:</w:t>
      </w:r>
    </w:p>
    <w:p w14:paraId="268720D7"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 xml:space="preserve">поддержание в нормативном состоянии дорожных покрытий, тротуаров, пешеходных зон, полосы отвода, обочин, откосов элементов системы водоотвода, разделительных полос, искусственных дорожных сооружений, павильонов остановок ожидания </w:t>
      </w:r>
      <w:r w:rsidR="00761584">
        <w:rPr>
          <w:rFonts w:ascii="Times New Roman" w:hAnsi="Times New Roman" w:cs="Times New Roman"/>
          <w:sz w:val="24"/>
          <w:szCs w:val="24"/>
        </w:rPr>
        <w:t xml:space="preserve">ГПТ, дорожных ограждений </w:t>
      </w:r>
      <w:r w:rsidRPr="00AF643B">
        <w:rPr>
          <w:rFonts w:ascii="Times New Roman" w:hAnsi="Times New Roman" w:cs="Times New Roman"/>
          <w:sz w:val="24"/>
          <w:szCs w:val="24"/>
        </w:rPr>
        <w:t>и прочих элементов обустройства дорог</w:t>
      </w:r>
      <w:r w:rsidR="00761584">
        <w:rPr>
          <w:rFonts w:ascii="Times New Roman" w:hAnsi="Times New Roman" w:cs="Times New Roman"/>
          <w:sz w:val="24"/>
          <w:szCs w:val="24"/>
        </w:rPr>
        <w:t>,</w:t>
      </w:r>
      <w:r w:rsidR="00761584" w:rsidRPr="00761584">
        <w:rPr>
          <w:rFonts w:ascii="Times New Roman" w:hAnsi="Times New Roman" w:cs="Times New Roman"/>
          <w:sz w:val="24"/>
          <w:szCs w:val="24"/>
        </w:rPr>
        <w:t xml:space="preserve"> </w:t>
      </w:r>
      <w:r w:rsidR="00761584" w:rsidRPr="00AF643B">
        <w:rPr>
          <w:rFonts w:ascii="Times New Roman" w:hAnsi="Times New Roman" w:cs="Times New Roman"/>
          <w:sz w:val="24"/>
          <w:szCs w:val="24"/>
        </w:rPr>
        <w:t>в том числе в зимний период</w:t>
      </w:r>
      <w:r w:rsidRPr="00AF643B">
        <w:rPr>
          <w:rFonts w:ascii="Times New Roman" w:hAnsi="Times New Roman" w:cs="Times New Roman"/>
          <w:sz w:val="24"/>
          <w:szCs w:val="24"/>
        </w:rPr>
        <w:t>;</w:t>
      </w:r>
    </w:p>
    <w:p w14:paraId="1822D7E2"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обеспечение вывоза снежных масс с автомобильных до</w:t>
      </w:r>
      <w:r w:rsidR="00761584">
        <w:rPr>
          <w:rFonts w:ascii="Times New Roman" w:hAnsi="Times New Roman" w:cs="Times New Roman"/>
          <w:sz w:val="24"/>
          <w:szCs w:val="24"/>
        </w:rPr>
        <w:t>рог общего пользования</w:t>
      </w:r>
      <w:r w:rsidRPr="00AF643B">
        <w:rPr>
          <w:rFonts w:ascii="Times New Roman" w:hAnsi="Times New Roman" w:cs="Times New Roman"/>
          <w:sz w:val="24"/>
          <w:szCs w:val="24"/>
        </w:rPr>
        <w:t>;</w:t>
      </w:r>
    </w:p>
    <w:p w14:paraId="0952DE22"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 xml:space="preserve">устранение деформаций и повреждений дорожных покрытий, тротуаров и пешеходных зон, павильонов остановок ожидания </w:t>
      </w:r>
      <w:r w:rsidR="00761584">
        <w:rPr>
          <w:rFonts w:ascii="Times New Roman" w:hAnsi="Times New Roman" w:cs="Times New Roman"/>
          <w:sz w:val="24"/>
          <w:szCs w:val="24"/>
        </w:rPr>
        <w:t>ГПТ</w:t>
      </w:r>
      <w:r w:rsidRPr="00AF643B">
        <w:rPr>
          <w:rFonts w:ascii="Times New Roman" w:hAnsi="Times New Roman" w:cs="Times New Roman"/>
          <w:sz w:val="24"/>
          <w:szCs w:val="24"/>
        </w:rPr>
        <w:t>, дорожных ограждений и прочих элементов благоустройства дорог</w:t>
      </w:r>
      <w:r w:rsidR="00761584">
        <w:rPr>
          <w:rFonts w:ascii="Times New Roman" w:hAnsi="Times New Roman" w:cs="Times New Roman"/>
          <w:sz w:val="24"/>
          <w:szCs w:val="24"/>
        </w:rPr>
        <w:t xml:space="preserve"> общего пользования</w:t>
      </w:r>
      <w:r w:rsidRPr="00AF643B">
        <w:rPr>
          <w:rFonts w:ascii="Times New Roman" w:hAnsi="Times New Roman" w:cs="Times New Roman"/>
          <w:sz w:val="24"/>
          <w:szCs w:val="24"/>
        </w:rPr>
        <w:t>.</w:t>
      </w:r>
    </w:p>
    <w:p w14:paraId="00CD713E" w14:textId="77777777" w:rsidR="00AF643B" w:rsidRP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r w:rsidRPr="00AF643B">
        <w:rPr>
          <w:rFonts w:ascii="Times New Roman" w:hAnsi="Times New Roman" w:cs="Times New Roman"/>
          <w:sz w:val="24"/>
          <w:szCs w:val="24"/>
        </w:rPr>
        <w:t xml:space="preserve">Комплексная уборка дорог общего пользования при интенсивном движении транспорта должна быть организована четко и оперативно, особенно в зимний период, когда необходимо обеспечить нормальные условия для безопасного движения транспорта и пешеходов </w:t>
      </w:r>
      <w:r>
        <w:rPr>
          <w:rFonts w:ascii="Times New Roman" w:hAnsi="Times New Roman" w:cs="Times New Roman"/>
          <w:sz w:val="24"/>
          <w:szCs w:val="24"/>
        </w:rPr>
        <w:br/>
      </w:r>
      <w:r w:rsidRPr="00AF643B">
        <w:rPr>
          <w:rFonts w:ascii="Times New Roman" w:hAnsi="Times New Roman" w:cs="Times New Roman"/>
          <w:sz w:val="24"/>
          <w:szCs w:val="24"/>
        </w:rPr>
        <w:t>в условиях снегопадов и гололеда.</w:t>
      </w:r>
    </w:p>
    <w:p w14:paraId="3F3949D5" w14:textId="77777777" w:rsidR="00AF643B" w:rsidRDefault="00AF643B" w:rsidP="00AF643B">
      <w:pPr>
        <w:autoSpaceDE w:val="0"/>
        <w:autoSpaceDN w:val="0"/>
        <w:adjustRightInd w:val="0"/>
        <w:spacing w:after="0" w:line="240" w:lineRule="auto"/>
        <w:ind w:firstLine="709"/>
        <w:jc w:val="both"/>
        <w:rPr>
          <w:rFonts w:ascii="Times New Roman" w:hAnsi="Times New Roman" w:cs="Times New Roman"/>
          <w:sz w:val="24"/>
          <w:szCs w:val="24"/>
        </w:rPr>
      </w:pPr>
    </w:p>
    <w:p w14:paraId="5A47C3D0" w14:textId="77777777" w:rsidR="001E40E5" w:rsidRDefault="001E40E5" w:rsidP="001E40E5">
      <w:pPr>
        <w:autoSpaceDE w:val="0"/>
        <w:autoSpaceDN w:val="0"/>
        <w:adjustRightInd w:val="0"/>
        <w:spacing w:after="0" w:line="240" w:lineRule="auto"/>
        <w:ind w:firstLine="709"/>
        <w:jc w:val="both"/>
        <w:rPr>
          <w:rFonts w:ascii="Times New Roman" w:hAnsi="Times New Roman" w:cs="Times New Roman"/>
          <w:sz w:val="24"/>
          <w:szCs w:val="24"/>
        </w:rPr>
      </w:pPr>
    </w:p>
    <w:p w14:paraId="657E7BF0" w14:textId="77777777" w:rsidR="00945F89" w:rsidRDefault="00945F89" w:rsidP="001E40E5">
      <w:pPr>
        <w:autoSpaceDE w:val="0"/>
        <w:autoSpaceDN w:val="0"/>
        <w:adjustRightInd w:val="0"/>
        <w:spacing w:after="0" w:line="240" w:lineRule="auto"/>
        <w:ind w:firstLine="709"/>
        <w:jc w:val="both"/>
        <w:rPr>
          <w:rFonts w:ascii="Times New Roman" w:hAnsi="Times New Roman" w:cs="Times New Roman"/>
          <w:sz w:val="24"/>
          <w:szCs w:val="24"/>
        </w:rPr>
      </w:pPr>
    </w:p>
    <w:p w14:paraId="37A9F413" w14:textId="77777777" w:rsidR="00945F89" w:rsidRDefault="00945F89" w:rsidP="001E40E5">
      <w:pPr>
        <w:autoSpaceDE w:val="0"/>
        <w:autoSpaceDN w:val="0"/>
        <w:adjustRightInd w:val="0"/>
        <w:spacing w:after="0" w:line="240" w:lineRule="auto"/>
        <w:ind w:firstLine="709"/>
        <w:jc w:val="both"/>
        <w:rPr>
          <w:rFonts w:ascii="Times New Roman" w:hAnsi="Times New Roman" w:cs="Times New Roman"/>
          <w:sz w:val="24"/>
          <w:szCs w:val="24"/>
        </w:rPr>
      </w:pPr>
    </w:p>
    <w:p w14:paraId="175899BB" w14:textId="77777777" w:rsidR="00945F89" w:rsidRDefault="00945F89" w:rsidP="001E40E5">
      <w:pPr>
        <w:autoSpaceDE w:val="0"/>
        <w:autoSpaceDN w:val="0"/>
        <w:adjustRightInd w:val="0"/>
        <w:spacing w:after="0" w:line="240" w:lineRule="auto"/>
        <w:ind w:firstLine="709"/>
        <w:jc w:val="both"/>
        <w:rPr>
          <w:rFonts w:ascii="Times New Roman" w:hAnsi="Times New Roman" w:cs="Times New Roman"/>
          <w:sz w:val="24"/>
          <w:szCs w:val="24"/>
        </w:rPr>
      </w:pPr>
    </w:p>
    <w:p w14:paraId="70EEB161" w14:textId="77777777" w:rsidR="00AA1805" w:rsidRDefault="00AA1805" w:rsidP="00AA1805">
      <w:pPr>
        <w:autoSpaceDE w:val="0"/>
        <w:autoSpaceDN w:val="0"/>
        <w:adjustRightInd w:val="0"/>
        <w:spacing w:after="0" w:line="240" w:lineRule="auto"/>
        <w:jc w:val="center"/>
        <w:rPr>
          <w:rFonts w:ascii="Times New Roman" w:hAnsi="Times New Roman" w:cs="Times New Roman"/>
          <w:b/>
          <w:sz w:val="24"/>
          <w:szCs w:val="24"/>
        </w:rPr>
        <w:sectPr w:rsidR="00AA1805" w:rsidSect="007D113D">
          <w:pgSz w:w="11906" w:h="16838"/>
          <w:pgMar w:top="1134" w:right="567" w:bottom="1134" w:left="1134" w:header="709" w:footer="709" w:gutter="0"/>
          <w:cols w:space="708"/>
          <w:docGrid w:linePitch="360"/>
        </w:sectPr>
      </w:pPr>
    </w:p>
    <w:p w14:paraId="517D9176" w14:textId="77777777" w:rsidR="00AA1805" w:rsidRPr="000E347D" w:rsidRDefault="00AA1805" w:rsidP="005D6B9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sz w:val="24"/>
          <w:szCs w:val="24"/>
        </w:rPr>
        <w:lastRenderedPageBreak/>
        <w:t xml:space="preserve">9.3. Перечень </w:t>
      </w:r>
      <w:r w:rsidRPr="000E347D">
        <w:rPr>
          <w:rFonts w:ascii="Times New Roman" w:hAnsi="Times New Roman" w:cs="Times New Roman"/>
          <w:b/>
          <w:sz w:val="24"/>
          <w:szCs w:val="24"/>
        </w:rPr>
        <w:t xml:space="preserve">мероприятий подпрограммы </w:t>
      </w:r>
      <w:r w:rsidR="005D6B94">
        <w:rPr>
          <w:rFonts w:ascii="Times New Roman" w:hAnsi="Times New Roman" w:cs="Times New Roman"/>
          <w:b/>
          <w:sz w:val="24"/>
          <w:szCs w:val="24"/>
        </w:rPr>
        <w:t>2</w:t>
      </w:r>
      <w:r>
        <w:rPr>
          <w:rFonts w:ascii="Times New Roman" w:hAnsi="Times New Roman" w:cs="Times New Roman"/>
          <w:b/>
          <w:sz w:val="24"/>
          <w:szCs w:val="24"/>
        </w:rPr>
        <w:br/>
      </w:r>
    </w:p>
    <w:p w14:paraId="28B1CE83" w14:textId="77777777" w:rsidR="00AA1805" w:rsidRDefault="00AA1805" w:rsidP="00AA1805">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Pr>
          <w:rFonts w:ascii="Times New Roman" w:hAnsi="Times New Roman" w:cs="Times New Roman"/>
          <w:b/>
          <w:sz w:val="24"/>
          <w:szCs w:val="20"/>
        </w:rPr>
        <w:t>9.3.1. Проектная часть</w:t>
      </w:r>
    </w:p>
    <w:p w14:paraId="0EA38BF6" w14:textId="77777777" w:rsidR="00314CBA" w:rsidRDefault="00314CBA" w:rsidP="00AA1805">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63C3486D" w14:textId="77777777" w:rsidR="00AA1805" w:rsidRPr="00703E8C" w:rsidRDefault="00AA1805" w:rsidP="00AA1805">
      <w:pPr>
        <w:autoSpaceDE w:val="0"/>
        <w:autoSpaceDN w:val="0"/>
        <w:adjustRightInd w:val="0"/>
        <w:spacing w:after="0" w:line="240" w:lineRule="auto"/>
        <w:ind w:left="360"/>
        <w:contextualSpacing/>
        <w:jc w:val="center"/>
        <w:outlineLvl w:val="0"/>
        <w:rPr>
          <w:rFonts w:ascii="Times New Roman" w:hAnsi="Times New Roman" w:cs="Times New Roman"/>
          <w:sz w:val="4"/>
          <w:szCs w:val="4"/>
        </w:rPr>
      </w:pPr>
    </w:p>
    <w:tbl>
      <w:tblPr>
        <w:tblW w:w="4943" w:type="pct"/>
        <w:tblLayout w:type="fixed"/>
        <w:tblLook w:val="04A0" w:firstRow="1" w:lastRow="0" w:firstColumn="1" w:lastColumn="0" w:noHBand="0" w:noVBand="1"/>
      </w:tblPr>
      <w:tblGrid>
        <w:gridCol w:w="403"/>
        <w:gridCol w:w="1123"/>
        <w:gridCol w:w="1280"/>
        <w:gridCol w:w="851"/>
        <w:gridCol w:w="707"/>
        <w:gridCol w:w="991"/>
        <w:gridCol w:w="985"/>
        <w:gridCol w:w="906"/>
        <w:gridCol w:w="1228"/>
        <w:gridCol w:w="731"/>
        <w:gridCol w:w="731"/>
        <w:gridCol w:w="731"/>
        <w:gridCol w:w="731"/>
        <w:gridCol w:w="731"/>
        <w:gridCol w:w="766"/>
        <w:gridCol w:w="687"/>
        <w:gridCol w:w="1035"/>
      </w:tblGrid>
      <w:tr w:rsidR="00447BC3" w:rsidRPr="00DA41F7" w14:paraId="0906FC08" w14:textId="77777777" w:rsidTr="00447BC3">
        <w:trPr>
          <w:trHeight w:val="525"/>
        </w:trPr>
        <w:tc>
          <w:tcPr>
            <w:tcW w:w="138"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E7ABBEB" w14:textId="3E3A2929"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 п/п</w:t>
            </w:r>
          </w:p>
        </w:tc>
        <w:tc>
          <w:tcPr>
            <w:tcW w:w="38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58830C3" w14:textId="23CF8AB3"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 xml:space="preserve">Наименование мероприятия </w:t>
            </w:r>
          </w:p>
        </w:tc>
        <w:tc>
          <w:tcPr>
            <w:tcW w:w="438"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4C39590" w14:textId="2368EC36"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Исполнитель, участник</w:t>
            </w:r>
          </w:p>
        </w:tc>
        <w:tc>
          <w:tcPr>
            <w:tcW w:w="29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E4D7E4B" w14:textId="5FADF1C5"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Мощность объекта</w:t>
            </w: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DF2D9F0" w14:textId="1CFD64C0"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Вид работ</w:t>
            </w:r>
          </w:p>
        </w:tc>
        <w:tc>
          <w:tcPr>
            <w:tcW w:w="33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89FAC19" w14:textId="133FF79B"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Срок выполнения работ, год (годы)</w:t>
            </w:r>
          </w:p>
        </w:tc>
        <w:tc>
          <w:tcPr>
            <w:tcW w:w="337"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09A01BD" w14:textId="6F249438"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 xml:space="preserve">Сметная стоимость </w:t>
            </w:r>
            <w:r w:rsidRPr="00772F17">
              <w:rPr>
                <w:rFonts w:ascii="Times New Roman" w:eastAsia="Times New Roman" w:hAnsi="Times New Roman" w:cs="Times New Roman"/>
                <w:color w:val="000000"/>
                <w:sz w:val="12"/>
                <w:szCs w:val="12"/>
                <w:lang w:eastAsia="ru-RU"/>
              </w:rPr>
              <w:br/>
              <w:t xml:space="preserve">работ (предпола-гаемая </w:t>
            </w:r>
            <w:r w:rsidRPr="00772F17">
              <w:rPr>
                <w:rFonts w:ascii="Times New Roman" w:eastAsia="Times New Roman" w:hAnsi="Times New Roman" w:cs="Times New Roman"/>
                <w:color w:val="000000"/>
                <w:sz w:val="12"/>
                <w:szCs w:val="12"/>
                <w:lang w:eastAsia="ru-RU"/>
              </w:rPr>
              <w:br/>
              <w:t>(предельная)</w:t>
            </w:r>
            <w:r w:rsidRPr="00772F17">
              <w:rPr>
                <w:rFonts w:ascii="Times New Roman" w:eastAsia="Times New Roman" w:hAnsi="Times New Roman" w:cs="Times New Roman"/>
                <w:color w:val="000000"/>
                <w:sz w:val="12"/>
                <w:szCs w:val="12"/>
                <w:lang w:eastAsia="ru-RU"/>
              </w:rPr>
              <w:br/>
              <w:t xml:space="preserve"> стоимость работ )</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F419483" w14:textId="4DFAE8C8"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Остаток сметной стоимости</w:t>
            </w:r>
          </w:p>
        </w:tc>
        <w:tc>
          <w:tcPr>
            <w:tcW w:w="42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1EB5229" w14:textId="63B7F097"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Источник финансирования</w:t>
            </w:r>
          </w:p>
        </w:tc>
        <w:tc>
          <w:tcPr>
            <w:tcW w:w="1512" w:type="pct"/>
            <w:gridSpan w:val="6"/>
            <w:tcBorders>
              <w:top w:val="single" w:sz="4" w:space="0" w:color="auto"/>
              <w:left w:val="nil"/>
              <w:bottom w:val="single" w:sz="4" w:space="0" w:color="auto"/>
              <w:right w:val="single" w:sz="4" w:space="0" w:color="000000"/>
            </w:tcBorders>
            <w:shd w:val="clear" w:color="auto" w:fill="auto"/>
            <w:hideMark/>
          </w:tcPr>
          <w:p w14:paraId="7BBBD05F" w14:textId="684B6093"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Срок реализации и объем финансирования по годам, тыс. руб.</w:t>
            </w:r>
          </w:p>
        </w:tc>
        <w:tc>
          <w:tcPr>
            <w:tcW w:w="235"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F35D8C6" w14:textId="5321150A"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ИТОГО</w:t>
            </w:r>
          </w:p>
        </w:tc>
        <w:tc>
          <w:tcPr>
            <w:tcW w:w="35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FCA2554" w14:textId="6F308CAB"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 xml:space="preserve">Наименование целевого показателя, индикатора, </w:t>
            </w:r>
            <w:r w:rsidRPr="00772F17">
              <w:rPr>
                <w:rFonts w:ascii="Times New Roman" w:eastAsia="Times New Roman" w:hAnsi="Times New Roman" w:cs="Times New Roman"/>
                <w:color w:val="000000"/>
                <w:sz w:val="12"/>
                <w:szCs w:val="12"/>
                <w:lang w:eastAsia="ru-RU"/>
              </w:rPr>
              <w:br/>
              <w:t>на достижение которых оказывает влияние реализация мероприятия</w:t>
            </w:r>
          </w:p>
        </w:tc>
      </w:tr>
      <w:tr w:rsidR="00447BC3" w:rsidRPr="00DA41F7" w14:paraId="397B9206" w14:textId="77777777" w:rsidTr="00447BC3">
        <w:trPr>
          <w:trHeight w:val="1260"/>
        </w:trPr>
        <w:tc>
          <w:tcPr>
            <w:tcW w:w="138" w:type="pct"/>
            <w:vMerge/>
            <w:tcBorders>
              <w:top w:val="single" w:sz="4" w:space="0" w:color="auto"/>
              <w:left w:val="single" w:sz="4" w:space="0" w:color="auto"/>
              <w:bottom w:val="single" w:sz="4" w:space="0" w:color="000000"/>
              <w:right w:val="single" w:sz="4" w:space="0" w:color="auto"/>
            </w:tcBorders>
            <w:hideMark/>
          </w:tcPr>
          <w:p w14:paraId="6BFF83C3"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384" w:type="pct"/>
            <w:vMerge/>
            <w:tcBorders>
              <w:top w:val="single" w:sz="4" w:space="0" w:color="auto"/>
              <w:left w:val="single" w:sz="4" w:space="0" w:color="auto"/>
              <w:bottom w:val="single" w:sz="4" w:space="0" w:color="000000"/>
              <w:right w:val="single" w:sz="4" w:space="0" w:color="auto"/>
            </w:tcBorders>
            <w:hideMark/>
          </w:tcPr>
          <w:p w14:paraId="446ECD45"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438" w:type="pct"/>
            <w:vMerge/>
            <w:tcBorders>
              <w:top w:val="single" w:sz="4" w:space="0" w:color="auto"/>
              <w:left w:val="single" w:sz="4" w:space="0" w:color="auto"/>
              <w:bottom w:val="single" w:sz="4" w:space="0" w:color="000000"/>
              <w:right w:val="single" w:sz="4" w:space="0" w:color="auto"/>
            </w:tcBorders>
            <w:hideMark/>
          </w:tcPr>
          <w:p w14:paraId="69C5AC9A"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291" w:type="pct"/>
            <w:vMerge/>
            <w:tcBorders>
              <w:top w:val="single" w:sz="4" w:space="0" w:color="auto"/>
              <w:left w:val="single" w:sz="4" w:space="0" w:color="auto"/>
              <w:bottom w:val="single" w:sz="4" w:space="0" w:color="000000"/>
              <w:right w:val="single" w:sz="4" w:space="0" w:color="auto"/>
            </w:tcBorders>
            <w:hideMark/>
          </w:tcPr>
          <w:p w14:paraId="5F7B764C"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242" w:type="pct"/>
            <w:vMerge/>
            <w:tcBorders>
              <w:top w:val="single" w:sz="4" w:space="0" w:color="auto"/>
              <w:left w:val="single" w:sz="4" w:space="0" w:color="auto"/>
              <w:bottom w:val="single" w:sz="4" w:space="0" w:color="000000"/>
              <w:right w:val="single" w:sz="4" w:space="0" w:color="auto"/>
            </w:tcBorders>
            <w:hideMark/>
          </w:tcPr>
          <w:p w14:paraId="1E762019"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339" w:type="pct"/>
            <w:vMerge/>
            <w:tcBorders>
              <w:top w:val="single" w:sz="4" w:space="0" w:color="auto"/>
              <w:left w:val="single" w:sz="4" w:space="0" w:color="auto"/>
              <w:bottom w:val="single" w:sz="4" w:space="0" w:color="000000"/>
              <w:right w:val="single" w:sz="4" w:space="0" w:color="auto"/>
            </w:tcBorders>
            <w:hideMark/>
          </w:tcPr>
          <w:p w14:paraId="34BA146F"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337" w:type="pct"/>
            <w:vMerge/>
            <w:tcBorders>
              <w:top w:val="single" w:sz="4" w:space="0" w:color="auto"/>
              <w:left w:val="single" w:sz="4" w:space="0" w:color="auto"/>
              <w:bottom w:val="single" w:sz="4" w:space="0" w:color="000000"/>
              <w:right w:val="single" w:sz="4" w:space="0" w:color="auto"/>
            </w:tcBorders>
            <w:hideMark/>
          </w:tcPr>
          <w:p w14:paraId="61AEA663"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310" w:type="pct"/>
            <w:vMerge/>
            <w:tcBorders>
              <w:top w:val="single" w:sz="4" w:space="0" w:color="auto"/>
              <w:left w:val="single" w:sz="4" w:space="0" w:color="auto"/>
              <w:bottom w:val="single" w:sz="4" w:space="0" w:color="000000"/>
              <w:right w:val="single" w:sz="4" w:space="0" w:color="auto"/>
            </w:tcBorders>
            <w:hideMark/>
          </w:tcPr>
          <w:p w14:paraId="0432096C"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420" w:type="pct"/>
            <w:vMerge/>
            <w:tcBorders>
              <w:top w:val="single" w:sz="4" w:space="0" w:color="auto"/>
              <w:left w:val="single" w:sz="4" w:space="0" w:color="auto"/>
              <w:bottom w:val="single" w:sz="4" w:space="0" w:color="000000"/>
              <w:right w:val="single" w:sz="4" w:space="0" w:color="auto"/>
            </w:tcBorders>
            <w:hideMark/>
          </w:tcPr>
          <w:p w14:paraId="0EA02577"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250" w:type="pct"/>
            <w:tcBorders>
              <w:top w:val="nil"/>
              <w:left w:val="nil"/>
              <w:bottom w:val="single" w:sz="4" w:space="0" w:color="auto"/>
              <w:right w:val="single" w:sz="4" w:space="0" w:color="auto"/>
            </w:tcBorders>
            <w:shd w:val="clear" w:color="auto" w:fill="auto"/>
            <w:noWrap/>
            <w:hideMark/>
          </w:tcPr>
          <w:p w14:paraId="30CA06AC" w14:textId="48141F3F"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2021 год</w:t>
            </w:r>
          </w:p>
        </w:tc>
        <w:tc>
          <w:tcPr>
            <w:tcW w:w="250" w:type="pct"/>
            <w:tcBorders>
              <w:top w:val="nil"/>
              <w:left w:val="nil"/>
              <w:bottom w:val="single" w:sz="4" w:space="0" w:color="auto"/>
              <w:right w:val="single" w:sz="4" w:space="0" w:color="auto"/>
            </w:tcBorders>
            <w:shd w:val="clear" w:color="auto" w:fill="auto"/>
            <w:noWrap/>
            <w:hideMark/>
          </w:tcPr>
          <w:p w14:paraId="516EB00D" w14:textId="5687F7BF"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2022 год</w:t>
            </w:r>
          </w:p>
        </w:tc>
        <w:tc>
          <w:tcPr>
            <w:tcW w:w="250" w:type="pct"/>
            <w:tcBorders>
              <w:top w:val="nil"/>
              <w:left w:val="nil"/>
              <w:bottom w:val="single" w:sz="4" w:space="0" w:color="auto"/>
              <w:right w:val="single" w:sz="4" w:space="0" w:color="auto"/>
            </w:tcBorders>
            <w:shd w:val="clear" w:color="auto" w:fill="auto"/>
            <w:noWrap/>
            <w:hideMark/>
          </w:tcPr>
          <w:p w14:paraId="1E64CC13" w14:textId="3FD31D3B"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2023 год</w:t>
            </w:r>
          </w:p>
        </w:tc>
        <w:tc>
          <w:tcPr>
            <w:tcW w:w="250" w:type="pct"/>
            <w:tcBorders>
              <w:top w:val="nil"/>
              <w:left w:val="nil"/>
              <w:bottom w:val="single" w:sz="4" w:space="0" w:color="auto"/>
              <w:right w:val="single" w:sz="4" w:space="0" w:color="auto"/>
            </w:tcBorders>
            <w:shd w:val="clear" w:color="auto" w:fill="auto"/>
            <w:noWrap/>
            <w:hideMark/>
          </w:tcPr>
          <w:p w14:paraId="1BF5B737" w14:textId="77777777"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DA41F7">
              <w:rPr>
                <w:rFonts w:ascii="Times New Roman" w:eastAsia="Times New Roman" w:hAnsi="Times New Roman" w:cs="Times New Roman"/>
                <w:color w:val="000000"/>
                <w:spacing w:val="-20"/>
                <w:sz w:val="14"/>
                <w:szCs w:val="14"/>
                <w:lang w:eastAsia="ru-RU"/>
              </w:rPr>
              <w:t>2024 год</w:t>
            </w:r>
          </w:p>
        </w:tc>
        <w:tc>
          <w:tcPr>
            <w:tcW w:w="250" w:type="pct"/>
            <w:tcBorders>
              <w:top w:val="nil"/>
              <w:left w:val="nil"/>
              <w:bottom w:val="single" w:sz="4" w:space="0" w:color="auto"/>
              <w:right w:val="single" w:sz="4" w:space="0" w:color="auto"/>
            </w:tcBorders>
            <w:shd w:val="clear" w:color="auto" w:fill="auto"/>
            <w:noWrap/>
            <w:hideMark/>
          </w:tcPr>
          <w:p w14:paraId="3C82894E" w14:textId="77777777"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DA41F7">
              <w:rPr>
                <w:rFonts w:ascii="Times New Roman" w:eastAsia="Times New Roman" w:hAnsi="Times New Roman" w:cs="Times New Roman"/>
                <w:color w:val="000000"/>
                <w:spacing w:val="-20"/>
                <w:sz w:val="14"/>
                <w:szCs w:val="14"/>
                <w:lang w:eastAsia="ru-RU"/>
              </w:rPr>
              <w:t>2025 год</w:t>
            </w:r>
          </w:p>
        </w:tc>
        <w:tc>
          <w:tcPr>
            <w:tcW w:w="262" w:type="pct"/>
            <w:tcBorders>
              <w:top w:val="nil"/>
              <w:left w:val="nil"/>
              <w:bottom w:val="single" w:sz="4" w:space="0" w:color="auto"/>
              <w:right w:val="single" w:sz="4" w:space="0" w:color="auto"/>
            </w:tcBorders>
            <w:shd w:val="clear" w:color="auto" w:fill="auto"/>
            <w:noWrap/>
            <w:hideMark/>
          </w:tcPr>
          <w:p w14:paraId="76DA4462" w14:textId="77777777"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DA41F7">
              <w:rPr>
                <w:rFonts w:ascii="Times New Roman" w:eastAsia="Times New Roman" w:hAnsi="Times New Roman" w:cs="Times New Roman"/>
                <w:color w:val="000000"/>
                <w:spacing w:val="-20"/>
                <w:sz w:val="14"/>
                <w:szCs w:val="14"/>
                <w:lang w:eastAsia="ru-RU"/>
              </w:rPr>
              <w:t>2026 год</w:t>
            </w:r>
          </w:p>
        </w:tc>
        <w:tc>
          <w:tcPr>
            <w:tcW w:w="235" w:type="pct"/>
            <w:vMerge/>
            <w:tcBorders>
              <w:top w:val="single" w:sz="4" w:space="0" w:color="auto"/>
              <w:left w:val="single" w:sz="4" w:space="0" w:color="auto"/>
              <w:bottom w:val="single" w:sz="4" w:space="0" w:color="000000"/>
              <w:right w:val="single" w:sz="4" w:space="0" w:color="auto"/>
            </w:tcBorders>
            <w:hideMark/>
          </w:tcPr>
          <w:p w14:paraId="2E7E55A5"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c>
          <w:tcPr>
            <w:tcW w:w="354" w:type="pct"/>
            <w:vMerge/>
            <w:tcBorders>
              <w:top w:val="single" w:sz="4" w:space="0" w:color="auto"/>
              <w:left w:val="single" w:sz="4" w:space="0" w:color="auto"/>
              <w:bottom w:val="single" w:sz="4" w:space="0" w:color="000000"/>
              <w:right w:val="single" w:sz="4" w:space="0" w:color="auto"/>
            </w:tcBorders>
            <w:hideMark/>
          </w:tcPr>
          <w:p w14:paraId="3FA8601A" w14:textId="77777777" w:rsidR="00447BC3" w:rsidRPr="00DA41F7" w:rsidRDefault="00447BC3" w:rsidP="00447BC3">
            <w:pPr>
              <w:spacing w:after="0" w:line="240" w:lineRule="auto"/>
              <w:rPr>
                <w:rFonts w:ascii="Times New Roman" w:eastAsia="Times New Roman" w:hAnsi="Times New Roman" w:cs="Times New Roman"/>
                <w:color w:val="000000"/>
                <w:spacing w:val="-20"/>
                <w:sz w:val="14"/>
                <w:szCs w:val="14"/>
                <w:lang w:eastAsia="ru-RU"/>
              </w:rPr>
            </w:pPr>
          </w:p>
        </w:tc>
      </w:tr>
      <w:tr w:rsidR="00447BC3" w:rsidRPr="00DA41F7" w14:paraId="05CFAE66" w14:textId="77777777" w:rsidTr="00447BC3">
        <w:trPr>
          <w:trHeight w:val="300"/>
        </w:trPr>
        <w:tc>
          <w:tcPr>
            <w:tcW w:w="138" w:type="pct"/>
            <w:tcBorders>
              <w:top w:val="nil"/>
              <w:left w:val="single" w:sz="4" w:space="0" w:color="auto"/>
              <w:bottom w:val="single" w:sz="4" w:space="0" w:color="auto"/>
              <w:right w:val="single" w:sz="4" w:space="0" w:color="auto"/>
            </w:tcBorders>
            <w:shd w:val="clear" w:color="auto" w:fill="auto"/>
            <w:noWrap/>
            <w:hideMark/>
          </w:tcPr>
          <w:p w14:paraId="549DBC15" w14:textId="439221D2"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1</w:t>
            </w:r>
          </w:p>
        </w:tc>
        <w:tc>
          <w:tcPr>
            <w:tcW w:w="384" w:type="pct"/>
            <w:tcBorders>
              <w:top w:val="nil"/>
              <w:left w:val="nil"/>
              <w:bottom w:val="single" w:sz="4" w:space="0" w:color="auto"/>
              <w:right w:val="single" w:sz="4" w:space="0" w:color="auto"/>
            </w:tcBorders>
            <w:shd w:val="clear" w:color="auto" w:fill="auto"/>
            <w:hideMark/>
          </w:tcPr>
          <w:p w14:paraId="42454B8B" w14:textId="1E64CBAB"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2</w:t>
            </w:r>
          </w:p>
        </w:tc>
        <w:tc>
          <w:tcPr>
            <w:tcW w:w="438" w:type="pct"/>
            <w:tcBorders>
              <w:top w:val="nil"/>
              <w:left w:val="nil"/>
              <w:bottom w:val="single" w:sz="4" w:space="0" w:color="auto"/>
              <w:right w:val="single" w:sz="4" w:space="0" w:color="auto"/>
            </w:tcBorders>
            <w:shd w:val="clear" w:color="auto" w:fill="auto"/>
            <w:hideMark/>
          </w:tcPr>
          <w:p w14:paraId="776FEC22" w14:textId="6952307A"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3</w:t>
            </w:r>
          </w:p>
        </w:tc>
        <w:tc>
          <w:tcPr>
            <w:tcW w:w="291" w:type="pct"/>
            <w:tcBorders>
              <w:top w:val="nil"/>
              <w:left w:val="nil"/>
              <w:bottom w:val="single" w:sz="4" w:space="0" w:color="auto"/>
              <w:right w:val="single" w:sz="4" w:space="0" w:color="auto"/>
            </w:tcBorders>
            <w:shd w:val="clear" w:color="auto" w:fill="auto"/>
            <w:hideMark/>
          </w:tcPr>
          <w:p w14:paraId="1BC2CFFC" w14:textId="482BA99A"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4</w:t>
            </w:r>
          </w:p>
        </w:tc>
        <w:tc>
          <w:tcPr>
            <w:tcW w:w="242" w:type="pct"/>
            <w:tcBorders>
              <w:top w:val="nil"/>
              <w:left w:val="nil"/>
              <w:bottom w:val="single" w:sz="4" w:space="0" w:color="auto"/>
              <w:right w:val="single" w:sz="4" w:space="0" w:color="auto"/>
            </w:tcBorders>
            <w:shd w:val="clear" w:color="auto" w:fill="auto"/>
            <w:noWrap/>
            <w:hideMark/>
          </w:tcPr>
          <w:p w14:paraId="1BB1C54D" w14:textId="4B5E4494"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5</w:t>
            </w:r>
          </w:p>
        </w:tc>
        <w:tc>
          <w:tcPr>
            <w:tcW w:w="339" w:type="pct"/>
            <w:tcBorders>
              <w:top w:val="nil"/>
              <w:left w:val="nil"/>
              <w:bottom w:val="single" w:sz="4" w:space="0" w:color="auto"/>
              <w:right w:val="single" w:sz="4" w:space="0" w:color="auto"/>
            </w:tcBorders>
            <w:shd w:val="clear" w:color="auto" w:fill="auto"/>
            <w:hideMark/>
          </w:tcPr>
          <w:p w14:paraId="0DEACAC8" w14:textId="28EE7433"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6</w:t>
            </w:r>
          </w:p>
        </w:tc>
        <w:tc>
          <w:tcPr>
            <w:tcW w:w="337" w:type="pct"/>
            <w:tcBorders>
              <w:top w:val="nil"/>
              <w:left w:val="nil"/>
              <w:bottom w:val="single" w:sz="4" w:space="0" w:color="auto"/>
              <w:right w:val="single" w:sz="4" w:space="0" w:color="auto"/>
            </w:tcBorders>
            <w:shd w:val="clear" w:color="auto" w:fill="auto"/>
            <w:noWrap/>
            <w:hideMark/>
          </w:tcPr>
          <w:p w14:paraId="037209CA" w14:textId="36C1C5F6"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7</w:t>
            </w:r>
          </w:p>
        </w:tc>
        <w:tc>
          <w:tcPr>
            <w:tcW w:w="310" w:type="pct"/>
            <w:tcBorders>
              <w:top w:val="nil"/>
              <w:left w:val="nil"/>
              <w:bottom w:val="single" w:sz="4" w:space="0" w:color="auto"/>
              <w:right w:val="single" w:sz="4" w:space="0" w:color="auto"/>
            </w:tcBorders>
            <w:shd w:val="clear" w:color="auto" w:fill="auto"/>
            <w:hideMark/>
          </w:tcPr>
          <w:p w14:paraId="48EE4786" w14:textId="6195D0F2"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8</w:t>
            </w:r>
          </w:p>
        </w:tc>
        <w:tc>
          <w:tcPr>
            <w:tcW w:w="420" w:type="pct"/>
            <w:tcBorders>
              <w:top w:val="nil"/>
              <w:left w:val="nil"/>
              <w:bottom w:val="single" w:sz="4" w:space="0" w:color="auto"/>
              <w:right w:val="single" w:sz="4" w:space="0" w:color="auto"/>
            </w:tcBorders>
            <w:shd w:val="clear" w:color="auto" w:fill="auto"/>
            <w:noWrap/>
            <w:hideMark/>
          </w:tcPr>
          <w:p w14:paraId="783AC1E8" w14:textId="32C6F106"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9</w:t>
            </w:r>
          </w:p>
        </w:tc>
        <w:tc>
          <w:tcPr>
            <w:tcW w:w="250" w:type="pct"/>
            <w:tcBorders>
              <w:top w:val="nil"/>
              <w:left w:val="nil"/>
              <w:bottom w:val="single" w:sz="4" w:space="0" w:color="auto"/>
              <w:right w:val="single" w:sz="4" w:space="0" w:color="auto"/>
            </w:tcBorders>
            <w:shd w:val="clear" w:color="auto" w:fill="auto"/>
            <w:hideMark/>
          </w:tcPr>
          <w:p w14:paraId="012DE682" w14:textId="047EE395"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10</w:t>
            </w:r>
          </w:p>
        </w:tc>
        <w:tc>
          <w:tcPr>
            <w:tcW w:w="250" w:type="pct"/>
            <w:tcBorders>
              <w:top w:val="nil"/>
              <w:left w:val="nil"/>
              <w:bottom w:val="single" w:sz="4" w:space="0" w:color="auto"/>
              <w:right w:val="single" w:sz="4" w:space="0" w:color="auto"/>
            </w:tcBorders>
            <w:shd w:val="clear" w:color="auto" w:fill="auto"/>
            <w:hideMark/>
          </w:tcPr>
          <w:p w14:paraId="58F0BB34" w14:textId="3B21DD5D"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11</w:t>
            </w:r>
          </w:p>
        </w:tc>
        <w:tc>
          <w:tcPr>
            <w:tcW w:w="250" w:type="pct"/>
            <w:tcBorders>
              <w:top w:val="nil"/>
              <w:left w:val="nil"/>
              <w:bottom w:val="single" w:sz="4" w:space="0" w:color="auto"/>
              <w:right w:val="single" w:sz="4" w:space="0" w:color="auto"/>
            </w:tcBorders>
            <w:shd w:val="clear" w:color="auto" w:fill="auto"/>
            <w:noWrap/>
            <w:hideMark/>
          </w:tcPr>
          <w:p w14:paraId="264A99A7" w14:textId="3B3F3AC9"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sidRPr="00772F17">
              <w:rPr>
                <w:rFonts w:ascii="Times New Roman" w:eastAsia="Times New Roman" w:hAnsi="Times New Roman" w:cs="Times New Roman"/>
                <w:color w:val="000000"/>
                <w:sz w:val="12"/>
                <w:szCs w:val="12"/>
                <w:lang w:eastAsia="ru-RU"/>
              </w:rPr>
              <w:t>12</w:t>
            </w:r>
          </w:p>
        </w:tc>
        <w:tc>
          <w:tcPr>
            <w:tcW w:w="250" w:type="pct"/>
            <w:tcBorders>
              <w:top w:val="nil"/>
              <w:left w:val="nil"/>
              <w:bottom w:val="single" w:sz="4" w:space="0" w:color="auto"/>
              <w:right w:val="single" w:sz="4" w:space="0" w:color="auto"/>
            </w:tcBorders>
            <w:shd w:val="clear" w:color="auto" w:fill="auto"/>
            <w:hideMark/>
          </w:tcPr>
          <w:p w14:paraId="16F55FDB" w14:textId="7AC1B53B"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Pr>
                <w:rFonts w:ascii="Times New Roman" w:eastAsia="Times New Roman" w:hAnsi="Times New Roman" w:cs="Times New Roman"/>
                <w:color w:val="000000"/>
                <w:sz w:val="12"/>
                <w:szCs w:val="12"/>
                <w:lang w:eastAsia="ru-RU"/>
              </w:rPr>
              <w:t>13</w:t>
            </w:r>
          </w:p>
        </w:tc>
        <w:tc>
          <w:tcPr>
            <w:tcW w:w="250" w:type="pct"/>
            <w:tcBorders>
              <w:top w:val="nil"/>
              <w:left w:val="nil"/>
              <w:bottom w:val="single" w:sz="4" w:space="0" w:color="auto"/>
              <w:right w:val="single" w:sz="4" w:space="0" w:color="auto"/>
            </w:tcBorders>
            <w:shd w:val="clear" w:color="auto" w:fill="auto"/>
            <w:noWrap/>
            <w:hideMark/>
          </w:tcPr>
          <w:p w14:paraId="5E6B1346" w14:textId="1DD66C7D"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Pr>
                <w:rFonts w:ascii="Times New Roman" w:eastAsia="Times New Roman" w:hAnsi="Times New Roman" w:cs="Times New Roman"/>
                <w:color w:val="000000"/>
                <w:sz w:val="12"/>
                <w:szCs w:val="12"/>
                <w:lang w:eastAsia="ru-RU"/>
              </w:rPr>
              <w:t>14</w:t>
            </w:r>
          </w:p>
        </w:tc>
        <w:tc>
          <w:tcPr>
            <w:tcW w:w="262" w:type="pct"/>
            <w:tcBorders>
              <w:top w:val="nil"/>
              <w:left w:val="nil"/>
              <w:bottom w:val="single" w:sz="4" w:space="0" w:color="auto"/>
              <w:right w:val="single" w:sz="4" w:space="0" w:color="auto"/>
            </w:tcBorders>
            <w:shd w:val="clear" w:color="auto" w:fill="auto"/>
            <w:hideMark/>
          </w:tcPr>
          <w:p w14:paraId="4CCF3F8B" w14:textId="6E9D1CCA"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Pr>
                <w:rFonts w:ascii="Times New Roman" w:eastAsia="Times New Roman" w:hAnsi="Times New Roman" w:cs="Times New Roman"/>
                <w:color w:val="000000"/>
                <w:sz w:val="12"/>
                <w:szCs w:val="12"/>
                <w:lang w:eastAsia="ru-RU"/>
              </w:rPr>
              <w:t>15</w:t>
            </w:r>
          </w:p>
        </w:tc>
        <w:tc>
          <w:tcPr>
            <w:tcW w:w="235" w:type="pct"/>
            <w:tcBorders>
              <w:top w:val="nil"/>
              <w:left w:val="nil"/>
              <w:bottom w:val="single" w:sz="4" w:space="0" w:color="auto"/>
              <w:right w:val="single" w:sz="4" w:space="0" w:color="auto"/>
            </w:tcBorders>
            <w:shd w:val="clear" w:color="auto" w:fill="auto"/>
            <w:noWrap/>
            <w:hideMark/>
          </w:tcPr>
          <w:p w14:paraId="45C58C8A" w14:textId="204BA2D0"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Pr>
                <w:rFonts w:ascii="Times New Roman" w:eastAsia="Times New Roman" w:hAnsi="Times New Roman" w:cs="Times New Roman"/>
                <w:color w:val="000000"/>
                <w:sz w:val="12"/>
                <w:szCs w:val="12"/>
                <w:lang w:eastAsia="ru-RU"/>
              </w:rPr>
              <w:t>16</w:t>
            </w:r>
          </w:p>
        </w:tc>
        <w:tc>
          <w:tcPr>
            <w:tcW w:w="354" w:type="pct"/>
            <w:tcBorders>
              <w:top w:val="nil"/>
              <w:left w:val="nil"/>
              <w:bottom w:val="single" w:sz="4" w:space="0" w:color="auto"/>
              <w:right w:val="single" w:sz="4" w:space="0" w:color="auto"/>
            </w:tcBorders>
            <w:shd w:val="clear" w:color="auto" w:fill="auto"/>
            <w:hideMark/>
          </w:tcPr>
          <w:p w14:paraId="46AD6A31" w14:textId="0DC3DE6B" w:rsidR="00447BC3" w:rsidRPr="00DA41F7" w:rsidRDefault="00447BC3" w:rsidP="00447BC3">
            <w:pPr>
              <w:spacing w:after="0" w:line="240" w:lineRule="auto"/>
              <w:jc w:val="center"/>
              <w:rPr>
                <w:rFonts w:ascii="Times New Roman" w:eastAsia="Times New Roman" w:hAnsi="Times New Roman" w:cs="Times New Roman"/>
                <w:color w:val="000000"/>
                <w:spacing w:val="-20"/>
                <w:sz w:val="14"/>
                <w:szCs w:val="14"/>
                <w:lang w:eastAsia="ru-RU"/>
              </w:rPr>
            </w:pPr>
            <w:r>
              <w:rPr>
                <w:rFonts w:ascii="Times New Roman" w:eastAsia="Times New Roman" w:hAnsi="Times New Roman" w:cs="Times New Roman"/>
                <w:color w:val="000000"/>
                <w:sz w:val="12"/>
                <w:szCs w:val="12"/>
                <w:lang w:eastAsia="ru-RU"/>
              </w:rPr>
              <w:t>17</w:t>
            </w:r>
          </w:p>
        </w:tc>
      </w:tr>
      <w:tr w:rsidR="00815A3F" w:rsidRPr="00DA41F7" w14:paraId="51A3B84B" w14:textId="77777777" w:rsidTr="00447BC3">
        <w:trPr>
          <w:trHeight w:val="300"/>
        </w:trPr>
        <w:tc>
          <w:tcPr>
            <w:tcW w:w="5000" w:type="pct"/>
            <w:gridSpan w:val="17"/>
            <w:tcBorders>
              <w:top w:val="single" w:sz="4" w:space="0" w:color="auto"/>
              <w:left w:val="single" w:sz="4" w:space="0" w:color="auto"/>
              <w:bottom w:val="single" w:sz="4" w:space="0" w:color="auto"/>
              <w:right w:val="single" w:sz="4" w:space="0" w:color="000000"/>
            </w:tcBorders>
            <w:shd w:val="clear" w:color="auto" w:fill="auto"/>
            <w:hideMark/>
          </w:tcPr>
          <w:p w14:paraId="0B62354E"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1. ПРОЧИЕ РАСХОДЫ РАЗВИТИЯ</w:t>
            </w:r>
          </w:p>
        </w:tc>
      </w:tr>
      <w:tr w:rsidR="006850AA" w:rsidRPr="00DA41F7" w14:paraId="0A4AA7CC" w14:textId="77777777" w:rsidTr="00447BC3">
        <w:trPr>
          <w:trHeight w:val="1035"/>
        </w:trPr>
        <w:tc>
          <w:tcPr>
            <w:tcW w:w="138" w:type="pct"/>
            <w:tcBorders>
              <w:top w:val="nil"/>
              <w:left w:val="single" w:sz="4" w:space="0" w:color="auto"/>
              <w:bottom w:val="single" w:sz="4" w:space="0" w:color="auto"/>
              <w:right w:val="single" w:sz="4" w:space="0" w:color="auto"/>
            </w:tcBorders>
            <w:shd w:val="clear" w:color="auto" w:fill="auto"/>
            <w:noWrap/>
            <w:hideMark/>
          </w:tcPr>
          <w:p w14:paraId="10E1EF9D"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1</w:t>
            </w:r>
          </w:p>
        </w:tc>
        <w:tc>
          <w:tcPr>
            <w:tcW w:w="384" w:type="pct"/>
            <w:tcBorders>
              <w:top w:val="nil"/>
              <w:left w:val="nil"/>
              <w:bottom w:val="nil"/>
              <w:right w:val="nil"/>
            </w:tcBorders>
            <w:shd w:val="clear" w:color="auto" w:fill="auto"/>
            <w:hideMark/>
          </w:tcPr>
          <w:p w14:paraId="46B20FC2" w14:textId="77777777" w:rsidR="00815A3F" w:rsidRP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Реализация Соглашения о создании и эксплуатации на основе государственно-частного партнерства автомобильных дорог на территории жилого района «Славянка» Пушкинского района Санкт-Петербурга от 01.11.2012 № 42-с в части, касающейся содержания и ремонта дорожных объектов</w:t>
            </w:r>
          </w:p>
        </w:tc>
        <w:tc>
          <w:tcPr>
            <w:tcW w:w="438" w:type="pct"/>
            <w:tcBorders>
              <w:top w:val="nil"/>
              <w:left w:val="single" w:sz="4" w:space="0" w:color="auto"/>
              <w:bottom w:val="single" w:sz="4" w:space="0" w:color="auto"/>
              <w:right w:val="single" w:sz="4" w:space="0" w:color="auto"/>
            </w:tcBorders>
            <w:shd w:val="clear" w:color="auto" w:fill="auto"/>
            <w:hideMark/>
          </w:tcPr>
          <w:p w14:paraId="38136862" w14:textId="77777777" w:rsidR="00815A3F" w:rsidRP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291" w:type="pct"/>
            <w:tcBorders>
              <w:top w:val="nil"/>
              <w:left w:val="nil"/>
              <w:bottom w:val="single" w:sz="4" w:space="0" w:color="auto"/>
              <w:right w:val="single" w:sz="4" w:space="0" w:color="auto"/>
            </w:tcBorders>
            <w:shd w:val="clear" w:color="auto" w:fill="auto"/>
            <w:hideMark/>
          </w:tcPr>
          <w:p w14:paraId="5B984873"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w:t>
            </w:r>
          </w:p>
        </w:tc>
        <w:tc>
          <w:tcPr>
            <w:tcW w:w="242" w:type="pct"/>
            <w:tcBorders>
              <w:top w:val="nil"/>
              <w:left w:val="nil"/>
              <w:bottom w:val="single" w:sz="4" w:space="0" w:color="auto"/>
              <w:right w:val="single" w:sz="4" w:space="0" w:color="auto"/>
            </w:tcBorders>
            <w:shd w:val="clear" w:color="auto" w:fill="auto"/>
            <w:hideMark/>
          </w:tcPr>
          <w:p w14:paraId="7C203D3D"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w:t>
            </w:r>
          </w:p>
        </w:tc>
        <w:tc>
          <w:tcPr>
            <w:tcW w:w="339" w:type="pct"/>
            <w:tcBorders>
              <w:top w:val="nil"/>
              <w:left w:val="nil"/>
              <w:bottom w:val="single" w:sz="4" w:space="0" w:color="auto"/>
              <w:right w:val="single" w:sz="4" w:space="0" w:color="auto"/>
            </w:tcBorders>
            <w:shd w:val="clear" w:color="auto" w:fill="auto"/>
            <w:hideMark/>
          </w:tcPr>
          <w:p w14:paraId="7BDA48B7"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w:t>
            </w:r>
          </w:p>
        </w:tc>
        <w:tc>
          <w:tcPr>
            <w:tcW w:w="337" w:type="pct"/>
            <w:tcBorders>
              <w:top w:val="nil"/>
              <w:left w:val="nil"/>
              <w:bottom w:val="single" w:sz="4" w:space="0" w:color="auto"/>
              <w:right w:val="single" w:sz="4" w:space="0" w:color="auto"/>
            </w:tcBorders>
            <w:shd w:val="clear" w:color="auto" w:fill="auto"/>
            <w:hideMark/>
          </w:tcPr>
          <w:p w14:paraId="0024828E"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w:t>
            </w:r>
          </w:p>
        </w:tc>
        <w:tc>
          <w:tcPr>
            <w:tcW w:w="310" w:type="pct"/>
            <w:tcBorders>
              <w:top w:val="nil"/>
              <w:left w:val="nil"/>
              <w:bottom w:val="single" w:sz="4" w:space="0" w:color="auto"/>
              <w:right w:val="single" w:sz="4" w:space="0" w:color="auto"/>
            </w:tcBorders>
            <w:shd w:val="clear" w:color="auto" w:fill="auto"/>
            <w:hideMark/>
          </w:tcPr>
          <w:p w14:paraId="13B12E9F"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w:t>
            </w:r>
          </w:p>
        </w:tc>
        <w:tc>
          <w:tcPr>
            <w:tcW w:w="420" w:type="pct"/>
            <w:tcBorders>
              <w:top w:val="nil"/>
              <w:left w:val="nil"/>
              <w:bottom w:val="single" w:sz="4" w:space="0" w:color="auto"/>
              <w:right w:val="single" w:sz="4" w:space="0" w:color="auto"/>
            </w:tcBorders>
            <w:shd w:val="clear" w:color="auto" w:fill="auto"/>
            <w:hideMark/>
          </w:tcPr>
          <w:p w14:paraId="4E4C93D6" w14:textId="77777777" w:rsid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 xml:space="preserve">Бюджет </w:t>
            </w:r>
          </w:p>
          <w:p w14:paraId="0F56439C" w14:textId="6AD05101" w:rsidR="00815A3F" w:rsidRP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Санкт-Петербурга</w:t>
            </w:r>
          </w:p>
        </w:tc>
        <w:tc>
          <w:tcPr>
            <w:tcW w:w="250" w:type="pct"/>
            <w:tcBorders>
              <w:top w:val="nil"/>
              <w:left w:val="nil"/>
              <w:bottom w:val="single" w:sz="4" w:space="0" w:color="auto"/>
              <w:right w:val="single" w:sz="4" w:space="0" w:color="auto"/>
            </w:tcBorders>
            <w:shd w:val="clear" w:color="auto" w:fill="auto"/>
            <w:hideMark/>
          </w:tcPr>
          <w:p w14:paraId="7B6C8234" w14:textId="2E38730F" w:rsidR="00815A3F" w:rsidRPr="00447BC3" w:rsidRDefault="00815A3F" w:rsidP="00447BC3">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69 529,6</w:t>
            </w:r>
          </w:p>
        </w:tc>
        <w:tc>
          <w:tcPr>
            <w:tcW w:w="250" w:type="pct"/>
            <w:tcBorders>
              <w:top w:val="nil"/>
              <w:left w:val="nil"/>
              <w:bottom w:val="single" w:sz="4" w:space="0" w:color="auto"/>
              <w:right w:val="single" w:sz="4" w:space="0" w:color="auto"/>
            </w:tcBorders>
            <w:shd w:val="clear" w:color="auto" w:fill="auto"/>
            <w:hideMark/>
          </w:tcPr>
          <w:p w14:paraId="0CCC02AE" w14:textId="46A2C52A" w:rsidR="00815A3F" w:rsidRPr="00447BC3" w:rsidRDefault="00815A3F" w:rsidP="00447BC3">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76 945,5</w:t>
            </w:r>
          </w:p>
        </w:tc>
        <w:tc>
          <w:tcPr>
            <w:tcW w:w="250" w:type="pct"/>
            <w:tcBorders>
              <w:top w:val="nil"/>
              <w:left w:val="nil"/>
              <w:bottom w:val="single" w:sz="4" w:space="0" w:color="auto"/>
              <w:right w:val="single" w:sz="4" w:space="0" w:color="auto"/>
            </w:tcBorders>
            <w:shd w:val="clear" w:color="auto" w:fill="auto"/>
            <w:hideMark/>
          </w:tcPr>
          <w:p w14:paraId="098F8795" w14:textId="6D72B75E" w:rsidR="00815A3F" w:rsidRPr="00447BC3" w:rsidRDefault="00815A3F" w:rsidP="00447BC3">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76 643,1</w:t>
            </w:r>
          </w:p>
        </w:tc>
        <w:tc>
          <w:tcPr>
            <w:tcW w:w="250" w:type="pct"/>
            <w:tcBorders>
              <w:top w:val="nil"/>
              <w:left w:val="nil"/>
              <w:bottom w:val="single" w:sz="4" w:space="0" w:color="auto"/>
              <w:right w:val="single" w:sz="4" w:space="0" w:color="auto"/>
            </w:tcBorders>
            <w:shd w:val="clear" w:color="auto" w:fill="auto"/>
            <w:hideMark/>
          </w:tcPr>
          <w:p w14:paraId="625125B6" w14:textId="64F18C8E" w:rsidR="00815A3F" w:rsidRPr="00447BC3" w:rsidRDefault="00815A3F" w:rsidP="00447BC3">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78 282,5</w:t>
            </w:r>
          </w:p>
        </w:tc>
        <w:tc>
          <w:tcPr>
            <w:tcW w:w="250" w:type="pct"/>
            <w:tcBorders>
              <w:top w:val="nil"/>
              <w:left w:val="nil"/>
              <w:bottom w:val="single" w:sz="4" w:space="0" w:color="auto"/>
              <w:right w:val="single" w:sz="4" w:space="0" w:color="auto"/>
            </w:tcBorders>
            <w:shd w:val="clear" w:color="auto" w:fill="auto"/>
            <w:hideMark/>
          </w:tcPr>
          <w:p w14:paraId="5E209500" w14:textId="125D8569" w:rsidR="00815A3F" w:rsidRPr="00447BC3" w:rsidRDefault="00447BC3" w:rsidP="00815A3F">
            <w:pPr>
              <w:spacing w:after="0" w:line="240" w:lineRule="auto"/>
              <w:jc w:val="center"/>
              <w:rPr>
                <w:rFonts w:ascii="Times New Roman" w:eastAsia="Times New Roman" w:hAnsi="Times New Roman" w:cs="Times New Roman"/>
                <w:color w:val="000000"/>
                <w:spacing w:val="-8"/>
                <w:sz w:val="14"/>
                <w:szCs w:val="14"/>
                <w:lang w:eastAsia="ru-RU"/>
              </w:rPr>
            </w:pPr>
            <w:r>
              <w:rPr>
                <w:rFonts w:ascii="Times New Roman" w:eastAsia="Times New Roman" w:hAnsi="Times New Roman" w:cs="Times New Roman"/>
                <w:color w:val="000000"/>
                <w:spacing w:val="-8"/>
                <w:sz w:val="14"/>
                <w:szCs w:val="14"/>
                <w:lang w:eastAsia="ru-RU"/>
              </w:rPr>
              <w:t>-</w:t>
            </w:r>
          </w:p>
        </w:tc>
        <w:tc>
          <w:tcPr>
            <w:tcW w:w="262" w:type="pct"/>
            <w:tcBorders>
              <w:top w:val="nil"/>
              <w:left w:val="nil"/>
              <w:bottom w:val="single" w:sz="4" w:space="0" w:color="auto"/>
              <w:right w:val="single" w:sz="4" w:space="0" w:color="auto"/>
            </w:tcBorders>
            <w:shd w:val="clear" w:color="auto" w:fill="auto"/>
            <w:hideMark/>
          </w:tcPr>
          <w:p w14:paraId="230111B2" w14:textId="5E5DA7C3" w:rsidR="00815A3F" w:rsidRPr="00447BC3" w:rsidRDefault="00447BC3" w:rsidP="00815A3F">
            <w:pPr>
              <w:spacing w:after="0" w:line="240" w:lineRule="auto"/>
              <w:jc w:val="center"/>
              <w:rPr>
                <w:rFonts w:ascii="Times New Roman" w:eastAsia="Times New Roman" w:hAnsi="Times New Roman" w:cs="Times New Roman"/>
                <w:color w:val="000000"/>
                <w:spacing w:val="-8"/>
                <w:sz w:val="14"/>
                <w:szCs w:val="14"/>
                <w:lang w:eastAsia="ru-RU"/>
              </w:rPr>
            </w:pPr>
            <w:r>
              <w:rPr>
                <w:rFonts w:ascii="Times New Roman" w:eastAsia="Times New Roman" w:hAnsi="Times New Roman" w:cs="Times New Roman"/>
                <w:color w:val="000000"/>
                <w:spacing w:val="-8"/>
                <w:sz w:val="14"/>
                <w:szCs w:val="14"/>
                <w:lang w:eastAsia="ru-RU"/>
              </w:rPr>
              <w:t>-</w:t>
            </w:r>
          </w:p>
        </w:tc>
        <w:tc>
          <w:tcPr>
            <w:tcW w:w="235" w:type="pct"/>
            <w:tcBorders>
              <w:top w:val="nil"/>
              <w:left w:val="nil"/>
              <w:bottom w:val="single" w:sz="4" w:space="0" w:color="auto"/>
              <w:right w:val="single" w:sz="4" w:space="0" w:color="auto"/>
            </w:tcBorders>
            <w:shd w:val="clear" w:color="auto" w:fill="auto"/>
            <w:hideMark/>
          </w:tcPr>
          <w:p w14:paraId="7B109454" w14:textId="49F9BAAE" w:rsidR="00815A3F" w:rsidRPr="00447BC3" w:rsidRDefault="00815A3F" w:rsidP="00447BC3">
            <w:pPr>
              <w:spacing w:after="0" w:line="240" w:lineRule="auto"/>
              <w:jc w:val="center"/>
              <w:rPr>
                <w:rFonts w:ascii="Times New Roman" w:eastAsia="Times New Roman" w:hAnsi="Times New Roman" w:cs="Times New Roman"/>
                <w:color w:val="000000"/>
                <w:spacing w:val="-18"/>
                <w:sz w:val="14"/>
                <w:szCs w:val="14"/>
                <w:lang w:eastAsia="ru-RU"/>
              </w:rPr>
            </w:pPr>
            <w:r w:rsidRPr="00447BC3">
              <w:rPr>
                <w:rFonts w:ascii="Times New Roman" w:eastAsia="Times New Roman" w:hAnsi="Times New Roman" w:cs="Times New Roman"/>
                <w:color w:val="000000"/>
                <w:spacing w:val="-18"/>
                <w:sz w:val="14"/>
                <w:szCs w:val="14"/>
                <w:lang w:eastAsia="ru-RU"/>
              </w:rPr>
              <w:t>301 400,7</w:t>
            </w:r>
          </w:p>
        </w:tc>
        <w:tc>
          <w:tcPr>
            <w:tcW w:w="354" w:type="pct"/>
            <w:tcBorders>
              <w:top w:val="nil"/>
              <w:left w:val="nil"/>
              <w:bottom w:val="single" w:sz="4" w:space="0" w:color="auto"/>
              <w:right w:val="single" w:sz="4" w:space="0" w:color="auto"/>
            </w:tcBorders>
            <w:shd w:val="clear" w:color="auto" w:fill="auto"/>
            <w:hideMark/>
          </w:tcPr>
          <w:p w14:paraId="46176356" w14:textId="77777777" w:rsidR="00815A3F" w:rsidRP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Показатель 5</w:t>
            </w:r>
          </w:p>
        </w:tc>
      </w:tr>
      <w:tr w:rsidR="006850AA" w:rsidRPr="00DA41F7" w14:paraId="1BD9BE5E" w14:textId="77777777" w:rsidTr="00447BC3">
        <w:trPr>
          <w:trHeight w:val="300"/>
        </w:trPr>
        <w:tc>
          <w:tcPr>
            <w:tcW w:w="2899" w:type="pct"/>
            <w:gridSpan w:val="9"/>
            <w:tcBorders>
              <w:top w:val="single" w:sz="4" w:space="0" w:color="auto"/>
              <w:left w:val="single" w:sz="4" w:space="0" w:color="auto"/>
              <w:bottom w:val="single" w:sz="4" w:space="0" w:color="auto"/>
              <w:right w:val="single" w:sz="4" w:space="0" w:color="auto"/>
            </w:tcBorders>
            <w:shd w:val="clear" w:color="auto" w:fill="auto"/>
            <w:noWrap/>
            <w:hideMark/>
          </w:tcPr>
          <w:p w14:paraId="6D13F082" w14:textId="77777777" w:rsidR="00815A3F" w:rsidRP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ИТОГО прочие расходы развития</w:t>
            </w:r>
          </w:p>
        </w:tc>
        <w:tc>
          <w:tcPr>
            <w:tcW w:w="250" w:type="pct"/>
            <w:tcBorders>
              <w:top w:val="nil"/>
              <w:left w:val="nil"/>
              <w:bottom w:val="single" w:sz="4" w:space="0" w:color="auto"/>
              <w:right w:val="single" w:sz="4" w:space="0" w:color="auto"/>
            </w:tcBorders>
            <w:shd w:val="clear" w:color="auto" w:fill="auto"/>
            <w:hideMark/>
          </w:tcPr>
          <w:p w14:paraId="30FE9C4B"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69 529,60</w:t>
            </w:r>
          </w:p>
        </w:tc>
        <w:tc>
          <w:tcPr>
            <w:tcW w:w="250" w:type="pct"/>
            <w:tcBorders>
              <w:top w:val="nil"/>
              <w:left w:val="nil"/>
              <w:bottom w:val="single" w:sz="4" w:space="0" w:color="auto"/>
              <w:right w:val="single" w:sz="4" w:space="0" w:color="auto"/>
            </w:tcBorders>
            <w:shd w:val="clear" w:color="auto" w:fill="auto"/>
            <w:hideMark/>
          </w:tcPr>
          <w:p w14:paraId="32BEC6D5"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76 945,50</w:t>
            </w:r>
          </w:p>
        </w:tc>
        <w:tc>
          <w:tcPr>
            <w:tcW w:w="250" w:type="pct"/>
            <w:tcBorders>
              <w:top w:val="nil"/>
              <w:left w:val="nil"/>
              <w:bottom w:val="single" w:sz="4" w:space="0" w:color="auto"/>
              <w:right w:val="single" w:sz="4" w:space="0" w:color="auto"/>
            </w:tcBorders>
            <w:shd w:val="clear" w:color="auto" w:fill="auto"/>
            <w:hideMark/>
          </w:tcPr>
          <w:p w14:paraId="5BDEAE32"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76 643,10</w:t>
            </w:r>
          </w:p>
        </w:tc>
        <w:tc>
          <w:tcPr>
            <w:tcW w:w="250" w:type="pct"/>
            <w:tcBorders>
              <w:top w:val="nil"/>
              <w:left w:val="nil"/>
              <w:bottom w:val="single" w:sz="4" w:space="0" w:color="auto"/>
              <w:right w:val="single" w:sz="4" w:space="0" w:color="auto"/>
            </w:tcBorders>
            <w:shd w:val="clear" w:color="auto" w:fill="auto"/>
            <w:hideMark/>
          </w:tcPr>
          <w:p w14:paraId="08CDA5AF"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78 282,50</w:t>
            </w:r>
          </w:p>
        </w:tc>
        <w:tc>
          <w:tcPr>
            <w:tcW w:w="250" w:type="pct"/>
            <w:tcBorders>
              <w:top w:val="nil"/>
              <w:left w:val="nil"/>
              <w:bottom w:val="single" w:sz="4" w:space="0" w:color="auto"/>
              <w:right w:val="single" w:sz="4" w:space="0" w:color="auto"/>
            </w:tcBorders>
            <w:shd w:val="clear" w:color="auto" w:fill="auto"/>
            <w:hideMark/>
          </w:tcPr>
          <w:p w14:paraId="5459E52B" w14:textId="336D9FAE" w:rsidR="00815A3F" w:rsidRPr="00447BC3" w:rsidRDefault="00F81DF0" w:rsidP="00815A3F">
            <w:pPr>
              <w:spacing w:after="0" w:line="240" w:lineRule="auto"/>
              <w:jc w:val="center"/>
              <w:rPr>
                <w:rFonts w:ascii="Times New Roman" w:eastAsia="Times New Roman" w:hAnsi="Times New Roman" w:cs="Times New Roman"/>
                <w:color w:val="000000"/>
                <w:spacing w:val="-8"/>
                <w:sz w:val="14"/>
                <w:szCs w:val="14"/>
                <w:lang w:eastAsia="ru-RU"/>
              </w:rPr>
            </w:pPr>
            <w:r>
              <w:rPr>
                <w:rFonts w:ascii="Times New Roman" w:eastAsia="Times New Roman" w:hAnsi="Times New Roman" w:cs="Times New Roman"/>
                <w:color w:val="000000"/>
                <w:spacing w:val="-8"/>
                <w:sz w:val="14"/>
                <w:szCs w:val="14"/>
                <w:lang w:eastAsia="ru-RU"/>
              </w:rPr>
              <w:t>-</w:t>
            </w:r>
          </w:p>
        </w:tc>
        <w:tc>
          <w:tcPr>
            <w:tcW w:w="262" w:type="pct"/>
            <w:tcBorders>
              <w:top w:val="nil"/>
              <w:left w:val="nil"/>
              <w:bottom w:val="single" w:sz="4" w:space="0" w:color="auto"/>
              <w:right w:val="single" w:sz="4" w:space="0" w:color="auto"/>
            </w:tcBorders>
            <w:shd w:val="clear" w:color="auto" w:fill="auto"/>
            <w:hideMark/>
          </w:tcPr>
          <w:p w14:paraId="17B97E1C" w14:textId="302ED063" w:rsidR="00815A3F" w:rsidRPr="00447BC3" w:rsidRDefault="00F81DF0" w:rsidP="00815A3F">
            <w:pPr>
              <w:spacing w:after="0" w:line="240" w:lineRule="auto"/>
              <w:jc w:val="center"/>
              <w:rPr>
                <w:rFonts w:ascii="Times New Roman" w:eastAsia="Times New Roman" w:hAnsi="Times New Roman" w:cs="Times New Roman"/>
                <w:color w:val="000000"/>
                <w:spacing w:val="-8"/>
                <w:sz w:val="14"/>
                <w:szCs w:val="14"/>
                <w:lang w:eastAsia="ru-RU"/>
              </w:rPr>
            </w:pPr>
            <w:r>
              <w:rPr>
                <w:rFonts w:ascii="Times New Roman" w:eastAsia="Times New Roman" w:hAnsi="Times New Roman" w:cs="Times New Roman"/>
                <w:color w:val="000000"/>
                <w:spacing w:val="-8"/>
                <w:sz w:val="14"/>
                <w:szCs w:val="14"/>
                <w:lang w:eastAsia="ru-RU"/>
              </w:rPr>
              <w:t>-</w:t>
            </w:r>
          </w:p>
        </w:tc>
        <w:tc>
          <w:tcPr>
            <w:tcW w:w="235" w:type="pct"/>
            <w:tcBorders>
              <w:top w:val="nil"/>
              <w:left w:val="nil"/>
              <w:bottom w:val="single" w:sz="4" w:space="0" w:color="auto"/>
              <w:right w:val="single" w:sz="4" w:space="0" w:color="auto"/>
            </w:tcBorders>
            <w:shd w:val="clear" w:color="auto" w:fill="auto"/>
            <w:hideMark/>
          </w:tcPr>
          <w:p w14:paraId="4227C9B2"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18"/>
                <w:sz w:val="14"/>
                <w:szCs w:val="14"/>
                <w:lang w:eastAsia="ru-RU"/>
              </w:rPr>
            </w:pPr>
            <w:r w:rsidRPr="00447BC3">
              <w:rPr>
                <w:rFonts w:ascii="Times New Roman" w:eastAsia="Times New Roman" w:hAnsi="Times New Roman" w:cs="Times New Roman"/>
                <w:color w:val="000000"/>
                <w:spacing w:val="-18"/>
                <w:sz w:val="14"/>
                <w:szCs w:val="14"/>
                <w:lang w:eastAsia="ru-RU"/>
              </w:rPr>
              <w:t>301 400,70</w:t>
            </w:r>
          </w:p>
        </w:tc>
        <w:tc>
          <w:tcPr>
            <w:tcW w:w="354" w:type="pct"/>
            <w:tcBorders>
              <w:top w:val="nil"/>
              <w:left w:val="nil"/>
              <w:bottom w:val="single" w:sz="4" w:space="0" w:color="auto"/>
              <w:right w:val="single" w:sz="4" w:space="0" w:color="auto"/>
            </w:tcBorders>
            <w:shd w:val="clear" w:color="auto" w:fill="auto"/>
            <w:hideMark/>
          </w:tcPr>
          <w:p w14:paraId="0B717D1F"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Х</w:t>
            </w:r>
          </w:p>
        </w:tc>
      </w:tr>
      <w:tr w:rsidR="006850AA" w:rsidRPr="00DA41F7" w14:paraId="0A490554" w14:textId="77777777" w:rsidTr="00447BC3">
        <w:trPr>
          <w:trHeight w:val="300"/>
        </w:trPr>
        <w:tc>
          <w:tcPr>
            <w:tcW w:w="2899" w:type="pct"/>
            <w:gridSpan w:val="9"/>
            <w:tcBorders>
              <w:top w:val="single" w:sz="4" w:space="0" w:color="auto"/>
              <w:left w:val="single" w:sz="4" w:space="0" w:color="auto"/>
              <w:bottom w:val="single" w:sz="4" w:space="0" w:color="auto"/>
              <w:right w:val="single" w:sz="4" w:space="0" w:color="auto"/>
            </w:tcBorders>
            <w:shd w:val="clear" w:color="auto" w:fill="auto"/>
            <w:noWrap/>
            <w:hideMark/>
          </w:tcPr>
          <w:p w14:paraId="0B68E728" w14:textId="77777777" w:rsidR="00815A3F" w:rsidRPr="00447BC3" w:rsidRDefault="00815A3F" w:rsidP="00815A3F">
            <w:pPr>
              <w:spacing w:after="0" w:line="240" w:lineRule="auto"/>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ВСЕГО проектная часть подпрограммы 2</w:t>
            </w:r>
          </w:p>
        </w:tc>
        <w:tc>
          <w:tcPr>
            <w:tcW w:w="250" w:type="pct"/>
            <w:tcBorders>
              <w:top w:val="nil"/>
              <w:left w:val="nil"/>
              <w:bottom w:val="single" w:sz="4" w:space="0" w:color="auto"/>
              <w:right w:val="single" w:sz="4" w:space="0" w:color="auto"/>
            </w:tcBorders>
            <w:shd w:val="clear" w:color="auto" w:fill="auto"/>
            <w:hideMark/>
          </w:tcPr>
          <w:p w14:paraId="52789630"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69 529,60</w:t>
            </w:r>
          </w:p>
        </w:tc>
        <w:tc>
          <w:tcPr>
            <w:tcW w:w="250" w:type="pct"/>
            <w:tcBorders>
              <w:top w:val="nil"/>
              <w:left w:val="nil"/>
              <w:bottom w:val="single" w:sz="4" w:space="0" w:color="auto"/>
              <w:right w:val="single" w:sz="4" w:space="0" w:color="auto"/>
            </w:tcBorders>
            <w:shd w:val="clear" w:color="auto" w:fill="auto"/>
            <w:hideMark/>
          </w:tcPr>
          <w:p w14:paraId="7726932A"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76 945,50</w:t>
            </w:r>
          </w:p>
        </w:tc>
        <w:tc>
          <w:tcPr>
            <w:tcW w:w="250" w:type="pct"/>
            <w:tcBorders>
              <w:top w:val="nil"/>
              <w:left w:val="nil"/>
              <w:bottom w:val="single" w:sz="4" w:space="0" w:color="auto"/>
              <w:right w:val="single" w:sz="4" w:space="0" w:color="auto"/>
            </w:tcBorders>
            <w:shd w:val="clear" w:color="auto" w:fill="auto"/>
            <w:hideMark/>
          </w:tcPr>
          <w:p w14:paraId="1DE8A965"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76 643,10</w:t>
            </w:r>
          </w:p>
        </w:tc>
        <w:tc>
          <w:tcPr>
            <w:tcW w:w="250" w:type="pct"/>
            <w:tcBorders>
              <w:top w:val="nil"/>
              <w:left w:val="nil"/>
              <w:bottom w:val="single" w:sz="4" w:space="0" w:color="auto"/>
              <w:right w:val="single" w:sz="4" w:space="0" w:color="auto"/>
            </w:tcBorders>
            <w:shd w:val="clear" w:color="auto" w:fill="auto"/>
            <w:hideMark/>
          </w:tcPr>
          <w:p w14:paraId="01B75A57"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8"/>
                <w:sz w:val="14"/>
                <w:szCs w:val="14"/>
                <w:lang w:eastAsia="ru-RU"/>
              </w:rPr>
            </w:pPr>
            <w:r w:rsidRPr="00447BC3">
              <w:rPr>
                <w:rFonts w:ascii="Times New Roman" w:eastAsia="Times New Roman" w:hAnsi="Times New Roman" w:cs="Times New Roman"/>
                <w:color w:val="000000"/>
                <w:spacing w:val="-8"/>
                <w:sz w:val="14"/>
                <w:szCs w:val="14"/>
                <w:lang w:eastAsia="ru-RU"/>
              </w:rPr>
              <w:t>78 282,50</w:t>
            </w:r>
          </w:p>
        </w:tc>
        <w:tc>
          <w:tcPr>
            <w:tcW w:w="250" w:type="pct"/>
            <w:tcBorders>
              <w:top w:val="nil"/>
              <w:left w:val="nil"/>
              <w:bottom w:val="single" w:sz="4" w:space="0" w:color="auto"/>
              <w:right w:val="single" w:sz="4" w:space="0" w:color="auto"/>
            </w:tcBorders>
            <w:shd w:val="clear" w:color="auto" w:fill="auto"/>
            <w:hideMark/>
          </w:tcPr>
          <w:p w14:paraId="72117C7E" w14:textId="228E8A24" w:rsidR="00815A3F" w:rsidRPr="00447BC3" w:rsidRDefault="00F81DF0" w:rsidP="00815A3F">
            <w:pPr>
              <w:spacing w:after="0" w:line="240" w:lineRule="auto"/>
              <w:jc w:val="center"/>
              <w:rPr>
                <w:rFonts w:ascii="Times New Roman" w:eastAsia="Times New Roman" w:hAnsi="Times New Roman" w:cs="Times New Roman"/>
                <w:color w:val="000000"/>
                <w:spacing w:val="-8"/>
                <w:sz w:val="14"/>
                <w:szCs w:val="14"/>
                <w:lang w:eastAsia="ru-RU"/>
              </w:rPr>
            </w:pPr>
            <w:r>
              <w:rPr>
                <w:rFonts w:ascii="Times New Roman" w:eastAsia="Times New Roman" w:hAnsi="Times New Roman" w:cs="Times New Roman"/>
                <w:color w:val="000000"/>
                <w:spacing w:val="-8"/>
                <w:sz w:val="14"/>
                <w:szCs w:val="14"/>
                <w:lang w:eastAsia="ru-RU"/>
              </w:rPr>
              <w:t>-</w:t>
            </w:r>
          </w:p>
        </w:tc>
        <w:tc>
          <w:tcPr>
            <w:tcW w:w="262" w:type="pct"/>
            <w:tcBorders>
              <w:top w:val="nil"/>
              <w:left w:val="nil"/>
              <w:bottom w:val="single" w:sz="4" w:space="0" w:color="auto"/>
              <w:right w:val="single" w:sz="4" w:space="0" w:color="auto"/>
            </w:tcBorders>
            <w:shd w:val="clear" w:color="auto" w:fill="auto"/>
            <w:hideMark/>
          </w:tcPr>
          <w:p w14:paraId="23E1D328" w14:textId="78979723" w:rsidR="00815A3F" w:rsidRPr="00447BC3" w:rsidRDefault="00F81DF0" w:rsidP="00815A3F">
            <w:pPr>
              <w:spacing w:after="0" w:line="240" w:lineRule="auto"/>
              <w:jc w:val="center"/>
              <w:rPr>
                <w:rFonts w:ascii="Times New Roman" w:eastAsia="Times New Roman" w:hAnsi="Times New Roman" w:cs="Times New Roman"/>
                <w:color w:val="000000"/>
                <w:spacing w:val="-8"/>
                <w:sz w:val="14"/>
                <w:szCs w:val="14"/>
                <w:lang w:eastAsia="ru-RU"/>
              </w:rPr>
            </w:pPr>
            <w:r>
              <w:rPr>
                <w:rFonts w:ascii="Times New Roman" w:eastAsia="Times New Roman" w:hAnsi="Times New Roman" w:cs="Times New Roman"/>
                <w:color w:val="000000"/>
                <w:spacing w:val="-8"/>
                <w:sz w:val="14"/>
                <w:szCs w:val="14"/>
                <w:lang w:eastAsia="ru-RU"/>
              </w:rPr>
              <w:t>-</w:t>
            </w:r>
          </w:p>
        </w:tc>
        <w:tc>
          <w:tcPr>
            <w:tcW w:w="235" w:type="pct"/>
            <w:tcBorders>
              <w:top w:val="nil"/>
              <w:left w:val="nil"/>
              <w:bottom w:val="single" w:sz="4" w:space="0" w:color="auto"/>
              <w:right w:val="single" w:sz="4" w:space="0" w:color="auto"/>
            </w:tcBorders>
            <w:shd w:val="clear" w:color="auto" w:fill="auto"/>
            <w:hideMark/>
          </w:tcPr>
          <w:p w14:paraId="296E66CC" w14:textId="77777777" w:rsidR="00815A3F" w:rsidRPr="00447BC3" w:rsidRDefault="00815A3F" w:rsidP="00815A3F">
            <w:pPr>
              <w:spacing w:after="0" w:line="240" w:lineRule="auto"/>
              <w:jc w:val="center"/>
              <w:rPr>
                <w:rFonts w:ascii="Times New Roman" w:eastAsia="Times New Roman" w:hAnsi="Times New Roman" w:cs="Times New Roman"/>
                <w:color w:val="000000"/>
                <w:spacing w:val="-18"/>
                <w:sz w:val="14"/>
                <w:szCs w:val="14"/>
                <w:lang w:eastAsia="ru-RU"/>
              </w:rPr>
            </w:pPr>
            <w:r w:rsidRPr="00447BC3">
              <w:rPr>
                <w:rFonts w:ascii="Times New Roman" w:eastAsia="Times New Roman" w:hAnsi="Times New Roman" w:cs="Times New Roman"/>
                <w:color w:val="000000"/>
                <w:spacing w:val="-18"/>
                <w:sz w:val="14"/>
                <w:szCs w:val="14"/>
                <w:lang w:eastAsia="ru-RU"/>
              </w:rPr>
              <w:t>301 400,70</w:t>
            </w:r>
          </w:p>
        </w:tc>
        <w:tc>
          <w:tcPr>
            <w:tcW w:w="354" w:type="pct"/>
            <w:tcBorders>
              <w:top w:val="nil"/>
              <w:left w:val="nil"/>
              <w:bottom w:val="single" w:sz="4" w:space="0" w:color="auto"/>
              <w:right w:val="single" w:sz="4" w:space="0" w:color="auto"/>
            </w:tcBorders>
            <w:shd w:val="clear" w:color="auto" w:fill="auto"/>
            <w:hideMark/>
          </w:tcPr>
          <w:p w14:paraId="0B6A5B9B" w14:textId="77777777" w:rsidR="00815A3F" w:rsidRPr="00447BC3"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447BC3">
              <w:rPr>
                <w:rFonts w:ascii="Times New Roman" w:eastAsia="Times New Roman" w:hAnsi="Times New Roman" w:cs="Times New Roman"/>
                <w:color w:val="000000"/>
                <w:sz w:val="14"/>
                <w:szCs w:val="14"/>
                <w:lang w:eastAsia="ru-RU"/>
              </w:rPr>
              <w:t>Х</w:t>
            </w:r>
          </w:p>
        </w:tc>
      </w:tr>
    </w:tbl>
    <w:p w14:paraId="61580395" w14:textId="77777777" w:rsidR="00703E8C" w:rsidRDefault="00703E8C"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66842F92"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7821E747"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47B27692"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247B888C"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32321D9B"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47A6865F"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5A7DB3CA" w14:textId="77777777" w:rsidR="00DA41F7" w:rsidRDefault="00DA41F7" w:rsidP="00AA1805">
      <w:pPr>
        <w:autoSpaceDE w:val="0"/>
        <w:autoSpaceDN w:val="0"/>
        <w:adjustRightInd w:val="0"/>
        <w:spacing w:after="0" w:line="240" w:lineRule="auto"/>
        <w:ind w:left="360"/>
        <w:contextualSpacing/>
        <w:jc w:val="center"/>
        <w:outlineLvl w:val="0"/>
        <w:rPr>
          <w:rFonts w:ascii="Times New Roman" w:hAnsi="Times New Roman" w:cs="Times New Roman"/>
          <w:sz w:val="24"/>
          <w:szCs w:val="20"/>
        </w:rPr>
      </w:pPr>
    </w:p>
    <w:p w14:paraId="545C6C6C" w14:textId="77777777" w:rsidR="00AA1805" w:rsidRDefault="00AA1805" w:rsidP="00AA1805">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Pr>
          <w:rFonts w:ascii="Times New Roman" w:hAnsi="Times New Roman" w:cs="Times New Roman"/>
          <w:b/>
          <w:sz w:val="24"/>
          <w:szCs w:val="20"/>
        </w:rPr>
        <w:lastRenderedPageBreak/>
        <w:t>9.3.2. Процессная часть</w:t>
      </w:r>
    </w:p>
    <w:p w14:paraId="6A8E0E4D" w14:textId="77777777" w:rsidR="00F81DF0" w:rsidRDefault="00F81DF0" w:rsidP="00AA1805">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tbl>
      <w:tblPr>
        <w:tblW w:w="5000" w:type="pct"/>
        <w:tblLook w:val="04A0" w:firstRow="1" w:lastRow="0" w:firstColumn="1" w:lastColumn="0" w:noHBand="0" w:noVBand="1"/>
      </w:tblPr>
      <w:tblGrid>
        <w:gridCol w:w="597"/>
        <w:gridCol w:w="2327"/>
        <w:gridCol w:w="1215"/>
        <w:gridCol w:w="1214"/>
        <w:gridCol w:w="1088"/>
        <w:gridCol w:w="1088"/>
        <w:gridCol w:w="1088"/>
        <w:gridCol w:w="1088"/>
        <w:gridCol w:w="1088"/>
        <w:gridCol w:w="1091"/>
        <w:gridCol w:w="1089"/>
        <w:gridCol w:w="1813"/>
      </w:tblGrid>
      <w:tr w:rsidR="00815A3F" w:rsidRPr="006850AA" w14:paraId="09FAB4D7" w14:textId="77777777" w:rsidTr="00F81DF0">
        <w:trPr>
          <w:trHeight w:val="1005"/>
        </w:trPr>
        <w:tc>
          <w:tcPr>
            <w:tcW w:w="20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0342568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п/п</w:t>
            </w:r>
          </w:p>
        </w:tc>
        <w:tc>
          <w:tcPr>
            <w:tcW w:w="79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2FE4A4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Наименование мероприятия</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073E8A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Исполнитель, участник</w:t>
            </w:r>
          </w:p>
        </w:tc>
        <w:tc>
          <w:tcPr>
            <w:tcW w:w="38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9B0FFE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Источник финансирования</w:t>
            </w:r>
          </w:p>
        </w:tc>
        <w:tc>
          <w:tcPr>
            <w:tcW w:w="2251" w:type="pct"/>
            <w:gridSpan w:val="6"/>
            <w:tcBorders>
              <w:top w:val="single" w:sz="4" w:space="0" w:color="auto"/>
              <w:left w:val="nil"/>
              <w:bottom w:val="single" w:sz="4" w:space="0" w:color="auto"/>
              <w:right w:val="single" w:sz="4" w:space="0" w:color="000000"/>
            </w:tcBorders>
            <w:shd w:val="clear" w:color="auto" w:fill="auto"/>
            <w:hideMark/>
          </w:tcPr>
          <w:p w14:paraId="2655DAF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Срок реализации и объем финансирования по годам, тыс. руб.</w:t>
            </w:r>
          </w:p>
        </w:tc>
        <w:tc>
          <w:tcPr>
            <w:tcW w:w="375"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6BF243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ИТОГО</w:t>
            </w:r>
          </w:p>
        </w:tc>
        <w:tc>
          <w:tcPr>
            <w:tcW w:w="62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DDCC83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Наименование целевого показателя, индикатора, </w:t>
            </w:r>
            <w:r w:rsidRPr="006850AA">
              <w:rPr>
                <w:rFonts w:ascii="Times New Roman" w:eastAsia="Times New Roman" w:hAnsi="Times New Roman" w:cs="Times New Roman"/>
                <w:color w:val="000000"/>
                <w:sz w:val="14"/>
                <w:szCs w:val="14"/>
                <w:lang w:eastAsia="ru-RU"/>
              </w:rPr>
              <w:br/>
              <w:t>на достижение которых оказывает влияние реализация мероприятия</w:t>
            </w:r>
          </w:p>
        </w:tc>
      </w:tr>
      <w:tr w:rsidR="00815A3F" w:rsidRPr="006850AA" w14:paraId="0893DC88" w14:textId="77777777" w:rsidTr="00F81DF0">
        <w:trPr>
          <w:trHeight w:val="555"/>
        </w:trPr>
        <w:tc>
          <w:tcPr>
            <w:tcW w:w="209" w:type="pct"/>
            <w:vMerge/>
            <w:tcBorders>
              <w:top w:val="single" w:sz="4" w:space="0" w:color="auto"/>
              <w:left w:val="single" w:sz="4" w:space="0" w:color="auto"/>
              <w:bottom w:val="single" w:sz="4" w:space="0" w:color="000000"/>
              <w:right w:val="single" w:sz="4" w:space="0" w:color="auto"/>
            </w:tcBorders>
            <w:hideMark/>
          </w:tcPr>
          <w:p w14:paraId="71F8461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794" w:type="pct"/>
            <w:vMerge/>
            <w:tcBorders>
              <w:top w:val="single" w:sz="4" w:space="0" w:color="auto"/>
              <w:left w:val="single" w:sz="4" w:space="0" w:color="auto"/>
              <w:bottom w:val="single" w:sz="4" w:space="0" w:color="000000"/>
              <w:right w:val="single" w:sz="4" w:space="0" w:color="auto"/>
            </w:tcBorders>
            <w:hideMark/>
          </w:tcPr>
          <w:p w14:paraId="5CA4C93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362" w:type="pct"/>
            <w:vMerge/>
            <w:tcBorders>
              <w:top w:val="single" w:sz="4" w:space="0" w:color="auto"/>
              <w:left w:val="single" w:sz="4" w:space="0" w:color="auto"/>
              <w:bottom w:val="single" w:sz="4" w:space="0" w:color="000000"/>
              <w:right w:val="single" w:sz="4" w:space="0" w:color="auto"/>
            </w:tcBorders>
            <w:hideMark/>
          </w:tcPr>
          <w:p w14:paraId="38C881D3"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389" w:type="pct"/>
            <w:vMerge/>
            <w:tcBorders>
              <w:top w:val="single" w:sz="4" w:space="0" w:color="auto"/>
              <w:left w:val="single" w:sz="4" w:space="0" w:color="auto"/>
              <w:bottom w:val="single" w:sz="4" w:space="0" w:color="000000"/>
              <w:right w:val="single" w:sz="4" w:space="0" w:color="auto"/>
            </w:tcBorders>
            <w:hideMark/>
          </w:tcPr>
          <w:p w14:paraId="7F2947A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375" w:type="pct"/>
            <w:tcBorders>
              <w:top w:val="nil"/>
              <w:left w:val="nil"/>
              <w:bottom w:val="single" w:sz="4" w:space="0" w:color="auto"/>
              <w:right w:val="single" w:sz="4" w:space="0" w:color="auto"/>
            </w:tcBorders>
            <w:shd w:val="clear" w:color="auto" w:fill="auto"/>
            <w:hideMark/>
          </w:tcPr>
          <w:p w14:paraId="6DADCC5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2021 год</w:t>
            </w:r>
          </w:p>
        </w:tc>
        <w:tc>
          <w:tcPr>
            <w:tcW w:w="375" w:type="pct"/>
            <w:tcBorders>
              <w:top w:val="nil"/>
              <w:left w:val="nil"/>
              <w:bottom w:val="single" w:sz="4" w:space="0" w:color="auto"/>
              <w:right w:val="single" w:sz="4" w:space="0" w:color="auto"/>
            </w:tcBorders>
            <w:shd w:val="clear" w:color="auto" w:fill="auto"/>
            <w:hideMark/>
          </w:tcPr>
          <w:p w14:paraId="3F862D1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2022 год</w:t>
            </w:r>
          </w:p>
        </w:tc>
        <w:tc>
          <w:tcPr>
            <w:tcW w:w="375" w:type="pct"/>
            <w:tcBorders>
              <w:top w:val="nil"/>
              <w:left w:val="nil"/>
              <w:bottom w:val="single" w:sz="4" w:space="0" w:color="auto"/>
              <w:right w:val="single" w:sz="4" w:space="0" w:color="auto"/>
            </w:tcBorders>
            <w:shd w:val="clear" w:color="auto" w:fill="auto"/>
            <w:hideMark/>
          </w:tcPr>
          <w:p w14:paraId="197D417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2023 год</w:t>
            </w:r>
          </w:p>
        </w:tc>
        <w:tc>
          <w:tcPr>
            <w:tcW w:w="375" w:type="pct"/>
            <w:tcBorders>
              <w:top w:val="nil"/>
              <w:left w:val="nil"/>
              <w:bottom w:val="single" w:sz="4" w:space="0" w:color="auto"/>
              <w:right w:val="single" w:sz="4" w:space="0" w:color="auto"/>
            </w:tcBorders>
            <w:shd w:val="clear" w:color="auto" w:fill="auto"/>
            <w:hideMark/>
          </w:tcPr>
          <w:p w14:paraId="7546730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2024 год</w:t>
            </w:r>
          </w:p>
        </w:tc>
        <w:tc>
          <w:tcPr>
            <w:tcW w:w="375" w:type="pct"/>
            <w:tcBorders>
              <w:top w:val="nil"/>
              <w:left w:val="nil"/>
              <w:bottom w:val="single" w:sz="4" w:space="0" w:color="auto"/>
              <w:right w:val="single" w:sz="4" w:space="0" w:color="auto"/>
            </w:tcBorders>
            <w:shd w:val="clear" w:color="auto" w:fill="auto"/>
            <w:hideMark/>
          </w:tcPr>
          <w:p w14:paraId="2AB9030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2025 год</w:t>
            </w:r>
          </w:p>
        </w:tc>
        <w:tc>
          <w:tcPr>
            <w:tcW w:w="375" w:type="pct"/>
            <w:tcBorders>
              <w:top w:val="nil"/>
              <w:left w:val="nil"/>
              <w:bottom w:val="single" w:sz="4" w:space="0" w:color="auto"/>
              <w:right w:val="single" w:sz="4" w:space="0" w:color="auto"/>
            </w:tcBorders>
            <w:shd w:val="clear" w:color="auto" w:fill="auto"/>
            <w:hideMark/>
          </w:tcPr>
          <w:p w14:paraId="16B70CA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2026 год</w:t>
            </w:r>
          </w:p>
        </w:tc>
        <w:tc>
          <w:tcPr>
            <w:tcW w:w="375" w:type="pct"/>
            <w:vMerge/>
            <w:tcBorders>
              <w:top w:val="single" w:sz="4" w:space="0" w:color="auto"/>
              <w:left w:val="single" w:sz="4" w:space="0" w:color="auto"/>
              <w:bottom w:val="single" w:sz="4" w:space="0" w:color="000000"/>
              <w:right w:val="single" w:sz="4" w:space="0" w:color="auto"/>
            </w:tcBorders>
            <w:hideMark/>
          </w:tcPr>
          <w:p w14:paraId="076C161E"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c>
          <w:tcPr>
            <w:tcW w:w="620" w:type="pct"/>
            <w:vMerge/>
            <w:tcBorders>
              <w:top w:val="single" w:sz="4" w:space="0" w:color="auto"/>
              <w:left w:val="single" w:sz="4" w:space="0" w:color="auto"/>
              <w:bottom w:val="single" w:sz="4" w:space="0" w:color="000000"/>
              <w:right w:val="single" w:sz="4" w:space="0" w:color="auto"/>
            </w:tcBorders>
            <w:hideMark/>
          </w:tcPr>
          <w:p w14:paraId="58993505"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p>
        </w:tc>
      </w:tr>
      <w:tr w:rsidR="00815A3F" w:rsidRPr="006850AA" w14:paraId="75146639" w14:textId="77777777" w:rsidTr="00F81DF0">
        <w:trPr>
          <w:trHeight w:val="300"/>
        </w:trPr>
        <w:tc>
          <w:tcPr>
            <w:tcW w:w="209" w:type="pct"/>
            <w:tcBorders>
              <w:top w:val="nil"/>
              <w:left w:val="single" w:sz="4" w:space="0" w:color="auto"/>
              <w:bottom w:val="single" w:sz="4" w:space="0" w:color="auto"/>
              <w:right w:val="single" w:sz="4" w:space="0" w:color="auto"/>
            </w:tcBorders>
            <w:shd w:val="clear" w:color="auto" w:fill="auto"/>
            <w:hideMark/>
          </w:tcPr>
          <w:p w14:paraId="2B800D7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w:t>
            </w:r>
          </w:p>
        </w:tc>
        <w:tc>
          <w:tcPr>
            <w:tcW w:w="794" w:type="pct"/>
            <w:tcBorders>
              <w:top w:val="nil"/>
              <w:left w:val="nil"/>
              <w:bottom w:val="single" w:sz="4" w:space="0" w:color="auto"/>
              <w:right w:val="single" w:sz="4" w:space="0" w:color="auto"/>
            </w:tcBorders>
            <w:shd w:val="clear" w:color="auto" w:fill="auto"/>
            <w:hideMark/>
          </w:tcPr>
          <w:p w14:paraId="6A919A0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w:t>
            </w:r>
          </w:p>
        </w:tc>
        <w:tc>
          <w:tcPr>
            <w:tcW w:w="362" w:type="pct"/>
            <w:tcBorders>
              <w:top w:val="nil"/>
              <w:left w:val="nil"/>
              <w:bottom w:val="single" w:sz="4" w:space="0" w:color="auto"/>
              <w:right w:val="single" w:sz="4" w:space="0" w:color="auto"/>
            </w:tcBorders>
            <w:shd w:val="clear" w:color="auto" w:fill="auto"/>
            <w:hideMark/>
          </w:tcPr>
          <w:p w14:paraId="6ECF95F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w:t>
            </w:r>
          </w:p>
        </w:tc>
        <w:tc>
          <w:tcPr>
            <w:tcW w:w="389" w:type="pct"/>
            <w:tcBorders>
              <w:top w:val="nil"/>
              <w:left w:val="nil"/>
              <w:bottom w:val="single" w:sz="4" w:space="0" w:color="auto"/>
              <w:right w:val="single" w:sz="4" w:space="0" w:color="auto"/>
            </w:tcBorders>
            <w:shd w:val="clear" w:color="auto" w:fill="auto"/>
            <w:hideMark/>
          </w:tcPr>
          <w:p w14:paraId="2CB8721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w:t>
            </w:r>
          </w:p>
        </w:tc>
        <w:tc>
          <w:tcPr>
            <w:tcW w:w="375" w:type="pct"/>
            <w:tcBorders>
              <w:top w:val="nil"/>
              <w:left w:val="nil"/>
              <w:bottom w:val="nil"/>
              <w:right w:val="single" w:sz="4" w:space="0" w:color="auto"/>
            </w:tcBorders>
            <w:shd w:val="clear" w:color="auto" w:fill="auto"/>
            <w:hideMark/>
          </w:tcPr>
          <w:p w14:paraId="3AFD4B3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w:t>
            </w:r>
          </w:p>
        </w:tc>
        <w:tc>
          <w:tcPr>
            <w:tcW w:w="375" w:type="pct"/>
            <w:tcBorders>
              <w:top w:val="nil"/>
              <w:left w:val="nil"/>
              <w:bottom w:val="nil"/>
              <w:right w:val="single" w:sz="4" w:space="0" w:color="auto"/>
            </w:tcBorders>
            <w:shd w:val="clear" w:color="auto" w:fill="auto"/>
            <w:hideMark/>
          </w:tcPr>
          <w:p w14:paraId="223AA68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w:t>
            </w:r>
          </w:p>
        </w:tc>
        <w:tc>
          <w:tcPr>
            <w:tcW w:w="375" w:type="pct"/>
            <w:tcBorders>
              <w:top w:val="nil"/>
              <w:left w:val="nil"/>
              <w:bottom w:val="nil"/>
              <w:right w:val="single" w:sz="4" w:space="0" w:color="auto"/>
            </w:tcBorders>
            <w:shd w:val="clear" w:color="auto" w:fill="auto"/>
            <w:hideMark/>
          </w:tcPr>
          <w:p w14:paraId="3F12D84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w:t>
            </w:r>
          </w:p>
        </w:tc>
        <w:tc>
          <w:tcPr>
            <w:tcW w:w="375" w:type="pct"/>
            <w:tcBorders>
              <w:top w:val="nil"/>
              <w:left w:val="nil"/>
              <w:bottom w:val="nil"/>
              <w:right w:val="single" w:sz="4" w:space="0" w:color="auto"/>
            </w:tcBorders>
            <w:shd w:val="clear" w:color="auto" w:fill="auto"/>
            <w:hideMark/>
          </w:tcPr>
          <w:p w14:paraId="50FF790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w:t>
            </w:r>
          </w:p>
        </w:tc>
        <w:tc>
          <w:tcPr>
            <w:tcW w:w="375" w:type="pct"/>
            <w:tcBorders>
              <w:top w:val="nil"/>
              <w:left w:val="nil"/>
              <w:bottom w:val="nil"/>
              <w:right w:val="single" w:sz="4" w:space="0" w:color="auto"/>
            </w:tcBorders>
            <w:shd w:val="clear" w:color="auto" w:fill="auto"/>
            <w:hideMark/>
          </w:tcPr>
          <w:p w14:paraId="73D2D09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w:t>
            </w:r>
          </w:p>
        </w:tc>
        <w:tc>
          <w:tcPr>
            <w:tcW w:w="375" w:type="pct"/>
            <w:tcBorders>
              <w:top w:val="nil"/>
              <w:left w:val="nil"/>
              <w:bottom w:val="nil"/>
              <w:right w:val="single" w:sz="4" w:space="0" w:color="auto"/>
            </w:tcBorders>
            <w:shd w:val="clear" w:color="auto" w:fill="auto"/>
            <w:hideMark/>
          </w:tcPr>
          <w:p w14:paraId="799922E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w:t>
            </w:r>
          </w:p>
        </w:tc>
        <w:tc>
          <w:tcPr>
            <w:tcW w:w="375" w:type="pct"/>
            <w:tcBorders>
              <w:top w:val="nil"/>
              <w:left w:val="nil"/>
              <w:bottom w:val="nil"/>
              <w:right w:val="single" w:sz="4" w:space="0" w:color="auto"/>
            </w:tcBorders>
            <w:shd w:val="clear" w:color="auto" w:fill="auto"/>
            <w:hideMark/>
          </w:tcPr>
          <w:p w14:paraId="02DC96B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w:t>
            </w:r>
          </w:p>
        </w:tc>
        <w:tc>
          <w:tcPr>
            <w:tcW w:w="620" w:type="pct"/>
            <w:tcBorders>
              <w:top w:val="nil"/>
              <w:left w:val="nil"/>
              <w:bottom w:val="single" w:sz="4" w:space="0" w:color="auto"/>
              <w:right w:val="single" w:sz="4" w:space="0" w:color="auto"/>
            </w:tcBorders>
            <w:shd w:val="clear" w:color="auto" w:fill="auto"/>
            <w:hideMark/>
          </w:tcPr>
          <w:p w14:paraId="638EB72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w:t>
            </w:r>
          </w:p>
        </w:tc>
      </w:tr>
      <w:tr w:rsidR="00815A3F" w:rsidRPr="006850AA" w14:paraId="141C0B07" w14:textId="77777777" w:rsidTr="00F81DF0">
        <w:trPr>
          <w:trHeight w:val="840"/>
        </w:trPr>
        <w:tc>
          <w:tcPr>
            <w:tcW w:w="209" w:type="pct"/>
            <w:tcBorders>
              <w:top w:val="nil"/>
              <w:left w:val="single" w:sz="4" w:space="0" w:color="auto"/>
              <w:bottom w:val="single" w:sz="4" w:space="0" w:color="auto"/>
              <w:right w:val="single" w:sz="4" w:space="0" w:color="auto"/>
            </w:tcBorders>
            <w:shd w:val="clear" w:color="auto" w:fill="auto"/>
            <w:noWrap/>
            <w:hideMark/>
          </w:tcPr>
          <w:p w14:paraId="2AA2858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w:t>
            </w:r>
          </w:p>
        </w:tc>
        <w:tc>
          <w:tcPr>
            <w:tcW w:w="794" w:type="pct"/>
            <w:tcBorders>
              <w:top w:val="nil"/>
              <w:left w:val="nil"/>
              <w:bottom w:val="single" w:sz="4" w:space="0" w:color="auto"/>
              <w:right w:val="single" w:sz="4" w:space="0" w:color="auto"/>
            </w:tcBorders>
            <w:shd w:val="clear" w:color="auto" w:fill="auto"/>
            <w:hideMark/>
          </w:tcPr>
          <w:p w14:paraId="37E875D0"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Содержание дорог</w:t>
            </w:r>
          </w:p>
        </w:tc>
        <w:tc>
          <w:tcPr>
            <w:tcW w:w="362" w:type="pct"/>
            <w:tcBorders>
              <w:top w:val="nil"/>
              <w:left w:val="nil"/>
              <w:bottom w:val="single" w:sz="4" w:space="0" w:color="auto"/>
              <w:right w:val="single" w:sz="4" w:space="0" w:color="auto"/>
            </w:tcBorders>
            <w:shd w:val="clear" w:color="auto" w:fill="auto"/>
            <w:hideMark/>
          </w:tcPr>
          <w:p w14:paraId="6BFC7F22"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389" w:type="pct"/>
            <w:tcBorders>
              <w:top w:val="nil"/>
              <w:left w:val="nil"/>
              <w:bottom w:val="single" w:sz="4" w:space="0" w:color="auto"/>
              <w:right w:val="nil"/>
            </w:tcBorders>
            <w:shd w:val="clear" w:color="auto" w:fill="auto"/>
            <w:hideMark/>
          </w:tcPr>
          <w:p w14:paraId="50A61BA2"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14:paraId="0F7EFF6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11 041 754,9</w:t>
            </w:r>
          </w:p>
        </w:tc>
        <w:tc>
          <w:tcPr>
            <w:tcW w:w="375" w:type="pct"/>
            <w:tcBorders>
              <w:top w:val="single" w:sz="4" w:space="0" w:color="auto"/>
              <w:left w:val="nil"/>
              <w:bottom w:val="single" w:sz="4" w:space="0" w:color="auto"/>
              <w:right w:val="single" w:sz="4" w:space="0" w:color="auto"/>
            </w:tcBorders>
            <w:shd w:val="clear" w:color="auto" w:fill="auto"/>
            <w:hideMark/>
          </w:tcPr>
          <w:p w14:paraId="1619CFD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11 415 735,4</w:t>
            </w:r>
          </w:p>
        </w:tc>
        <w:tc>
          <w:tcPr>
            <w:tcW w:w="375" w:type="pct"/>
            <w:tcBorders>
              <w:top w:val="single" w:sz="4" w:space="0" w:color="auto"/>
              <w:left w:val="nil"/>
              <w:bottom w:val="single" w:sz="4" w:space="0" w:color="auto"/>
              <w:right w:val="single" w:sz="4" w:space="0" w:color="auto"/>
            </w:tcBorders>
            <w:shd w:val="clear" w:color="auto" w:fill="auto"/>
            <w:hideMark/>
          </w:tcPr>
          <w:p w14:paraId="774648E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11 415 735,4</w:t>
            </w:r>
          </w:p>
        </w:tc>
        <w:tc>
          <w:tcPr>
            <w:tcW w:w="375" w:type="pct"/>
            <w:tcBorders>
              <w:top w:val="single" w:sz="4" w:space="0" w:color="auto"/>
              <w:left w:val="nil"/>
              <w:bottom w:val="single" w:sz="4" w:space="0" w:color="auto"/>
              <w:right w:val="single" w:sz="4" w:space="0" w:color="auto"/>
            </w:tcBorders>
            <w:shd w:val="clear" w:color="auto" w:fill="auto"/>
            <w:hideMark/>
          </w:tcPr>
          <w:p w14:paraId="5E66FCA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10 631 915,8</w:t>
            </w:r>
          </w:p>
        </w:tc>
        <w:tc>
          <w:tcPr>
            <w:tcW w:w="375" w:type="pct"/>
            <w:tcBorders>
              <w:top w:val="single" w:sz="4" w:space="0" w:color="auto"/>
              <w:left w:val="nil"/>
              <w:bottom w:val="single" w:sz="4" w:space="0" w:color="auto"/>
              <w:right w:val="single" w:sz="4" w:space="0" w:color="auto"/>
            </w:tcBorders>
            <w:shd w:val="clear" w:color="auto" w:fill="auto"/>
            <w:hideMark/>
          </w:tcPr>
          <w:p w14:paraId="2FF6E0D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12 529 202,6</w:t>
            </w:r>
          </w:p>
        </w:tc>
        <w:tc>
          <w:tcPr>
            <w:tcW w:w="375" w:type="pct"/>
            <w:tcBorders>
              <w:top w:val="single" w:sz="4" w:space="0" w:color="auto"/>
              <w:left w:val="nil"/>
              <w:bottom w:val="single" w:sz="4" w:space="0" w:color="auto"/>
              <w:right w:val="single" w:sz="4" w:space="0" w:color="auto"/>
            </w:tcBorders>
            <w:shd w:val="clear" w:color="auto" w:fill="auto"/>
            <w:hideMark/>
          </w:tcPr>
          <w:p w14:paraId="2D1C79F7"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13 042 899,9</w:t>
            </w:r>
          </w:p>
        </w:tc>
        <w:tc>
          <w:tcPr>
            <w:tcW w:w="375" w:type="pct"/>
            <w:tcBorders>
              <w:top w:val="single" w:sz="4" w:space="0" w:color="auto"/>
              <w:left w:val="nil"/>
              <w:bottom w:val="single" w:sz="4" w:space="0" w:color="auto"/>
              <w:right w:val="single" w:sz="4" w:space="0" w:color="auto"/>
            </w:tcBorders>
            <w:shd w:val="clear" w:color="auto" w:fill="auto"/>
            <w:hideMark/>
          </w:tcPr>
          <w:p w14:paraId="387FB4C0" w14:textId="77777777" w:rsidR="00815A3F" w:rsidRPr="006850AA" w:rsidRDefault="00815A3F" w:rsidP="00F81DF0">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70 077 244,0</w:t>
            </w:r>
          </w:p>
        </w:tc>
        <w:tc>
          <w:tcPr>
            <w:tcW w:w="620" w:type="pct"/>
            <w:tcBorders>
              <w:top w:val="nil"/>
              <w:left w:val="nil"/>
              <w:bottom w:val="single" w:sz="4" w:space="0" w:color="auto"/>
              <w:right w:val="single" w:sz="4" w:space="0" w:color="auto"/>
            </w:tcBorders>
            <w:shd w:val="clear" w:color="auto" w:fill="auto"/>
            <w:hideMark/>
          </w:tcPr>
          <w:p w14:paraId="1645F02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Индикатор 2.2</w:t>
            </w:r>
          </w:p>
        </w:tc>
      </w:tr>
      <w:tr w:rsidR="00815A3F" w:rsidRPr="006850AA" w14:paraId="07779B4F" w14:textId="77777777" w:rsidTr="00F81DF0">
        <w:trPr>
          <w:trHeight w:val="720"/>
        </w:trPr>
        <w:tc>
          <w:tcPr>
            <w:tcW w:w="209" w:type="pct"/>
            <w:tcBorders>
              <w:top w:val="nil"/>
              <w:left w:val="single" w:sz="4" w:space="0" w:color="auto"/>
              <w:bottom w:val="single" w:sz="4" w:space="0" w:color="auto"/>
              <w:right w:val="single" w:sz="4" w:space="0" w:color="auto"/>
            </w:tcBorders>
            <w:shd w:val="clear" w:color="auto" w:fill="auto"/>
            <w:noWrap/>
            <w:hideMark/>
          </w:tcPr>
          <w:p w14:paraId="12DFB7C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w:t>
            </w:r>
          </w:p>
        </w:tc>
        <w:tc>
          <w:tcPr>
            <w:tcW w:w="794" w:type="pct"/>
            <w:tcBorders>
              <w:top w:val="nil"/>
              <w:left w:val="nil"/>
              <w:bottom w:val="single" w:sz="4" w:space="0" w:color="auto"/>
              <w:right w:val="single" w:sz="4" w:space="0" w:color="auto"/>
            </w:tcBorders>
            <w:shd w:val="clear" w:color="auto" w:fill="auto"/>
            <w:hideMark/>
          </w:tcPr>
          <w:p w14:paraId="2B99210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Водоотведение поверхностных сточных вод с автомобильных дорог Санкт-Петербурга</w:t>
            </w:r>
          </w:p>
        </w:tc>
        <w:tc>
          <w:tcPr>
            <w:tcW w:w="362" w:type="pct"/>
            <w:tcBorders>
              <w:top w:val="nil"/>
              <w:left w:val="nil"/>
              <w:bottom w:val="single" w:sz="4" w:space="0" w:color="auto"/>
              <w:right w:val="single" w:sz="4" w:space="0" w:color="auto"/>
            </w:tcBorders>
            <w:shd w:val="clear" w:color="auto" w:fill="auto"/>
            <w:hideMark/>
          </w:tcPr>
          <w:p w14:paraId="2C951968"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389" w:type="pct"/>
            <w:tcBorders>
              <w:top w:val="nil"/>
              <w:left w:val="nil"/>
              <w:bottom w:val="single" w:sz="4" w:space="0" w:color="auto"/>
              <w:right w:val="nil"/>
            </w:tcBorders>
            <w:shd w:val="clear" w:color="auto" w:fill="auto"/>
            <w:hideMark/>
          </w:tcPr>
          <w:p w14:paraId="6EFC7B07"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75" w:type="pct"/>
            <w:tcBorders>
              <w:top w:val="nil"/>
              <w:left w:val="single" w:sz="4" w:space="0" w:color="auto"/>
              <w:bottom w:val="single" w:sz="4" w:space="0" w:color="auto"/>
              <w:right w:val="single" w:sz="4" w:space="0" w:color="auto"/>
            </w:tcBorders>
            <w:shd w:val="clear" w:color="auto" w:fill="auto"/>
            <w:hideMark/>
          </w:tcPr>
          <w:p w14:paraId="6708A9F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1 553 982,0</w:t>
            </w:r>
          </w:p>
        </w:tc>
        <w:tc>
          <w:tcPr>
            <w:tcW w:w="375" w:type="pct"/>
            <w:tcBorders>
              <w:top w:val="nil"/>
              <w:left w:val="nil"/>
              <w:bottom w:val="single" w:sz="4" w:space="0" w:color="auto"/>
              <w:right w:val="single" w:sz="4" w:space="0" w:color="auto"/>
            </w:tcBorders>
            <w:shd w:val="clear" w:color="auto" w:fill="auto"/>
            <w:hideMark/>
          </w:tcPr>
          <w:p w14:paraId="526E1ED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958 648,6</w:t>
            </w:r>
          </w:p>
        </w:tc>
        <w:tc>
          <w:tcPr>
            <w:tcW w:w="375" w:type="pct"/>
            <w:tcBorders>
              <w:top w:val="nil"/>
              <w:left w:val="nil"/>
              <w:bottom w:val="single" w:sz="4" w:space="0" w:color="auto"/>
              <w:right w:val="single" w:sz="4" w:space="0" w:color="auto"/>
            </w:tcBorders>
            <w:shd w:val="clear" w:color="auto" w:fill="auto"/>
            <w:hideMark/>
          </w:tcPr>
          <w:p w14:paraId="65A2B07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750 959,4</w:t>
            </w:r>
          </w:p>
        </w:tc>
        <w:tc>
          <w:tcPr>
            <w:tcW w:w="375" w:type="pct"/>
            <w:tcBorders>
              <w:top w:val="nil"/>
              <w:left w:val="nil"/>
              <w:bottom w:val="single" w:sz="4" w:space="0" w:color="auto"/>
              <w:right w:val="single" w:sz="4" w:space="0" w:color="auto"/>
            </w:tcBorders>
            <w:shd w:val="clear" w:color="auto" w:fill="auto"/>
            <w:hideMark/>
          </w:tcPr>
          <w:p w14:paraId="2D59B20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780 847,6</w:t>
            </w:r>
          </w:p>
        </w:tc>
        <w:tc>
          <w:tcPr>
            <w:tcW w:w="375" w:type="pct"/>
            <w:tcBorders>
              <w:top w:val="nil"/>
              <w:left w:val="nil"/>
              <w:bottom w:val="single" w:sz="4" w:space="0" w:color="auto"/>
              <w:right w:val="single" w:sz="4" w:space="0" w:color="auto"/>
            </w:tcBorders>
            <w:shd w:val="clear" w:color="auto" w:fill="auto"/>
            <w:hideMark/>
          </w:tcPr>
          <w:p w14:paraId="6510AC9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811 925,3</w:t>
            </w:r>
          </w:p>
        </w:tc>
        <w:tc>
          <w:tcPr>
            <w:tcW w:w="375" w:type="pct"/>
            <w:tcBorders>
              <w:top w:val="nil"/>
              <w:left w:val="nil"/>
              <w:bottom w:val="single" w:sz="4" w:space="0" w:color="auto"/>
              <w:right w:val="single" w:sz="4" w:space="0" w:color="auto"/>
            </w:tcBorders>
            <w:shd w:val="clear" w:color="auto" w:fill="auto"/>
            <w:hideMark/>
          </w:tcPr>
          <w:p w14:paraId="4BB9C6BD" w14:textId="267F8353" w:rsidR="00815A3F" w:rsidRPr="006850AA" w:rsidRDefault="00F81DF0"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75" w:type="pct"/>
            <w:tcBorders>
              <w:top w:val="nil"/>
              <w:left w:val="nil"/>
              <w:bottom w:val="single" w:sz="4" w:space="0" w:color="auto"/>
              <w:right w:val="single" w:sz="4" w:space="0" w:color="auto"/>
            </w:tcBorders>
            <w:shd w:val="clear" w:color="auto" w:fill="auto"/>
            <w:hideMark/>
          </w:tcPr>
          <w:p w14:paraId="310A2F1B" w14:textId="77777777" w:rsidR="00815A3F" w:rsidRPr="006850AA" w:rsidRDefault="00815A3F" w:rsidP="00F81DF0">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4 856 362,9</w:t>
            </w:r>
          </w:p>
        </w:tc>
        <w:tc>
          <w:tcPr>
            <w:tcW w:w="620" w:type="pct"/>
            <w:tcBorders>
              <w:top w:val="nil"/>
              <w:left w:val="nil"/>
              <w:bottom w:val="single" w:sz="4" w:space="0" w:color="auto"/>
              <w:right w:val="single" w:sz="4" w:space="0" w:color="auto"/>
            </w:tcBorders>
            <w:shd w:val="clear" w:color="auto" w:fill="auto"/>
            <w:hideMark/>
          </w:tcPr>
          <w:p w14:paraId="6EBDEE9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Индикатор 2.2</w:t>
            </w:r>
          </w:p>
        </w:tc>
      </w:tr>
      <w:tr w:rsidR="00815A3F" w:rsidRPr="006850AA" w14:paraId="5D325AAB" w14:textId="77777777" w:rsidTr="00F81DF0">
        <w:trPr>
          <w:trHeight w:val="1170"/>
        </w:trPr>
        <w:tc>
          <w:tcPr>
            <w:tcW w:w="209" w:type="pct"/>
            <w:tcBorders>
              <w:top w:val="single" w:sz="4" w:space="0" w:color="auto"/>
              <w:left w:val="single" w:sz="4" w:space="0" w:color="auto"/>
              <w:bottom w:val="single" w:sz="4" w:space="0" w:color="auto"/>
              <w:right w:val="single" w:sz="4" w:space="0" w:color="auto"/>
            </w:tcBorders>
            <w:shd w:val="clear" w:color="auto" w:fill="auto"/>
            <w:noWrap/>
            <w:hideMark/>
          </w:tcPr>
          <w:p w14:paraId="128DE7D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3</w:t>
            </w:r>
          </w:p>
        </w:tc>
        <w:tc>
          <w:tcPr>
            <w:tcW w:w="794" w:type="pct"/>
            <w:tcBorders>
              <w:top w:val="single" w:sz="4" w:space="0" w:color="auto"/>
              <w:left w:val="nil"/>
              <w:bottom w:val="single" w:sz="4" w:space="0" w:color="auto"/>
              <w:right w:val="single" w:sz="4" w:space="0" w:color="auto"/>
            </w:tcBorders>
            <w:shd w:val="clear" w:color="auto" w:fill="auto"/>
            <w:hideMark/>
          </w:tcPr>
          <w:p w14:paraId="6904CBAB"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Приобретение (изготовление) и монтаж павильонов ожидания городского пассажирского транспорта без рекламных конструкций</w:t>
            </w:r>
          </w:p>
        </w:tc>
        <w:tc>
          <w:tcPr>
            <w:tcW w:w="362" w:type="pct"/>
            <w:tcBorders>
              <w:top w:val="single" w:sz="4" w:space="0" w:color="auto"/>
              <w:left w:val="nil"/>
              <w:bottom w:val="single" w:sz="4" w:space="0" w:color="auto"/>
              <w:right w:val="single" w:sz="4" w:space="0" w:color="auto"/>
            </w:tcBorders>
            <w:shd w:val="clear" w:color="auto" w:fill="auto"/>
            <w:hideMark/>
          </w:tcPr>
          <w:p w14:paraId="78065CC6"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389" w:type="pct"/>
            <w:tcBorders>
              <w:top w:val="single" w:sz="4" w:space="0" w:color="auto"/>
              <w:left w:val="nil"/>
              <w:bottom w:val="single" w:sz="4" w:space="0" w:color="auto"/>
              <w:right w:val="nil"/>
            </w:tcBorders>
            <w:shd w:val="clear" w:color="auto" w:fill="auto"/>
            <w:hideMark/>
          </w:tcPr>
          <w:p w14:paraId="2722093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14:paraId="5FC89BC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76 117,7</w:t>
            </w:r>
          </w:p>
        </w:tc>
        <w:tc>
          <w:tcPr>
            <w:tcW w:w="375" w:type="pct"/>
            <w:tcBorders>
              <w:top w:val="single" w:sz="4" w:space="0" w:color="auto"/>
              <w:left w:val="nil"/>
              <w:bottom w:val="single" w:sz="4" w:space="0" w:color="auto"/>
              <w:right w:val="single" w:sz="4" w:space="0" w:color="auto"/>
            </w:tcBorders>
            <w:shd w:val="clear" w:color="auto" w:fill="auto"/>
            <w:hideMark/>
          </w:tcPr>
          <w:p w14:paraId="2E0C4954"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79 311,3</w:t>
            </w:r>
          </w:p>
        </w:tc>
        <w:tc>
          <w:tcPr>
            <w:tcW w:w="375" w:type="pct"/>
            <w:tcBorders>
              <w:top w:val="single" w:sz="4" w:space="0" w:color="auto"/>
              <w:left w:val="nil"/>
              <w:bottom w:val="single" w:sz="4" w:space="0" w:color="auto"/>
              <w:right w:val="single" w:sz="4" w:space="0" w:color="auto"/>
            </w:tcBorders>
            <w:shd w:val="clear" w:color="auto" w:fill="auto"/>
            <w:hideMark/>
          </w:tcPr>
          <w:p w14:paraId="2865EBEA"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82 483,8</w:t>
            </w:r>
          </w:p>
        </w:tc>
        <w:tc>
          <w:tcPr>
            <w:tcW w:w="375" w:type="pct"/>
            <w:tcBorders>
              <w:top w:val="single" w:sz="4" w:space="0" w:color="auto"/>
              <w:left w:val="nil"/>
              <w:bottom w:val="single" w:sz="4" w:space="0" w:color="auto"/>
              <w:right w:val="single" w:sz="4" w:space="0" w:color="auto"/>
            </w:tcBorders>
            <w:shd w:val="clear" w:color="auto" w:fill="auto"/>
            <w:hideMark/>
          </w:tcPr>
          <w:p w14:paraId="6918460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85 766,7</w:t>
            </w:r>
          </w:p>
        </w:tc>
        <w:tc>
          <w:tcPr>
            <w:tcW w:w="375" w:type="pct"/>
            <w:tcBorders>
              <w:top w:val="single" w:sz="4" w:space="0" w:color="auto"/>
              <w:left w:val="nil"/>
              <w:bottom w:val="single" w:sz="4" w:space="0" w:color="auto"/>
              <w:right w:val="single" w:sz="4" w:space="0" w:color="auto"/>
            </w:tcBorders>
            <w:shd w:val="clear" w:color="auto" w:fill="auto"/>
            <w:hideMark/>
          </w:tcPr>
          <w:p w14:paraId="6343421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89 180,2</w:t>
            </w:r>
          </w:p>
        </w:tc>
        <w:tc>
          <w:tcPr>
            <w:tcW w:w="375" w:type="pct"/>
            <w:tcBorders>
              <w:top w:val="single" w:sz="4" w:space="0" w:color="auto"/>
              <w:left w:val="nil"/>
              <w:bottom w:val="single" w:sz="4" w:space="0" w:color="auto"/>
              <w:right w:val="single" w:sz="4" w:space="0" w:color="auto"/>
            </w:tcBorders>
            <w:shd w:val="clear" w:color="auto" w:fill="auto"/>
            <w:hideMark/>
          </w:tcPr>
          <w:p w14:paraId="264BA4D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92 836,6</w:t>
            </w:r>
          </w:p>
        </w:tc>
        <w:tc>
          <w:tcPr>
            <w:tcW w:w="375" w:type="pct"/>
            <w:tcBorders>
              <w:top w:val="single" w:sz="4" w:space="0" w:color="auto"/>
              <w:left w:val="nil"/>
              <w:bottom w:val="single" w:sz="4" w:space="0" w:color="auto"/>
              <w:right w:val="single" w:sz="4" w:space="0" w:color="auto"/>
            </w:tcBorders>
            <w:shd w:val="clear" w:color="auto" w:fill="auto"/>
            <w:hideMark/>
          </w:tcPr>
          <w:p w14:paraId="3EFF3A7F" w14:textId="77777777" w:rsidR="00815A3F" w:rsidRPr="006850AA" w:rsidRDefault="00815A3F" w:rsidP="00F81DF0">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505 696,3</w:t>
            </w:r>
          </w:p>
        </w:tc>
        <w:tc>
          <w:tcPr>
            <w:tcW w:w="620" w:type="pct"/>
            <w:tcBorders>
              <w:top w:val="single" w:sz="4" w:space="0" w:color="auto"/>
              <w:left w:val="nil"/>
              <w:bottom w:val="single" w:sz="4" w:space="0" w:color="auto"/>
              <w:right w:val="single" w:sz="4" w:space="0" w:color="auto"/>
            </w:tcBorders>
            <w:shd w:val="clear" w:color="auto" w:fill="auto"/>
            <w:hideMark/>
          </w:tcPr>
          <w:p w14:paraId="6074000A"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Индикатор 2.1</w:t>
            </w:r>
          </w:p>
        </w:tc>
      </w:tr>
      <w:tr w:rsidR="00815A3F" w:rsidRPr="006850AA" w14:paraId="7B462655" w14:textId="77777777" w:rsidTr="00F81DF0">
        <w:trPr>
          <w:trHeight w:val="1350"/>
        </w:trPr>
        <w:tc>
          <w:tcPr>
            <w:tcW w:w="209" w:type="pct"/>
            <w:tcBorders>
              <w:top w:val="nil"/>
              <w:left w:val="single" w:sz="4" w:space="0" w:color="auto"/>
              <w:bottom w:val="single" w:sz="4" w:space="0" w:color="auto"/>
              <w:right w:val="single" w:sz="4" w:space="0" w:color="auto"/>
            </w:tcBorders>
            <w:shd w:val="clear" w:color="auto" w:fill="auto"/>
            <w:noWrap/>
            <w:hideMark/>
          </w:tcPr>
          <w:p w14:paraId="6FCD468F"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4</w:t>
            </w:r>
          </w:p>
        </w:tc>
        <w:tc>
          <w:tcPr>
            <w:tcW w:w="794" w:type="pct"/>
            <w:tcBorders>
              <w:top w:val="nil"/>
              <w:left w:val="nil"/>
              <w:bottom w:val="single" w:sz="4" w:space="0" w:color="auto"/>
              <w:right w:val="single" w:sz="4" w:space="0" w:color="auto"/>
            </w:tcBorders>
            <w:shd w:val="clear" w:color="auto" w:fill="auto"/>
            <w:hideMark/>
          </w:tcPr>
          <w:p w14:paraId="3118C021"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Обеспечение приема и утилизации снежных масс в Санкт-Петербурге с дальнейшей транспортировкой и очисткой образующихся сточных вод</w:t>
            </w:r>
          </w:p>
        </w:tc>
        <w:tc>
          <w:tcPr>
            <w:tcW w:w="362" w:type="pct"/>
            <w:tcBorders>
              <w:top w:val="nil"/>
              <w:left w:val="nil"/>
              <w:bottom w:val="single" w:sz="4" w:space="0" w:color="auto"/>
              <w:right w:val="single" w:sz="4" w:space="0" w:color="auto"/>
            </w:tcBorders>
            <w:shd w:val="clear" w:color="auto" w:fill="auto"/>
            <w:hideMark/>
          </w:tcPr>
          <w:p w14:paraId="1D8F8649"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389" w:type="pct"/>
            <w:tcBorders>
              <w:top w:val="nil"/>
              <w:left w:val="nil"/>
              <w:bottom w:val="single" w:sz="4" w:space="0" w:color="auto"/>
              <w:right w:val="nil"/>
            </w:tcBorders>
            <w:shd w:val="clear" w:color="auto" w:fill="auto"/>
            <w:hideMark/>
          </w:tcPr>
          <w:p w14:paraId="261F5F42"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75" w:type="pct"/>
            <w:tcBorders>
              <w:top w:val="nil"/>
              <w:left w:val="single" w:sz="4" w:space="0" w:color="auto"/>
              <w:bottom w:val="single" w:sz="4" w:space="0" w:color="auto"/>
              <w:right w:val="single" w:sz="4" w:space="0" w:color="auto"/>
            </w:tcBorders>
            <w:shd w:val="clear" w:color="auto" w:fill="auto"/>
            <w:hideMark/>
          </w:tcPr>
          <w:p w14:paraId="1C963E6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84 050,9</w:t>
            </w:r>
          </w:p>
        </w:tc>
        <w:tc>
          <w:tcPr>
            <w:tcW w:w="375" w:type="pct"/>
            <w:tcBorders>
              <w:top w:val="nil"/>
              <w:left w:val="nil"/>
              <w:bottom w:val="single" w:sz="4" w:space="0" w:color="auto"/>
              <w:right w:val="single" w:sz="4" w:space="0" w:color="auto"/>
            </w:tcBorders>
            <w:shd w:val="clear" w:color="auto" w:fill="auto"/>
            <w:hideMark/>
          </w:tcPr>
          <w:p w14:paraId="4AE567BC"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87 412,9</w:t>
            </w:r>
          </w:p>
        </w:tc>
        <w:tc>
          <w:tcPr>
            <w:tcW w:w="375" w:type="pct"/>
            <w:tcBorders>
              <w:top w:val="nil"/>
              <w:left w:val="nil"/>
              <w:bottom w:val="single" w:sz="4" w:space="0" w:color="auto"/>
              <w:right w:val="single" w:sz="4" w:space="0" w:color="auto"/>
            </w:tcBorders>
            <w:shd w:val="clear" w:color="auto" w:fill="auto"/>
            <w:hideMark/>
          </w:tcPr>
          <w:p w14:paraId="5DC98178"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90 909,4</w:t>
            </w:r>
          </w:p>
        </w:tc>
        <w:tc>
          <w:tcPr>
            <w:tcW w:w="375" w:type="pct"/>
            <w:tcBorders>
              <w:top w:val="nil"/>
              <w:left w:val="nil"/>
              <w:bottom w:val="single" w:sz="4" w:space="0" w:color="auto"/>
              <w:right w:val="single" w:sz="4" w:space="0" w:color="auto"/>
            </w:tcBorders>
            <w:shd w:val="clear" w:color="auto" w:fill="auto"/>
            <w:hideMark/>
          </w:tcPr>
          <w:p w14:paraId="1678C13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94 527,6</w:t>
            </w:r>
          </w:p>
        </w:tc>
        <w:tc>
          <w:tcPr>
            <w:tcW w:w="375" w:type="pct"/>
            <w:tcBorders>
              <w:top w:val="nil"/>
              <w:left w:val="nil"/>
              <w:bottom w:val="single" w:sz="4" w:space="0" w:color="auto"/>
              <w:right w:val="single" w:sz="4" w:space="0" w:color="auto"/>
            </w:tcBorders>
            <w:shd w:val="clear" w:color="auto" w:fill="auto"/>
            <w:hideMark/>
          </w:tcPr>
          <w:p w14:paraId="3198648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98 289,8</w:t>
            </w:r>
          </w:p>
        </w:tc>
        <w:tc>
          <w:tcPr>
            <w:tcW w:w="375" w:type="pct"/>
            <w:tcBorders>
              <w:top w:val="nil"/>
              <w:left w:val="nil"/>
              <w:bottom w:val="single" w:sz="4" w:space="0" w:color="auto"/>
              <w:right w:val="single" w:sz="4" w:space="0" w:color="auto"/>
            </w:tcBorders>
            <w:shd w:val="clear" w:color="auto" w:fill="auto"/>
            <w:hideMark/>
          </w:tcPr>
          <w:p w14:paraId="3E55157D"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102 319,7</w:t>
            </w:r>
          </w:p>
        </w:tc>
        <w:tc>
          <w:tcPr>
            <w:tcW w:w="375" w:type="pct"/>
            <w:tcBorders>
              <w:top w:val="nil"/>
              <w:left w:val="nil"/>
              <w:bottom w:val="single" w:sz="4" w:space="0" w:color="auto"/>
              <w:right w:val="single" w:sz="4" w:space="0" w:color="auto"/>
            </w:tcBorders>
            <w:shd w:val="clear" w:color="auto" w:fill="auto"/>
            <w:hideMark/>
          </w:tcPr>
          <w:p w14:paraId="612627B6" w14:textId="77777777" w:rsidR="00815A3F" w:rsidRPr="006850AA" w:rsidRDefault="00815A3F" w:rsidP="00F81DF0">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557 510,3</w:t>
            </w:r>
          </w:p>
        </w:tc>
        <w:tc>
          <w:tcPr>
            <w:tcW w:w="620" w:type="pct"/>
            <w:tcBorders>
              <w:top w:val="nil"/>
              <w:left w:val="nil"/>
              <w:bottom w:val="single" w:sz="4" w:space="0" w:color="auto"/>
              <w:right w:val="single" w:sz="4" w:space="0" w:color="auto"/>
            </w:tcBorders>
            <w:shd w:val="clear" w:color="auto" w:fill="auto"/>
            <w:hideMark/>
          </w:tcPr>
          <w:p w14:paraId="0FCE6004"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Индикатор 2.2</w:t>
            </w:r>
          </w:p>
        </w:tc>
      </w:tr>
      <w:tr w:rsidR="00815A3F" w:rsidRPr="006850AA" w14:paraId="7DB6446B" w14:textId="77777777" w:rsidTr="00F81DF0">
        <w:trPr>
          <w:trHeight w:val="900"/>
        </w:trPr>
        <w:tc>
          <w:tcPr>
            <w:tcW w:w="209" w:type="pct"/>
            <w:tcBorders>
              <w:top w:val="nil"/>
              <w:left w:val="single" w:sz="4" w:space="0" w:color="auto"/>
              <w:bottom w:val="single" w:sz="4" w:space="0" w:color="auto"/>
              <w:right w:val="single" w:sz="4" w:space="0" w:color="auto"/>
            </w:tcBorders>
            <w:shd w:val="clear" w:color="auto" w:fill="auto"/>
            <w:noWrap/>
            <w:hideMark/>
          </w:tcPr>
          <w:p w14:paraId="4D39838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5</w:t>
            </w:r>
          </w:p>
        </w:tc>
        <w:tc>
          <w:tcPr>
            <w:tcW w:w="794" w:type="pct"/>
            <w:tcBorders>
              <w:top w:val="nil"/>
              <w:left w:val="nil"/>
              <w:bottom w:val="single" w:sz="4" w:space="0" w:color="auto"/>
              <w:right w:val="single" w:sz="4" w:space="0" w:color="auto"/>
            </w:tcBorders>
            <w:shd w:val="clear" w:color="auto" w:fill="auto"/>
            <w:hideMark/>
          </w:tcPr>
          <w:p w14:paraId="32772383"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Установка дорожных ограждений</w:t>
            </w:r>
          </w:p>
        </w:tc>
        <w:tc>
          <w:tcPr>
            <w:tcW w:w="362" w:type="pct"/>
            <w:tcBorders>
              <w:top w:val="nil"/>
              <w:left w:val="nil"/>
              <w:bottom w:val="single" w:sz="4" w:space="0" w:color="auto"/>
              <w:right w:val="single" w:sz="4" w:space="0" w:color="auto"/>
            </w:tcBorders>
            <w:shd w:val="clear" w:color="auto" w:fill="auto"/>
            <w:hideMark/>
          </w:tcPr>
          <w:p w14:paraId="1F9A3A26"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389" w:type="pct"/>
            <w:tcBorders>
              <w:top w:val="nil"/>
              <w:left w:val="nil"/>
              <w:bottom w:val="single" w:sz="4" w:space="0" w:color="auto"/>
              <w:right w:val="nil"/>
            </w:tcBorders>
            <w:shd w:val="clear" w:color="auto" w:fill="auto"/>
            <w:hideMark/>
          </w:tcPr>
          <w:p w14:paraId="7AB58A4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75" w:type="pct"/>
            <w:tcBorders>
              <w:top w:val="nil"/>
              <w:left w:val="single" w:sz="4" w:space="0" w:color="auto"/>
              <w:bottom w:val="single" w:sz="4" w:space="0" w:color="auto"/>
              <w:right w:val="single" w:sz="4" w:space="0" w:color="auto"/>
            </w:tcBorders>
            <w:shd w:val="clear" w:color="auto" w:fill="auto"/>
            <w:hideMark/>
          </w:tcPr>
          <w:p w14:paraId="2187F5F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19 608,7</w:t>
            </w:r>
          </w:p>
        </w:tc>
        <w:tc>
          <w:tcPr>
            <w:tcW w:w="375" w:type="pct"/>
            <w:tcBorders>
              <w:top w:val="nil"/>
              <w:left w:val="nil"/>
              <w:bottom w:val="single" w:sz="4" w:space="0" w:color="auto"/>
              <w:right w:val="single" w:sz="4" w:space="0" w:color="auto"/>
            </w:tcBorders>
            <w:shd w:val="clear" w:color="auto" w:fill="auto"/>
            <w:hideMark/>
          </w:tcPr>
          <w:p w14:paraId="77F46CA1"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20 393,0</w:t>
            </w:r>
          </w:p>
        </w:tc>
        <w:tc>
          <w:tcPr>
            <w:tcW w:w="375" w:type="pct"/>
            <w:tcBorders>
              <w:top w:val="nil"/>
              <w:left w:val="nil"/>
              <w:bottom w:val="single" w:sz="4" w:space="0" w:color="auto"/>
              <w:right w:val="single" w:sz="4" w:space="0" w:color="auto"/>
            </w:tcBorders>
            <w:shd w:val="clear" w:color="auto" w:fill="auto"/>
            <w:hideMark/>
          </w:tcPr>
          <w:p w14:paraId="76F8638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21 208,7</w:t>
            </w:r>
          </w:p>
        </w:tc>
        <w:tc>
          <w:tcPr>
            <w:tcW w:w="375" w:type="pct"/>
            <w:tcBorders>
              <w:top w:val="nil"/>
              <w:left w:val="nil"/>
              <w:bottom w:val="single" w:sz="4" w:space="0" w:color="auto"/>
              <w:right w:val="single" w:sz="4" w:space="0" w:color="auto"/>
            </w:tcBorders>
            <w:shd w:val="clear" w:color="auto" w:fill="auto"/>
            <w:hideMark/>
          </w:tcPr>
          <w:p w14:paraId="320E585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22 052,8</w:t>
            </w:r>
          </w:p>
        </w:tc>
        <w:tc>
          <w:tcPr>
            <w:tcW w:w="375" w:type="pct"/>
            <w:tcBorders>
              <w:top w:val="nil"/>
              <w:left w:val="nil"/>
              <w:bottom w:val="single" w:sz="4" w:space="0" w:color="auto"/>
              <w:right w:val="single" w:sz="4" w:space="0" w:color="auto"/>
            </w:tcBorders>
            <w:shd w:val="clear" w:color="auto" w:fill="auto"/>
            <w:hideMark/>
          </w:tcPr>
          <w:p w14:paraId="6B6064B6"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22 930,5</w:t>
            </w:r>
          </w:p>
        </w:tc>
        <w:tc>
          <w:tcPr>
            <w:tcW w:w="375" w:type="pct"/>
            <w:tcBorders>
              <w:top w:val="nil"/>
              <w:left w:val="nil"/>
              <w:bottom w:val="single" w:sz="4" w:space="0" w:color="auto"/>
              <w:right w:val="single" w:sz="4" w:space="0" w:color="auto"/>
            </w:tcBorders>
            <w:shd w:val="clear" w:color="auto" w:fill="auto"/>
            <w:hideMark/>
          </w:tcPr>
          <w:p w14:paraId="6C04892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23 870,7</w:t>
            </w:r>
          </w:p>
        </w:tc>
        <w:tc>
          <w:tcPr>
            <w:tcW w:w="375" w:type="pct"/>
            <w:tcBorders>
              <w:top w:val="nil"/>
              <w:left w:val="nil"/>
              <w:bottom w:val="single" w:sz="4" w:space="0" w:color="auto"/>
              <w:right w:val="single" w:sz="4" w:space="0" w:color="auto"/>
            </w:tcBorders>
            <w:shd w:val="clear" w:color="auto" w:fill="auto"/>
            <w:hideMark/>
          </w:tcPr>
          <w:p w14:paraId="050ECB3B" w14:textId="77777777" w:rsidR="00815A3F" w:rsidRPr="006850AA" w:rsidRDefault="00815A3F" w:rsidP="00F81DF0">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130 064,4</w:t>
            </w:r>
          </w:p>
        </w:tc>
        <w:tc>
          <w:tcPr>
            <w:tcW w:w="620" w:type="pct"/>
            <w:tcBorders>
              <w:top w:val="nil"/>
              <w:left w:val="nil"/>
              <w:bottom w:val="single" w:sz="4" w:space="0" w:color="auto"/>
              <w:right w:val="single" w:sz="4" w:space="0" w:color="auto"/>
            </w:tcBorders>
            <w:shd w:val="clear" w:color="auto" w:fill="auto"/>
            <w:hideMark/>
          </w:tcPr>
          <w:p w14:paraId="2397481D"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Индикатор 2.2</w:t>
            </w:r>
          </w:p>
        </w:tc>
      </w:tr>
      <w:tr w:rsidR="00815A3F" w:rsidRPr="006850AA" w14:paraId="07517E19" w14:textId="77777777" w:rsidTr="00F81DF0">
        <w:trPr>
          <w:trHeight w:val="479"/>
        </w:trPr>
        <w:tc>
          <w:tcPr>
            <w:tcW w:w="209" w:type="pct"/>
            <w:tcBorders>
              <w:top w:val="nil"/>
              <w:left w:val="single" w:sz="4" w:space="0" w:color="auto"/>
              <w:bottom w:val="single" w:sz="4" w:space="0" w:color="auto"/>
              <w:right w:val="single" w:sz="4" w:space="0" w:color="auto"/>
            </w:tcBorders>
            <w:shd w:val="clear" w:color="auto" w:fill="auto"/>
            <w:noWrap/>
            <w:hideMark/>
          </w:tcPr>
          <w:p w14:paraId="546BAC7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w:t>
            </w:r>
          </w:p>
        </w:tc>
        <w:tc>
          <w:tcPr>
            <w:tcW w:w="794" w:type="pct"/>
            <w:tcBorders>
              <w:top w:val="nil"/>
              <w:left w:val="nil"/>
              <w:bottom w:val="single" w:sz="4" w:space="0" w:color="auto"/>
              <w:right w:val="single" w:sz="4" w:space="0" w:color="auto"/>
            </w:tcBorders>
            <w:shd w:val="clear" w:color="auto" w:fill="auto"/>
            <w:hideMark/>
          </w:tcPr>
          <w:p w14:paraId="41C3305C"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Субсидии на содержание и ремонт Дорожных объектов в соответствии с Соглашением о создании и эксплуатации на основе ГЧП автомобильных дорог на территории жилого комплекса "Славянка" Пушкинского района Санкт-Петербурга</w:t>
            </w:r>
          </w:p>
        </w:tc>
        <w:tc>
          <w:tcPr>
            <w:tcW w:w="362" w:type="pct"/>
            <w:tcBorders>
              <w:top w:val="nil"/>
              <w:left w:val="nil"/>
              <w:bottom w:val="single" w:sz="4" w:space="0" w:color="auto"/>
              <w:right w:val="single" w:sz="4" w:space="0" w:color="auto"/>
            </w:tcBorders>
            <w:shd w:val="clear" w:color="auto" w:fill="auto"/>
            <w:hideMark/>
          </w:tcPr>
          <w:p w14:paraId="782313E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Комитет по благоустройству Санкт-Петербурга</w:t>
            </w:r>
          </w:p>
        </w:tc>
        <w:tc>
          <w:tcPr>
            <w:tcW w:w="389" w:type="pct"/>
            <w:tcBorders>
              <w:top w:val="nil"/>
              <w:left w:val="nil"/>
              <w:bottom w:val="single" w:sz="4" w:space="0" w:color="auto"/>
              <w:right w:val="nil"/>
            </w:tcBorders>
            <w:shd w:val="clear" w:color="auto" w:fill="auto"/>
            <w:hideMark/>
          </w:tcPr>
          <w:p w14:paraId="74C0A1D8"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 xml:space="preserve">Бюджет </w:t>
            </w:r>
            <w:r w:rsidRPr="006850AA">
              <w:rPr>
                <w:rFonts w:ascii="Times New Roman" w:eastAsia="Times New Roman" w:hAnsi="Times New Roman" w:cs="Times New Roman"/>
                <w:color w:val="000000"/>
                <w:sz w:val="14"/>
                <w:szCs w:val="14"/>
                <w:lang w:eastAsia="ru-RU"/>
              </w:rPr>
              <w:br/>
              <w:t>Санкт-Петербурга</w:t>
            </w:r>
          </w:p>
        </w:tc>
        <w:tc>
          <w:tcPr>
            <w:tcW w:w="375" w:type="pct"/>
            <w:tcBorders>
              <w:top w:val="nil"/>
              <w:left w:val="single" w:sz="4" w:space="0" w:color="auto"/>
              <w:bottom w:val="single" w:sz="4" w:space="0" w:color="auto"/>
              <w:right w:val="single" w:sz="4" w:space="0" w:color="auto"/>
            </w:tcBorders>
            <w:shd w:val="clear" w:color="auto" w:fill="auto"/>
            <w:hideMark/>
          </w:tcPr>
          <w:p w14:paraId="1D0DDC93"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69 529,6</w:t>
            </w:r>
          </w:p>
        </w:tc>
        <w:tc>
          <w:tcPr>
            <w:tcW w:w="375" w:type="pct"/>
            <w:tcBorders>
              <w:top w:val="nil"/>
              <w:left w:val="nil"/>
              <w:bottom w:val="single" w:sz="4" w:space="0" w:color="auto"/>
              <w:right w:val="single" w:sz="4" w:space="0" w:color="auto"/>
            </w:tcBorders>
            <w:shd w:val="clear" w:color="auto" w:fill="auto"/>
            <w:hideMark/>
          </w:tcPr>
          <w:p w14:paraId="37D3A5AE"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75 781,1</w:t>
            </w:r>
          </w:p>
        </w:tc>
        <w:tc>
          <w:tcPr>
            <w:tcW w:w="375" w:type="pct"/>
            <w:tcBorders>
              <w:top w:val="nil"/>
              <w:left w:val="nil"/>
              <w:bottom w:val="single" w:sz="4" w:space="0" w:color="auto"/>
              <w:right w:val="single" w:sz="4" w:space="0" w:color="auto"/>
            </w:tcBorders>
            <w:shd w:val="clear" w:color="auto" w:fill="auto"/>
            <w:hideMark/>
          </w:tcPr>
          <w:p w14:paraId="4D87D97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75 286,1</w:t>
            </w:r>
          </w:p>
        </w:tc>
        <w:tc>
          <w:tcPr>
            <w:tcW w:w="375" w:type="pct"/>
            <w:tcBorders>
              <w:top w:val="nil"/>
              <w:left w:val="nil"/>
              <w:bottom w:val="single" w:sz="4" w:space="0" w:color="auto"/>
              <w:right w:val="single" w:sz="4" w:space="0" w:color="auto"/>
            </w:tcBorders>
            <w:shd w:val="clear" w:color="auto" w:fill="auto"/>
            <w:hideMark/>
          </w:tcPr>
          <w:p w14:paraId="6FAF1248" w14:textId="4A6A175B" w:rsidR="00815A3F" w:rsidRPr="006850AA" w:rsidRDefault="00F81DF0"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75" w:type="pct"/>
            <w:tcBorders>
              <w:top w:val="nil"/>
              <w:left w:val="nil"/>
              <w:bottom w:val="single" w:sz="4" w:space="0" w:color="auto"/>
              <w:right w:val="single" w:sz="4" w:space="0" w:color="auto"/>
            </w:tcBorders>
            <w:shd w:val="clear" w:color="auto" w:fill="auto"/>
            <w:hideMark/>
          </w:tcPr>
          <w:p w14:paraId="2A5D42C1" w14:textId="4D85ACD1" w:rsidR="00815A3F" w:rsidRPr="006850AA" w:rsidRDefault="00F81DF0"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75" w:type="pct"/>
            <w:tcBorders>
              <w:top w:val="nil"/>
              <w:left w:val="nil"/>
              <w:bottom w:val="single" w:sz="4" w:space="0" w:color="auto"/>
              <w:right w:val="single" w:sz="4" w:space="0" w:color="auto"/>
            </w:tcBorders>
            <w:shd w:val="clear" w:color="auto" w:fill="auto"/>
            <w:hideMark/>
          </w:tcPr>
          <w:p w14:paraId="56D69D7C" w14:textId="6DA9D7CA" w:rsidR="00815A3F" w:rsidRPr="006850AA" w:rsidRDefault="00F81DF0" w:rsidP="00815A3F">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75" w:type="pct"/>
            <w:tcBorders>
              <w:top w:val="nil"/>
              <w:left w:val="nil"/>
              <w:bottom w:val="single" w:sz="4" w:space="0" w:color="auto"/>
              <w:right w:val="single" w:sz="4" w:space="0" w:color="auto"/>
            </w:tcBorders>
            <w:shd w:val="clear" w:color="auto" w:fill="auto"/>
            <w:hideMark/>
          </w:tcPr>
          <w:p w14:paraId="026480CE" w14:textId="77777777" w:rsidR="00815A3F" w:rsidRPr="006850AA" w:rsidRDefault="00815A3F" w:rsidP="00F81DF0">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220 596,8</w:t>
            </w:r>
          </w:p>
        </w:tc>
        <w:tc>
          <w:tcPr>
            <w:tcW w:w="620" w:type="pct"/>
            <w:tcBorders>
              <w:top w:val="nil"/>
              <w:left w:val="nil"/>
              <w:bottom w:val="single" w:sz="4" w:space="0" w:color="auto"/>
              <w:right w:val="single" w:sz="4" w:space="0" w:color="auto"/>
            </w:tcBorders>
            <w:shd w:val="clear" w:color="auto" w:fill="auto"/>
            <w:hideMark/>
          </w:tcPr>
          <w:p w14:paraId="64AE21BF"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Индикатор 2.2</w:t>
            </w:r>
          </w:p>
        </w:tc>
      </w:tr>
      <w:tr w:rsidR="00815A3F" w:rsidRPr="006850AA" w14:paraId="6D5B8E38" w14:textId="77777777" w:rsidTr="00F81DF0">
        <w:trPr>
          <w:trHeight w:val="56"/>
        </w:trPr>
        <w:tc>
          <w:tcPr>
            <w:tcW w:w="1754"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5C5F4A2A" w14:textId="77777777" w:rsidR="00815A3F" w:rsidRPr="006850AA" w:rsidRDefault="00815A3F" w:rsidP="00815A3F">
            <w:pPr>
              <w:spacing w:after="0" w:line="240" w:lineRule="auto"/>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ВСЕГО процессная часть подпрограммы 2</w:t>
            </w:r>
          </w:p>
        </w:tc>
        <w:tc>
          <w:tcPr>
            <w:tcW w:w="375" w:type="pct"/>
            <w:tcBorders>
              <w:top w:val="nil"/>
              <w:left w:val="nil"/>
              <w:bottom w:val="single" w:sz="4" w:space="0" w:color="auto"/>
              <w:right w:val="single" w:sz="4" w:space="0" w:color="auto"/>
            </w:tcBorders>
            <w:shd w:val="clear" w:color="auto" w:fill="auto"/>
            <w:hideMark/>
          </w:tcPr>
          <w:p w14:paraId="4EAD193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12 845 043,80</w:t>
            </w:r>
          </w:p>
        </w:tc>
        <w:tc>
          <w:tcPr>
            <w:tcW w:w="375" w:type="pct"/>
            <w:tcBorders>
              <w:top w:val="nil"/>
              <w:left w:val="nil"/>
              <w:bottom w:val="single" w:sz="4" w:space="0" w:color="auto"/>
              <w:right w:val="single" w:sz="4" w:space="0" w:color="auto"/>
            </w:tcBorders>
            <w:shd w:val="clear" w:color="auto" w:fill="auto"/>
            <w:hideMark/>
          </w:tcPr>
          <w:p w14:paraId="61ADBC75"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12 637 282,30</w:t>
            </w:r>
          </w:p>
        </w:tc>
        <w:tc>
          <w:tcPr>
            <w:tcW w:w="375" w:type="pct"/>
            <w:tcBorders>
              <w:top w:val="nil"/>
              <w:left w:val="nil"/>
              <w:bottom w:val="single" w:sz="4" w:space="0" w:color="auto"/>
              <w:right w:val="single" w:sz="4" w:space="0" w:color="auto"/>
            </w:tcBorders>
            <w:shd w:val="clear" w:color="auto" w:fill="auto"/>
            <w:hideMark/>
          </w:tcPr>
          <w:p w14:paraId="6123AE0B"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12 436 582,80</w:t>
            </w:r>
          </w:p>
        </w:tc>
        <w:tc>
          <w:tcPr>
            <w:tcW w:w="375" w:type="pct"/>
            <w:tcBorders>
              <w:top w:val="nil"/>
              <w:left w:val="nil"/>
              <w:bottom w:val="single" w:sz="4" w:space="0" w:color="auto"/>
              <w:right w:val="single" w:sz="4" w:space="0" w:color="auto"/>
            </w:tcBorders>
            <w:shd w:val="clear" w:color="auto" w:fill="auto"/>
            <w:hideMark/>
          </w:tcPr>
          <w:p w14:paraId="30D8B82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11 615 110,50</w:t>
            </w:r>
          </w:p>
        </w:tc>
        <w:tc>
          <w:tcPr>
            <w:tcW w:w="375" w:type="pct"/>
            <w:tcBorders>
              <w:top w:val="nil"/>
              <w:left w:val="nil"/>
              <w:bottom w:val="single" w:sz="4" w:space="0" w:color="auto"/>
              <w:right w:val="single" w:sz="4" w:space="0" w:color="auto"/>
            </w:tcBorders>
            <w:shd w:val="clear" w:color="auto" w:fill="auto"/>
            <w:hideMark/>
          </w:tcPr>
          <w:p w14:paraId="051DC06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13 551 528,40</w:t>
            </w:r>
          </w:p>
        </w:tc>
        <w:tc>
          <w:tcPr>
            <w:tcW w:w="375" w:type="pct"/>
            <w:tcBorders>
              <w:top w:val="nil"/>
              <w:left w:val="nil"/>
              <w:bottom w:val="single" w:sz="4" w:space="0" w:color="auto"/>
              <w:right w:val="single" w:sz="4" w:space="0" w:color="auto"/>
            </w:tcBorders>
            <w:shd w:val="clear" w:color="auto" w:fill="auto"/>
            <w:hideMark/>
          </w:tcPr>
          <w:p w14:paraId="616B2282"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13 261 926,90</w:t>
            </w:r>
          </w:p>
        </w:tc>
        <w:tc>
          <w:tcPr>
            <w:tcW w:w="375" w:type="pct"/>
            <w:tcBorders>
              <w:top w:val="nil"/>
              <w:left w:val="nil"/>
              <w:bottom w:val="single" w:sz="4" w:space="0" w:color="auto"/>
              <w:right w:val="single" w:sz="4" w:space="0" w:color="auto"/>
            </w:tcBorders>
            <w:shd w:val="clear" w:color="auto" w:fill="auto"/>
            <w:hideMark/>
          </w:tcPr>
          <w:p w14:paraId="6617AF10"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76 347 474,70</w:t>
            </w:r>
          </w:p>
        </w:tc>
        <w:tc>
          <w:tcPr>
            <w:tcW w:w="620" w:type="pct"/>
            <w:tcBorders>
              <w:top w:val="nil"/>
              <w:left w:val="nil"/>
              <w:bottom w:val="single" w:sz="4" w:space="0" w:color="auto"/>
              <w:right w:val="single" w:sz="4" w:space="0" w:color="auto"/>
            </w:tcBorders>
            <w:shd w:val="clear" w:color="auto" w:fill="auto"/>
            <w:hideMark/>
          </w:tcPr>
          <w:p w14:paraId="35A3F0D9" w14:textId="77777777" w:rsidR="00815A3F" w:rsidRPr="006850AA" w:rsidRDefault="00815A3F" w:rsidP="00815A3F">
            <w:pPr>
              <w:spacing w:after="0" w:line="240" w:lineRule="auto"/>
              <w:jc w:val="center"/>
              <w:rPr>
                <w:rFonts w:ascii="Times New Roman" w:eastAsia="Times New Roman" w:hAnsi="Times New Roman" w:cs="Times New Roman"/>
                <w:color w:val="000000"/>
                <w:sz w:val="14"/>
                <w:szCs w:val="14"/>
                <w:lang w:eastAsia="ru-RU"/>
              </w:rPr>
            </w:pPr>
            <w:r w:rsidRPr="006850AA">
              <w:rPr>
                <w:rFonts w:ascii="Times New Roman" w:eastAsia="Times New Roman" w:hAnsi="Times New Roman" w:cs="Times New Roman"/>
                <w:color w:val="000000"/>
                <w:sz w:val="14"/>
                <w:szCs w:val="14"/>
                <w:lang w:eastAsia="ru-RU"/>
              </w:rPr>
              <w:t>Х</w:t>
            </w:r>
          </w:p>
        </w:tc>
      </w:tr>
    </w:tbl>
    <w:p w14:paraId="27FC611D" w14:textId="77777777" w:rsidR="00AA1805" w:rsidRPr="00AA1805" w:rsidRDefault="00AA1805" w:rsidP="00AA1805">
      <w:pPr>
        <w:autoSpaceDE w:val="0"/>
        <w:autoSpaceDN w:val="0"/>
        <w:adjustRightInd w:val="0"/>
        <w:spacing w:after="0" w:line="240" w:lineRule="auto"/>
        <w:ind w:left="360"/>
        <w:contextualSpacing/>
        <w:jc w:val="center"/>
        <w:outlineLvl w:val="0"/>
        <w:rPr>
          <w:rFonts w:ascii="Times New Roman" w:hAnsi="Times New Roman" w:cs="Times New Roman"/>
          <w:sz w:val="4"/>
          <w:szCs w:val="4"/>
        </w:rPr>
      </w:pPr>
    </w:p>
    <w:p w14:paraId="6D92D04C" w14:textId="77777777" w:rsidR="00AA1805" w:rsidRPr="000C5BAD" w:rsidRDefault="00AA1805" w:rsidP="00AA1805">
      <w:pPr>
        <w:spacing w:after="0" w:line="240" w:lineRule="auto"/>
        <w:rPr>
          <w:sz w:val="4"/>
          <w:szCs w:val="4"/>
          <w:lang w:val="en-US"/>
        </w:rPr>
      </w:pPr>
    </w:p>
    <w:p w14:paraId="1948A7A5" w14:textId="77777777" w:rsidR="00156D6A" w:rsidRDefault="00156D6A" w:rsidP="00156D6A">
      <w:pPr>
        <w:spacing w:after="0" w:line="240" w:lineRule="auto"/>
        <w:jc w:val="center"/>
        <w:rPr>
          <w:rFonts w:ascii="Times New Roman" w:hAnsi="Times New Roman" w:cs="Times New Roman"/>
          <w:sz w:val="24"/>
          <w:szCs w:val="24"/>
        </w:rPr>
        <w:sectPr w:rsidR="00156D6A" w:rsidSect="00AA1805">
          <w:pgSz w:w="16838" w:h="11906" w:orient="landscape"/>
          <w:pgMar w:top="1134" w:right="1134" w:bottom="567" w:left="1134" w:header="709" w:footer="709" w:gutter="0"/>
          <w:cols w:space="708"/>
          <w:docGrid w:linePitch="360"/>
        </w:sectPr>
      </w:pPr>
    </w:p>
    <w:p w14:paraId="0DFF2A68" w14:textId="77777777" w:rsidR="00156D6A" w:rsidRDefault="00156D6A" w:rsidP="00156D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Pr="00015B51">
        <w:rPr>
          <w:rFonts w:ascii="Times New Roman" w:hAnsi="Times New Roman" w:cs="Times New Roman"/>
          <w:b/>
          <w:sz w:val="24"/>
          <w:szCs w:val="24"/>
        </w:rPr>
        <w:t>.3.3. Механизм реализации</w:t>
      </w:r>
      <w:r>
        <w:rPr>
          <w:rFonts w:ascii="Times New Roman" w:hAnsi="Times New Roman" w:cs="Times New Roman"/>
          <w:b/>
          <w:sz w:val="24"/>
          <w:szCs w:val="24"/>
        </w:rPr>
        <w:t xml:space="preserve"> мероприятий</w:t>
      </w:r>
    </w:p>
    <w:p w14:paraId="601084FC" w14:textId="77777777" w:rsidR="00156D6A" w:rsidRDefault="00156D6A" w:rsidP="00156D6A">
      <w:pPr>
        <w:spacing w:after="0" w:line="240" w:lineRule="auto"/>
        <w:jc w:val="center"/>
        <w:rPr>
          <w:rFonts w:ascii="Times New Roman" w:hAnsi="Times New Roman" w:cs="Times New Roman"/>
          <w:b/>
          <w:sz w:val="24"/>
          <w:szCs w:val="24"/>
        </w:rPr>
      </w:pPr>
    </w:p>
    <w:p w14:paraId="27268FBC" w14:textId="77777777" w:rsidR="00156D6A" w:rsidRDefault="008624E7" w:rsidP="00156D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9.3.3.1. Реализация</w:t>
      </w:r>
      <w:r w:rsidR="00156D6A">
        <w:rPr>
          <w:rFonts w:ascii="Times New Roman" w:hAnsi="Times New Roman" w:cs="Times New Roman"/>
          <w:sz w:val="24"/>
          <w:szCs w:val="24"/>
        </w:rPr>
        <w:t xml:space="preserve"> мероприятий, указанных в таблице подраздела 9.3.1 </w:t>
      </w:r>
      <w:r>
        <w:rPr>
          <w:rFonts w:ascii="Times New Roman" w:hAnsi="Times New Roman" w:cs="Times New Roman"/>
          <w:sz w:val="24"/>
          <w:szCs w:val="24"/>
        </w:rPr>
        <w:t>государственной программы (далее – таблица 3).</w:t>
      </w:r>
    </w:p>
    <w:p w14:paraId="4ED73BC4" w14:textId="77777777" w:rsidR="00156D6A" w:rsidRDefault="00156D6A" w:rsidP="00156D6A">
      <w:pPr>
        <w:spacing w:after="0" w:line="240" w:lineRule="auto"/>
        <w:ind w:firstLine="709"/>
        <w:jc w:val="both"/>
        <w:rPr>
          <w:rFonts w:ascii="Times New Roman" w:hAnsi="Times New Roman" w:cs="Times New Roman"/>
          <w:sz w:val="24"/>
          <w:szCs w:val="24"/>
        </w:rPr>
      </w:pPr>
      <w:r w:rsidRPr="00156D6A">
        <w:rPr>
          <w:rFonts w:ascii="Times New Roman" w:hAnsi="Times New Roman" w:cs="Times New Roman"/>
          <w:sz w:val="24"/>
          <w:szCs w:val="24"/>
        </w:rPr>
        <w:t xml:space="preserve">По пункту </w:t>
      </w:r>
      <w:r>
        <w:rPr>
          <w:rFonts w:ascii="Times New Roman" w:hAnsi="Times New Roman" w:cs="Times New Roman"/>
          <w:sz w:val="24"/>
          <w:szCs w:val="24"/>
        </w:rPr>
        <w:t>1</w:t>
      </w:r>
      <w:r w:rsidRPr="00156D6A">
        <w:rPr>
          <w:rFonts w:ascii="Times New Roman" w:hAnsi="Times New Roman" w:cs="Times New Roman"/>
          <w:sz w:val="24"/>
          <w:szCs w:val="24"/>
        </w:rPr>
        <w:t xml:space="preserve"> таблицы 3 реализация мероприятия осуществляется Комитетом </w:t>
      </w:r>
      <w:r>
        <w:rPr>
          <w:rFonts w:ascii="Times New Roman" w:hAnsi="Times New Roman" w:cs="Times New Roman"/>
          <w:sz w:val="24"/>
          <w:szCs w:val="24"/>
        </w:rPr>
        <w:br/>
      </w:r>
      <w:r w:rsidRPr="00156D6A">
        <w:rPr>
          <w:rFonts w:ascii="Times New Roman" w:hAnsi="Times New Roman" w:cs="Times New Roman"/>
          <w:sz w:val="24"/>
          <w:szCs w:val="24"/>
        </w:rPr>
        <w:t xml:space="preserve">по благоустройству Санкт-Петербурга в соответствии с постановлением Правительства </w:t>
      </w:r>
      <w:r>
        <w:rPr>
          <w:rFonts w:ascii="Times New Roman" w:hAnsi="Times New Roman" w:cs="Times New Roman"/>
          <w:sz w:val="24"/>
          <w:szCs w:val="24"/>
        </w:rPr>
        <w:br/>
      </w:r>
      <w:r w:rsidRPr="00156D6A">
        <w:rPr>
          <w:rFonts w:ascii="Times New Roman" w:hAnsi="Times New Roman" w:cs="Times New Roman"/>
          <w:sz w:val="24"/>
          <w:szCs w:val="24"/>
        </w:rPr>
        <w:t xml:space="preserve">Санкт-Петербурга от 29.07.2014 </w:t>
      </w:r>
      <w:r>
        <w:rPr>
          <w:rFonts w:ascii="Times New Roman" w:hAnsi="Times New Roman" w:cs="Times New Roman"/>
          <w:sz w:val="24"/>
          <w:szCs w:val="24"/>
        </w:rPr>
        <w:t>№</w:t>
      </w:r>
      <w:r w:rsidRPr="00156D6A">
        <w:rPr>
          <w:rFonts w:ascii="Times New Roman" w:hAnsi="Times New Roman" w:cs="Times New Roman"/>
          <w:sz w:val="24"/>
          <w:szCs w:val="24"/>
        </w:rPr>
        <w:t xml:space="preserve"> 670 </w:t>
      </w:r>
      <w:r>
        <w:rPr>
          <w:rFonts w:ascii="Times New Roman" w:hAnsi="Times New Roman" w:cs="Times New Roman"/>
          <w:sz w:val="24"/>
          <w:szCs w:val="24"/>
        </w:rPr>
        <w:t>«</w:t>
      </w:r>
      <w:r w:rsidRPr="00156D6A">
        <w:rPr>
          <w:rFonts w:ascii="Times New Roman" w:hAnsi="Times New Roman" w:cs="Times New Roman"/>
          <w:sz w:val="24"/>
          <w:szCs w:val="24"/>
        </w:rPr>
        <w:t xml:space="preserve">О мерах по реализации Соглашения о создании </w:t>
      </w:r>
      <w:r>
        <w:rPr>
          <w:rFonts w:ascii="Times New Roman" w:hAnsi="Times New Roman" w:cs="Times New Roman"/>
          <w:sz w:val="24"/>
          <w:szCs w:val="24"/>
        </w:rPr>
        <w:br/>
      </w:r>
      <w:r w:rsidRPr="00156D6A">
        <w:rPr>
          <w:rFonts w:ascii="Times New Roman" w:hAnsi="Times New Roman" w:cs="Times New Roman"/>
          <w:sz w:val="24"/>
          <w:szCs w:val="24"/>
        </w:rPr>
        <w:t xml:space="preserve">и эксплуатации на основе государственно-частного партнерства автомобильных дорог </w:t>
      </w:r>
      <w:r>
        <w:rPr>
          <w:rFonts w:ascii="Times New Roman" w:hAnsi="Times New Roman" w:cs="Times New Roman"/>
          <w:sz w:val="24"/>
          <w:szCs w:val="24"/>
        </w:rPr>
        <w:br/>
      </w:r>
      <w:r w:rsidRPr="00156D6A">
        <w:rPr>
          <w:rFonts w:ascii="Times New Roman" w:hAnsi="Times New Roman" w:cs="Times New Roman"/>
          <w:sz w:val="24"/>
          <w:szCs w:val="24"/>
        </w:rPr>
        <w:t xml:space="preserve">на территории жилого района </w:t>
      </w:r>
      <w:r>
        <w:rPr>
          <w:rFonts w:ascii="Times New Roman" w:hAnsi="Times New Roman" w:cs="Times New Roman"/>
          <w:sz w:val="24"/>
          <w:szCs w:val="24"/>
        </w:rPr>
        <w:t>«</w:t>
      </w:r>
      <w:r w:rsidRPr="00156D6A">
        <w:rPr>
          <w:rFonts w:ascii="Times New Roman" w:hAnsi="Times New Roman" w:cs="Times New Roman"/>
          <w:sz w:val="24"/>
          <w:szCs w:val="24"/>
        </w:rPr>
        <w:t>Славянка</w:t>
      </w:r>
      <w:r>
        <w:rPr>
          <w:rFonts w:ascii="Times New Roman" w:hAnsi="Times New Roman" w:cs="Times New Roman"/>
          <w:sz w:val="24"/>
          <w:szCs w:val="24"/>
        </w:rPr>
        <w:t>»</w:t>
      </w:r>
      <w:r w:rsidRPr="00156D6A">
        <w:rPr>
          <w:rFonts w:ascii="Times New Roman" w:hAnsi="Times New Roman" w:cs="Times New Roman"/>
          <w:sz w:val="24"/>
          <w:szCs w:val="24"/>
        </w:rPr>
        <w:t xml:space="preserve"> Пушкинского района Санкт-Петербурга</w:t>
      </w:r>
      <w:r>
        <w:rPr>
          <w:rFonts w:ascii="Times New Roman" w:hAnsi="Times New Roman" w:cs="Times New Roman"/>
          <w:sz w:val="24"/>
          <w:szCs w:val="24"/>
        </w:rPr>
        <w:t>»</w:t>
      </w:r>
      <w:r w:rsidRPr="00156D6A">
        <w:rPr>
          <w:rFonts w:ascii="Times New Roman" w:hAnsi="Times New Roman" w:cs="Times New Roman"/>
          <w:sz w:val="24"/>
          <w:szCs w:val="24"/>
        </w:rPr>
        <w:t xml:space="preserve"> в части, касающейся выплаты Комитетом по благоустройству Санкт-Петербурга</w:t>
      </w:r>
      <w:r w:rsidR="008624E7">
        <w:rPr>
          <w:rFonts w:ascii="Times New Roman" w:hAnsi="Times New Roman" w:cs="Times New Roman"/>
          <w:sz w:val="24"/>
          <w:szCs w:val="24"/>
        </w:rPr>
        <w:t xml:space="preserve"> организации являющейся  Партнером в соответствии с Соглашением 42-с,</w:t>
      </w:r>
      <w:r w:rsidRPr="00156D6A">
        <w:rPr>
          <w:rFonts w:ascii="Times New Roman" w:hAnsi="Times New Roman" w:cs="Times New Roman"/>
          <w:sz w:val="24"/>
          <w:szCs w:val="24"/>
        </w:rPr>
        <w:t xml:space="preserve"> компенсации расходов на содержание и ремонт дорожных объектов в соответствии с условиями указанного Соглашения в форме субсидий. Ежегодно Комитетом по благоустройству Санкт-Петербурга разрабатывается проект постановления Правительства Санкт-Петербурга о предоставлении субсидий на очередной финансовый год в порядке, установленном постановлением Правительства Санкт-Петербурга </w:t>
      </w:r>
      <w:r w:rsidR="00522007">
        <w:rPr>
          <w:rFonts w:ascii="Times New Roman" w:hAnsi="Times New Roman" w:cs="Times New Roman"/>
          <w:sz w:val="24"/>
          <w:szCs w:val="24"/>
        </w:rPr>
        <w:br/>
      </w:r>
      <w:r w:rsidRPr="00156D6A">
        <w:rPr>
          <w:rFonts w:ascii="Times New Roman" w:hAnsi="Times New Roman" w:cs="Times New Roman"/>
          <w:sz w:val="24"/>
          <w:szCs w:val="24"/>
        </w:rPr>
        <w:t>о предоставлении в очередном финансовом году субсидий на содержание и ремонт дорожных объектов.</w:t>
      </w:r>
    </w:p>
    <w:p w14:paraId="39FFEEED" w14:textId="77777777" w:rsidR="00156D6A" w:rsidRDefault="00156D6A" w:rsidP="00156D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9.3.3.2.</w:t>
      </w:r>
      <w:r w:rsidR="00E467E8">
        <w:rPr>
          <w:rFonts w:ascii="Times New Roman" w:hAnsi="Times New Roman" w:cs="Times New Roman"/>
          <w:sz w:val="24"/>
          <w:szCs w:val="24"/>
        </w:rPr>
        <w:t xml:space="preserve"> Реализация</w:t>
      </w:r>
      <w:r w:rsidR="00DC0C6E">
        <w:rPr>
          <w:rFonts w:ascii="Times New Roman" w:hAnsi="Times New Roman" w:cs="Times New Roman"/>
          <w:sz w:val="24"/>
          <w:szCs w:val="24"/>
        </w:rPr>
        <w:t xml:space="preserve"> мероприятий, указанных в таблице подраздела 9.3.2 </w:t>
      </w:r>
      <w:r w:rsidR="00E467E8">
        <w:rPr>
          <w:rFonts w:ascii="Times New Roman" w:hAnsi="Times New Roman" w:cs="Times New Roman"/>
          <w:sz w:val="24"/>
          <w:szCs w:val="24"/>
        </w:rPr>
        <w:t>государственной программы</w:t>
      </w:r>
      <w:r w:rsidR="00DC0C6E">
        <w:rPr>
          <w:rFonts w:ascii="Times New Roman" w:hAnsi="Times New Roman" w:cs="Times New Roman"/>
          <w:sz w:val="24"/>
          <w:szCs w:val="24"/>
        </w:rPr>
        <w:t xml:space="preserve"> (далее – таблица 4):</w:t>
      </w:r>
    </w:p>
    <w:p w14:paraId="79DC407D" w14:textId="77777777" w:rsidR="00DC0C6E" w:rsidRDefault="00DC0C6E" w:rsidP="00156D6A">
      <w:pPr>
        <w:spacing w:after="0" w:line="240" w:lineRule="auto"/>
        <w:ind w:firstLine="709"/>
        <w:jc w:val="both"/>
        <w:rPr>
          <w:rFonts w:ascii="Times New Roman" w:hAnsi="Times New Roman" w:cs="Times New Roman"/>
          <w:sz w:val="24"/>
          <w:szCs w:val="24"/>
        </w:rPr>
      </w:pPr>
      <w:r w:rsidRPr="00DC0C6E">
        <w:rPr>
          <w:rFonts w:ascii="Times New Roman" w:hAnsi="Times New Roman" w:cs="Times New Roman"/>
          <w:sz w:val="24"/>
          <w:szCs w:val="24"/>
        </w:rPr>
        <w:t xml:space="preserve">По пунктам 1, 3 и </w:t>
      </w:r>
      <w:r>
        <w:rPr>
          <w:rFonts w:ascii="Times New Roman" w:hAnsi="Times New Roman" w:cs="Times New Roman"/>
          <w:sz w:val="24"/>
          <w:szCs w:val="24"/>
        </w:rPr>
        <w:t>5</w:t>
      </w:r>
      <w:r w:rsidRPr="00DC0C6E">
        <w:rPr>
          <w:rFonts w:ascii="Times New Roman" w:hAnsi="Times New Roman" w:cs="Times New Roman"/>
          <w:sz w:val="24"/>
          <w:szCs w:val="24"/>
        </w:rPr>
        <w:t xml:space="preserve"> таблицы </w:t>
      </w:r>
      <w:r>
        <w:rPr>
          <w:rFonts w:ascii="Times New Roman" w:hAnsi="Times New Roman" w:cs="Times New Roman"/>
          <w:sz w:val="24"/>
          <w:szCs w:val="24"/>
        </w:rPr>
        <w:t>4</w:t>
      </w:r>
      <w:r w:rsidRPr="00DC0C6E">
        <w:rPr>
          <w:rFonts w:ascii="Times New Roman" w:hAnsi="Times New Roman" w:cs="Times New Roman"/>
          <w:sz w:val="24"/>
          <w:szCs w:val="24"/>
        </w:rPr>
        <w:t xml:space="preserve"> реализация мероприятий осуществляется Комитетом </w:t>
      </w:r>
      <w:r>
        <w:rPr>
          <w:rFonts w:ascii="Times New Roman" w:hAnsi="Times New Roman" w:cs="Times New Roman"/>
          <w:sz w:val="24"/>
          <w:szCs w:val="24"/>
        </w:rPr>
        <w:br/>
      </w:r>
      <w:r w:rsidRPr="00DC0C6E">
        <w:rPr>
          <w:rFonts w:ascii="Times New Roman" w:hAnsi="Times New Roman" w:cs="Times New Roman"/>
          <w:sz w:val="24"/>
          <w:szCs w:val="24"/>
        </w:rPr>
        <w:t xml:space="preserve">по благоустройству Санкт-Петербурга путем утверждения правовым актом Комитета </w:t>
      </w:r>
      <w:r>
        <w:rPr>
          <w:rFonts w:ascii="Times New Roman" w:hAnsi="Times New Roman" w:cs="Times New Roman"/>
          <w:sz w:val="24"/>
          <w:szCs w:val="24"/>
        </w:rPr>
        <w:br/>
      </w:r>
      <w:r w:rsidRPr="00DC0C6E">
        <w:rPr>
          <w:rFonts w:ascii="Times New Roman" w:hAnsi="Times New Roman" w:cs="Times New Roman"/>
          <w:sz w:val="24"/>
          <w:szCs w:val="24"/>
        </w:rPr>
        <w:t xml:space="preserve">по благоустройству Санкт-Петербурга ежегодно до 1 </w:t>
      </w:r>
      <w:r w:rsidR="00EC6045">
        <w:rPr>
          <w:rFonts w:ascii="Times New Roman" w:hAnsi="Times New Roman" w:cs="Times New Roman"/>
          <w:sz w:val="24"/>
          <w:szCs w:val="24"/>
        </w:rPr>
        <w:t>октября</w:t>
      </w:r>
      <w:r w:rsidRPr="00DC0C6E">
        <w:rPr>
          <w:rFonts w:ascii="Times New Roman" w:hAnsi="Times New Roman" w:cs="Times New Roman"/>
          <w:sz w:val="24"/>
          <w:szCs w:val="24"/>
        </w:rPr>
        <w:t xml:space="preserve"> адресных перечней, адресных программ,</w:t>
      </w:r>
      <w:r w:rsidR="00EC6045">
        <w:rPr>
          <w:rFonts w:ascii="Times New Roman" w:hAnsi="Times New Roman" w:cs="Times New Roman"/>
          <w:sz w:val="24"/>
          <w:szCs w:val="24"/>
        </w:rPr>
        <w:t xml:space="preserve"> а также документов, содержащих перечень видов работ, объемов работ и сроков </w:t>
      </w:r>
      <w:r w:rsidR="00E467E8">
        <w:rPr>
          <w:rFonts w:ascii="Times New Roman" w:hAnsi="Times New Roman" w:cs="Times New Roman"/>
          <w:sz w:val="24"/>
          <w:szCs w:val="24"/>
        </w:rPr>
        <w:br/>
      </w:r>
      <w:r w:rsidR="00EC6045">
        <w:rPr>
          <w:rFonts w:ascii="Times New Roman" w:hAnsi="Times New Roman" w:cs="Times New Roman"/>
          <w:sz w:val="24"/>
          <w:szCs w:val="24"/>
        </w:rPr>
        <w:t>их выполнения,</w:t>
      </w:r>
      <w:r w:rsidRPr="00DC0C6E">
        <w:rPr>
          <w:rFonts w:ascii="Times New Roman" w:hAnsi="Times New Roman" w:cs="Times New Roman"/>
          <w:sz w:val="24"/>
          <w:szCs w:val="24"/>
        </w:rPr>
        <w:t xml:space="preserve"> необходимых для реализации мероприятий, и проведения конкурсных процедур </w:t>
      </w:r>
      <w:r w:rsidR="00EC6045">
        <w:rPr>
          <w:rFonts w:ascii="Times New Roman" w:hAnsi="Times New Roman" w:cs="Times New Roman"/>
          <w:sz w:val="24"/>
          <w:szCs w:val="24"/>
        </w:rPr>
        <w:br/>
      </w:r>
      <w:r w:rsidRPr="00DC0C6E">
        <w:rPr>
          <w:rFonts w:ascii="Times New Roman" w:hAnsi="Times New Roman" w:cs="Times New Roman"/>
          <w:sz w:val="24"/>
          <w:szCs w:val="24"/>
        </w:rPr>
        <w:t xml:space="preserve">в соответствии с нормами Федерального закона </w:t>
      </w:r>
      <w:r>
        <w:rPr>
          <w:rFonts w:ascii="Times New Roman" w:hAnsi="Times New Roman" w:cs="Times New Roman"/>
          <w:sz w:val="24"/>
          <w:szCs w:val="24"/>
        </w:rPr>
        <w:t>«</w:t>
      </w:r>
      <w:r w:rsidRPr="00DC0C6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DC0C6E">
        <w:rPr>
          <w:rFonts w:ascii="Times New Roman" w:hAnsi="Times New Roman" w:cs="Times New Roman"/>
          <w:sz w:val="24"/>
          <w:szCs w:val="24"/>
        </w:rPr>
        <w:t xml:space="preserve">. По результатам проведенных конкурсных процедур Комитет по благоустройству Санкт-Петербурга заключает государственные контракты на поставку товаров, выполнение работ, оказание услуг </w:t>
      </w:r>
      <w:r w:rsidR="00EC6045">
        <w:rPr>
          <w:rFonts w:ascii="Times New Roman" w:hAnsi="Times New Roman" w:cs="Times New Roman"/>
          <w:sz w:val="24"/>
          <w:szCs w:val="24"/>
        </w:rPr>
        <w:br/>
      </w:r>
      <w:r w:rsidRPr="00DC0C6E">
        <w:rPr>
          <w:rFonts w:ascii="Times New Roman" w:hAnsi="Times New Roman" w:cs="Times New Roman"/>
          <w:sz w:val="24"/>
          <w:szCs w:val="24"/>
        </w:rPr>
        <w:t>с организациями, признанными победителями.</w:t>
      </w:r>
    </w:p>
    <w:p w14:paraId="4FCF820E" w14:textId="77777777" w:rsidR="00DC0C6E" w:rsidRDefault="00E467E8" w:rsidP="00156D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пунктам 2 и </w:t>
      </w:r>
      <w:r w:rsidR="00DC0C6E" w:rsidRPr="00DC0C6E">
        <w:rPr>
          <w:rFonts w:ascii="Times New Roman" w:hAnsi="Times New Roman" w:cs="Times New Roman"/>
          <w:sz w:val="24"/>
          <w:szCs w:val="24"/>
        </w:rPr>
        <w:t>4</w:t>
      </w:r>
      <w:r>
        <w:rPr>
          <w:rFonts w:ascii="Times New Roman" w:hAnsi="Times New Roman" w:cs="Times New Roman"/>
          <w:sz w:val="24"/>
          <w:szCs w:val="24"/>
        </w:rPr>
        <w:t xml:space="preserve"> </w:t>
      </w:r>
      <w:r w:rsidR="00DC0C6E" w:rsidRPr="00DC0C6E">
        <w:rPr>
          <w:rFonts w:ascii="Times New Roman" w:hAnsi="Times New Roman" w:cs="Times New Roman"/>
          <w:sz w:val="24"/>
          <w:szCs w:val="24"/>
        </w:rPr>
        <w:t xml:space="preserve">таблицы </w:t>
      </w:r>
      <w:r w:rsidR="00DC0C6E">
        <w:rPr>
          <w:rFonts w:ascii="Times New Roman" w:hAnsi="Times New Roman" w:cs="Times New Roman"/>
          <w:sz w:val="24"/>
          <w:szCs w:val="24"/>
        </w:rPr>
        <w:t>4</w:t>
      </w:r>
      <w:r w:rsidR="00DC0C6E" w:rsidRPr="00DC0C6E">
        <w:rPr>
          <w:rFonts w:ascii="Times New Roman" w:hAnsi="Times New Roman" w:cs="Times New Roman"/>
          <w:sz w:val="24"/>
          <w:szCs w:val="24"/>
        </w:rPr>
        <w:t xml:space="preserve"> реализация мероприятий осуществляется Комитетом </w:t>
      </w:r>
      <w:r w:rsidR="00DC0C6E">
        <w:rPr>
          <w:rFonts w:ascii="Times New Roman" w:hAnsi="Times New Roman" w:cs="Times New Roman"/>
          <w:sz w:val="24"/>
          <w:szCs w:val="24"/>
        </w:rPr>
        <w:br/>
      </w:r>
      <w:r w:rsidR="00DC0C6E" w:rsidRPr="00DC0C6E">
        <w:rPr>
          <w:rFonts w:ascii="Times New Roman" w:hAnsi="Times New Roman" w:cs="Times New Roman"/>
          <w:sz w:val="24"/>
          <w:szCs w:val="24"/>
        </w:rPr>
        <w:t xml:space="preserve">по благоустройству Санкт-Петербурга путем проведения конкурсных процедур в соответствии </w:t>
      </w:r>
      <w:r w:rsidR="00DC0C6E">
        <w:rPr>
          <w:rFonts w:ascii="Times New Roman" w:hAnsi="Times New Roman" w:cs="Times New Roman"/>
          <w:sz w:val="24"/>
          <w:szCs w:val="24"/>
        </w:rPr>
        <w:br/>
      </w:r>
      <w:r w:rsidR="00DC0C6E" w:rsidRPr="00DC0C6E">
        <w:rPr>
          <w:rFonts w:ascii="Times New Roman" w:hAnsi="Times New Roman" w:cs="Times New Roman"/>
          <w:sz w:val="24"/>
          <w:szCs w:val="24"/>
        </w:rPr>
        <w:t xml:space="preserve">с нормами Федерального закона </w:t>
      </w:r>
      <w:r w:rsidR="00DC0C6E">
        <w:rPr>
          <w:rFonts w:ascii="Times New Roman" w:hAnsi="Times New Roman" w:cs="Times New Roman"/>
          <w:sz w:val="24"/>
          <w:szCs w:val="24"/>
        </w:rPr>
        <w:t>«</w:t>
      </w:r>
      <w:r w:rsidR="00DC0C6E" w:rsidRPr="00DC0C6E">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DC0C6E">
        <w:rPr>
          <w:rFonts w:ascii="Times New Roman" w:hAnsi="Times New Roman" w:cs="Times New Roman"/>
          <w:sz w:val="24"/>
          <w:szCs w:val="24"/>
        </w:rPr>
        <w:t>»</w:t>
      </w:r>
      <w:r w:rsidR="00DC0C6E" w:rsidRPr="00DC0C6E">
        <w:rPr>
          <w:rFonts w:ascii="Times New Roman" w:hAnsi="Times New Roman" w:cs="Times New Roman"/>
          <w:sz w:val="24"/>
          <w:szCs w:val="24"/>
        </w:rPr>
        <w:t>. По результатам проведенных конкурсных процедур Комитет по благоустройству Санкт-Петербурга заключает государственные контракты на поставку товаров, выполнение работ, оказание услуг с организациями, признанными победителями.</w:t>
      </w:r>
    </w:p>
    <w:p w14:paraId="616BB71F" w14:textId="765A7BD9" w:rsidR="00803350" w:rsidRDefault="3F296275" w:rsidP="00156D6A">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пункту 6 таблицы 4 реализация мероприятия осуществляется путем издания Правительством Санкт-Петербурга нормативного правого акта, устанавливающего порядок, цели, условия, сроки предоставления субсидии. Проведение в 2020 году работ по обработке территорий автомобильных дорог дезинфицирующими средствами для противодействия распространения </w:t>
      </w:r>
      <w:r w:rsidR="00E467E8">
        <w:br/>
      </w:r>
      <w:r w:rsidRPr="3F296275">
        <w:rPr>
          <w:rFonts w:ascii="Times New Roman" w:hAnsi="Times New Roman" w:cs="Times New Roman"/>
          <w:sz w:val="24"/>
          <w:szCs w:val="24"/>
        </w:rPr>
        <w:t xml:space="preserve">в Санкт-Петербурге новой коронавирусной инфекции (COVID-19) производилось по решению Межведомственного городского координационного совета по противодействию распространения в Санкт-Петербурге новой коронавирусной инфекции (COVID-19) в рамках режима повышенной готовности для органов управления и сил Санкт-Петербургской территориальной подсистемы единой государственной системы предупреждения и ликвидации чрезвычайных ситуаций, введенного постановлением Правительства Санкт-Петербурга от 13.03.2020 № 121 «О мерах </w:t>
      </w:r>
      <w:r w:rsidR="00E467E8">
        <w:br/>
      </w:r>
      <w:r w:rsidRPr="3F296275">
        <w:rPr>
          <w:rFonts w:ascii="Times New Roman" w:hAnsi="Times New Roman" w:cs="Times New Roman"/>
          <w:sz w:val="24"/>
          <w:szCs w:val="24"/>
        </w:rPr>
        <w:t>по противодействию распространению в Санкт-Петербурге новой коронавирусной инфекции (COVID-19)».</w:t>
      </w:r>
    </w:p>
    <w:p w14:paraId="4A15FF6B" w14:textId="77777777" w:rsidR="009D1025" w:rsidRDefault="009D1025" w:rsidP="00156D6A">
      <w:pPr>
        <w:spacing w:after="0" w:line="240" w:lineRule="auto"/>
        <w:ind w:firstLine="709"/>
        <w:jc w:val="both"/>
        <w:rPr>
          <w:rFonts w:ascii="Times New Roman" w:hAnsi="Times New Roman" w:cs="Times New Roman"/>
          <w:sz w:val="24"/>
          <w:szCs w:val="24"/>
        </w:rPr>
      </w:pPr>
    </w:p>
    <w:p w14:paraId="3ACFC886" w14:textId="77777777" w:rsidR="002F4F13" w:rsidRDefault="002F4F13" w:rsidP="00156D6A">
      <w:pPr>
        <w:spacing w:after="0" w:line="240" w:lineRule="auto"/>
        <w:ind w:firstLine="709"/>
        <w:jc w:val="both"/>
        <w:rPr>
          <w:rFonts w:ascii="Times New Roman" w:hAnsi="Times New Roman" w:cs="Times New Roman"/>
          <w:sz w:val="24"/>
          <w:szCs w:val="24"/>
        </w:rPr>
      </w:pPr>
    </w:p>
    <w:p w14:paraId="37A31539" w14:textId="77777777" w:rsidR="002F4F13" w:rsidRDefault="002F4F13" w:rsidP="00156D6A">
      <w:pPr>
        <w:spacing w:after="0" w:line="240" w:lineRule="auto"/>
        <w:ind w:firstLine="709"/>
        <w:jc w:val="both"/>
        <w:rPr>
          <w:rFonts w:ascii="Times New Roman" w:hAnsi="Times New Roman" w:cs="Times New Roman"/>
          <w:sz w:val="24"/>
          <w:szCs w:val="24"/>
        </w:rPr>
      </w:pPr>
    </w:p>
    <w:p w14:paraId="2210C829" w14:textId="77777777" w:rsidR="002F4F13" w:rsidRDefault="002F4F13" w:rsidP="00156D6A">
      <w:pPr>
        <w:spacing w:after="0" w:line="240" w:lineRule="auto"/>
        <w:ind w:firstLine="709"/>
        <w:jc w:val="both"/>
        <w:rPr>
          <w:rFonts w:ascii="Times New Roman" w:hAnsi="Times New Roman" w:cs="Times New Roman"/>
          <w:sz w:val="24"/>
          <w:szCs w:val="24"/>
        </w:rPr>
      </w:pPr>
    </w:p>
    <w:p w14:paraId="28F7CF6B" w14:textId="77777777" w:rsidR="002F4F13" w:rsidRDefault="002F4F13" w:rsidP="002F4F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10</w:t>
      </w:r>
      <w:r w:rsidRPr="00703AB4">
        <w:rPr>
          <w:rFonts w:ascii="Times New Roman" w:hAnsi="Times New Roman" w:cs="Times New Roman"/>
          <w:b/>
          <w:sz w:val="24"/>
          <w:szCs w:val="24"/>
        </w:rPr>
        <w:t xml:space="preserve">. Подпрограмма </w:t>
      </w:r>
      <w:r>
        <w:rPr>
          <w:rFonts w:ascii="Times New Roman" w:hAnsi="Times New Roman" w:cs="Times New Roman"/>
          <w:b/>
          <w:sz w:val="24"/>
          <w:szCs w:val="24"/>
        </w:rPr>
        <w:t>3</w:t>
      </w:r>
    </w:p>
    <w:p w14:paraId="7F22962A" w14:textId="77777777" w:rsidR="002F4F13" w:rsidRPr="00703AB4" w:rsidRDefault="002F4F13" w:rsidP="002F4F13">
      <w:pPr>
        <w:spacing w:after="0" w:line="240" w:lineRule="auto"/>
        <w:jc w:val="center"/>
        <w:rPr>
          <w:rFonts w:ascii="Times New Roman" w:hAnsi="Times New Roman" w:cs="Times New Roman"/>
          <w:b/>
          <w:sz w:val="24"/>
          <w:szCs w:val="24"/>
        </w:rPr>
      </w:pPr>
    </w:p>
    <w:p w14:paraId="3106CB3E" w14:textId="77777777" w:rsidR="002F4F13" w:rsidRDefault="002F4F13" w:rsidP="002F4F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Pr="00703AB4">
        <w:rPr>
          <w:rFonts w:ascii="Times New Roman" w:hAnsi="Times New Roman" w:cs="Times New Roman"/>
          <w:b/>
          <w:sz w:val="24"/>
          <w:szCs w:val="24"/>
        </w:rPr>
        <w:t xml:space="preserve">.1. Паспорт подпрограммы </w:t>
      </w:r>
      <w:r>
        <w:rPr>
          <w:rFonts w:ascii="Times New Roman" w:hAnsi="Times New Roman" w:cs="Times New Roman"/>
          <w:b/>
          <w:sz w:val="24"/>
          <w:szCs w:val="24"/>
        </w:rPr>
        <w:t>3</w:t>
      </w:r>
    </w:p>
    <w:p w14:paraId="0DE61F9A" w14:textId="77777777" w:rsidR="002F4F13" w:rsidRDefault="002F4F13" w:rsidP="002F4F13">
      <w:pPr>
        <w:spacing w:after="0" w:line="240"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646"/>
        <w:gridCol w:w="4450"/>
        <w:gridCol w:w="5233"/>
      </w:tblGrid>
      <w:tr w:rsidR="002F4F13" w:rsidRPr="00703AB4" w14:paraId="1618E1DF" w14:textId="77777777" w:rsidTr="3F296275">
        <w:tc>
          <w:tcPr>
            <w:tcW w:w="313" w:type="pct"/>
            <w:tcBorders>
              <w:top w:val="single" w:sz="4" w:space="0" w:color="auto"/>
              <w:left w:val="single" w:sz="4" w:space="0" w:color="auto"/>
              <w:bottom w:val="single" w:sz="4" w:space="0" w:color="auto"/>
              <w:right w:val="single" w:sz="4" w:space="0" w:color="auto"/>
            </w:tcBorders>
          </w:tcPr>
          <w:p w14:paraId="6755F7DB"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1</w:t>
            </w:r>
          </w:p>
        </w:tc>
        <w:tc>
          <w:tcPr>
            <w:tcW w:w="2154" w:type="pct"/>
            <w:tcBorders>
              <w:top w:val="single" w:sz="4" w:space="0" w:color="auto"/>
              <w:left w:val="single" w:sz="4" w:space="0" w:color="auto"/>
              <w:bottom w:val="single" w:sz="4" w:space="0" w:color="auto"/>
              <w:right w:val="single" w:sz="4" w:space="0" w:color="auto"/>
            </w:tcBorders>
          </w:tcPr>
          <w:p w14:paraId="271474EA" w14:textId="77777777" w:rsidR="002F4F13" w:rsidRPr="00C14A3B"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Исполнители подпрограммы </w:t>
            </w:r>
            <w:r>
              <w:rPr>
                <w:rFonts w:ascii="Times New Roman" w:hAnsi="Times New Roman" w:cs="Times New Roman"/>
                <w:sz w:val="24"/>
                <w:szCs w:val="24"/>
              </w:rPr>
              <w:t>3</w:t>
            </w:r>
          </w:p>
          <w:p w14:paraId="04467891" w14:textId="77777777" w:rsidR="002F4F13" w:rsidRPr="00703AB4"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(соисполнители государственной программы и (или) ответственный исполнитель государственной программы)</w:t>
            </w:r>
          </w:p>
        </w:tc>
        <w:tc>
          <w:tcPr>
            <w:tcW w:w="2533" w:type="pct"/>
            <w:tcBorders>
              <w:top w:val="single" w:sz="4" w:space="0" w:color="auto"/>
              <w:left w:val="single" w:sz="4" w:space="0" w:color="auto"/>
              <w:bottom w:val="single" w:sz="4" w:space="0" w:color="auto"/>
              <w:right w:val="single" w:sz="4" w:space="0" w:color="auto"/>
            </w:tcBorders>
          </w:tcPr>
          <w:p w14:paraId="56F0B6FF" w14:textId="77777777" w:rsidR="002F4F13" w:rsidRPr="00792AD0" w:rsidRDefault="00792AD0" w:rsidP="00792A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Комитет по транспорту</w:t>
            </w:r>
          </w:p>
        </w:tc>
      </w:tr>
      <w:tr w:rsidR="002F4F13" w:rsidRPr="00703AB4" w14:paraId="3F300D71" w14:textId="77777777" w:rsidTr="3F296275">
        <w:tc>
          <w:tcPr>
            <w:tcW w:w="313" w:type="pct"/>
            <w:tcBorders>
              <w:top w:val="single" w:sz="4" w:space="0" w:color="auto"/>
              <w:left w:val="single" w:sz="4" w:space="0" w:color="auto"/>
              <w:bottom w:val="single" w:sz="4" w:space="0" w:color="auto"/>
              <w:right w:val="single" w:sz="4" w:space="0" w:color="auto"/>
            </w:tcBorders>
          </w:tcPr>
          <w:p w14:paraId="55CCB594"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2</w:t>
            </w:r>
          </w:p>
        </w:tc>
        <w:tc>
          <w:tcPr>
            <w:tcW w:w="2154" w:type="pct"/>
            <w:tcBorders>
              <w:top w:val="single" w:sz="4" w:space="0" w:color="auto"/>
              <w:left w:val="single" w:sz="4" w:space="0" w:color="auto"/>
              <w:bottom w:val="single" w:sz="4" w:space="0" w:color="auto"/>
              <w:right w:val="single" w:sz="4" w:space="0" w:color="auto"/>
            </w:tcBorders>
          </w:tcPr>
          <w:p w14:paraId="2FD3DE54" w14:textId="77777777" w:rsidR="002F4F13" w:rsidRPr="00703AB4"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Участник(и) государственной программы (в части реализации подпрограммы</w:t>
            </w:r>
            <w:r w:rsidRPr="002932D1">
              <w:rPr>
                <w:rFonts w:ascii="Times New Roman" w:hAnsi="Times New Roman" w:cs="Times New Roman"/>
                <w:sz w:val="24"/>
                <w:szCs w:val="24"/>
              </w:rPr>
              <w:t xml:space="preserve"> </w:t>
            </w:r>
            <w:r>
              <w:rPr>
                <w:rFonts w:ascii="Times New Roman" w:hAnsi="Times New Roman" w:cs="Times New Roman"/>
                <w:sz w:val="24"/>
                <w:szCs w:val="24"/>
              </w:rPr>
              <w:t>3</w:t>
            </w:r>
            <w:r w:rsidRPr="00703AB4">
              <w:rPr>
                <w:rFonts w:ascii="Times New Roman" w:hAnsi="Times New Roman" w:cs="Times New Roman"/>
                <w:sz w:val="24"/>
                <w:szCs w:val="24"/>
              </w:rPr>
              <w:t>)</w:t>
            </w:r>
          </w:p>
        </w:tc>
        <w:tc>
          <w:tcPr>
            <w:tcW w:w="2533" w:type="pct"/>
            <w:tcBorders>
              <w:top w:val="single" w:sz="4" w:space="0" w:color="auto"/>
              <w:left w:val="single" w:sz="4" w:space="0" w:color="auto"/>
              <w:bottom w:val="single" w:sz="4" w:space="0" w:color="auto"/>
              <w:right w:val="single" w:sz="4" w:space="0" w:color="auto"/>
            </w:tcBorders>
          </w:tcPr>
          <w:p w14:paraId="3F5F83B1" w14:textId="77777777" w:rsidR="002F4F13" w:rsidRPr="00703AB4" w:rsidRDefault="002F4F13" w:rsidP="002F4F13">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 xml:space="preserve">ГУП </w:t>
            </w:r>
            <w:r>
              <w:rPr>
                <w:rFonts w:ascii="Times New Roman" w:hAnsi="Times New Roman" w:cs="Times New Roman"/>
                <w:sz w:val="24"/>
                <w:szCs w:val="24"/>
              </w:rPr>
              <w:t>«</w:t>
            </w:r>
            <w:r w:rsidRPr="002F4F13">
              <w:rPr>
                <w:rFonts w:ascii="Times New Roman" w:hAnsi="Times New Roman" w:cs="Times New Roman"/>
                <w:sz w:val="24"/>
                <w:szCs w:val="24"/>
              </w:rPr>
              <w:t>Петербургский метрополитен</w:t>
            </w:r>
            <w:r>
              <w:rPr>
                <w:rFonts w:ascii="Times New Roman" w:hAnsi="Times New Roman" w:cs="Times New Roman"/>
                <w:sz w:val="24"/>
                <w:szCs w:val="24"/>
              </w:rPr>
              <w:t>»</w:t>
            </w:r>
          </w:p>
        </w:tc>
      </w:tr>
      <w:tr w:rsidR="002F4F13" w:rsidRPr="00703AB4" w14:paraId="28AE27B8" w14:textId="77777777" w:rsidTr="3F296275">
        <w:tc>
          <w:tcPr>
            <w:tcW w:w="313" w:type="pct"/>
            <w:tcBorders>
              <w:top w:val="single" w:sz="4" w:space="0" w:color="auto"/>
              <w:left w:val="single" w:sz="4" w:space="0" w:color="auto"/>
              <w:bottom w:val="single" w:sz="4" w:space="0" w:color="auto"/>
              <w:right w:val="single" w:sz="4" w:space="0" w:color="auto"/>
            </w:tcBorders>
          </w:tcPr>
          <w:p w14:paraId="38C88AEA"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3</w:t>
            </w:r>
          </w:p>
        </w:tc>
        <w:tc>
          <w:tcPr>
            <w:tcW w:w="2154" w:type="pct"/>
            <w:tcBorders>
              <w:top w:val="single" w:sz="4" w:space="0" w:color="auto"/>
              <w:left w:val="single" w:sz="4" w:space="0" w:color="auto"/>
              <w:bottom w:val="single" w:sz="4" w:space="0" w:color="auto"/>
              <w:right w:val="single" w:sz="4" w:space="0" w:color="auto"/>
            </w:tcBorders>
          </w:tcPr>
          <w:p w14:paraId="03FE8AC6" w14:textId="77777777" w:rsidR="002F4F13"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Цели подпрограммы</w:t>
            </w:r>
            <w:r>
              <w:rPr>
                <w:rFonts w:ascii="Times New Roman" w:hAnsi="Times New Roman" w:cs="Times New Roman"/>
                <w:sz w:val="24"/>
                <w:szCs w:val="24"/>
                <w:lang w:val="en-US"/>
              </w:rPr>
              <w:t xml:space="preserve"> </w:t>
            </w:r>
            <w:r>
              <w:rPr>
                <w:rFonts w:ascii="Times New Roman" w:hAnsi="Times New Roman" w:cs="Times New Roman"/>
                <w:sz w:val="24"/>
                <w:szCs w:val="24"/>
              </w:rPr>
              <w:t>3</w:t>
            </w:r>
          </w:p>
          <w:p w14:paraId="3A18D61D" w14:textId="77777777" w:rsidR="00D4501A" w:rsidRPr="00B66C5C" w:rsidRDefault="00D4501A" w:rsidP="002F4F13">
            <w:pPr>
              <w:autoSpaceDE w:val="0"/>
              <w:autoSpaceDN w:val="0"/>
              <w:adjustRightInd w:val="0"/>
              <w:spacing w:after="0" w:line="240" w:lineRule="auto"/>
              <w:rPr>
                <w:rFonts w:ascii="Times New Roman" w:hAnsi="Times New Roman" w:cs="Times New Roman"/>
                <w:sz w:val="24"/>
                <w:szCs w:val="24"/>
              </w:rPr>
            </w:pPr>
          </w:p>
        </w:tc>
        <w:tc>
          <w:tcPr>
            <w:tcW w:w="2533" w:type="pct"/>
            <w:tcBorders>
              <w:top w:val="single" w:sz="4" w:space="0" w:color="auto"/>
              <w:left w:val="single" w:sz="4" w:space="0" w:color="auto"/>
              <w:bottom w:val="single" w:sz="4" w:space="0" w:color="auto"/>
              <w:right w:val="single" w:sz="4" w:space="0" w:color="auto"/>
            </w:tcBorders>
          </w:tcPr>
          <w:p w14:paraId="2E8DC777" w14:textId="77777777" w:rsidR="002F4F13" w:rsidRPr="00703AB4" w:rsidRDefault="002F4F13" w:rsidP="00D4501A">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О</w:t>
            </w:r>
            <w:r w:rsidR="00D4501A">
              <w:rPr>
                <w:rFonts w:ascii="Times New Roman" w:hAnsi="Times New Roman" w:cs="Times New Roman"/>
                <w:sz w:val="24"/>
                <w:szCs w:val="24"/>
              </w:rPr>
              <w:t xml:space="preserve">беспечение доступности, </w:t>
            </w:r>
            <w:r w:rsidR="00D4501A" w:rsidRPr="00140762">
              <w:rPr>
                <w:rFonts w:ascii="Times New Roman" w:hAnsi="Times New Roman" w:cs="Times New Roman"/>
                <w:sz w:val="24"/>
                <w:szCs w:val="24"/>
              </w:rPr>
              <w:t>надежности, комфортности</w:t>
            </w:r>
            <w:r w:rsidRPr="002F4F13">
              <w:rPr>
                <w:rFonts w:ascii="Times New Roman" w:hAnsi="Times New Roman" w:cs="Times New Roman"/>
                <w:sz w:val="24"/>
                <w:szCs w:val="24"/>
              </w:rPr>
              <w:t xml:space="preserve"> и безопасности перевозок пассажиров во внеуличном </w:t>
            </w:r>
            <w:r w:rsidR="00D4501A">
              <w:rPr>
                <w:rFonts w:ascii="Times New Roman" w:hAnsi="Times New Roman" w:cs="Times New Roman"/>
                <w:sz w:val="24"/>
                <w:szCs w:val="24"/>
              </w:rPr>
              <w:t>ГПТ</w:t>
            </w:r>
          </w:p>
        </w:tc>
      </w:tr>
      <w:tr w:rsidR="002F4F13" w:rsidRPr="00703AB4" w14:paraId="036871AD" w14:textId="77777777" w:rsidTr="3F296275">
        <w:tc>
          <w:tcPr>
            <w:tcW w:w="313" w:type="pct"/>
            <w:tcBorders>
              <w:top w:val="single" w:sz="4" w:space="0" w:color="auto"/>
              <w:left w:val="single" w:sz="4" w:space="0" w:color="auto"/>
              <w:bottom w:val="single" w:sz="4" w:space="0" w:color="auto"/>
              <w:right w:val="single" w:sz="4" w:space="0" w:color="auto"/>
            </w:tcBorders>
          </w:tcPr>
          <w:p w14:paraId="4D9D7C4E"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4</w:t>
            </w:r>
          </w:p>
        </w:tc>
        <w:tc>
          <w:tcPr>
            <w:tcW w:w="2154" w:type="pct"/>
            <w:tcBorders>
              <w:top w:val="single" w:sz="4" w:space="0" w:color="auto"/>
              <w:left w:val="single" w:sz="4" w:space="0" w:color="auto"/>
              <w:bottom w:val="single" w:sz="4" w:space="0" w:color="auto"/>
              <w:right w:val="single" w:sz="4" w:space="0" w:color="auto"/>
            </w:tcBorders>
          </w:tcPr>
          <w:p w14:paraId="082A464E" w14:textId="77777777" w:rsidR="002F4F13" w:rsidRPr="00B66C5C"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Задачи подпрограммы</w:t>
            </w:r>
            <w:r w:rsidRPr="00B66C5C">
              <w:rPr>
                <w:rFonts w:ascii="Times New Roman" w:hAnsi="Times New Roman" w:cs="Times New Roman"/>
                <w:sz w:val="24"/>
                <w:szCs w:val="24"/>
              </w:rPr>
              <w:t xml:space="preserve"> </w:t>
            </w:r>
            <w:r>
              <w:rPr>
                <w:rFonts w:ascii="Times New Roman" w:hAnsi="Times New Roman" w:cs="Times New Roman"/>
                <w:sz w:val="24"/>
                <w:szCs w:val="24"/>
              </w:rPr>
              <w:t>3</w:t>
            </w:r>
          </w:p>
        </w:tc>
        <w:tc>
          <w:tcPr>
            <w:tcW w:w="2533" w:type="pct"/>
            <w:tcBorders>
              <w:top w:val="single" w:sz="4" w:space="0" w:color="auto"/>
              <w:left w:val="single" w:sz="4" w:space="0" w:color="auto"/>
              <w:bottom w:val="single" w:sz="4" w:space="0" w:color="auto"/>
              <w:right w:val="single" w:sz="4" w:space="0" w:color="auto"/>
            </w:tcBorders>
          </w:tcPr>
          <w:p w14:paraId="2EA46A18" w14:textId="77777777" w:rsidR="002F4F13" w:rsidRPr="002F4F13" w:rsidRDefault="002F4F13" w:rsidP="002F4F13">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Обеспечение доступности услуги по перевозке пассажиров.</w:t>
            </w:r>
          </w:p>
          <w:p w14:paraId="7DAFFFE5" w14:textId="77777777" w:rsidR="002F4F13" w:rsidRPr="002F4F13" w:rsidRDefault="002F4F13" w:rsidP="002F4F13">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Повышение качества транспортного обслуживания пассажиров метрополитеном.</w:t>
            </w:r>
          </w:p>
          <w:p w14:paraId="0A802CA5" w14:textId="77777777" w:rsidR="002F4F13" w:rsidRPr="002F4F13" w:rsidRDefault="002F4F13" w:rsidP="002F4F13">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Повышение качества транспортного обслуживания пассажиров водным транспортом.</w:t>
            </w:r>
          </w:p>
          <w:p w14:paraId="16986886" w14:textId="77777777" w:rsidR="002F4F13" w:rsidRPr="002F4F13" w:rsidRDefault="002F4F13" w:rsidP="002F4F13">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 xml:space="preserve">Формирование сети посадочных площадок для вертолетов, расположенных на прилегающих </w:t>
            </w:r>
            <w:r w:rsidR="009500A3">
              <w:rPr>
                <w:rFonts w:ascii="Times New Roman" w:hAnsi="Times New Roman" w:cs="Times New Roman"/>
                <w:sz w:val="24"/>
                <w:szCs w:val="24"/>
              </w:rPr>
              <w:br/>
            </w:r>
            <w:r w:rsidRPr="002F4F13">
              <w:rPr>
                <w:rFonts w:ascii="Times New Roman" w:hAnsi="Times New Roman" w:cs="Times New Roman"/>
                <w:sz w:val="24"/>
                <w:szCs w:val="24"/>
              </w:rPr>
              <w:t>к медицинским учреждениям территориях.</w:t>
            </w:r>
          </w:p>
          <w:p w14:paraId="1F9F4CBC" w14:textId="77777777" w:rsidR="002F4F13" w:rsidRPr="002F4F13" w:rsidRDefault="002F4F13" w:rsidP="00D4501A">
            <w:pPr>
              <w:autoSpaceDE w:val="0"/>
              <w:autoSpaceDN w:val="0"/>
              <w:adjustRightInd w:val="0"/>
              <w:spacing w:after="0" w:line="240" w:lineRule="auto"/>
              <w:ind w:right="-143"/>
              <w:rPr>
                <w:rFonts w:ascii="Times New Roman" w:hAnsi="Times New Roman" w:cs="Times New Roman"/>
                <w:sz w:val="24"/>
                <w:szCs w:val="24"/>
              </w:rPr>
            </w:pPr>
            <w:r w:rsidRPr="002F4F13">
              <w:rPr>
                <w:rFonts w:ascii="Times New Roman" w:hAnsi="Times New Roman" w:cs="Times New Roman"/>
                <w:sz w:val="24"/>
                <w:szCs w:val="24"/>
              </w:rPr>
              <w:t>Модернизация инфраструктуры и повышение устойчивости функционирования метрополитена.</w:t>
            </w:r>
          </w:p>
          <w:p w14:paraId="32DF4A33" w14:textId="212F9CA3" w:rsidR="002F4F13" w:rsidRPr="002F4F13" w:rsidRDefault="3F296275" w:rsidP="3F296275">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 xml:space="preserve">Повышение безопасности использования объектов инфраструктуры водного транспорта, находящихся в собственности </w:t>
            </w:r>
          </w:p>
          <w:p w14:paraId="255716D7" w14:textId="78B50C2F" w:rsidR="002F4F13" w:rsidRPr="002F4F13" w:rsidRDefault="3F296275" w:rsidP="002F4F13">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Санкт-Петербурга.</w:t>
            </w:r>
          </w:p>
          <w:p w14:paraId="1A8EFF38" w14:textId="77777777" w:rsidR="00224391" w:rsidRPr="00703AB4" w:rsidRDefault="002F4F13" w:rsidP="00804138">
            <w:pPr>
              <w:autoSpaceDE w:val="0"/>
              <w:autoSpaceDN w:val="0"/>
              <w:adjustRightInd w:val="0"/>
              <w:spacing w:after="0" w:line="240" w:lineRule="auto"/>
              <w:rPr>
                <w:rFonts w:ascii="Times New Roman" w:hAnsi="Times New Roman" w:cs="Times New Roman"/>
                <w:sz w:val="24"/>
                <w:szCs w:val="24"/>
              </w:rPr>
            </w:pPr>
            <w:r w:rsidRPr="002F4F13">
              <w:rPr>
                <w:rFonts w:ascii="Times New Roman" w:hAnsi="Times New Roman" w:cs="Times New Roman"/>
                <w:sz w:val="24"/>
                <w:szCs w:val="24"/>
              </w:rPr>
              <w:t xml:space="preserve">Создание безопасных условий плавания судов </w:t>
            </w:r>
            <w:r w:rsidR="001B5FAB">
              <w:rPr>
                <w:rFonts w:ascii="Times New Roman" w:hAnsi="Times New Roman" w:cs="Times New Roman"/>
                <w:sz w:val="24"/>
                <w:szCs w:val="24"/>
              </w:rPr>
              <w:br/>
            </w:r>
            <w:r w:rsidRPr="002F4F13">
              <w:rPr>
                <w:rFonts w:ascii="Times New Roman" w:hAnsi="Times New Roman" w:cs="Times New Roman"/>
                <w:sz w:val="24"/>
                <w:szCs w:val="24"/>
              </w:rPr>
              <w:t>и обеспечение сохранности искусственных сооружений на внутренних водных путях и реках и каналах Санкт-Петербурга</w:t>
            </w:r>
          </w:p>
        </w:tc>
      </w:tr>
      <w:tr w:rsidR="002F4F13" w:rsidRPr="00703AB4" w14:paraId="4E4F0EB8" w14:textId="77777777" w:rsidTr="3F296275">
        <w:tc>
          <w:tcPr>
            <w:tcW w:w="313" w:type="pct"/>
            <w:tcBorders>
              <w:top w:val="single" w:sz="4" w:space="0" w:color="auto"/>
              <w:left w:val="single" w:sz="4" w:space="0" w:color="auto"/>
              <w:bottom w:val="single" w:sz="4" w:space="0" w:color="auto"/>
              <w:right w:val="single" w:sz="4" w:space="0" w:color="auto"/>
            </w:tcBorders>
          </w:tcPr>
          <w:p w14:paraId="02830492"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color w:val="FF0000"/>
                <w:sz w:val="24"/>
                <w:szCs w:val="24"/>
              </w:rPr>
            </w:pPr>
            <w:r w:rsidRPr="00703AB4">
              <w:rPr>
                <w:rFonts w:ascii="Times New Roman" w:hAnsi="Times New Roman" w:cs="Times New Roman"/>
                <w:sz w:val="24"/>
                <w:szCs w:val="24"/>
              </w:rPr>
              <w:t>5</w:t>
            </w:r>
          </w:p>
        </w:tc>
        <w:tc>
          <w:tcPr>
            <w:tcW w:w="2154" w:type="pct"/>
            <w:tcBorders>
              <w:top w:val="single" w:sz="4" w:space="0" w:color="auto"/>
              <w:left w:val="single" w:sz="4" w:space="0" w:color="auto"/>
              <w:bottom w:val="single" w:sz="4" w:space="0" w:color="auto"/>
              <w:right w:val="single" w:sz="4" w:space="0" w:color="auto"/>
            </w:tcBorders>
          </w:tcPr>
          <w:p w14:paraId="26C0194A" w14:textId="77777777" w:rsidR="002F4F13" w:rsidRPr="00703AB4" w:rsidRDefault="002F4F13" w:rsidP="002F4F13">
            <w:pPr>
              <w:autoSpaceDE w:val="0"/>
              <w:autoSpaceDN w:val="0"/>
              <w:adjustRightInd w:val="0"/>
              <w:spacing w:after="0" w:line="240" w:lineRule="auto"/>
              <w:rPr>
                <w:rFonts w:ascii="Times New Roman" w:hAnsi="Times New Roman" w:cs="Times New Roman"/>
                <w:strike/>
                <w:sz w:val="24"/>
                <w:szCs w:val="24"/>
              </w:rPr>
            </w:pPr>
            <w:r w:rsidRPr="00703AB4">
              <w:rPr>
                <w:rFonts w:ascii="Times New Roman" w:hAnsi="Times New Roman" w:cs="Times New Roman"/>
                <w:sz w:val="24"/>
                <w:szCs w:val="24"/>
              </w:rPr>
              <w:t xml:space="preserve">Региональные проекты, реализуемые </w:t>
            </w:r>
            <w:r w:rsidRPr="00703AB4">
              <w:rPr>
                <w:rFonts w:ascii="Times New Roman" w:hAnsi="Times New Roman" w:cs="Times New Roman"/>
                <w:sz w:val="24"/>
                <w:szCs w:val="24"/>
              </w:rPr>
              <w:br/>
              <w:t xml:space="preserve">в рамках подпрограммы </w:t>
            </w:r>
            <w:r w:rsidR="00D4501A">
              <w:rPr>
                <w:rFonts w:ascii="Times New Roman" w:hAnsi="Times New Roman" w:cs="Times New Roman"/>
                <w:sz w:val="24"/>
                <w:szCs w:val="24"/>
              </w:rPr>
              <w:t>3</w:t>
            </w:r>
          </w:p>
        </w:tc>
        <w:tc>
          <w:tcPr>
            <w:tcW w:w="2533" w:type="pct"/>
            <w:tcBorders>
              <w:top w:val="single" w:sz="4" w:space="0" w:color="auto"/>
              <w:left w:val="single" w:sz="4" w:space="0" w:color="auto"/>
              <w:bottom w:val="single" w:sz="4" w:space="0" w:color="auto"/>
              <w:right w:val="single" w:sz="4" w:space="0" w:color="auto"/>
            </w:tcBorders>
          </w:tcPr>
          <w:p w14:paraId="2ADBFB7F" w14:textId="77777777" w:rsidR="002F4F13" w:rsidRPr="002932D1" w:rsidRDefault="006C18E3" w:rsidP="002F4F13">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w:t>
            </w:r>
          </w:p>
        </w:tc>
      </w:tr>
      <w:tr w:rsidR="002F4F13" w:rsidRPr="00703AB4" w14:paraId="0FD287C4" w14:textId="77777777" w:rsidTr="3F296275">
        <w:trPr>
          <w:trHeight w:val="343"/>
        </w:trPr>
        <w:tc>
          <w:tcPr>
            <w:tcW w:w="313" w:type="pct"/>
            <w:tcBorders>
              <w:top w:val="single" w:sz="4" w:space="0" w:color="auto"/>
              <w:left w:val="single" w:sz="4" w:space="0" w:color="auto"/>
              <w:bottom w:val="single" w:sz="4" w:space="0" w:color="auto"/>
              <w:right w:val="single" w:sz="4" w:space="0" w:color="auto"/>
            </w:tcBorders>
          </w:tcPr>
          <w:p w14:paraId="39E0ACE2"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6</w:t>
            </w:r>
          </w:p>
        </w:tc>
        <w:tc>
          <w:tcPr>
            <w:tcW w:w="2154" w:type="pct"/>
            <w:tcBorders>
              <w:top w:val="single" w:sz="4" w:space="0" w:color="auto"/>
              <w:left w:val="single" w:sz="4" w:space="0" w:color="auto"/>
              <w:bottom w:val="single" w:sz="4" w:space="0" w:color="auto"/>
              <w:right w:val="single" w:sz="4" w:space="0" w:color="auto"/>
            </w:tcBorders>
          </w:tcPr>
          <w:p w14:paraId="050934EA" w14:textId="77777777" w:rsidR="002F4F13" w:rsidRPr="00703AB4"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Общий объем финансирования подпрограммы </w:t>
            </w:r>
            <w:r>
              <w:rPr>
                <w:rFonts w:ascii="Times New Roman" w:hAnsi="Times New Roman" w:cs="Times New Roman"/>
                <w:sz w:val="24"/>
                <w:szCs w:val="24"/>
              </w:rPr>
              <w:t xml:space="preserve">3 </w:t>
            </w:r>
            <w:r w:rsidRPr="00703AB4">
              <w:rPr>
                <w:rFonts w:ascii="Times New Roman" w:hAnsi="Times New Roman" w:cs="Times New Roman"/>
                <w:sz w:val="24"/>
                <w:szCs w:val="24"/>
              </w:rPr>
              <w:t xml:space="preserve">по источникам финансирования с указанием объема финансирования, предусмотренного </w:t>
            </w:r>
            <w:r w:rsidRPr="00703AB4">
              <w:rPr>
                <w:rFonts w:ascii="Times New Roman" w:hAnsi="Times New Roman" w:cs="Times New Roman"/>
                <w:sz w:val="24"/>
                <w:szCs w:val="24"/>
              </w:rPr>
              <w:br/>
              <w:t xml:space="preserve">на реализацию региональных проектов, </w:t>
            </w:r>
            <w:r w:rsidRPr="00703AB4">
              <w:rPr>
                <w:rFonts w:ascii="Times New Roman" w:hAnsi="Times New Roman" w:cs="Times New Roman"/>
                <w:sz w:val="24"/>
                <w:szCs w:val="24"/>
              </w:rPr>
              <w:br/>
              <w:t>в том числе по годам реализации</w:t>
            </w:r>
          </w:p>
        </w:tc>
        <w:tc>
          <w:tcPr>
            <w:tcW w:w="2533" w:type="pct"/>
            <w:tcBorders>
              <w:top w:val="single" w:sz="4" w:space="0" w:color="auto"/>
              <w:left w:val="single" w:sz="4" w:space="0" w:color="auto"/>
              <w:bottom w:val="single" w:sz="4" w:space="0" w:color="auto"/>
              <w:right w:val="single" w:sz="4" w:space="0" w:color="auto"/>
            </w:tcBorders>
          </w:tcPr>
          <w:p w14:paraId="4ADBEEDD" w14:textId="1255F4F7"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Всего: </w:t>
            </w:r>
            <w:r w:rsidR="00E56EBE">
              <w:rPr>
                <w:rFonts w:ascii="Times New Roman" w:hAnsi="Times New Roman" w:cs="Times New Roman"/>
                <w:sz w:val="24"/>
                <w:szCs w:val="24"/>
              </w:rPr>
              <w:t>338 517 867,3</w:t>
            </w:r>
            <w:r w:rsidR="00727E16">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 из них:</w:t>
            </w:r>
          </w:p>
          <w:p w14:paraId="4E18CB01" w14:textId="77777777"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B225D9">
              <w:rPr>
                <w:rFonts w:ascii="Times New Roman" w:hAnsi="Times New Roman" w:cs="Times New Roman"/>
                <w:sz w:val="24"/>
                <w:szCs w:val="24"/>
              </w:rPr>
              <w:t>юджет Санкт-Петербурга</w:t>
            </w:r>
            <w:r w:rsidR="00D4501A">
              <w:rPr>
                <w:rFonts w:ascii="Times New Roman" w:hAnsi="Times New Roman" w:cs="Times New Roman"/>
                <w:sz w:val="24"/>
                <w:szCs w:val="24"/>
              </w:rPr>
              <w:t>,</w:t>
            </w:r>
          </w:p>
          <w:p w14:paraId="62FC7920" w14:textId="612B5638"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r w:rsidR="00FD1CF7">
              <w:rPr>
                <w:rFonts w:ascii="Times New Roman" w:hAnsi="Times New Roman" w:cs="Times New Roman"/>
                <w:sz w:val="24"/>
                <w:szCs w:val="24"/>
              </w:rPr>
              <w:t xml:space="preserve"> </w:t>
            </w:r>
            <w:r w:rsidR="00E56EBE">
              <w:rPr>
                <w:rFonts w:ascii="Times New Roman" w:hAnsi="Times New Roman" w:cs="Times New Roman"/>
                <w:sz w:val="24"/>
                <w:szCs w:val="24"/>
              </w:rPr>
              <w:t>184 711 233,3</w:t>
            </w:r>
            <w:r>
              <w:rPr>
                <w:rFonts w:ascii="Times New Roman" w:hAnsi="Times New Roman" w:cs="Times New Roman"/>
                <w:sz w:val="24"/>
                <w:szCs w:val="24"/>
              </w:rPr>
              <w:t xml:space="preserve"> 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 в том числе:</w:t>
            </w:r>
          </w:p>
          <w:p w14:paraId="6A31C682" w14:textId="1E0621F5"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2021 год </w:t>
            </w:r>
            <w:r>
              <w:rPr>
                <w:rFonts w:ascii="Times New Roman" w:hAnsi="Times New Roman" w:cs="Times New Roman"/>
                <w:sz w:val="24"/>
                <w:szCs w:val="24"/>
              </w:rPr>
              <w:t>–</w:t>
            </w:r>
            <w:r w:rsidR="003E1882">
              <w:rPr>
                <w:rFonts w:ascii="Times New Roman" w:hAnsi="Times New Roman" w:cs="Times New Roman"/>
                <w:sz w:val="24"/>
                <w:szCs w:val="24"/>
              </w:rPr>
              <w:t xml:space="preserve"> </w:t>
            </w:r>
            <w:r w:rsidR="00E56EBE">
              <w:rPr>
                <w:rFonts w:ascii="Times New Roman" w:hAnsi="Times New Roman" w:cs="Times New Roman"/>
                <w:sz w:val="24"/>
                <w:szCs w:val="24"/>
              </w:rPr>
              <w:t>25 520 448,0</w:t>
            </w:r>
            <w:r w:rsidR="00D4501A">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26D77154" w14:textId="7836C0CD"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2022 год </w:t>
            </w:r>
            <w:r>
              <w:rPr>
                <w:rFonts w:ascii="Times New Roman" w:hAnsi="Times New Roman" w:cs="Times New Roman"/>
                <w:sz w:val="24"/>
                <w:szCs w:val="24"/>
              </w:rPr>
              <w:t xml:space="preserve">– </w:t>
            </w:r>
            <w:r w:rsidR="00E56EBE">
              <w:rPr>
                <w:rFonts w:ascii="Times New Roman" w:hAnsi="Times New Roman" w:cs="Times New Roman"/>
                <w:sz w:val="24"/>
                <w:szCs w:val="24"/>
              </w:rPr>
              <w:t>28 884 519,3</w:t>
            </w:r>
            <w:r w:rsidR="00D4501A">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5D498E8E" w14:textId="3219C7FD" w:rsidR="002F4F13" w:rsidRDefault="002F4F13" w:rsidP="002F4F13">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2023 год </w:t>
            </w:r>
            <w:r>
              <w:rPr>
                <w:rFonts w:ascii="Times New Roman" w:hAnsi="Times New Roman" w:cs="Times New Roman"/>
                <w:sz w:val="24"/>
                <w:szCs w:val="24"/>
              </w:rPr>
              <w:t>–</w:t>
            </w:r>
            <w:r w:rsidR="003E1882">
              <w:rPr>
                <w:rFonts w:ascii="Times New Roman" w:hAnsi="Times New Roman" w:cs="Times New Roman"/>
                <w:sz w:val="24"/>
                <w:szCs w:val="24"/>
              </w:rPr>
              <w:t xml:space="preserve"> </w:t>
            </w:r>
            <w:r w:rsidR="00E56EBE">
              <w:rPr>
                <w:rFonts w:ascii="Times New Roman" w:hAnsi="Times New Roman" w:cs="Times New Roman"/>
                <w:sz w:val="24"/>
                <w:szCs w:val="24"/>
              </w:rPr>
              <w:t>29 694 286,9</w:t>
            </w:r>
            <w:r w:rsidR="00D4501A">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r>
              <w:rPr>
                <w:rFonts w:ascii="Times New Roman" w:hAnsi="Times New Roman" w:cs="Times New Roman"/>
                <w:sz w:val="24"/>
                <w:szCs w:val="24"/>
              </w:rPr>
              <w:t>;</w:t>
            </w:r>
          </w:p>
          <w:p w14:paraId="12CD1BA0" w14:textId="77777777" w:rsidR="002F4F13" w:rsidRDefault="002F4F13"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 год –</w:t>
            </w:r>
            <w:r w:rsidR="003E1882">
              <w:rPr>
                <w:rFonts w:ascii="Times New Roman" w:hAnsi="Times New Roman" w:cs="Times New Roman"/>
                <w:sz w:val="24"/>
                <w:szCs w:val="24"/>
              </w:rPr>
              <w:t xml:space="preserve"> </w:t>
            </w:r>
            <w:r w:rsidR="009E55E1" w:rsidRPr="009E55E1">
              <w:rPr>
                <w:rFonts w:ascii="Times New Roman" w:hAnsi="Times New Roman" w:cs="Times New Roman"/>
                <w:sz w:val="24"/>
                <w:szCs w:val="24"/>
              </w:rPr>
              <w:t>32 594 986,9</w:t>
            </w:r>
            <w:r w:rsidR="003E1882" w:rsidRPr="00EE2058">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Pr>
                <w:rFonts w:ascii="Times New Roman" w:hAnsi="Times New Roman" w:cs="Times New Roman"/>
                <w:sz w:val="24"/>
                <w:szCs w:val="24"/>
              </w:rPr>
              <w:t>руб.</w:t>
            </w:r>
            <w:r w:rsidR="00D4501A">
              <w:rPr>
                <w:rFonts w:ascii="Times New Roman" w:hAnsi="Times New Roman" w:cs="Times New Roman"/>
                <w:sz w:val="24"/>
                <w:szCs w:val="24"/>
              </w:rPr>
              <w:t>;</w:t>
            </w:r>
          </w:p>
          <w:p w14:paraId="7912CAFD" w14:textId="0C359783" w:rsidR="00D4501A" w:rsidRDefault="00D4501A"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2025 год – </w:t>
            </w:r>
            <w:r w:rsidR="009E55E1" w:rsidRPr="009E55E1">
              <w:rPr>
                <w:rFonts w:ascii="Times New Roman" w:hAnsi="Times New Roman" w:cs="Times New Roman"/>
                <w:sz w:val="24"/>
                <w:szCs w:val="24"/>
              </w:rPr>
              <w:t>32 114 989,</w:t>
            </w:r>
            <w:r w:rsidR="0021295F">
              <w:rPr>
                <w:rFonts w:ascii="Times New Roman" w:hAnsi="Times New Roman" w:cs="Times New Roman"/>
                <w:sz w:val="24"/>
                <w:szCs w:val="24"/>
              </w:rPr>
              <w:t>3</w:t>
            </w:r>
            <w:r w:rsidR="00A71D2A">
              <w:rPr>
                <w:rFonts w:ascii="Times New Roman" w:hAnsi="Times New Roman" w:cs="Times New Roman"/>
                <w:sz w:val="24"/>
                <w:szCs w:val="24"/>
              </w:rPr>
              <w:t xml:space="preserve"> тыс.</w:t>
            </w:r>
            <w:r>
              <w:rPr>
                <w:rFonts w:ascii="Times New Roman" w:hAnsi="Times New Roman" w:cs="Times New Roman"/>
                <w:sz w:val="24"/>
                <w:szCs w:val="24"/>
              </w:rPr>
              <w:t xml:space="preserve"> руб.</w:t>
            </w:r>
            <w:r w:rsidR="00764657" w:rsidRPr="00446169">
              <w:rPr>
                <w:rFonts w:ascii="Times New Roman" w:hAnsi="Times New Roman" w:cs="Times New Roman"/>
                <w:sz w:val="24"/>
                <w:szCs w:val="24"/>
              </w:rPr>
              <w:t>;</w:t>
            </w:r>
          </w:p>
          <w:p w14:paraId="7F0235D5" w14:textId="615E414C" w:rsidR="00764657" w:rsidRPr="00764657" w:rsidRDefault="00764657"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2026 год </w:t>
            </w:r>
            <w:r w:rsidR="00E56EBE">
              <w:rPr>
                <w:rFonts w:ascii="Times New Roman" w:hAnsi="Times New Roman" w:cs="Times New Roman"/>
                <w:sz w:val="24"/>
                <w:szCs w:val="24"/>
              </w:rPr>
              <w:t>–</w:t>
            </w:r>
            <w:r>
              <w:rPr>
                <w:rFonts w:ascii="Times New Roman" w:hAnsi="Times New Roman" w:cs="Times New Roman"/>
                <w:sz w:val="24"/>
                <w:szCs w:val="24"/>
              </w:rPr>
              <w:t xml:space="preserve"> </w:t>
            </w:r>
            <w:r w:rsidR="00E56EBE">
              <w:rPr>
                <w:rFonts w:ascii="Times New Roman" w:hAnsi="Times New Roman" w:cs="Times New Roman"/>
                <w:sz w:val="24"/>
                <w:szCs w:val="24"/>
              </w:rPr>
              <w:t>35 902 002,9 тыс. руб.</w:t>
            </w:r>
            <w:r w:rsidR="007C359B">
              <w:rPr>
                <w:rFonts w:ascii="Times New Roman" w:hAnsi="Times New Roman" w:cs="Times New Roman"/>
                <w:sz w:val="24"/>
                <w:szCs w:val="24"/>
              </w:rPr>
              <w:t>,</w:t>
            </w:r>
          </w:p>
          <w:p w14:paraId="42FF16B6" w14:textId="77777777" w:rsidR="002F4F13" w:rsidRPr="00B225D9" w:rsidRDefault="00EB240B"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2F4F13" w:rsidRPr="00B225D9">
              <w:rPr>
                <w:rFonts w:ascii="Times New Roman" w:hAnsi="Times New Roman" w:cs="Times New Roman"/>
                <w:sz w:val="24"/>
                <w:szCs w:val="24"/>
              </w:rPr>
              <w:t>небюджетные средства*</w:t>
            </w:r>
            <w:r w:rsidR="00D4501A">
              <w:rPr>
                <w:rFonts w:ascii="Times New Roman" w:hAnsi="Times New Roman" w:cs="Times New Roman"/>
                <w:sz w:val="24"/>
                <w:szCs w:val="24"/>
              </w:rPr>
              <w:t>,</w:t>
            </w:r>
          </w:p>
          <w:p w14:paraId="4D8C6BCF" w14:textId="09163D32"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r w:rsidR="00FD1CF7">
              <w:rPr>
                <w:rFonts w:ascii="Times New Roman" w:hAnsi="Times New Roman" w:cs="Times New Roman"/>
                <w:sz w:val="24"/>
                <w:szCs w:val="24"/>
              </w:rPr>
              <w:t xml:space="preserve"> </w:t>
            </w:r>
            <w:r w:rsidR="00E56EBE">
              <w:rPr>
                <w:rFonts w:ascii="Times New Roman" w:hAnsi="Times New Roman" w:cs="Times New Roman"/>
                <w:sz w:val="24"/>
                <w:szCs w:val="24"/>
              </w:rPr>
              <w:t>153 806 634,1</w:t>
            </w:r>
            <w:r>
              <w:rPr>
                <w:rFonts w:ascii="Times New Roman" w:hAnsi="Times New Roman" w:cs="Times New Roman"/>
                <w:sz w:val="24"/>
                <w:szCs w:val="24"/>
              </w:rPr>
              <w:t xml:space="preserve"> </w:t>
            </w:r>
            <w:r w:rsidR="00A71D2A">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00A71D2A">
              <w:rPr>
                <w:rFonts w:ascii="Times New Roman" w:hAnsi="Times New Roman" w:cs="Times New Roman"/>
                <w:sz w:val="24"/>
                <w:szCs w:val="24"/>
              </w:rPr>
              <w:t>руб.</w:t>
            </w:r>
            <w:r w:rsidRPr="00B225D9">
              <w:rPr>
                <w:rFonts w:ascii="Times New Roman" w:hAnsi="Times New Roman" w:cs="Times New Roman"/>
                <w:sz w:val="24"/>
                <w:szCs w:val="24"/>
              </w:rPr>
              <w:t>, в том числе:</w:t>
            </w:r>
          </w:p>
          <w:p w14:paraId="275677C4" w14:textId="77777777"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2021 год </w:t>
            </w:r>
            <w:r>
              <w:rPr>
                <w:rFonts w:ascii="Times New Roman" w:hAnsi="Times New Roman" w:cs="Times New Roman"/>
                <w:sz w:val="24"/>
                <w:szCs w:val="24"/>
              </w:rPr>
              <w:t>–</w:t>
            </w:r>
            <w:r w:rsidR="008D4797">
              <w:rPr>
                <w:rFonts w:ascii="Times New Roman" w:hAnsi="Times New Roman" w:cs="Times New Roman"/>
                <w:sz w:val="24"/>
                <w:szCs w:val="24"/>
              </w:rPr>
              <w:t xml:space="preserve"> </w:t>
            </w:r>
            <w:r w:rsidR="00A71D2A" w:rsidRPr="00A71D2A">
              <w:rPr>
                <w:rFonts w:ascii="Times New Roman" w:hAnsi="Times New Roman" w:cs="Times New Roman"/>
                <w:sz w:val="24"/>
                <w:szCs w:val="24"/>
              </w:rPr>
              <w:t>21 621 334,9</w:t>
            </w:r>
            <w:r w:rsidR="008D4797">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6BBC3AF0" w14:textId="77777777" w:rsidR="002F4F13" w:rsidRPr="00B225D9" w:rsidRDefault="002F4F13" w:rsidP="002F4F13">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lastRenderedPageBreak/>
              <w:t xml:space="preserve">2022 год </w:t>
            </w:r>
            <w:r>
              <w:rPr>
                <w:rFonts w:ascii="Times New Roman" w:hAnsi="Times New Roman" w:cs="Times New Roman"/>
                <w:sz w:val="24"/>
                <w:szCs w:val="24"/>
              </w:rPr>
              <w:t>–</w:t>
            </w:r>
            <w:r w:rsidR="008D4797">
              <w:rPr>
                <w:rFonts w:ascii="Times New Roman" w:hAnsi="Times New Roman" w:cs="Times New Roman"/>
                <w:sz w:val="24"/>
                <w:szCs w:val="24"/>
              </w:rPr>
              <w:t xml:space="preserve"> </w:t>
            </w:r>
            <w:r w:rsidR="00A71D2A" w:rsidRPr="00A71D2A">
              <w:rPr>
                <w:rFonts w:ascii="Times New Roman" w:hAnsi="Times New Roman" w:cs="Times New Roman"/>
                <w:sz w:val="24"/>
                <w:szCs w:val="24"/>
              </w:rPr>
              <w:t>23 275 283,1</w:t>
            </w:r>
            <w:r w:rsidR="008D4797">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1ECCC887" w14:textId="77777777" w:rsidR="002F4F13" w:rsidRDefault="002F4F13" w:rsidP="002F4F13">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2023 год </w:t>
            </w:r>
            <w:r>
              <w:rPr>
                <w:rFonts w:ascii="Times New Roman" w:hAnsi="Times New Roman" w:cs="Times New Roman"/>
                <w:sz w:val="24"/>
                <w:szCs w:val="24"/>
              </w:rPr>
              <w:t>–</w:t>
            </w:r>
            <w:r w:rsidR="008D4797">
              <w:rPr>
                <w:rFonts w:ascii="Times New Roman" w:hAnsi="Times New Roman" w:cs="Times New Roman"/>
                <w:sz w:val="24"/>
                <w:szCs w:val="24"/>
              </w:rPr>
              <w:t xml:space="preserve"> </w:t>
            </w:r>
            <w:r w:rsidR="00A71D2A" w:rsidRPr="00A71D2A">
              <w:rPr>
                <w:rFonts w:ascii="Times New Roman" w:hAnsi="Times New Roman" w:cs="Times New Roman"/>
                <w:sz w:val="24"/>
                <w:szCs w:val="24"/>
              </w:rPr>
              <w:t xml:space="preserve">24 744 212,1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r>
              <w:rPr>
                <w:rFonts w:ascii="Times New Roman" w:hAnsi="Times New Roman" w:cs="Times New Roman"/>
                <w:sz w:val="24"/>
                <w:szCs w:val="24"/>
              </w:rPr>
              <w:t>;</w:t>
            </w:r>
          </w:p>
          <w:p w14:paraId="6149AA03" w14:textId="77777777" w:rsidR="002F4F13" w:rsidRDefault="002F4F13" w:rsidP="00D450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 год –</w:t>
            </w:r>
            <w:r w:rsidR="008D4797">
              <w:rPr>
                <w:rFonts w:ascii="Times New Roman" w:hAnsi="Times New Roman" w:cs="Times New Roman"/>
                <w:sz w:val="24"/>
                <w:szCs w:val="24"/>
              </w:rPr>
              <w:t xml:space="preserve"> </w:t>
            </w:r>
            <w:r w:rsidR="00A71D2A" w:rsidRPr="00A71D2A">
              <w:rPr>
                <w:rFonts w:ascii="Times New Roman" w:hAnsi="Times New Roman" w:cs="Times New Roman"/>
                <w:sz w:val="24"/>
                <w:szCs w:val="24"/>
              </w:rPr>
              <w:t xml:space="preserve">26 573 </w:t>
            </w:r>
            <w:r w:rsidR="00A71D2A">
              <w:rPr>
                <w:rFonts w:ascii="Times New Roman" w:hAnsi="Times New Roman" w:cs="Times New Roman"/>
                <w:sz w:val="24"/>
                <w:szCs w:val="24"/>
              </w:rPr>
              <w:t>132,</w:t>
            </w:r>
            <w:r w:rsidR="00A71D2A" w:rsidRPr="00A71D2A">
              <w:rPr>
                <w:rFonts w:ascii="Times New Roman" w:hAnsi="Times New Roman" w:cs="Times New Roman"/>
                <w:sz w:val="24"/>
                <w:szCs w:val="24"/>
              </w:rPr>
              <w:t>1</w:t>
            </w:r>
            <w:r w:rsidR="00A71D2A">
              <w:rPr>
                <w:rFonts w:ascii="Times New Roman" w:hAnsi="Times New Roman" w:cs="Times New Roman"/>
                <w:sz w:val="24"/>
                <w:szCs w:val="24"/>
              </w:rPr>
              <w:t xml:space="preserve"> </w:t>
            </w:r>
            <w:r w:rsidR="00A71D2A" w:rsidRPr="00A71D2A">
              <w:rPr>
                <w:rFonts w:ascii="Times New Roman" w:hAnsi="Times New Roman" w:cs="Times New Roman"/>
                <w:sz w:val="24"/>
                <w:szCs w:val="24"/>
              </w:rPr>
              <w:t>тыс.</w:t>
            </w:r>
            <w:r w:rsidR="00EF62FD" w:rsidRPr="00F249E6">
              <w:rPr>
                <w:rFonts w:ascii="Times New Roman" w:hAnsi="Times New Roman" w:cs="Times New Roman"/>
                <w:sz w:val="24"/>
                <w:szCs w:val="24"/>
              </w:rPr>
              <w:t xml:space="preserve"> </w:t>
            </w:r>
            <w:r w:rsidR="00A71D2A" w:rsidRPr="00A71D2A">
              <w:rPr>
                <w:rFonts w:ascii="Times New Roman" w:hAnsi="Times New Roman" w:cs="Times New Roman"/>
                <w:sz w:val="24"/>
                <w:szCs w:val="24"/>
              </w:rPr>
              <w:t>руб.</w:t>
            </w:r>
            <w:r w:rsidR="00E72028">
              <w:rPr>
                <w:rFonts w:ascii="Times New Roman" w:hAnsi="Times New Roman" w:cs="Times New Roman"/>
                <w:sz w:val="24"/>
                <w:szCs w:val="24"/>
              </w:rPr>
              <w:t>;</w:t>
            </w:r>
          </w:p>
          <w:p w14:paraId="045693B0" w14:textId="77777777" w:rsidR="00D4501A" w:rsidRDefault="00D4501A" w:rsidP="00A71D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 год –</w:t>
            </w:r>
            <w:r w:rsidR="00A71D2A">
              <w:rPr>
                <w:rFonts w:ascii="Times New Roman" w:hAnsi="Times New Roman" w:cs="Times New Roman"/>
                <w:sz w:val="24"/>
                <w:szCs w:val="24"/>
              </w:rPr>
              <w:t xml:space="preserve"> </w:t>
            </w:r>
            <w:r w:rsidR="00A71D2A" w:rsidRPr="00A71D2A">
              <w:rPr>
                <w:rFonts w:ascii="Times New Roman" w:hAnsi="Times New Roman" w:cs="Times New Roman"/>
                <w:sz w:val="24"/>
                <w:szCs w:val="24"/>
              </w:rPr>
              <w:t>28 217 869,6</w:t>
            </w:r>
            <w:r w:rsidR="00A71D2A">
              <w:rPr>
                <w:rFonts w:ascii="Times New Roman" w:hAnsi="Times New Roman" w:cs="Times New Roman"/>
                <w:sz w:val="24"/>
                <w:szCs w:val="24"/>
              </w:rPr>
              <w:t xml:space="preserve"> </w:t>
            </w:r>
            <w:r>
              <w:rPr>
                <w:rFonts w:ascii="Times New Roman" w:hAnsi="Times New Roman" w:cs="Times New Roman"/>
                <w:sz w:val="24"/>
                <w:szCs w:val="24"/>
              </w:rPr>
              <w:t>тыс. руб.</w:t>
            </w:r>
            <w:r w:rsidR="00E56EBE" w:rsidRPr="00446169">
              <w:rPr>
                <w:rFonts w:ascii="Times New Roman" w:hAnsi="Times New Roman" w:cs="Times New Roman"/>
                <w:sz w:val="24"/>
                <w:szCs w:val="24"/>
              </w:rPr>
              <w:t>;</w:t>
            </w:r>
          </w:p>
          <w:p w14:paraId="4355221C" w14:textId="7370F34D" w:rsidR="00E56EBE" w:rsidRPr="00E56EBE" w:rsidRDefault="00E56EBE" w:rsidP="00A71D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 год – 29 374 802,3 тыс. руб.</w:t>
            </w:r>
          </w:p>
        </w:tc>
      </w:tr>
      <w:tr w:rsidR="002F4F13" w:rsidRPr="00703AB4" w14:paraId="78EA5341" w14:textId="77777777" w:rsidTr="3F296275">
        <w:tc>
          <w:tcPr>
            <w:tcW w:w="313" w:type="pct"/>
            <w:tcBorders>
              <w:top w:val="single" w:sz="4" w:space="0" w:color="auto"/>
              <w:left w:val="single" w:sz="4" w:space="0" w:color="auto"/>
              <w:bottom w:val="single" w:sz="4" w:space="0" w:color="auto"/>
              <w:right w:val="single" w:sz="4" w:space="0" w:color="auto"/>
            </w:tcBorders>
          </w:tcPr>
          <w:p w14:paraId="536F2AD0" w14:textId="77777777" w:rsidR="002F4F13" w:rsidRPr="00703AB4" w:rsidRDefault="002F4F13" w:rsidP="002F4F13">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lastRenderedPageBreak/>
              <w:t>7</w:t>
            </w:r>
          </w:p>
        </w:tc>
        <w:tc>
          <w:tcPr>
            <w:tcW w:w="2154" w:type="pct"/>
            <w:tcBorders>
              <w:top w:val="single" w:sz="4" w:space="0" w:color="auto"/>
              <w:left w:val="single" w:sz="4" w:space="0" w:color="auto"/>
              <w:bottom w:val="single" w:sz="4" w:space="0" w:color="auto"/>
              <w:right w:val="single" w:sz="4" w:space="0" w:color="auto"/>
            </w:tcBorders>
          </w:tcPr>
          <w:p w14:paraId="284CDAC4" w14:textId="77777777" w:rsidR="002F4F13" w:rsidRPr="00703AB4" w:rsidRDefault="002F4F13" w:rsidP="002F4F13">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Ожидаемые результаты реализации подпрограммы</w:t>
            </w:r>
            <w:r>
              <w:rPr>
                <w:rFonts w:ascii="Times New Roman" w:hAnsi="Times New Roman" w:cs="Times New Roman"/>
                <w:sz w:val="24"/>
                <w:szCs w:val="24"/>
              </w:rPr>
              <w:t xml:space="preserve"> 3</w:t>
            </w:r>
          </w:p>
        </w:tc>
        <w:tc>
          <w:tcPr>
            <w:tcW w:w="2533" w:type="pct"/>
            <w:tcBorders>
              <w:top w:val="single" w:sz="4" w:space="0" w:color="auto"/>
              <w:left w:val="single" w:sz="4" w:space="0" w:color="auto"/>
              <w:bottom w:val="single" w:sz="4" w:space="0" w:color="auto"/>
              <w:right w:val="single" w:sz="4" w:space="0" w:color="auto"/>
            </w:tcBorders>
          </w:tcPr>
          <w:p w14:paraId="0AD1DFB8" w14:textId="77777777" w:rsidR="00282F2C" w:rsidRPr="00282F2C" w:rsidRDefault="00282F2C" w:rsidP="00717ECA">
            <w:pPr>
              <w:autoSpaceDE w:val="0"/>
              <w:autoSpaceDN w:val="0"/>
              <w:adjustRightInd w:val="0"/>
              <w:spacing w:after="0" w:line="240" w:lineRule="auto"/>
              <w:rPr>
                <w:rFonts w:ascii="Times New Roman" w:hAnsi="Times New Roman" w:cs="Times New Roman"/>
                <w:sz w:val="24"/>
                <w:szCs w:val="24"/>
              </w:rPr>
            </w:pPr>
            <w:r w:rsidRPr="00282F2C">
              <w:rPr>
                <w:rFonts w:ascii="Times New Roman" w:hAnsi="Times New Roman" w:cs="Times New Roman"/>
                <w:sz w:val="24"/>
                <w:szCs w:val="24"/>
              </w:rPr>
              <w:t xml:space="preserve">Поддержание среднего интервала движения поездов метрополитена в час пик на уровне </w:t>
            </w:r>
            <w:r w:rsidR="001B5FAB">
              <w:rPr>
                <w:rFonts w:ascii="Times New Roman" w:hAnsi="Times New Roman" w:cs="Times New Roman"/>
                <w:sz w:val="24"/>
                <w:szCs w:val="24"/>
              </w:rPr>
              <w:br/>
            </w:r>
            <w:r w:rsidRPr="003B0837">
              <w:rPr>
                <w:rFonts w:ascii="Times New Roman" w:hAnsi="Times New Roman" w:cs="Times New Roman"/>
                <w:sz w:val="24"/>
                <w:szCs w:val="24"/>
              </w:rPr>
              <w:t>2,11</w:t>
            </w:r>
            <w:r w:rsidRPr="00282F2C">
              <w:rPr>
                <w:rFonts w:ascii="Times New Roman" w:hAnsi="Times New Roman" w:cs="Times New Roman"/>
                <w:sz w:val="24"/>
                <w:szCs w:val="24"/>
              </w:rPr>
              <w:t xml:space="preserve"> мин.</w:t>
            </w:r>
          </w:p>
          <w:p w14:paraId="7AB40164" w14:textId="77777777" w:rsidR="00282F2C" w:rsidRPr="00282F2C" w:rsidRDefault="00282F2C" w:rsidP="00282F2C">
            <w:pPr>
              <w:autoSpaceDE w:val="0"/>
              <w:autoSpaceDN w:val="0"/>
              <w:adjustRightInd w:val="0"/>
              <w:spacing w:after="0" w:line="240" w:lineRule="auto"/>
              <w:rPr>
                <w:rFonts w:ascii="Times New Roman" w:hAnsi="Times New Roman" w:cs="Times New Roman"/>
                <w:sz w:val="24"/>
                <w:szCs w:val="24"/>
              </w:rPr>
            </w:pPr>
            <w:r w:rsidRPr="00282F2C">
              <w:rPr>
                <w:rFonts w:ascii="Times New Roman" w:hAnsi="Times New Roman" w:cs="Times New Roman"/>
                <w:sz w:val="24"/>
                <w:szCs w:val="24"/>
              </w:rPr>
              <w:t xml:space="preserve">Увеличение объема транспортной работы </w:t>
            </w:r>
            <w:r w:rsidR="001B5FAB">
              <w:rPr>
                <w:rFonts w:ascii="Times New Roman" w:hAnsi="Times New Roman" w:cs="Times New Roman"/>
                <w:sz w:val="24"/>
                <w:szCs w:val="24"/>
              </w:rPr>
              <w:br/>
            </w:r>
            <w:r w:rsidRPr="00282F2C">
              <w:rPr>
                <w:rFonts w:ascii="Times New Roman" w:hAnsi="Times New Roman" w:cs="Times New Roman"/>
                <w:sz w:val="24"/>
                <w:szCs w:val="24"/>
              </w:rPr>
              <w:t xml:space="preserve">на </w:t>
            </w:r>
            <w:r w:rsidR="005028BD" w:rsidRPr="005028BD">
              <w:rPr>
                <w:rFonts w:ascii="Times New Roman" w:hAnsi="Times New Roman" w:cs="Times New Roman"/>
                <w:sz w:val="24"/>
                <w:szCs w:val="24"/>
              </w:rPr>
              <w:t>5,2</w:t>
            </w:r>
            <w:r w:rsidRPr="00282F2C">
              <w:rPr>
                <w:rFonts w:ascii="Times New Roman" w:hAnsi="Times New Roman" w:cs="Times New Roman"/>
                <w:sz w:val="24"/>
                <w:szCs w:val="24"/>
              </w:rPr>
              <w:t xml:space="preserve"> процента по отношению к </w:t>
            </w:r>
            <w:r w:rsidR="00A948E1">
              <w:rPr>
                <w:rFonts w:ascii="Times New Roman" w:hAnsi="Times New Roman" w:cs="Times New Roman"/>
                <w:sz w:val="24"/>
                <w:szCs w:val="24"/>
              </w:rPr>
              <w:t xml:space="preserve">достигнутому результату </w:t>
            </w:r>
            <w:r w:rsidRPr="00282F2C">
              <w:rPr>
                <w:rFonts w:ascii="Times New Roman" w:hAnsi="Times New Roman" w:cs="Times New Roman"/>
                <w:sz w:val="24"/>
                <w:szCs w:val="24"/>
              </w:rPr>
              <w:t>20</w:t>
            </w:r>
            <w:r w:rsidR="005028BD">
              <w:rPr>
                <w:rFonts w:ascii="Times New Roman" w:hAnsi="Times New Roman" w:cs="Times New Roman"/>
                <w:sz w:val="24"/>
                <w:szCs w:val="24"/>
              </w:rPr>
              <w:t>20</w:t>
            </w:r>
            <w:r w:rsidRPr="00282F2C">
              <w:rPr>
                <w:rFonts w:ascii="Times New Roman" w:hAnsi="Times New Roman" w:cs="Times New Roman"/>
                <w:sz w:val="24"/>
                <w:szCs w:val="24"/>
              </w:rPr>
              <w:t xml:space="preserve"> год</w:t>
            </w:r>
            <w:r w:rsidR="00A948E1">
              <w:rPr>
                <w:rFonts w:ascii="Times New Roman" w:hAnsi="Times New Roman" w:cs="Times New Roman"/>
                <w:sz w:val="24"/>
                <w:szCs w:val="24"/>
              </w:rPr>
              <w:t>а</w:t>
            </w:r>
            <w:r w:rsidRPr="00282F2C">
              <w:rPr>
                <w:rFonts w:ascii="Times New Roman" w:hAnsi="Times New Roman" w:cs="Times New Roman"/>
                <w:sz w:val="24"/>
                <w:szCs w:val="24"/>
              </w:rPr>
              <w:t>.</w:t>
            </w:r>
          </w:p>
          <w:p w14:paraId="558F1035" w14:textId="77777777" w:rsidR="00282F2C" w:rsidRPr="00282F2C" w:rsidRDefault="00282F2C" w:rsidP="00282F2C">
            <w:pPr>
              <w:autoSpaceDE w:val="0"/>
              <w:autoSpaceDN w:val="0"/>
              <w:adjustRightInd w:val="0"/>
              <w:spacing w:after="0" w:line="240" w:lineRule="auto"/>
              <w:rPr>
                <w:rFonts w:ascii="Times New Roman" w:hAnsi="Times New Roman" w:cs="Times New Roman"/>
                <w:sz w:val="24"/>
                <w:szCs w:val="24"/>
              </w:rPr>
            </w:pPr>
            <w:r w:rsidRPr="00282F2C">
              <w:rPr>
                <w:rFonts w:ascii="Times New Roman" w:hAnsi="Times New Roman" w:cs="Times New Roman"/>
                <w:sz w:val="24"/>
                <w:szCs w:val="24"/>
              </w:rPr>
              <w:t xml:space="preserve">Снижение среднего срока службы вагонов инвентарного парка метрополитена до </w:t>
            </w:r>
            <w:r w:rsidR="005028BD" w:rsidRPr="005028BD">
              <w:rPr>
                <w:rFonts w:ascii="Times New Roman" w:hAnsi="Times New Roman" w:cs="Times New Roman"/>
                <w:sz w:val="24"/>
                <w:szCs w:val="24"/>
              </w:rPr>
              <w:t>18,12</w:t>
            </w:r>
            <w:r w:rsidRPr="00282F2C">
              <w:rPr>
                <w:rFonts w:ascii="Times New Roman" w:hAnsi="Times New Roman" w:cs="Times New Roman"/>
                <w:sz w:val="24"/>
                <w:szCs w:val="24"/>
              </w:rPr>
              <w:t xml:space="preserve"> лет.</w:t>
            </w:r>
          </w:p>
          <w:p w14:paraId="4D0BBFB5" w14:textId="77777777" w:rsidR="00282F2C" w:rsidRPr="00282F2C" w:rsidRDefault="00282F2C" w:rsidP="00717ECA">
            <w:pPr>
              <w:autoSpaceDE w:val="0"/>
              <w:autoSpaceDN w:val="0"/>
              <w:adjustRightInd w:val="0"/>
              <w:spacing w:after="0" w:line="240" w:lineRule="auto"/>
              <w:ind w:right="-143"/>
              <w:rPr>
                <w:rFonts w:ascii="Times New Roman" w:hAnsi="Times New Roman" w:cs="Times New Roman"/>
                <w:sz w:val="24"/>
                <w:szCs w:val="24"/>
              </w:rPr>
            </w:pPr>
            <w:r w:rsidRPr="00282F2C">
              <w:rPr>
                <w:rFonts w:ascii="Times New Roman" w:hAnsi="Times New Roman" w:cs="Times New Roman"/>
                <w:sz w:val="24"/>
                <w:szCs w:val="24"/>
              </w:rPr>
              <w:t xml:space="preserve">Доведение доли подвижного состава </w:t>
            </w:r>
            <w:r w:rsidR="00792AD0">
              <w:rPr>
                <w:rFonts w:ascii="Times New Roman" w:hAnsi="Times New Roman" w:cs="Times New Roman"/>
                <w:sz w:val="24"/>
                <w:szCs w:val="24"/>
              </w:rPr>
              <w:t xml:space="preserve">метрополитена </w:t>
            </w:r>
            <w:r w:rsidRPr="00282F2C">
              <w:rPr>
                <w:rFonts w:ascii="Times New Roman" w:hAnsi="Times New Roman" w:cs="Times New Roman"/>
                <w:sz w:val="24"/>
                <w:szCs w:val="24"/>
              </w:rPr>
              <w:t xml:space="preserve">нового поколения </w:t>
            </w:r>
            <w:r w:rsidR="001B5FAB">
              <w:rPr>
                <w:rFonts w:ascii="Times New Roman" w:hAnsi="Times New Roman" w:cs="Times New Roman"/>
                <w:sz w:val="24"/>
                <w:szCs w:val="24"/>
              </w:rPr>
              <w:br/>
            </w:r>
            <w:r w:rsidRPr="005028BD">
              <w:rPr>
                <w:rFonts w:ascii="Times New Roman" w:hAnsi="Times New Roman" w:cs="Times New Roman"/>
                <w:sz w:val="24"/>
                <w:szCs w:val="24"/>
              </w:rPr>
              <w:t xml:space="preserve">до </w:t>
            </w:r>
            <w:r w:rsidR="005028BD" w:rsidRPr="005028BD">
              <w:rPr>
                <w:rFonts w:ascii="Times New Roman" w:hAnsi="Times New Roman" w:cs="Times New Roman"/>
                <w:sz w:val="24"/>
                <w:szCs w:val="24"/>
              </w:rPr>
              <w:t>48,01</w:t>
            </w:r>
            <w:r w:rsidR="00717ECA" w:rsidRPr="005028BD">
              <w:rPr>
                <w:rFonts w:ascii="Times New Roman" w:hAnsi="Times New Roman" w:cs="Times New Roman"/>
                <w:sz w:val="24"/>
                <w:szCs w:val="24"/>
              </w:rPr>
              <w:t xml:space="preserve"> </w:t>
            </w:r>
            <w:r w:rsidR="00717ECA">
              <w:rPr>
                <w:rFonts w:ascii="Times New Roman" w:hAnsi="Times New Roman" w:cs="Times New Roman"/>
                <w:sz w:val="24"/>
                <w:szCs w:val="24"/>
              </w:rPr>
              <w:t xml:space="preserve">процента от общего числа парка </w:t>
            </w:r>
            <w:r w:rsidRPr="00282F2C">
              <w:rPr>
                <w:rFonts w:ascii="Times New Roman" w:hAnsi="Times New Roman" w:cs="Times New Roman"/>
                <w:sz w:val="24"/>
                <w:szCs w:val="24"/>
              </w:rPr>
              <w:t>подвижного состава</w:t>
            </w:r>
            <w:r w:rsidR="00792AD0">
              <w:rPr>
                <w:rFonts w:ascii="Times New Roman" w:hAnsi="Times New Roman" w:cs="Times New Roman"/>
                <w:sz w:val="24"/>
                <w:szCs w:val="24"/>
              </w:rPr>
              <w:t xml:space="preserve"> метрополитена</w:t>
            </w:r>
            <w:r w:rsidRPr="00282F2C">
              <w:rPr>
                <w:rFonts w:ascii="Times New Roman" w:hAnsi="Times New Roman" w:cs="Times New Roman"/>
                <w:sz w:val="24"/>
                <w:szCs w:val="24"/>
              </w:rPr>
              <w:t>.</w:t>
            </w:r>
          </w:p>
          <w:p w14:paraId="60E57A2C" w14:textId="77777777" w:rsidR="00282F2C" w:rsidRPr="00282F2C" w:rsidRDefault="00717ECA" w:rsidP="00717ECA">
            <w:pPr>
              <w:autoSpaceDE w:val="0"/>
              <w:autoSpaceDN w:val="0"/>
              <w:adjustRightInd w:val="0"/>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Обеспечение эксплуатации </w:t>
            </w:r>
            <w:r w:rsidR="00B874FC">
              <w:rPr>
                <w:rFonts w:ascii="Times New Roman" w:hAnsi="Times New Roman" w:cs="Times New Roman"/>
                <w:sz w:val="24"/>
                <w:szCs w:val="24"/>
              </w:rPr>
              <w:t>пяти</w:t>
            </w:r>
            <w:r w:rsidR="00282F2C" w:rsidRPr="00A50090">
              <w:rPr>
                <w:rFonts w:ascii="Times New Roman" w:hAnsi="Times New Roman" w:cs="Times New Roman"/>
                <w:sz w:val="24"/>
                <w:szCs w:val="24"/>
              </w:rPr>
              <w:t xml:space="preserve"> </w:t>
            </w:r>
            <w:r w:rsidR="00282F2C" w:rsidRPr="00282F2C">
              <w:rPr>
                <w:rFonts w:ascii="Times New Roman" w:hAnsi="Times New Roman" w:cs="Times New Roman"/>
                <w:sz w:val="24"/>
                <w:szCs w:val="24"/>
              </w:rPr>
              <w:t xml:space="preserve">посадочных площадок для вертолетов, созданных </w:t>
            </w:r>
            <w:r w:rsidR="001B5FAB">
              <w:rPr>
                <w:rFonts w:ascii="Times New Roman" w:hAnsi="Times New Roman" w:cs="Times New Roman"/>
                <w:sz w:val="24"/>
                <w:szCs w:val="24"/>
              </w:rPr>
              <w:br/>
            </w:r>
            <w:r w:rsidR="00282F2C" w:rsidRPr="00282F2C">
              <w:rPr>
                <w:rFonts w:ascii="Times New Roman" w:hAnsi="Times New Roman" w:cs="Times New Roman"/>
                <w:sz w:val="24"/>
                <w:szCs w:val="24"/>
              </w:rPr>
              <w:t>на территории Санкт-Петербурга</w:t>
            </w:r>
            <w:r w:rsidR="00282F2C" w:rsidRPr="00717ECA">
              <w:rPr>
                <w:rFonts w:ascii="Times New Roman" w:hAnsi="Times New Roman" w:cs="Times New Roman"/>
                <w:sz w:val="16"/>
                <w:szCs w:val="16"/>
              </w:rPr>
              <w:t xml:space="preserve"> </w:t>
            </w:r>
            <w:r w:rsidR="00282F2C" w:rsidRPr="00282F2C">
              <w:rPr>
                <w:rFonts w:ascii="Times New Roman" w:hAnsi="Times New Roman" w:cs="Times New Roman"/>
                <w:sz w:val="24"/>
                <w:szCs w:val="24"/>
              </w:rPr>
              <w:t>в</w:t>
            </w:r>
            <w:r w:rsidR="00282F2C" w:rsidRPr="00717ECA">
              <w:rPr>
                <w:rFonts w:ascii="Times New Roman" w:hAnsi="Times New Roman" w:cs="Times New Roman"/>
                <w:sz w:val="16"/>
                <w:szCs w:val="16"/>
              </w:rPr>
              <w:t xml:space="preserve"> </w:t>
            </w:r>
            <w:r w:rsidR="00282F2C" w:rsidRPr="00282F2C">
              <w:rPr>
                <w:rFonts w:ascii="Times New Roman" w:hAnsi="Times New Roman" w:cs="Times New Roman"/>
                <w:sz w:val="24"/>
                <w:szCs w:val="24"/>
              </w:rPr>
              <w:t>целях</w:t>
            </w:r>
            <w:r w:rsidR="00282F2C" w:rsidRPr="00717ECA">
              <w:rPr>
                <w:rFonts w:ascii="Times New Roman" w:hAnsi="Times New Roman" w:cs="Times New Roman"/>
                <w:sz w:val="16"/>
                <w:szCs w:val="16"/>
              </w:rPr>
              <w:t xml:space="preserve"> </w:t>
            </w:r>
            <w:r w:rsidR="00282F2C" w:rsidRPr="00282F2C">
              <w:rPr>
                <w:rFonts w:ascii="Times New Roman" w:hAnsi="Times New Roman" w:cs="Times New Roman"/>
                <w:sz w:val="24"/>
                <w:szCs w:val="24"/>
              </w:rPr>
              <w:t>оказания скорой специализированной медицинской помощи.</w:t>
            </w:r>
          </w:p>
          <w:p w14:paraId="3EAB1D81" w14:textId="77777777" w:rsidR="00282F2C" w:rsidRPr="00282F2C" w:rsidRDefault="00282F2C" w:rsidP="00717ECA">
            <w:pPr>
              <w:autoSpaceDE w:val="0"/>
              <w:autoSpaceDN w:val="0"/>
              <w:adjustRightInd w:val="0"/>
              <w:spacing w:after="0" w:line="240" w:lineRule="auto"/>
              <w:ind w:right="-143"/>
              <w:rPr>
                <w:rFonts w:ascii="Times New Roman" w:hAnsi="Times New Roman" w:cs="Times New Roman"/>
                <w:sz w:val="24"/>
                <w:szCs w:val="24"/>
              </w:rPr>
            </w:pPr>
            <w:r w:rsidRPr="00282F2C">
              <w:rPr>
                <w:rFonts w:ascii="Times New Roman" w:hAnsi="Times New Roman" w:cs="Times New Roman"/>
                <w:sz w:val="24"/>
                <w:szCs w:val="24"/>
              </w:rPr>
              <w:t>Увеличение</w:t>
            </w:r>
            <w:r w:rsidRPr="00717ECA">
              <w:rPr>
                <w:rFonts w:ascii="Times New Roman" w:hAnsi="Times New Roman" w:cs="Times New Roman"/>
                <w:sz w:val="16"/>
                <w:szCs w:val="16"/>
              </w:rPr>
              <w:t xml:space="preserve"> </w:t>
            </w:r>
            <w:r w:rsidRPr="00282F2C">
              <w:rPr>
                <w:rFonts w:ascii="Times New Roman" w:hAnsi="Times New Roman" w:cs="Times New Roman"/>
                <w:sz w:val="24"/>
                <w:szCs w:val="24"/>
              </w:rPr>
              <w:t>количества</w:t>
            </w:r>
            <w:r w:rsidRPr="00717ECA">
              <w:rPr>
                <w:rFonts w:ascii="Times New Roman" w:hAnsi="Times New Roman" w:cs="Times New Roman"/>
                <w:sz w:val="16"/>
                <w:szCs w:val="16"/>
              </w:rPr>
              <w:t xml:space="preserve"> </w:t>
            </w:r>
            <w:r w:rsidRPr="00282F2C">
              <w:rPr>
                <w:rFonts w:ascii="Times New Roman" w:hAnsi="Times New Roman" w:cs="Times New Roman"/>
                <w:sz w:val="24"/>
                <w:szCs w:val="24"/>
              </w:rPr>
              <w:t>объектов</w:t>
            </w:r>
            <w:r w:rsidRPr="00717ECA">
              <w:rPr>
                <w:rFonts w:ascii="Times New Roman" w:hAnsi="Times New Roman" w:cs="Times New Roman"/>
                <w:sz w:val="16"/>
                <w:szCs w:val="16"/>
              </w:rPr>
              <w:t xml:space="preserve"> </w:t>
            </w:r>
            <w:r w:rsidRPr="00282F2C">
              <w:rPr>
                <w:rFonts w:ascii="Times New Roman" w:hAnsi="Times New Roman" w:cs="Times New Roman"/>
                <w:sz w:val="24"/>
                <w:szCs w:val="24"/>
              </w:rPr>
              <w:t xml:space="preserve">инфраструктуры водного транспорта </w:t>
            </w:r>
            <w:r w:rsidRPr="00A50090">
              <w:rPr>
                <w:rFonts w:ascii="Times New Roman" w:hAnsi="Times New Roman" w:cs="Times New Roman"/>
                <w:sz w:val="24"/>
                <w:szCs w:val="24"/>
              </w:rPr>
              <w:t>до 1</w:t>
            </w:r>
            <w:r w:rsidR="006B3BF0" w:rsidRPr="00A50090">
              <w:rPr>
                <w:rFonts w:ascii="Times New Roman" w:hAnsi="Times New Roman" w:cs="Times New Roman"/>
                <w:sz w:val="24"/>
                <w:szCs w:val="24"/>
              </w:rPr>
              <w:t>9</w:t>
            </w:r>
            <w:r w:rsidRPr="00282F2C">
              <w:rPr>
                <w:rFonts w:ascii="Times New Roman" w:hAnsi="Times New Roman" w:cs="Times New Roman"/>
                <w:sz w:val="24"/>
                <w:szCs w:val="24"/>
              </w:rPr>
              <w:t xml:space="preserve"> единиц.</w:t>
            </w:r>
          </w:p>
          <w:p w14:paraId="3A6460EA" w14:textId="69D731CC" w:rsidR="002F4F13" w:rsidRPr="00703AB4" w:rsidRDefault="00282F2C" w:rsidP="00A66440">
            <w:pPr>
              <w:autoSpaceDE w:val="0"/>
              <w:autoSpaceDN w:val="0"/>
              <w:adjustRightInd w:val="0"/>
              <w:spacing w:after="0" w:line="240" w:lineRule="auto"/>
              <w:rPr>
                <w:rFonts w:ascii="Times New Roman" w:hAnsi="Times New Roman" w:cs="Times New Roman"/>
                <w:sz w:val="24"/>
                <w:szCs w:val="24"/>
              </w:rPr>
            </w:pPr>
            <w:r w:rsidRPr="00282F2C">
              <w:rPr>
                <w:rFonts w:ascii="Times New Roman" w:hAnsi="Times New Roman" w:cs="Times New Roman"/>
                <w:sz w:val="24"/>
                <w:szCs w:val="24"/>
              </w:rPr>
              <w:t xml:space="preserve">Увеличение количества услуг судовладельцам </w:t>
            </w:r>
            <w:r w:rsidR="001B5FAB">
              <w:rPr>
                <w:rFonts w:ascii="Times New Roman" w:hAnsi="Times New Roman" w:cs="Times New Roman"/>
                <w:sz w:val="24"/>
                <w:szCs w:val="24"/>
              </w:rPr>
              <w:br/>
            </w:r>
            <w:r w:rsidRPr="00282F2C">
              <w:rPr>
                <w:rFonts w:ascii="Times New Roman" w:hAnsi="Times New Roman" w:cs="Times New Roman"/>
                <w:sz w:val="24"/>
                <w:szCs w:val="24"/>
              </w:rPr>
              <w:t xml:space="preserve">по швартовке к объектам инфраструктуры водного транспорта </w:t>
            </w:r>
            <w:r w:rsidRPr="00A50090">
              <w:rPr>
                <w:rFonts w:ascii="Times New Roman" w:hAnsi="Times New Roman" w:cs="Times New Roman"/>
                <w:sz w:val="24"/>
                <w:szCs w:val="24"/>
              </w:rPr>
              <w:t xml:space="preserve">до </w:t>
            </w:r>
            <w:r w:rsidR="00A66440">
              <w:rPr>
                <w:rFonts w:ascii="Times New Roman" w:hAnsi="Times New Roman" w:cs="Times New Roman"/>
                <w:sz w:val="24"/>
                <w:szCs w:val="24"/>
              </w:rPr>
              <w:t>33 925</w:t>
            </w:r>
            <w:r w:rsidR="00A50090" w:rsidRPr="00A50090">
              <w:rPr>
                <w:rFonts w:ascii="Times New Roman" w:hAnsi="Times New Roman" w:cs="Times New Roman"/>
                <w:sz w:val="24"/>
                <w:szCs w:val="24"/>
              </w:rPr>
              <w:t xml:space="preserve"> </w:t>
            </w:r>
            <w:r w:rsidRPr="00A50090">
              <w:rPr>
                <w:rFonts w:ascii="Times New Roman" w:hAnsi="Times New Roman" w:cs="Times New Roman"/>
                <w:sz w:val="24"/>
                <w:szCs w:val="24"/>
              </w:rPr>
              <w:t>единиц</w:t>
            </w:r>
          </w:p>
        </w:tc>
      </w:tr>
    </w:tbl>
    <w:p w14:paraId="4361A6AD" w14:textId="77777777" w:rsidR="005D6B94" w:rsidRDefault="00281088" w:rsidP="002F4F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w:t>
      </w:r>
    </w:p>
    <w:p w14:paraId="4FB8FAE0" w14:textId="77777777" w:rsidR="00281088" w:rsidRPr="00281088" w:rsidRDefault="00281088" w:rsidP="0028108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81088">
        <w:rPr>
          <w:rFonts w:ascii="Times New Roman" w:hAnsi="Times New Roman" w:cs="Times New Roman"/>
          <w:sz w:val="24"/>
          <w:szCs w:val="24"/>
        </w:rPr>
        <w:t xml:space="preserve"> Объем финансирования указан информационно и может уточняться с учетом </w:t>
      </w:r>
      <w:r w:rsidR="00717ECA">
        <w:rPr>
          <w:rFonts w:ascii="Times New Roman" w:hAnsi="Times New Roman" w:cs="Times New Roman"/>
          <w:sz w:val="24"/>
          <w:szCs w:val="24"/>
        </w:rPr>
        <w:br/>
      </w:r>
      <w:r w:rsidRPr="00281088">
        <w:rPr>
          <w:rFonts w:ascii="Times New Roman" w:hAnsi="Times New Roman" w:cs="Times New Roman"/>
          <w:sz w:val="24"/>
          <w:szCs w:val="24"/>
        </w:rPr>
        <w:t>ежегодно утверждаемых</w:t>
      </w:r>
      <w:r w:rsidRPr="00717ECA">
        <w:rPr>
          <w:rFonts w:ascii="Times New Roman" w:hAnsi="Times New Roman" w:cs="Times New Roman"/>
          <w:sz w:val="16"/>
          <w:szCs w:val="16"/>
        </w:rPr>
        <w:t xml:space="preserve"> </w:t>
      </w:r>
      <w:r w:rsidRPr="00281088">
        <w:rPr>
          <w:rFonts w:ascii="Times New Roman" w:hAnsi="Times New Roman" w:cs="Times New Roman"/>
          <w:sz w:val="24"/>
          <w:szCs w:val="24"/>
        </w:rPr>
        <w:t>планов</w:t>
      </w:r>
      <w:r w:rsidRPr="00717ECA">
        <w:rPr>
          <w:rFonts w:ascii="Times New Roman" w:hAnsi="Times New Roman" w:cs="Times New Roman"/>
          <w:sz w:val="16"/>
          <w:szCs w:val="16"/>
        </w:rPr>
        <w:t xml:space="preserve"> </w:t>
      </w:r>
      <w:r w:rsidRPr="00281088">
        <w:rPr>
          <w:rFonts w:ascii="Times New Roman" w:hAnsi="Times New Roman" w:cs="Times New Roman"/>
          <w:sz w:val="24"/>
          <w:szCs w:val="24"/>
        </w:rPr>
        <w:t>финансово</w:t>
      </w:r>
      <w:r w:rsidR="001B5FAB">
        <w:rPr>
          <w:rFonts w:ascii="Times New Roman" w:hAnsi="Times New Roman" w:cs="Times New Roman"/>
          <w:sz w:val="24"/>
          <w:szCs w:val="24"/>
        </w:rPr>
        <w:t>-хозяйственной</w:t>
      </w:r>
      <w:r w:rsidR="001B5FAB" w:rsidRPr="00717ECA">
        <w:rPr>
          <w:rFonts w:ascii="Times New Roman" w:hAnsi="Times New Roman" w:cs="Times New Roman"/>
          <w:sz w:val="16"/>
          <w:szCs w:val="16"/>
        </w:rPr>
        <w:t xml:space="preserve"> </w:t>
      </w:r>
      <w:r w:rsidR="001B5FAB">
        <w:rPr>
          <w:rFonts w:ascii="Times New Roman" w:hAnsi="Times New Roman" w:cs="Times New Roman"/>
          <w:sz w:val="24"/>
          <w:szCs w:val="24"/>
        </w:rPr>
        <w:t>деятельности</w:t>
      </w:r>
      <w:r w:rsidR="001B5FAB" w:rsidRPr="00717ECA">
        <w:rPr>
          <w:rFonts w:ascii="Times New Roman" w:hAnsi="Times New Roman" w:cs="Times New Roman"/>
          <w:sz w:val="16"/>
          <w:szCs w:val="16"/>
        </w:rPr>
        <w:t xml:space="preserve"> </w:t>
      </w:r>
      <w:r w:rsidR="001B5FAB">
        <w:rPr>
          <w:rFonts w:ascii="Times New Roman" w:hAnsi="Times New Roman" w:cs="Times New Roman"/>
          <w:sz w:val="24"/>
          <w:szCs w:val="24"/>
        </w:rPr>
        <w:t xml:space="preserve">ГУП </w:t>
      </w:r>
      <w:r>
        <w:rPr>
          <w:rFonts w:ascii="Times New Roman" w:hAnsi="Times New Roman" w:cs="Times New Roman"/>
          <w:sz w:val="24"/>
          <w:szCs w:val="24"/>
        </w:rPr>
        <w:t>«</w:t>
      </w:r>
      <w:r w:rsidR="00717ECA">
        <w:rPr>
          <w:rFonts w:ascii="Times New Roman" w:hAnsi="Times New Roman" w:cs="Times New Roman"/>
          <w:sz w:val="24"/>
          <w:szCs w:val="24"/>
        </w:rPr>
        <w:t xml:space="preserve">Петербургский </w:t>
      </w:r>
      <w:r w:rsidRPr="00281088">
        <w:rPr>
          <w:rFonts w:ascii="Times New Roman" w:hAnsi="Times New Roman" w:cs="Times New Roman"/>
          <w:sz w:val="24"/>
          <w:szCs w:val="24"/>
        </w:rPr>
        <w:t>метрополитен</w:t>
      </w:r>
      <w:r>
        <w:rPr>
          <w:rFonts w:ascii="Times New Roman" w:hAnsi="Times New Roman" w:cs="Times New Roman"/>
          <w:sz w:val="24"/>
          <w:szCs w:val="24"/>
        </w:rPr>
        <w:t>»</w:t>
      </w:r>
      <w:r w:rsidRPr="00281088">
        <w:rPr>
          <w:rFonts w:ascii="Times New Roman" w:hAnsi="Times New Roman" w:cs="Times New Roman"/>
          <w:sz w:val="24"/>
          <w:szCs w:val="24"/>
        </w:rPr>
        <w:t>.</w:t>
      </w:r>
    </w:p>
    <w:p w14:paraId="775BF4E8" w14:textId="77777777" w:rsidR="005D6B94" w:rsidRDefault="005D6B94" w:rsidP="002F4F13">
      <w:pPr>
        <w:spacing w:after="0" w:line="240" w:lineRule="auto"/>
        <w:ind w:firstLine="709"/>
        <w:jc w:val="both"/>
        <w:rPr>
          <w:rFonts w:ascii="Times New Roman" w:hAnsi="Times New Roman" w:cs="Times New Roman"/>
          <w:sz w:val="24"/>
          <w:szCs w:val="24"/>
        </w:rPr>
      </w:pPr>
    </w:p>
    <w:p w14:paraId="5799F525" w14:textId="77777777" w:rsidR="00804138" w:rsidRDefault="00804138" w:rsidP="002F4F13">
      <w:pPr>
        <w:spacing w:after="0" w:line="240" w:lineRule="auto"/>
        <w:ind w:firstLine="709"/>
        <w:jc w:val="both"/>
        <w:rPr>
          <w:rFonts w:ascii="Times New Roman" w:hAnsi="Times New Roman" w:cs="Times New Roman"/>
          <w:sz w:val="24"/>
          <w:szCs w:val="24"/>
        </w:rPr>
      </w:pPr>
    </w:p>
    <w:p w14:paraId="208A2483" w14:textId="77777777" w:rsidR="005D6B94" w:rsidRDefault="005D6B94" w:rsidP="005D6B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Pr="0063002F">
        <w:rPr>
          <w:rFonts w:ascii="Times New Roman" w:hAnsi="Times New Roman" w:cs="Times New Roman"/>
          <w:b/>
          <w:sz w:val="24"/>
          <w:szCs w:val="24"/>
        </w:rPr>
        <w:t xml:space="preserve">.2. Характеристика текущего состояния сферы подпрограммы </w:t>
      </w:r>
      <w:r>
        <w:rPr>
          <w:rFonts w:ascii="Times New Roman" w:hAnsi="Times New Roman" w:cs="Times New Roman"/>
          <w:b/>
          <w:sz w:val="24"/>
          <w:szCs w:val="24"/>
        </w:rPr>
        <w:t>3</w:t>
      </w:r>
      <w:r w:rsidRPr="0063002F">
        <w:rPr>
          <w:rFonts w:ascii="Times New Roman" w:hAnsi="Times New Roman" w:cs="Times New Roman"/>
          <w:b/>
          <w:sz w:val="24"/>
          <w:szCs w:val="24"/>
        </w:rPr>
        <w:t xml:space="preserve"> </w:t>
      </w:r>
      <w:r>
        <w:rPr>
          <w:rFonts w:ascii="Times New Roman" w:hAnsi="Times New Roman" w:cs="Times New Roman"/>
          <w:b/>
          <w:sz w:val="24"/>
          <w:szCs w:val="24"/>
        </w:rPr>
        <w:br/>
      </w:r>
      <w:r w:rsidRPr="0063002F">
        <w:rPr>
          <w:rFonts w:ascii="Times New Roman" w:hAnsi="Times New Roman" w:cs="Times New Roman"/>
          <w:b/>
          <w:sz w:val="24"/>
          <w:szCs w:val="24"/>
        </w:rPr>
        <w:t>с указанием основных проблем и прогноз ее развития</w:t>
      </w:r>
    </w:p>
    <w:p w14:paraId="3A0FC3FE" w14:textId="77777777" w:rsidR="005D6B94" w:rsidRDefault="005D6B94" w:rsidP="005D6B94">
      <w:pPr>
        <w:spacing w:after="0" w:line="240" w:lineRule="auto"/>
        <w:jc w:val="center"/>
        <w:rPr>
          <w:rFonts w:ascii="Times New Roman" w:hAnsi="Times New Roman" w:cs="Times New Roman"/>
          <w:b/>
          <w:sz w:val="24"/>
          <w:szCs w:val="24"/>
        </w:rPr>
      </w:pPr>
    </w:p>
    <w:p w14:paraId="614DD2E2" w14:textId="77777777" w:rsidR="00E16B26" w:rsidRPr="00E16B26" w:rsidRDefault="00E16B26" w:rsidP="00E16B26">
      <w:pPr>
        <w:spacing w:after="0" w:line="240" w:lineRule="auto"/>
        <w:ind w:firstLine="709"/>
        <w:jc w:val="both"/>
        <w:rPr>
          <w:rFonts w:ascii="Times New Roman" w:hAnsi="Times New Roman" w:cs="Times New Roman"/>
          <w:sz w:val="24"/>
          <w:szCs w:val="24"/>
        </w:rPr>
      </w:pPr>
      <w:r w:rsidRPr="00E16B26">
        <w:rPr>
          <w:rFonts w:ascii="Times New Roman" w:hAnsi="Times New Roman" w:cs="Times New Roman"/>
          <w:sz w:val="24"/>
          <w:szCs w:val="24"/>
        </w:rPr>
        <w:t>Эффективное функционирование и развитие метрополитена, речного, морского, воздушного и железнодорожного транспорта, составляющих ос</w:t>
      </w:r>
      <w:r w:rsidR="00717ECA">
        <w:rPr>
          <w:rFonts w:ascii="Times New Roman" w:hAnsi="Times New Roman" w:cs="Times New Roman"/>
          <w:sz w:val="24"/>
          <w:szCs w:val="24"/>
        </w:rPr>
        <w:t xml:space="preserve">нову транспортной системы </w:t>
      </w:r>
      <w:r w:rsidR="00717ECA">
        <w:rPr>
          <w:rFonts w:ascii="Times New Roman" w:hAnsi="Times New Roman" w:cs="Times New Roman"/>
          <w:sz w:val="24"/>
          <w:szCs w:val="24"/>
        </w:rPr>
        <w:br/>
        <w:t>Санкт-Петербурга</w:t>
      </w:r>
      <w:r w:rsidRPr="00E16B26">
        <w:rPr>
          <w:rFonts w:ascii="Times New Roman" w:hAnsi="Times New Roman" w:cs="Times New Roman"/>
          <w:sz w:val="24"/>
          <w:szCs w:val="24"/>
        </w:rPr>
        <w:t xml:space="preserve">, играют исключительную роль в создании условий для перехода </w:t>
      </w:r>
      <w:r w:rsidR="00717ECA">
        <w:rPr>
          <w:rFonts w:ascii="Times New Roman" w:hAnsi="Times New Roman" w:cs="Times New Roman"/>
          <w:sz w:val="24"/>
          <w:szCs w:val="24"/>
        </w:rPr>
        <w:br/>
      </w:r>
      <w:r w:rsidRPr="00E16B26">
        <w:rPr>
          <w:rFonts w:ascii="Times New Roman" w:hAnsi="Times New Roman" w:cs="Times New Roman"/>
          <w:sz w:val="24"/>
          <w:szCs w:val="24"/>
        </w:rPr>
        <w:t>на инновационный путь развития и устойчивый рост экономики Санкт-Петербурга и обеспечения доступности транспортных услуг для населения.</w:t>
      </w:r>
    </w:p>
    <w:p w14:paraId="65A2FCB4" w14:textId="77777777" w:rsidR="00E16B26" w:rsidRPr="00E16B26" w:rsidRDefault="00E16B26" w:rsidP="00E16B26">
      <w:pPr>
        <w:spacing w:after="0" w:line="240" w:lineRule="auto"/>
        <w:ind w:firstLine="709"/>
        <w:jc w:val="both"/>
        <w:rPr>
          <w:rFonts w:ascii="Times New Roman" w:hAnsi="Times New Roman" w:cs="Times New Roman"/>
          <w:sz w:val="24"/>
          <w:szCs w:val="24"/>
        </w:rPr>
      </w:pPr>
    </w:p>
    <w:p w14:paraId="49D4DD91" w14:textId="77777777" w:rsidR="00E16B26" w:rsidRPr="00E16B26" w:rsidRDefault="00E16B26" w:rsidP="00E16B26">
      <w:pPr>
        <w:spacing w:after="0" w:line="240" w:lineRule="auto"/>
        <w:jc w:val="center"/>
        <w:rPr>
          <w:rFonts w:ascii="Times New Roman" w:hAnsi="Times New Roman" w:cs="Times New Roman"/>
          <w:b/>
          <w:sz w:val="24"/>
          <w:szCs w:val="24"/>
        </w:rPr>
      </w:pPr>
      <w:r w:rsidRPr="00E16B26">
        <w:rPr>
          <w:rFonts w:ascii="Times New Roman" w:hAnsi="Times New Roman" w:cs="Times New Roman"/>
          <w:b/>
          <w:sz w:val="24"/>
          <w:szCs w:val="24"/>
        </w:rPr>
        <w:t>10.2.1. Метрополитен</w:t>
      </w:r>
    </w:p>
    <w:p w14:paraId="1EB6A7EF" w14:textId="77777777" w:rsidR="00E16B26" w:rsidRPr="00E16B26" w:rsidRDefault="00E16B26" w:rsidP="00E16B26">
      <w:pPr>
        <w:spacing w:after="0" w:line="240" w:lineRule="auto"/>
        <w:ind w:firstLine="709"/>
        <w:jc w:val="both"/>
        <w:rPr>
          <w:rFonts w:ascii="Times New Roman" w:hAnsi="Times New Roman" w:cs="Times New Roman"/>
          <w:sz w:val="24"/>
          <w:szCs w:val="24"/>
        </w:rPr>
      </w:pPr>
    </w:p>
    <w:p w14:paraId="508577BC" w14:textId="77777777" w:rsidR="00E16B26" w:rsidRPr="00A24620" w:rsidRDefault="00E16B26" w:rsidP="00A24620">
      <w:pPr>
        <w:spacing w:after="0" w:line="240" w:lineRule="auto"/>
        <w:ind w:firstLine="709"/>
        <w:jc w:val="both"/>
        <w:rPr>
          <w:rFonts w:ascii="Times New Roman" w:hAnsi="Times New Roman" w:cs="Times New Roman"/>
          <w:sz w:val="24"/>
          <w:szCs w:val="24"/>
        </w:rPr>
      </w:pPr>
      <w:r w:rsidRPr="00E16B26">
        <w:rPr>
          <w:rFonts w:ascii="Times New Roman" w:hAnsi="Times New Roman" w:cs="Times New Roman"/>
          <w:sz w:val="24"/>
          <w:szCs w:val="24"/>
        </w:rPr>
        <w:t>Метрополитен является одним из основных видов городского пассажирского транспорта, объе</w:t>
      </w:r>
      <w:r w:rsidR="00881607">
        <w:rPr>
          <w:rFonts w:ascii="Times New Roman" w:hAnsi="Times New Roman" w:cs="Times New Roman"/>
          <w:sz w:val="24"/>
          <w:szCs w:val="24"/>
        </w:rPr>
        <w:t>м перевозки которого составляет около 49%</w:t>
      </w:r>
      <w:r w:rsidRPr="00A24620">
        <w:rPr>
          <w:rFonts w:ascii="Times New Roman" w:hAnsi="Times New Roman" w:cs="Times New Roman"/>
          <w:sz w:val="24"/>
          <w:szCs w:val="24"/>
        </w:rPr>
        <w:t xml:space="preserve"> </w:t>
      </w:r>
      <w:r w:rsidR="00881607">
        <w:rPr>
          <w:rFonts w:ascii="Times New Roman" w:hAnsi="Times New Roman" w:cs="Times New Roman"/>
          <w:sz w:val="24"/>
          <w:szCs w:val="24"/>
        </w:rPr>
        <w:t xml:space="preserve">от общего числа перевезенных </w:t>
      </w:r>
      <w:r w:rsidRPr="00A24620">
        <w:rPr>
          <w:rFonts w:ascii="Times New Roman" w:hAnsi="Times New Roman" w:cs="Times New Roman"/>
          <w:sz w:val="24"/>
          <w:szCs w:val="24"/>
        </w:rPr>
        <w:t>пассажиров.</w:t>
      </w:r>
    </w:p>
    <w:p w14:paraId="62DD1BD8" w14:textId="27C86143" w:rsidR="00E16B26" w:rsidRPr="00E16B26" w:rsidRDefault="3F296275" w:rsidP="00A24620">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Первые станции метрополитена были открыты для пассажиров в 1955 году. По состоянию 01.01.2021 основные технические характеристики метрополитена определяются следующими параметрами: количество линий – 5; количество станций – 72; количество вестибюлей – 83; количество площадок депо – 6; эксплуатационная длина линий в двухпутном исчислении – </w:t>
      </w:r>
      <w:r w:rsidR="00F81DF0">
        <w:rPr>
          <w:rFonts w:ascii="Times New Roman" w:hAnsi="Times New Roman" w:cs="Times New Roman"/>
          <w:sz w:val="24"/>
          <w:szCs w:val="24"/>
        </w:rPr>
        <w:br/>
      </w:r>
      <w:r w:rsidRPr="3F296275">
        <w:rPr>
          <w:rFonts w:ascii="Times New Roman" w:hAnsi="Times New Roman" w:cs="Times New Roman"/>
          <w:sz w:val="24"/>
          <w:szCs w:val="24"/>
        </w:rPr>
        <w:lastRenderedPageBreak/>
        <w:t xml:space="preserve">124,8 км; максимальный размер движения – 35 пар поездов в час; минимальный интервал </w:t>
      </w:r>
      <w:r w:rsidR="00E16B26">
        <w:br/>
      </w:r>
      <w:r w:rsidRPr="3F296275">
        <w:rPr>
          <w:rFonts w:ascii="Times New Roman" w:hAnsi="Times New Roman" w:cs="Times New Roman"/>
          <w:sz w:val="24"/>
          <w:szCs w:val="24"/>
        </w:rPr>
        <w:t>движения – 103 сек.; количество</w:t>
      </w:r>
      <w:r w:rsidRPr="3F296275">
        <w:rPr>
          <w:rFonts w:ascii="Times New Roman" w:hAnsi="Times New Roman" w:cs="Times New Roman"/>
          <w:sz w:val="16"/>
          <w:szCs w:val="16"/>
        </w:rPr>
        <w:t xml:space="preserve"> </w:t>
      </w:r>
      <w:r w:rsidRPr="3F296275">
        <w:rPr>
          <w:rFonts w:ascii="Times New Roman" w:hAnsi="Times New Roman" w:cs="Times New Roman"/>
          <w:sz w:val="24"/>
          <w:szCs w:val="24"/>
        </w:rPr>
        <w:t>станций с эскалаторами – 64; количество станций</w:t>
      </w:r>
      <w:r w:rsidRPr="3F296275">
        <w:rPr>
          <w:rFonts w:ascii="Times New Roman" w:hAnsi="Times New Roman" w:cs="Times New Roman"/>
          <w:sz w:val="16"/>
          <w:szCs w:val="16"/>
        </w:rPr>
        <w:t xml:space="preserve"> </w:t>
      </w:r>
      <w:r w:rsidRPr="3F296275">
        <w:rPr>
          <w:rFonts w:ascii="Times New Roman" w:hAnsi="Times New Roman" w:cs="Times New Roman"/>
          <w:sz w:val="24"/>
          <w:szCs w:val="24"/>
        </w:rPr>
        <w:t>без эскалаторов – 8, количество станций с траволаторами – 5.</w:t>
      </w:r>
    </w:p>
    <w:p w14:paraId="06BC183B" w14:textId="4928D62C" w:rsidR="00E16B26" w:rsidRPr="00E16B26" w:rsidRDefault="00E16B26" w:rsidP="00E16B26">
      <w:pPr>
        <w:spacing w:after="0" w:line="240" w:lineRule="auto"/>
        <w:ind w:firstLine="709"/>
        <w:jc w:val="both"/>
        <w:rPr>
          <w:rFonts w:ascii="Times New Roman" w:hAnsi="Times New Roman" w:cs="Times New Roman"/>
          <w:sz w:val="24"/>
          <w:szCs w:val="24"/>
        </w:rPr>
      </w:pPr>
      <w:r w:rsidRPr="00E16B26">
        <w:rPr>
          <w:rFonts w:ascii="Times New Roman" w:hAnsi="Times New Roman" w:cs="Times New Roman"/>
          <w:sz w:val="24"/>
          <w:szCs w:val="24"/>
        </w:rPr>
        <w:t xml:space="preserve">Перевозка пассажиров в метрополитене осуществляется по разовому тарифу, регулируемому Правительством Санкт-Петербурга, и по проездным билетам длительного пользования, включая льготные проездные билеты. Использование проездных билетов длительного пользования является причиной снижения доходной ставки на перевозку одного пассажира, </w:t>
      </w:r>
      <w:r w:rsidRPr="00A24620">
        <w:rPr>
          <w:rFonts w:ascii="Times New Roman" w:hAnsi="Times New Roman" w:cs="Times New Roman"/>
          <w:sz w:val="24"/>
          <w:szCs w:val="24"/>
        </w:rPr>
        <w:t>которая составляет 63,</w:t>
      </w:r>
      <w:r w:rsidR="00342BF7" w:rsidRPr="00A24620">
        <w:rPr>
          <w:rFonts w:ascii="Times New Roman" w:hAnsi="Times New Roman" w:cs="Times New Roman"/>
          <w:sz w:val="24"/>
          <w:szCs w:val="24"/>
        </w:rPr>
        <w:t>7</w:t>
      </w:r>
      <w:r w:rsidRPr="00A24620">
        <w:rPr>
          <w:rFonts w:ascii="Times New Roman" w:hAnsi="Times New Roman" w:cs="Times New Roman"/>
          <w:sz w:val="24"/>
          <w:szCs w:val="24"/>
        </w:rPr>
        <w:t xml:space="preserve"> процента</w:t>
      </w:r>
      <w:r w:rsidRPr="00E16B26">
        <w:rPr>
          <w:rFonts w:ascii="Times New Roman" w:hAnsi="Times New Roman" w:cs="Times New Roman"/>
          <w:sz w:val="24"/>
          <w:szCs w:val="24"/>
        </w:rPr>
        <w:t xml:space="preserve"> от разового тарифа </w:t>
      </w:r>
      <w:r w:rsidRPr="00A24620">
        <w:rPr>
          <w:rFonts w:ascii="Times New Roman" w:hAnsi="Times New Roman" w:cs="Times New Roman"/>
          <w:sz w:val="24"/>
          <w:szCs w:val="24"/>
        </w:rPr>
        <w:t>по итогам 20</w:t>
      </w:r>
      <w:r w:rsidR="009D1025">
        <w:rPr>
          <w:rFonts w:ascii="Times New Roman" w:hAnsi="Times New Roman" w:cs="Times New Roman"/>
          <w:sz w:val="24"/>
          <w:szCs w:val="24"/>
        </w:rPr>
        <w:t>20</w:t>
      </w:r>
      <w:r w:rsidRPr="00E16B26">
        <w:rPr>
          <w:rFonts w:ascii="Times New Roman" w:hAnsi="Times New Roman" w:cs="Times New Roman"/>
          <w:sz w:val="24"/>
          <w:szCs w:val="24"/>
        </w:rPr>
        <w:t xml:space="preserve"> года.</w:t>
      </w:r>
    </w:p>
    <w:p w14:paraId="5C294D58" w14:textId="77777777" w:rsidR="00E16B26" w:rsidRPr="00E16B26" w:rsidRDefault="00E16B26" w:rsidP="00E16B26">
      <w:pPr>
        <w:spacing w:after="0" w:line="240" w:lineRule="auto"/>
        <w:ind w:firstLine="709"/>
        <w:jc w:val="both"/>
        <w:rPr>
          <w:rFonts w:ascii="Times New Roman" w:hAnsi="Times New Roman" w:cs="Times New Roman"/>
          <w:sz w:val="24"/>
          <w:szCs w:val="24"/>
        </w:rPr>
      </w:pPr>
      <w:r w:rsidRPr="00E16B26">
        <w:rPr>
          <w:rFonts w:ascii="Times New Roman" w:hAnsi="Times New Roman" w:cs="Times New Roman"/>
          <w:sz w:val="24"/>
          <w:szCs w:val="24"/>
        </w:rPr>
        <w:t xml:space="preserve">В связи с тем, что не все затраты метрополитена покрываются доходами от перевозки пассажиров, ежегодно из бюджета Санкт-Петербурга осуществляется перечисление субсидий </w:t>
      </w:r>
      <w:r w:rsidR="00342BF7">
        <w:rPr>
          <w:rFonts w:ascii="Times New Roman" w:hAnsi="Times New Roman" w:cs="Times New Roman"/>
          <w:sz w:val="24"/>
          <w:szCs w:val="24"/>
        </w:rPr>
        <w:br/>
      </w:r>
      <w:r w:rsidRPr="00E16B26">
        <w:rPr>
          <w:rFonts w:ascii="Times New Roman" w:hAnsi="Times New Roman" w:cs="Times New Roman"/>
          <w:sz w:val="24"/>
          <w:szCs w:val="24"/>
        </w:rPr>
        <w:t xml:space="preserve">ГУП </w:t>
      </w:r>
      <w:r w:rsidR="00342BF7">
        <w:rPr>
          <w:rFonts w:ascii="Times New Roman" w:hAnsi="Times New Roman" w:cs="Times New Roman"/>
          <w:sz w:val="24"/>
          <w:szCs w:val="24"/>
        </w:rPr>
        <w:t>«</w:t>
      </w:r>
      <w:r w:rsidRPr="00E16B26">
        <w:rPr>
          <w:rFonts w:ascii="Times New Roman" w:hAnsi="Times New Roman" w:cs="Times New Roman"/>
          <w:sz w:val="24"/>
          <w:szCs w:val="24"/>
        </w:rPr>
        <w:t>Петербургский метрополитен</w:t>
      </w:r>
      <w:r w:rsidR="00342BF7">
        <w:rPr>
          <w:rFonts w:ascii="Times New Roman" w:hAnsi="Times New Roman" w:cs="Times New Roman"/>
          <w:sz w:val="24"/>
          <w:szCs w:val="24"/>
        </w:rPr>
        <w:t>»</w:t>
      </w:r>
      <w:r w:rsidRPr="00E16B26">
        <w:rPr>
          <w:rFonts w:ascii="Times New Roman" w:hAnsi="Times New Roman" w:cs="Times New Roman"/>
          <w:sz w:val="24"/>
          <w:szCs w:val="24"/>
        </w:rPr>
        <w:t xml:space="preserve"> на перевозку пассажиров и багажа.</w:t>
      </w:r>
    </w:p>
    <w:p w14:paraId="3E45E4E0" w14:textId="77777777" w:rsidR="00E16B26" w:rsidRPr="00E16B26" w:rsidRDefault="00E16B26" w:rsidP="00E16B26">
      <w:pPr>
        <w:spacing w:after="0" w:line="240" w:lineRule="auto"/>
        <w:ind w:firstLine="709"/>
        <w:jc w:val="both"/>
        <w:rPr>
          <w:rFonts w:ascii="Times New Roman" w:hAnsi="Times New Roman" w:cs="Times New Roman"/>
          <w:sz w:val="24"/>
          <w:szCs w:val="24"/>
        </w:rPr>
      </w:pPr>
      <w:r w:rsidRPr="00E16B26">
        <w:rPr>
          <w:rFonts w:ascii="Times New Roman" w:hAnsi="Times New Roman" w:cs="Times New Roman"/>
          <w:sz w:val="24"/>
          <w:szCs w:val="24"/>
        </w:rPr>
        <w:t>Остается актуальным вопрос своевременной замены изношенной и выработавшей нормативные сроки службы инфраструктуры, а также вопросы повышения устойчивости функционирования метрополитена.</w:t>
      </w:r>
    </w:p>
    <w:p w14:paraId="6AF270D1" w14:textId="3F7A95AD" w:rsidR="00E16B26" w:rsidRPr="00E16B26" w:rsidRDefault="3F296275" w:rsidP="00E16B2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состоянию 01.01.2021 при общем парке пассажирских вагонов метрополитена, составляющем </w:t>
      </w:r>
      <w:r w:rsidR="00E16B26">
        <w:br/>
      </w:r>
      <w:r w:rsidRPr="3F296275">
        <w:rPr>
          <w:rFonts w:ascii="Times New Roman" w:hAnsi="Times New Roman" w:cs="Times New Roman"/>
          <w:sz w:val="24"/>
          <w:szCs w:val="24"/>
        </w:rPr>
        <w:t xml:space="preserve">1923 единиц, из них 770 вагонов со сроком службы более нормативного. При формировании потребности в новых вагонах также учитывается развитие сети метрополитена за счет пусков новых участков. </w:t>
      </w:r>
    </w:p>
    <w:p w14:paraId="78EAD20B" w14:textId="2E449F56" w:rsidR="00E16B26" w:rsidRPr="00E16B26" w:rsidRDefault="3F296275" w:rsidP="00E16B2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состоянию на 01.01.2021 в ГУП «Петербургский метрополитен» эксплуатируется </w:t>
      </w:r>
      <w:r w:rsidR="00E16B26">
        <w:br/>
      </w:r>
      <w:r w:rsidRPr="3F296275">
        <w:rPr>
          <w:rFonts w:ascii="Times New Roman" w:hAnsi="Times New Roman" w:cs="Times New Roman"/>
          <w:sz w:val="24"/>
          <w:szCs w:val="24"/>
        </w:rPr>
        <w:t>298 эскалаторов 23 типов и 30 траволаторов. Из них 202 эскалатора имеют продленный срок службы и прошли первичную экспертизу промышленной безопасности (67,8 процента от общего парка эскалаторов).</w:t>
      </w:r>
    </w:p>
    <w:p w14:paraId="6BA06DEF" w14:textId="484F8EF7" w:rsidR="00E16B26" w:rsidRPr="00E16B26" w:rsidRDefault="3F296275" w:rsidP="00E16B2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В настоящее время существенная доля устройств диспетчерского управления </w:t>
      </w:r>
      <w:r w:rsidR="00342BF7">
        <w:br/>
      </w:r>
      <w:r w:rsidRPr="3F296275">
        <w:rPr>
          <w:rFonts w:ascii="Times New Roman" w:hAnsi="Times New Roman" w:cs="Times New Roman"/>
          <w:sz w:val="24"/>
          <w:szCs w:val="24"/>
        </w:rPr>
        <w:t>и устройств управления движением поездов реализована на базе технических решений предыдущих поколений. Для обеспечения заданных объемов транспортной работы требуется проведение планомерной работы по техническому перевооружению с внедрением современных решений на базе микропроцессорной техники.</w:t>
      </w:r>
    </w:p>
    <w:p w14:paraId="18B1309E" w14:textId="77777777" w:rsidR="00E16B26" w:rsidRPr="00E16B26" w:rsidRDefault="00E16B26" w:rsidP="00E16B26">
      <w:pPr>
        <w:spacing w:after="0" w:line="240" w:lineRule="auto"/>
        <w:ind w:firstLine="709"/>
        <w:jc w:val="both"/>
        <w:rPr>
          <w:rFonts w:ascii="Times New Roman" w:hAnsi="Times New Roman" w:cs="Times New Roman"/>
          <w:sz w:val="24"/>
          <w:szCs w:val="24"/>
        </w:rPr>
      </w:pPr>
      <w:r w:rsidRPr="00E16B26">
        <w:rPr>
          <w:rFonts w:ascii="Times New Roman" w:hAnsi="Times New Roman" w:cs="Times New Roman"/>
          <w:sz w:val="24"/>
          <w:szCs w:val="24"/>
        </w:rPr>
        <w:t>В соответствии с требованиями законодательства в области обеспечения транспортной безопасности осуществляется оснащение объектов транспортной инфраструктуры метрополитена инженерно-техническими средствами обеспечения транспортной безопасности.</w:t>
      </w:r>
    </w:p>
    <w:p w14:paraId="6E7677EF" w14:textId="3273A9E3" w:rsidR="00E16B26" w:rsidRPr="00E16B26" w:rsidRDefault="3F296275" w:rsidP="00E16B2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Неотъемлемой частью развития транспортной системы Санкт-Петербурга является развитие сети метрополитена, описание которого представлено в подпрограмме 1.</w:t>
      </w:r>
    </w:p>
    <w:p w14:paraId="28C8B5C6" w14:textId="77777777" w:rsidR="00301309" w:rsidRDefault="00301309" w:rsidP="001548E4">
      <w:pPr>
        <w:spacing w:after="0" w:line="240" w:lineRule="auto"/>
        <w:jc w:val="center"/>
        <w:rPr>
          <w:rFonts w:ascii="Times New Roman" w:hAnsi="Times New Roman" w:cs="Times New Roman"/>
          <w:b/>
          <w:sz w:val="24"/>
          <w:szCs w:val="24"/>
        </w:rPr>
      </w:pPr>
    </w:p>
    <w:p w14:paraId="3CB75A78" w14:textId="77777777" w:rsidR="00E16B26" w:rsidRPr="001548E4" w:rsidRDefault="00E16B26" w:rsidP="001548E4">
      <w:pPr>
        <w:spacing w:after="0" w:line="240" w:lineRule="auto"/>
        <w:jc w:val="center"/>
        <w:rPr>
          <w:rFonts w:ascii="Times New Roman" w:hAnsi="Times New Roman" w:cs="Times New Roman"/>
          <w:b/>
          <w:sz w:val="24"/>
          <w:szCs w:val="24"/>
        </w:rPr>
      </w:pPr>
      <w:r w:rsidRPr="001548E4">
        <w:rPr>
          <w:rFonts w:ascii="Times New Roman" w:hAnsi="Times New Roman" w:cs="Times New Roman"/>
          <w:b/>
          <w:sz w:val="24"/>
          <w:szCs w:val="24"/>
        </w:rPr>
        <w:t>10.2.2. Морской и речной транспорт</w:t>
      </w:r>
    </w:p>
    <w:p w14:paraId="3971C21B" w14:textId="77777777" w:rsidR="00E16B26" w:rsidRPr="00E16B26" w:rsidRDefault="00E16B26" w:rsidP="00E16B26">
      <w:pPr>
        <w:spacing w:after="0" w:line="240" w:lineRule="auto"/>
        <w:ind w:firstLine="709"/>
        <w:jc w:val="both"/>
        <w:rPr>
          <w:rFonts w:ascii="Times New Roman" w:hAnsi="Times New Roman" w:cs="Times New Roman"/>
          <w:sz w:val="24"/>
          <w:szCs w:val="24"/>
        </w:rPr>
      </w:pPr>
    </w:p>
    <w:p w14:paraId="760CFE72"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Санкт-Петербург располагается на берегах Финского залива Балтийского моря и обладает разветвленной сетью рек и каналов. Основная водная артерия Санкт-Петербурга - р. Нева, которая перед впадением в Финский залив разветвляется на несколько рукавов, образуя обширную дельту. Общая протяженность всех водотоков на территории Санкт-Петербурга достигает 300 км, </w:t>
      </w:r>
      <w:r>
        <w:rPr>
          <w:rFonts w:ascii="Times New Roman" w:hAnsi="Times New Roman" w:cs="Times New Roman"/>
          <w:sz w:val="24"/>
          <w:szCs w:val="24"/>
        </w:rPr>
        <w:br/>
      </w:r>
      <w:r w:rsidRPr="00223592">
        <w:rPr>
          <w:rFonts w:ascii="Times New Roman" w:hAnsi="Times New Roman" w:cs="Times New Roman"/>
          <w:sz w:val="24"/>
          <w:szCs w:val="24"/>
        </w:rPr>
        <w:t>а их водная поверхность составляет около 7 процентов всей площади Санкт-Петербурга.</w:t>
      </w:r>
    </w:p>
    <w:p w14:paraId="3B4BEAD1"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В Санкт-Петербурге насчитывается 33 имеющих официальное название острова, </w:t>
      </w:r>
      <w:r>
        <w:rPr>
          <w:rFonts w:ascii="Times New Roman" w:hAnsi="Times New Roman" w:cs="Times New Roman"/>
          <w:sz w:val="24"/>
          <w:szCs w:val="24"/>
        </w:rPr>
        <w:br/>
      </w:r>
      <w:r w:rsidRPr="00223592">
        <w:rPr>
          <w:rFonts w:ascii="Times New Roman" w:hAnsi="Times New Roman" w:cs="Times New Roman"/>
          <w:sz w:val="24"/>
          <w:szCs w:val="24"/>
        </w:rPr>
        <w:t>из которых можно выделить основные, образованные рукавами р. Невы: Васильевский, Петроградский, Крестовский, Каменный, Петровский, Елагин.</w:t>
      </w:r>
    </w:p>
    <w:p w14:paraId="30492921"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Такое разделение Санкт-Петербурга дельтой р. Невы, реками и каналами на отдельные части накладывает отпечаток на развитие его транспортного комплекса: с одной стороны, водные преграды разрывают транспортные связи наземных видов транспорта, а с другой, реки и каналы, проходящие по территории Санкт-Петербурга, сами по себе могут выступать в качестве путей сообщения, что создает предпосылку для развития речных грузовых и пассажирских перевозок </w:t>
      </w:r>
      <w:r>
        <w:rPr>
          <w:rFonts w:ascii="Times New Roman" w:hAnsi="Times New Roman" w:cs="Times New Roman"/>
          <w:sz w:val="24"/>
          <w:szCs w:val="24"/>
        </w:rPr>
        <w:br/>
      </w:r>
      <w:r w:rsidRPr="00223592">
        <w:rPr>
          <w:rFonts w:ascii="Times New Roman" w:hAnsi="Times New Roman" w:cs="Times New Roman"/>
          <w:sz w:val="24"/>
          <w:szCs w:val="24"/>
        </w:rPr>
        <w:t>в Санкт-Петербурге.</w:t>
      </w:r>
    </w:p>
    <w:p w14:paraId="7FB78DA1"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lastRenderedPageBreak/>
        <w:t xml:space="preserve">Маршруты перевозок пассажиров в зависимости от условий перевозок, </w:t>
      </w:r>
      <w:r>
        <w:rPr>
          <w:rFonts w:ascii="Times New Roman" w:hAnsi="Times New Roman" w:cs="Times New Roman"/>
          <w:sz w:val="24"/>
          <w:szCs w:val="24"/>
        </w:rPr>
        <w:br/>
      </w:r>
      <w:r w:rsidRPr="00223592">
        <w:rPr>
          <w:rFonts w:ascii="Times New Roman" w:hAnsi="Times New Roman" w:cs="Times New Roman"/>
          <w:sz w:val="24"/>
          <w:szCs w:val="24"/>
        </w:rPr>
        <w:t>их продолжительности, протяженности и качества предоставляемых пассажирам услуг подразделяются на следующие виды:</w:t>
      </w:r>
    </w:p>
    <w:p w14:paraId="1FD04A94"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транспортные - транзитные, местные, пригородные, внутригородские маршруты перевозок пассажиров и переправы;</w:t>
      </w:r>
    </w:p>
    <w:p w14:paraId="60FCC49B"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туристские - маршруты перевозок пассажиров продолжительностью более чем 24 часа;</w:t>
      </w:r>
    </w:p>
    <w:p w14:paraId="0A91730E"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экскурсионно-прогулочные - маршруты перевозок пассажиров продолжительностью </w:t>
      </w:r>
      <w:r>
        <w:rPr>
          <w:rFonts w:ascii="Times New Roman" w:hAnsi="Times New Roman" w:cs="Times New Roman"/>
          <w:sz w:val="24"/>
          <w:szCs w:val="24"/>
        </w:rPr>
        <w:br/>
      </w:r>
      <w:r w:rsidRPr="00223592">
        <w:rPr>
          <w:rFonts w:ascii="Times New Roman" w:hAnsi="Times New Roman" w:cs="Times New Roman"/>
          <w:sz w:val="24"/>
          <w:szCs w:val="24"/>
        </w:rPr>
        <w:t>не более чем 24 часа.</w:t>
      </w:r>
    </w:p>
    <w:p w14:paraId="7705370B"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Расположенные на территории Санкт-Петербурга водные объекты, используемые в целях судоходства, подразделяются на внутренние морские воды, включая акватории морских портов, внутренние водные пути Российской Федерации и водные пути Санкт-Петербурга. Наличие нескольких зон ответственности, а также отличия, характеризующие условия и правила плавания судов на акваториях разных водных объектов в административных границах Санкт-Петербурга, являются характерными особенностями в организации внутригородских пассажирских перевозок водным транспортом.</w:t>
      </w:r>
    </w:p>
    <w:p w14:paraId="79EB67D0"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Политика Правительства Санкт-Петербурга, направленная на развитие туризма, позволила Санкт-Петербургу войти в пятерку ведущих круизных дестинаций Балтийского моря </w:t>
      </w:r>
      <w:r>
        <w:rPr>
          <w:rFonts w:ascii="Times New Roman" w:hAnsi="Times New Roman" w:cs="Times New Roman"/>
          <w:sz w:val="24"/>
          <w:szCs w:val="24"/>
        </w:rPr>
        <w:br/>
      </w:r>
      <w:r w:rsidRPr="00223592">
        <w:rPr>
          <w:rFonts w:ascii="Times New Roman" w:hAnsi="Times New Roman" w:cs="Times New Roman"/>
          <w:sz w:val="24"/>
          <w:szCs w:val="24"/>
        </w:rPr>
        <w:t>по количеству пассажиропотока и судозаходов.</w:t>
      </w:r>
    </w:p>
    <w:p w14:paraId="3875C775"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Важной особенностью морских круизов является возможность въезда в Российскую Федерацию для иностранных туристов без визы (иностранный турист может находиться </w:t>
      </w:r>
      <w:r>
        <w:rPr>
          <w:rFonts w:ascii="Times New Roman" w:hAnsi="Times New Roman" w:cs="Times New Roman"/>
          <w:sz w:val="24"/>
          <w:szCs w:val="24"/>
        </w:rPr>
        <w:br/>
      </w:r>
      <w:r w:rsidRPr="00223592">
        <w:rPr>
          <w:rFonts w:ascii="Times New Roman" w:hAnsi="Times New Roman" w:cs="Times New Roman"/>
          <w:sz w:val="24"/>
          <w:szCs w:val="24"/>
        </w:rPr>
        <w:t>в Санкт-Петербурге в течение 72 часов). По инициативе Правительства Санкт-Петербурга такая норма закона с 2009 года распространена и на пассажиров паромных судов.</w:t>
      </w:r>
    </w:p>
    <w:p w14:paraId="6FB67EC4"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Основные объекты: Морской Фасад для приема круизных и пассажирских паромных судов, Морской вокзал для приема и обработки круизных и паромных грузопассажирских судов, причалы на Английской наб. и наб. Лейтенанта Шмидта.</w:t>
      </w:r>
    </w:p>
    <w:p w14:paraId="1733329F"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В соответствии с данными Федеральной службы государственной статистики в Российской Федерации наблюдается устойчивая тенденция к сокращению объемов пассажирских перевозок внутренним водным транспортом. При этом объем перевозок на маршрутах пассажирских перевозок внутренним водным транспортом в Санкт-Петербурге за этот же период держится </w:t>
      </w:r>
      <w:r>
        <w:rPr>
          <w:rFonts w:ascii="Times New Roman" w:hAnsi="Times New Roman" w:cs="Times New Roman"/>
          <w:sz w:val="24"/>
          <w:szCs w:val="24"/>
        </w:rPr>
        <w:br/>
      </w:r>
      <w:r w:rsidRPr="00223592">
        <w:rPr>
          <w:rFonts w:ascii="Times New Roman" w:hAnsi="Times New Roman" w:cs="Times New Roman"/>
          <w:sz w:val="24"/>
          <w:szCs w:val="24"/>
        </w:rPr>
        <w:t>на одном уровне и имеет тенденцию к увеличению.</w:t>
      </w:r>
    </w:p>
    <w:p w14:paraId="1152DE44"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 xml:space="preserve">С 2014 года Комитетом по транспорту разработан и внедрен проект </w:t>
      </w:r>
      <w:r>
        <w:rPr>
          <w:rFonts w:ascii="Times New Roman" w:hAnsi="Times New Roman" w:cs="Times New Roman"/>
          <w:sz w:val="24"/>
          <w:szCs w:val="24"/>
        </w:rPr>
        <w:t>«</w:t>
      </w:r>
      <w:r w:rsidRPr="00223592">
        <w:rPr>
          <w:rFonts w:ascii="Times New Roman" w:hAnsi="Times New Roman" w:cs="Times New Roman"/>
          <w:sz w:val="24"/>
          <w:szCs w:val="24"/>
        </w:rPr>
        <w:t>Городские причалы Санкт-Петербурга</w:t>
      </w:r>
      <w:r>
        <w:rPr>
          <w:rFonts w:ascii="Times New Roman" w:hAnsi="Times New Roman" w:cs="Times New Roman"/>
          <w:sz w:val="24"/>
          <w:szCs w:val="24"/>
        </w:rPr>
        <w:t>»</w:t>
      </w:r>
      <w:r w:rsidRPr="00223592">
        <w:rPr>
          <w:rFonts w:ascii="Times New Roman" w:hAnsi="Times New Roman" w:cs="Times New Roman"/>
          <w:sz w:val="24"/>
          <w:szCs w:val="24"/>
        </w:rPr>
        <w:t xml:space="preserve">, цель которого - создание водной инфраструктуры общего пользования </w:t>
      </w:r>
      <w:r>
        <w:rPr>
          <w:rFonts w:ascii="Times New Roman" w:hAnsi="Times New Roman" w:cs="Times New Roman"/>
          <w:sz w:val="24"/>
          <w:szCs w:val="24"/>
        </w:rPr>
        <w:br/>
      </w:r>
      <w:r w:rsidRPr="00223592">
        <w:rPr>
          <w:rFonts w:ascii="Times New Roman" w:hAnsi="Times New Roman" w:cs="Times New Roman"/>
          <w:sz w:val="24"/>
          <w:szCs w:val="24"/>
        </w:rPr>
        <w:t xml:space="preserve">для развития маршрутных сетей при осуществлении судоходными компаниями пассажирских перевозок водным транспортом. С 2014 по 2021 год количество причалов Санкт-Петербурга, введенных в эксплуатацию, увеличилось с четырех до 19, география их расположения характеризуется близостью к исторической части Санкт-Петербурга и востребованным туристическим объектам. Цель указанного проекта заключается в том числе в обеспечении равного доступа к причальной инфраструктуре всем компаниям, осуществляющим пассажирские перевозки, и частным лицам - владельцам судов в местах, наиболее востребованных </w:t>
      </w:r>
      <w:r>
        <w:rPr>
          <w:rFonts w:ascii="Times New Roman" w:hAnsi="Times New Roman" w:cs="Times New Roman"/>
          <w:sz w:val="24"/>
          <w:szCs w:val="24"/>
        </w:rPr>
        <w:br/>
      </w:r>
      <w:r w:rsidRPr="00223592">
        <w:rPr>
          <w:rFonts w:ascii="Times New Roman" w:hAnsi="Times New Roman" w:cs="Times New Roman"/>
          <w:sz w:val="24"/>
          <w:szCs w:val="24"/>
        </w:rPr>
        <w:t>при организации пассажирских перевозок водным транспортом.</w:t>
      </w:r>
    </w:p>
    <w:p w14:paraId="27DE35CC" w14:textId="77777777" w:rsidR="00223592" w:rsidRPr="00223592" w:rsidRDefault="00223592" w:rsidP="00223592">
      <w:pPr>
        <w:spacing w:after="0" w:line="240" w:lineRule="auto"/>
        <w:ind w:firstLine="709"/>
        <w:jc w:val="both"/>
        <w:rPr>
          <w:rFonts w:ascii="Times New Roman" w:hAnsi="Times New Roman" w:cs="Times New Roman"/>
          <w:sz w:val="24"/>
          <w:szCs w:val="24"/>
        </w:rPr>
      </w:pPr>
      <w:r w:rsidRPr="00223592">
        <w:rPr>
          <w:rFonts w:ascii="Times New Roman" w:hAnsi="Times New Roman" w:cs="Times New Roman"/>
          <w:sz w:val="24"/>
          <w:szCs w:val="24"/>
        </w:rPr>
        <w:t>На сегодняшний день в Санкт-Петербурге и на границе с Ленинградской областью существуют три причальных комплекса для приема круизных речных судов:</w:t>
      </w:r>
    </w:p>
    <w:p w14:paraId="06311CFD" w14:textId="0A1C3B04" w:rsidR="00223592" w:rsidRPr="00F81DF0" w:rsidRDefault="3F296275" w:rsidP="3F296275">
      <w:pPr>
        <w:spacing w:after="0" w:line="240" w:lineRule="auto"/>
        <w:ind w:firstLine="709"/>
        <w:jc w:val="both"/>
        <w:rPr>
          <w:rFonts w:ascii="Times New Roman" w:hAnsi="Times New Roman" w:cs="Times New Roman"/>
          <w:sz w:val="24"/>
          <w:szCs w:val="24"/>
        </w:rPr>
      </w:pPr>
      <w:r w:rsidRPr="00F81DF0">
        <w:rPr>
          <w:rFonts w:ascii="Times New Roman" w:hAnsi="Times New Roman" w:cs="Times New Roman"/>
          <w:sz w:val="24"/>
          <w:szCs w:val="24"/>
        </w:rPr>
        <w:t>- причалы Речного вокзала (Санкт-Петербург, проспект Обуховской Обороны, д. 106);</w:t>
      </w:r>
    </w:p>
    <w:p w14:paraId="311AC3C0" w14:textId="30875E49" w:rsidR="00223592" w:rsidRPr="00F81DF0" w:rsidRDefault="3F296275" w:rsidP="3F296275">
      <w:pPr>
        <w:spacing w:after="0" w:line="240" w:lineRule="auto"/>
        <w:ind w:firstLine="709"/>
        <w:jc w:val="both"/>
        <w:rPr>
          <w:rFonts w:ascii="Times New Roman" w:hAnsi="Times New Roman" w:cs="Times New Roman"/>
          <w:sz w:val="24"/>
          <w:szCs w:val="24"/>
        </w:rPr>
      </w:pPr>
      <w:r w:rsidRPr="00F81DF0">
        <w:rPr>
          <w:rFonts w:ascii="Times New Roman" w:hAnsi="Times New Roman" w:cs="Times New Roman"/>
          <w:sz w:val="24"/>
          <w:szCs w:val="24"/>
        </w:rPr>
        <w:t>- причалы общества с ограниченной ответственностью «КОНТ» (Санкт-Петербург, Октябрьская наб., д. 29);</w:t>
      </w:r>
    </w:p>
    <w:p w14:paraId="736AD224" w14:textId="2E1EDB8D" w:rsidR="00223592" w:rsidRPr="00F81DF0" w:rsidRDefault="3F296275" w:rsidP="3F296275">
      <w:pPr>
        <w:spacing w:after="0" w:line="240" w:lineRule="auto"/>
        <w:ind w:firstLine="709"/>
        <w:jc w:val="both"/>
        <w:rPr>
          <w:rFonts w:ascii="Times New Roman" w:hAnsi="Times New Roman" w:cs="Times New Roman"/>
          <w:sz w:val="24"/>
          <w:szCs w:val="24"/>
        </w:rPr>
      </w:pPr>
      <w:r w:rsidRPr="00F81DF0">
        <w:rPr>
          <w:rFonts w:ascii="Times New Roman" w:hAnsi="Times New Roman" w:cs="Times New Roman"/>
          <w:sz w:val="24"/>
          <w:szCs w:val="24"/>
        </w:rPr>
        <w:t>- причалы в Уткиной заводи (Ленинградская обл., правый берег р. Невы, Октябрьская наб., д. 31).</w:t>
      </w:r>
    </w:p>
    <w:p w14:paraId="267394AC" w14:textId="4D480B00" w:rsidR="00223592" w:rsidRPr="00F81DF0" w:rsidRDefault="3F296275" w:rsidP="00223592">
      <w:pPr>
        <w:spacing w:after="0" w:line="240" w:lineRule="auto"/>
        <w:ind w:firstLine="709"/>
        <w:jc w:val="both"/>
        <w:rPr>
          <w:rFonts w:ascii="Times New Roman" w:hAnsi="Times New Roman" w:cs="Times New Roman"/>
          <w:sz w:val="24"/>
          <w:szCs w:val="24"/>
        </w:rPr>
      </w:pPr>
      <w:r w:rsidRPr="00F81DF0">
        <w:rPr>
          <w:rFonts w:ascii="Times New Roman" w:hAnsi="Times New Roman" w:cs="Times New Roman"/>
          <w:sz w:val="24"/>
          <w:szCs w:val="24"/>
        </w:rPr>
        <w:t xml:space="preserve">К пассажирским причалам Речного вокзала прибывают речные круизные суда, работающие по туристическим маршрутам в направлениях Ладожское озеро (острова Валаам, Коневец), Онежское озеро (г. Петрозаводск, о. Кижи и эпизодически на Белое море – Соловецкие острова), по Волго-Балтийскому водному пути в направлении на Москву и в города, расположенные </w:t>
      </w:r>
      <w:r w:rsidR="00F81DF0">
        <w:rPr>
          <w:rFonts w:ascii="Times New Roman" w:hAnsi="Times New Roman" w:cs="Times New Roman"/>
          <w:sz w:val="24"/>
          <w:szCs w:val="24"/>
        </w:rPr>
        <w:br/>
      </w:r>
      <w:r w:rsidRPr="00F81DF0">
        <w:rPr>
          <w:rFonts w:ascii="Times New Roman" w:hAnsi="Times New Roman" w:cs="Times New Roman"/>
          <w:sz w:val="24"/>
          <w:szCs w:val="24"/>
        </w:rPr>
        <w:t>на реках Волга, Кама и Дон.</w:t>
      </w:r>
    </w:p>
    <w:p w14:paraId="1F42F47C" w14:textId="110BC693" w:rsidR="00E16B26" w:rsidRPr="00F81DF0" w:rsidRDefault="3F296275" w:rsidP="00223592">
      <w:pPr>
        <w:spacing w:after="0" w:line="240" w:lineRule="auto"/>
        <w:ind w:firstLine="709"/>
        <w:jc w:val="both"/>
        <w:rPr>
          <w:rFonts w:ascii="Times New Roman" w:hAnsi="Times New Roman" w:cs="Times New Roman"/>
          <w:sz w:val="24"/>
          <w:szCs w:val="24"/>
        </w:rPr>
      </w:pPr>
      <w:r w:rsidRPr="00F81DF0">
        <w:rPr>
          <w:rFonts w:ascii="Times New Roman" w:hAnsi="Times New Roman" w:cs="Times New Roman"/>
          <w:sz w:val="24"/>
          <w:szCs w:val="24"/>
        </w:rPr>
        <w:lastRenderedPageBreak/>
        <w:t xml:space="preserve">Для развития круизного речного судоходства и туристских маршрутов между </w:t>
      </w:r>
      <w:r w:rsidR="00223592" w:rsidRPr="00F81DF0">
        <w:rPr>
          <w:sz w:val="24"/>
          <w:szCs w:val="24"/>
        </w:rPr>
        <w:br/>
      </w:r>
      <w:r w:rsidRPr="00F81DF0">
        <w:rPr>
          <w:rFonts w:ascii="Times New Roman" w:hAnsi="Times New Roman" w:cs="Times New Roman"/>
          <w:sz w:val="24"/>
          <w:szCs w:val="24"/>
        </w:rPr>
        <w:t>Санкт-Петербургом и регионами Российской Федерации необходимо осуществлять мероприятия по развитию причального комплекса Речного вокзала. В целях реализации указанных мероприятий, с 2019 года причалы Речного вокзала переданы в казну Санкт-Петербурга.</w:t>
      </w:r>
    </w:p>
    <w:p w14:paraId="39BCBF59" w14:textId="77777777" w:rsidR="00AD0DDB" w:rsidRDefault="00AD0DDB" w:rsidP="3F296275">
      <w:pPr>
        <w:spacing w:after="0" w:line="240" w:lineRule="auto"/>
        <w:jc w:val="center"/>
        <w:rPr>
          <w:rFonts w:ascii="Times New Roman" w:hAnsi="Times New Roman" w:cs="Times New Roman"/>
          <w:b/>
          <w:bCs/>
          <w:sz w:val="24"/>
          <w:szCs w:val="24"/>
        </w:rPr>
      </w:pPr>
    </w:p>
    <w:p w14:paraId="684E72B1" w14:textId="77777777" w:rsidR="00E16B26" w:rsidRPr="0093089A" w:rsidRDefault="00E16B26" w:rsidP="0093089A">
      <w:pPr>
        <w:spacing w:after="0" w:line="240" w:lineRule="auto"/>
        <w:jc w:val="center"/>
        <w:rPr>
          <w:rFonts w:ascii="Times New Roman" w:hAnsi="Times New Roman" w:cs="Times New Roman"/>
          <w:b/>
          <w:sz w:val="24"/>
          <w:szCs w:val="24"/>
        </w:rPr>
      </w:pPr>
      <w:r w:rsidRPr="0093089A">
        <w:rPr>
          <w:rFonts w:ascii="Times New Roman" w:hAnsi="Times New Roman" w:cs="Times New Roman"/>
          <w:b/>
          <w:sz w:val="24"/>
          <w:szCs w:val="24"/>
        </w:rPr>
        <w:t>10.2.3. Гражданская авиация</w:t>
      </w:r>
    </w:p>
    <w:p w14:paraId="69F73C53" w14:textId="77777777" w:rsidR="00E16B26" w:rsidRPr="00E16B26" w:rsidRDefault="00E16B26" w:rsidP="00E16B26">
      <w:pPr>
        <w:spacing w:after="0" w:line="240" w:lineRule="auto"/>
        <w:ind w:firstLine="709"/>
        <w:jc w:val="both"/>
        <w:rPr>
          <w:rFonts w:ascii="Times New Roman" w:hAnsi="Times New Roman" w:cs="Times New Roman"/>
          <w:sz w:val="24"/>
          <w:szCs w:val="24"/>
        </w:rPr>
      </w:pPr>
    </w:p>
    <w:p w14:paraId="0548FA85" w14:textId="77777777" w:rsidR="00627596" w:rsidRPr="00627596" w:rsidRDefault="00627596" w:rsidP="00627596">
      <w:pPr>
        <w:spacing w:after="0" w:line="240" w:lineRule="auto"/>
        <w:ind w:firstLine="709"/>
        <w:jc w:val="both"/>
        <w:rPr>
          <w:rFonts w:ascii="Times New Roman" w:hAnsi="Times New Roman" w:cs="Times New Roman"/>
          <w:sz w:val="24"/>
          <w:szCs w:val="24"/>
        </w:rPr>
      </w:pPr>
      <w:r w:rsidRPr="00627596">
        <w:rPr>
          <w:rFonts w:ascii="Times New Roman" w:hAnsi="Times New Roman" w:cs="Times New Roman"/>
          <w:sz w:val="24"/>
          <w:szCs w:val="24"/>
        </w:rPr>
        <w:t>Основными принципами и направлениями развития и размещения объектов инфраструктуры воздушного транспорта являются обеспечение развития гражданской авиации общего назначения и деловой авиации как ее составляющей, формирование системы вертолетного сообщения, в том числе в целях обеспечения деятельности оперативных спасательных, медицинских и правоохранительных служб и в коммерческих целях.</w:t>
      </w:r>
    </w:p>
    <w:p w14:paraId="1BED2E75" w14:textId="58354322" w:rsidR="00627596" w:rsidRPr="00627596" w:rsidRDefault="3F296275" w:rsidP="0062759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Аэропорт «Пулково» - главный грузопассажирский аэропорт Северо-Западного федерального округа, важное звено мультимодального транспортно-логистического комплекса Санкт-Петербурга, системообразующий элемент авиационного узла Санкт-Петербурга. С 2010 </w:t>
      </w:r>
      <w:r w:rsidR="00627596">
        <w:br/>
      </w:r>
      <w:r w:rsidRPr="3F296275">
        <w:rPr>
          <w:rFonts w:ascii="Times New Roman" w:hAnsi="Times New Roman" w:cs="Times New Roman"/>
          <w:sz w:val="24"/>
          <w:szCs w:val="24"/>
        </w:rPr>
        <w:t xml:space="preserve">по 2014 годы после завершения реконструкции и модернизации инфраструктуры аэропорта наблюдался стабильный рост пассажиропотока в среднем на 1,5 млн. человек ежегодно </w:t>
      </w:r>
      <w:r w:rsidR="00627596">
        <w:br/>
      </w:r>
      <w:r w:rsidRPr="3F296275">
        <w:rPr>
          <w:rFonts w:ascii="Times New Roman" w:hAnsi="Times New Roman" w:cs="Times New Roman"/>
          <w:sz w:val="24"/>
          <w:szCs w:val="24"/>
        </w:rPr>
        <w:t xml:space="preserve">(до 14,2 млн. в 2014 году). </w:t>
      </w:r>
    </w:p>
    <w:p w14:paraId="7A733C2F" w14:textId="5FDAD9A9" w:rsidR="00627596" w:rsidRPr="00627596" w:rsidRDefault="3F296275" w:rsidP="0062759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В 2015-2016 годах с учетом внешнеполитических событий и общеотраслевого спада пассажиропоток снизился (до 13,2 млн. человек в 2015 г., 13,4 млн. в 2016 г.). 2017-2019 годы показали устойчивый рост пассажиропотока (2017 г. – 16,1 млн., 2018 г. - 18,1 млн., 2019 г. – </w:t>
      </w:r>
      <w:r w:rsidR="00F81DF0">
        <w:rPr>
          <w:rFonts w:ascii="Times New Roman" w:hAnsi="Times New Roman" w:cs="Times New Roman"/>
          <w:sz w:val="24"/>
          <w:szCs w:val="24"/>
        </w:rPr>
        <w:br/>
      </w:r>
      <w:r w:rsidRPr="3F296275">
        <w:rPr>
          <w:rFonts w:ascii="Times New Roman" w:hAnsi="Times New Roman" w:cs="Times New Roman"/>
          <w:sz w:val="24"/>
          <w:szCs w:val="24"/>
        </w:rPr>
        <w:t>19,5 млн.).</w:t>
      </w:r>
    </w:p>
    <w:p w14:paraId="7487626B" w14:textId="77777777" w:rsidR="00627596" w:rsidRPr="00627596" w:rsidRDefault="00627596" w:rsidP="00627596">
      <w:pPr>
        <w:spacing w:after="0" w:line="240" w:lineRule="auto"/>
        <w:ind w:firstLine="709"/>
        <w:jc w:val="both"/>
        <w:rPr>
          <w:rFonts w:ascii="Times New Roman" w:hAnsi="Times New Roman" w:cs="Times New Roman"/>
          <w:sz w:val="24"/>
          <w:szCs w:val="24"/>
        </w:rPr>
      </w:pPr>
      <w:r w:rsidRPr="00627596">
        <w:rPr>
          <w:rFonts w:ascii="Times New Roman" w:hAnsi="Times New Roman" w:cs="Times New Roman"/>
          <w:sz w:val="24"/>
          <w:szCs w:val="24"/>
        </w:rPr>
        <w:t xml:space="preserve">Стимулирование развития региональной авиации является одним из условий улучшения функционирования аэропорта «Пулково». Пассажиропоток на внутренних воздушных линиях играет определяющую роль в формировании общего пассажиропотока в аэропорту и является одним из основных условий расширения его маршрутной сети. Развитие внутреннего пассажиропотока стало возможным благодаря существенной государственной поддержке </w:t>
      </w:r>
      <w:r>
        <w:rPr>
          <w:rFonts w:ascii="Times New Roman" w:hAnsi="Times New Roman" w:cs="Times New Roman"/>
          <w:sz w:val="24"/>
          <w:szCs w:val="24"/>
        </w:rPr>
        <w:br/>
      </w:r>
      <w:r w:rsidRPr="00627596">
        <w:rPr>
          <w:rFonts w:ascii="Times New Roman" w:hAnsi="Times New Roman" w:cs="Times New Roman"/>
          <w:sz w:val="24"/>
          <w:szCs w:val="24"/>
        </w:rPr>
        <w:t xml:space="preserve">на федеральном уровне. </w:t>
      </w:r>
    </w:p>
    <w:p w14:paraId="6BEEC3E8" w14:textId="77777777" w:rsidR="00627596" w:rsidRPr="00627596" w:rsidRDefault="00627596" w:rsidP="00627596">
      <w:pPr>
        <w:spacing w:after="0" w:line="240" w:lineRule="auto"/>
        <w:ind w:firstLine="709"/>
        <w:jc w:val="both"/>
        <w:rPr>
          <w:rFonts w:ascii="Times New Roman" w:hAnsi="Times New Roman" w:cs="Times New Roman"/>
          <w:sz w:val="24"/>
          <w:szCs w:val="24"/>
        </w:rPr>
      </w:pPr>
      <w:r w:rsidRPr="00627596">
        <w:rPr>
          <w:rFonts w:ascii="Times New Roman" w:hAnsi="Times New Roman" w:cs="Times New Roman"/>
          <w:sz w:val="24"/>
          <w:szCs w:val="24"/>
        </w:rPr>
        <w:t xml:space="preserve">С 2014 года в рамках постановления Правительства Российской Федерации </w:t>
      </w:r>
      <w:r>
        <w:rPr>
          <w:rFonts w:ascii="Times New Roman" w:hAnsi="Times New Roman" w:cs="Times New Roman"/>
          <w:sz w:val="24"/>
          <w:szCs w:val="24"/>
        </w:rPr>
        <w:br/>
      </w:r>
      <w:r w:rsidRPr="00627596">
        <w:rPr>
          <w:rFonts w:ascii="Times New Roman" w:hAnsi="Times New Roman" w:cs="Times New Roman"/>
          <w:sz w:val="24"/>
          <w:szCs w:val="24"/>
        </w:rPr>
        <w:t xml:space="preserve">от 25.12.2013 № 1242 «О предоставлении субсидий из федерального бюджета организациям воздушного транспорта на осуществление региональных воздушных перевозок пассажиров </w:t>
      </w:r>
      <w:r>
        <w:rPr>
          <w:rFonts w:ascii="Times New Roman" w:hAnsi="Times New Roman" w:cs="Times New Roman"/>
          <w:sz w:val="24"/>
          <w:szCs w:val="24"/>
        </w:rPr>
        <w:br/>
      </w:r>
      <w:r w:rsidRPr="00627596">
        <w:rPr>
          <w:rFonts w:ascii="Times New Roman" w:hAnsi="Times New Roman" w:cs="Times New Roman"/>
          <w:sz w:val="24"/>
          <w:szCs w:val="24"/>
        </w:rPr>
        <w:t>на территории Российской Федерации и формирование региональной маршрутной сети» предоставляются субсидии из федерального бюджета на осуществление региональных воздушных перевозок пассажиров на территории Российской Федерации для развития внутренней маршрутной сети. Общий объем субсидий - 3,5 млрд руб. ежегодно. Предоставление субсидий авиаперевозчикам на возмещение недополученных доходов от осуществления региональных воздушных перевозок пассажиров на территории Российской Федерации позволит повысить мобильность населения Санкт-Петербурга и регионов, улучшить транспортную доступность Санкт-Петербурга для других субъектов Российской Федерации, создать условия для расширения маршрутной сети и увеличения пассажиропотока аэропорта «Пулково», способствует оживлению отрасли и развитию смежных областей экономики, развитию туризма, повышению деловой активности, укреплению связей между регионами.</w:t>
      </w:r>
    </w:p>
    <w:p w14:paraId="79476329" w14:textId="071D8E51" w:rsidR="00627596" w:rsidRPr="00627596" w:rsidRDefault="3F296275" w:rsidP="0062759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С 2016 года вертолетами государственной и гражданской авиации эксплуатируются четыре посадочные площадки, расположенные на территориях медицинских учреждений - </w:t>
      </w:r>
      <w:r w:rsidR="00627596">
        <w:br/>
      </w:r>
      <w:r w:rsidRPr="3F296275">
        <w:rPr>
          <w:rFonts w:ascii="Times New Roman" w:hAnsi="Times New Roman" w:cs="Times New Roman"/>
          <w:sz w:val="24"/>
          <w:szCs w:val="24"/>
        </w:rPr>
        <w:t xml:space="preserve">Санкт-Петербургского государственного бюджетного учреждения здравоохранения «Детская городская больница № 1» и государственного бюджетного учреждения здравоохранения </w:t>
      </w:r>
      <w:r w:rsidR="00627596">
        <w:br/>
      </w:r>
      <w:r w:rsidRPr="3F296275">
        <w:rPr>
          <w:rFonts w:ascii="Times New Roman" w:hAnsi="Times New Roman" w:cs="Times New Roman"/>
          <w:sz w:val="24"/>
          <w:szCs w:val="24"/>
        </w:rPr>
        <w:t xml:space="preserve">«Санкт-Петербургский научно-исследовательский институт им. И.И.Джанелидзе», </w:t>
      </w:r>
      <w:r w:rsidR="00627596">
        <w:br/>
      </w:r>
      <w:r w:rsidRPr="3F296275">
        <w:rPr>
          <w:rFonts w:ascii="Times New Roman" w:hAnsi="Times New Roman" w:cs="Times New Roman"/>
          <w:sz w:val="24"/>
          <w:szCs w:val="24"/>
        </w:rPr>
        <w:t xml:space="preserve">Санкт-Петербургского государственного учреждения здравоохранения «Городская больница Святой преподобномученицы Елизаветы» и Санкт-Петербургского государственного учреждения здравоохранения «Городская Александровская больница». Данные посадочные площадки оснащены светосигнальным оборудованием и способны к приему (выпуску) воздушных судов днем, ночью, в простых и сложных метеорологических условиях при установленном минимуме </w:t>
      </w:r>
      <w:r w:rsidRPr="3F296275">
        <w:rPr>
          <w:rFonts w:ascii="Times New Roman" w:hAnsi="Times New Roman" w:cs="Times New Roman"/>
          <w:sz w:val="24"/>
          <w:szCs w:val="24"/>
        </w:rPr>
        <w:lastRenderedPageBreak/>
        <w:t xml:space="preserve">погоды для обеспечения экстренной доставки больных и пострадавших в учреждения здравоохранения. В целях расширения городской сети посадочных площадок санитарно-авиационной направленности в 2021 – 2022 годах планируется провести работы по созданию новой посадочной площадки для вертолетов, расположенной на территории Санкт-Петербургского государственного бюджетного учреждения здравоохранения «Городская больница </w:t>
      </w:r>
      <w:r w:rsidR="00627596">
        <w:br/>
      </w:r>
      <w:r w:rsidRPr="3F296275">
        <w:rPr>
          <w:rFonts w:ascii="Times New Roman" w:hAnsi="Times New Roman" w:cs="Times New Roman"/>
          <w:sz w:val="24"/>
          <w:szCs w:val="24"/>
        </w:rPr>
        <w:t>№ 40 Курортного района».</w:t>
      </w:r>
    </w:p>
    <w:p w14:paraId="64307383" w14:textId="0C97EDFC" w:rsidR="00627596" w:rsidRPr="00627596" w:rsidRDefault="3F296275" w:rsidP="0062759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В целях обеспечения устойчивого развития и контроля в рамках деятельности авиации общего назначения в Санкт-Петербурге выполняются следующие основополагающие задачи:</w:t>
      </w:r>
    </w:p>
    <w:p w14:paraId="022A0F6D" w14:textId="77777777" w:rsidR="00627596" w:rsidRPr="00627596" w:rsidRDefault="00627596" w:rsidP="00627596">
      <w:pPr>
        <w:spacing w:after="0" w:line="240" w:lineRule="auto"/>
        <w:ind w:firstLine="709"/>
        <w:jc w:val="both"/>
        <w:rPr>
          <w:rFonts w:ascii="Times New Roman" w:hAnsi="Times New Roman" w:cs="Times New Roman"/>
          <w:sz w:val="24"/>
          <w:szCs w:val="24"/>
        </w:rPr>
      </w:pPr>
      <w:r w:rsidRPr="00627596">
        <w:rPr>
          <w:rFonts w:ascii="Times New Roman" w:hAnsi="Times New Roman" w:cs="Times New Roman"/>
          <w:sz w:val="24"/>
          <w:szCs w:val="24"/>
        </w:rPr>
        <w:t xml:space="preserve">- обеспечение сохранения и развития существующих аэродромов, вертодромов </w:t>
      </w:r>
      <w:r>
        <w:rPr>
          <w:rFonts w:ascii="Times New Roman" w:hAnsi="Times New Roman" w:cs="Times New Roman"/>
          <w:sz w:val="24"/>
          <w:szCs w:val="24"/>
        </w:rPr>
        <w:br/>
      </w:r>
      <w:r w:rsidRPr="00627596">
        <w:rPr>
          <w:rFonts w:ascii="Times New Roman" w:hAnsi="Times New Roman" w:cs="Times New Roman"/>
          <w:sz w:val="24"/>
          <w:szCs w:val="24"/>
        </w:rPr>
        <w:t>и посадочных площадок, расположенных в административных границах Санкт-Петербурга;</w:t>
      </w:r>
    </w:p>
    <w:p w14:paraId="0001EF9D" w14:textId="77777777" w:rsidR="00627596" w:rsidRPr="00627596" w:rsidRDefault="00627596" w:rsidP="00627596">
      <w:pPr>
        <w:spacing w:after="0" w:line="240" w:lineRule="auto"/>
        <w:ind w:firstLine="709"/>
        <w:jc w:val="both"/>
        <w:rPr>
          <w:rFonts w:ascii="Times New Roman" w:hAnsi="Times New Roman" w:cs="Times New Roman"/>
          <w:sz w:val="24"/>
          <w:szCs w:val="24"/>
        </w:rPr>
      </w:pPr>
      <w:r w:rsidRPr="00627596">
        <w:rPr>
          <w:rFonts w:ascii="Times New Roman" w:hAnsi="Times New Roman" w:cs="Times New Roman"/>
          <w:sz w:val="24"/>
          <w:szCs w:val="24"/>
        </w:rPr>
        <w:t xml:space="preserve">- расширение сферы применения авиации общего назначения за счет ее привлечения </w:t>
      </w:r>
      <w:r>
        <w:rPr>
          <w:rFonts w:ascii="Times New Roman" w:hAnsi="Times New Roman" w:cs="Times New Roman"/>
          <w:sz w:val="24"/>
          <w:szCs w:val="24"/>
        </w:rPr>
        <w:br/>
      </w:r>
      <w:r w:rsidRPr="00627596">
        <w:rPr>
          <w:rFonts w:ascii="Times New Roman" w:hAnsi="Times New Roman" w:cs="Times New Roman"/>
          <w:sz w:val="24"/>
          <w:szCs w:val="24"/>
        </w:rPr>
        <w:t>к решению общественно значимых задач (на добровольной основе);</w:t>
      </w:r>
    </w:p>
    <w:p w14:paraId="1AA11A31" w14:textId="77777777" w:rsidR="00E16B26" w:rsidRDefault="00627596" w:rsidP="00627596">
      <w:pPr>
        <w:spacing w:after="0" w:line="240" w:lineRule="auto"/>
        <w:ind w:firstLine="709"/>
        <w:jc w:val="both"/>
        <w:rPr>
          <w:rFonts w:ascii="Times New Roman" w:hAnsi="Times New Roman" w:cs="Times New Roman"/>
          <w:sz w:val="24"/>
          <w:szCs w:val="24"/>
        </w:rPr>
      </w:pPr>
      <w:r w:rsidRPr="00627596">
        <w:rPr>
          <w:rFonts w:ascii="Times New Roman" w:hAnsi="Times New Roman" w:cs="Times New Roman"/>
          <w:sz w:val="24"/>
          <w:szCs w:val="24"/>
        </w:rPr>
        <w:t xml:space="preserve">- обеспечение мониторинга использования воздушного пространства </w:t>
      </w:r>
      <w:r>
        <w:rPr>
          <w:rFonts w:ascii="Times New Roman" w:hAnsi="Times New Roman" w:cs="Times New Roman"/>
          <w:sz w:val="24"/>
          <w:szCs w:val="24"/>
        </w:rPr>
        <w:br/>
      </w:r>
      <w:r w:rsidRPr="00627596">
        <w:rPr>
          <w:rFonts w:ascii="Times New Roman" w:hAnsi="Times New Roman" w:cs="Times New Roman"/>
          <w:sz w:val="24"/>
          <w:szCs w:val="24"/>
        </w:rPr>
        <w:t>над Санкт-Петербургом на высотах ниже 450 м.</w:t>
      </w:r>
    </w:p>
    <w:p w14:paraId="0BA83361" w14:textId="77777777" w:rsidR="00D709D3" w:rsidRPr="00031214" w:rsidRDefault="00D709D3" w:rsidP="00E16B26">
      <w:pPr>
        <w:spacing w:after="0" w:line="240" w:lineRule="auto"/>
        <w:ind w:firstLine="709"/>
        <w:jc w:val="both"/>
        <w:rPr>
          <w:rFonts w:ascii="Times New Roman" w:hAnsi="Times New Roman" w:cs="Times New Roman"/>
          <w:sz w:val="24"/>
          <w:szCs w:val="24"/>
        </w:rPr>
      </w:pPr>
    </w:p>
    <w:p w14:paraId="7EBCA47C" w14:textId="77777777" w:rsidR="00E16B26" w:rsidRPr="0093089A" w:rsidRDefault="00E16B26" w:rsidP="0093089A">
      <w:pPr>
        <w:spacing w:after="0" w:line="240" w:lineRule="auto"/>
        <w:jc w:val="center"/>
        <w:rPr>
          <w:rFonts w:ascii="Times New Roman" w:hAnsi="Times New Roman" w:cs="Times New Roman"/>
          <w:b/>
          <w:sz w:val="24"/>
          <w:szCs w:val="24"/>
        </w:rPr>
      </w:pPr>
      <w:r w:rsidRPr="0093089A">
        <w:rPr>
          <w:rFonts w:ascii="Times New Roman" w:hAnsi="Times New Roman" w:cs="Times New Roman"/>
          <w:b/>
          <w:sz w:val="24"/>
          <w:szCs w:val="24"/>
        </w:rPr>
        <w:t>10.2.4. Пригородный железнодорожный транспорт</w:t>
      </w:r>
    </w:p>
    <w:p w14:paraId="68810CE3" w14:textId="77777777" w:rsidR="00E16B26" w:rsidRPr="00E16B26" w:rsidRDefault="00E16B26" w:rsidP="00E16B26">
      <w:pPr>
        <w:spacing w:after="0" w:line="240" w:lineRule="auto"/>
        <w:ind w:firstLine="709"/>
        <w:jc w:val="both"/>
        <w:rPr>
          <w:rFonts w:ascii="Times New Roman" w:hAnsi="Times New Roman" w:cs="Times New Roman"/>
          <w:sz w:val="24"/>
          <w:szCs w:val="24"/>
        </w:rPr>
      </w:pPr>
    </w:p>
    <w:p w14:paraId="0B43701B" w14:textId="18797657" w:rsidR="007276FE" w:rsidRDefault="3F296275" w:rsidP="005D6B94">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Санкт-Петербургский железнодорожный узел является частью Октябрьской железной дороги – филиала открытого акционерного общества «Российские железные дороги». Обслуживание пассажиров в пригородном сообщении обеспечивает акционерное общество «Северо-Западная пригородная пассажирская компания». </w:t>
      </w:r>
    </w:p>
    <w:p w14:paraId="6E0EAA7D" w14:textId="1E334D71" w:rsidR="007276FE" w:rsidRPr="00B227BD" w:rsidRDefault="3F296275" w:rsidP="3F296275">
      <w:pPr>
        <w:spacing w:after="0" w:line="240" w:lineRule="auto"/>
        <w:ind w:firstLine="709"/>
        <w:jc w:val="both"/>
        <w:rPr>
          <w:rFonts w:ascii="Times New Roman" w:hAnsi="Times New Roman" w:cs="Times New Roman"/>
          <w:i/>
          <w:iCs/>
          <w:color w:val="FF0000"/>
          <w:sz w:val="24"/>
          <w:szCs w:val="24"/>
        </w:rPr>
      </w:pPr>
      <w:r w:rsidRPr="3F296275">
        <w:rPr>
          <w:rFonts w:ascii="Times New Roman" w:hAnsi="Times New Roman" w:cs="Times New Roman"/>
          <w:sz w:val="24"/>
          <w:szCs w:val="24"/>
        </w:rPr>
        <w:t xml:space="preserve">Пассажиропоток в пригородном сообщении со станций и остановочных пунктов, находящихся в административных границах Санкт-Петербурга, по результатам 2018 и 2019 годов показал положительную динамику: количество перевезенных пассажиров в 2018 году составило 51,6 млн. пассажиров (+6 процентов к 2017 году), в 2019 году – 55,8 млн. пассажиров </w:t>
      </w:r>
      <w:r w:rsidR="007276FE">
        <w:br/>
      </w:r>
      <w:r w:rsidRPr="3F296275">
        <w:rPr>
          <w:rFonts w:ascii="Times New Roman" w:hAnsi="Times New Roman" w:cs="Times New Roman"/>
          <w:sz w:val="24"/>
          <w:szCs w:val="24"/>
        </w:rPr>
        <w:t>(+ 8 процентов по отношению к 2018 году). К 2030 году планируется рост размеров движения пригородных поездов не менее чем в 1,6 раза.</w:t>
      </w:r>
    </w:p>
    <w:p w14:paraId="25F43867" w14:textId="7E7D9765" w:rsidR="00031214" w:rsidRDefault="3F296275" w:rsidP="005D6B94">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С учетом необходимости обеспечения перевозок перспективных объемов грузов </w:t>
      </w:r>
      <w:r w:rsidR="00B227BD">
        <w:br/>
      </w:r>
      <w:r w:rsidRPr="3F296275">
        <w:rPr>
          <w:rFonts w:ascii="Times New Roman" w:hAnsi="Times New Roman" w:cs="Times New Roman"/>
          <w:sz w:val="24"/>
          <w:szCs w:val="24"/>
        </w:rPr>
        <w:t xml:space="preserve">и прогнозируемый рост пассажиропотока пригородно-городского сообщения в Северо-Западном регионе к 2030 году акционерным обществом «Российские железные дороги» разработана Концепция по развитию железнодорожной инфраструктуры в целях организации пригородных </w:t>
      </w:r>
      <w:r w:rsidR="00B227BD">
        <w:br/>
      </w:r>
      <w:r w:rsidRPr="3F296275">
        <w:rPr>
          <w:rFonts w:ascii="Times New Roman" w:hAnsi="Times New Roman" w:cs="Times New Roman"/>
          <w:sz w:val="24"/>
          <w:szCs w:val="24"/>
        </w:rPr>
        <w:t>и внутригородских пассажирских перевозок в Санкт-Петербургском железнодорожном узле, которая является актуализацией Генеральной схемы развития железнодорожного узла транспортной системы Санкт-Петербурга и Ленинградской области. Концепция предусматривает как развитие пассажирских перевозок железнодорожным транспортом в пригородном сообщении путем создания новых маршрутов, так и увеличение объемов перевозок грузов в адрес морских портов Финского залива, в том числе Большого порта Санкт-Петербург.</w:t>
      </w:r>
      <w:r w:rsidR="00B227BD">
        <w:tab/>
      </w:r>
    </w:p>
    <w:p w14:paraId="1BA3C239" w14:textId="77777777" w:rsidR="005F3C9A" w:rsidRDefault="002E02BC" w:rsidP="005D6B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Важным преимуществом мероприятий, предусматриваемых Концепцией, является максимальная реконструкция существующей инфраструктуры, за счет чего будет обеспечено сохранение исторического облика Санкт-Петербурга. Железнодорожный транспорт станет частью системы </w:t>
      </w:r>
      <w:r w:rsidR="00B227BD">
        <w:rPr>
          <w:rFonts w:ascii="Times New Roman" w:hAnsi="Times New Roman" w:cs="Times New Roman"/>
          <w:sz w:val="24"/>
          <w:szCs w:val="24"/>
        </w:rPr>
        <w:t>ГПТ</w:t>
      </w:r>
      <w:r>
        <w:rPr>
          <w:rFonts w:ascii="Times New Roman" w:hAnsi="Times New Roman" w:cs="Times New Roman"/>
          <w:sz w:val="24"/>
          <w:szCs w:val="24"/>
        </w:rPr>
        <w:t xml:space="preserve">, который обеспечит </w:t>
      </w:r>
      <w:r w:rsidR="00B227BD">
        <w:rPr>
          <w:rFonts w:ascii="Times New Roman" w:hAnsi="Times New Roman" w:cs="Times New Roman"/>
          <w:sz w:val="24"/>
          <w:szCs w:val="24"/>
        </w:rPr>
        <w:t>связь пригорода с центром Санкт-Петербурга</w:t>
      </w:r>
      <w:r>
        <w:rPr>
          <w:rFonts w:ascii="Times New Roman" w:hAnsi="Times New Roman" w:cs="Times New Roman"/>
          <w:sz w:val="24"/>
          <w:szCs w:val="24"/>
        </w:rPr>
        <w:t xml:space="preserve"> и позволит перераспределить пассажиропоток, снизив нагрузку на автомобильный транспорт и метро</w:t>
      </w:r>
      <w:r w:rsidR="00B227BD">
        <w:rPr>
          <w:rFonts w:ascii="Times New Roman" w:hAnsi="Times New Roman" w:cs="Times New Roman"/>
          <w:sz w:val="24"/>
          <w:szCs w:val="24"/>
        </w:rPr>
        <w:t>политен</w:t>
      </w:r>
      <w:r>
        <w:rPr>
          <w:rFonts w:ascii="Times New Roman" w:hAnsi="Times New Roman" w:cs="Times New Roman"/>
          <w:sz w:val="24"/>
          <w:szCs w:val="24"/>
        </w:rPr>
        <w:t>.</w:t>
      </w:r>
    </w:p>
    <w:p w14:paraId="0F67BED4" w14:textId="77777777" w:rsidR="005F3C9A" w:rsidRDefault="005F3C9A" w:rsidP="005D6B94">
      <w:pPr>
        <w:spacing w:after="0" w:line="240" w:lineRule="auto"/>
        <w:ind w:firstLine="709"/>
        <w:jc w:val="both"/>
        <w:rPr>
          <w:rFonts w:ascii="Times New Roman" w:hAnsi="Times New Roman" w:cs="Times New Roman"/>
          <w:sz w:val="24"/>
          <w:szCs w:val="24"/>
        </w:rPr>
      </w:pPr>
      <w:r w:rsidRPr="005F3C9A">
        <w:rPr>
          <w:rFonts w:ascii="Times New Roman" w:hAnsi="Times New Roman" w:cs="Times New Roman"/>
          <w:sz w:val="24"/>
          <w:szCs w:val="24"/>
        </w:rPr>
        <w:t>К 2027 году Концепцией предполагается запуск пригородно-городских маршрутов</w:t>
      </w:r>
      <w:r>
        <w:rPr>
          <w:rFonts w:ascii="Times New Roman" w:hAnsi="Times New Roman" w:cs="Times New Roman"/>
          <w:sz w:val="24"/>
          <w:szCs w:val="24"/>
        </w:rPr>
        <w:t xml:space="preserve"> </w:t>
      </w:r>
      <w:r w:rsidRPr="005F3C9A">
        <w:rPr>
          <w:rFonts w:ascii="Times New Roman" w:hAnsi="Times New Roman" w:cs="Times New Roman"/>
          <w:sz w:val="24"/>
          <w:szCs w:val="24"/>
        </w:rPr>
        <w:t>Ораниенбаум – Белоостров и Гатчина-Варшавская – Токсово</w:t>
      </w:r>
      <w:r>
        <w:rPr>
          <w:rFonts w:ascii="Times New Roman" w:hAnsi="Times New Roman" w:cs="Times New Roman"/>
          <w:sz w:val="24"/>
          <w:szCs w:val="24"/>
        </w:rPr>
        <w:t>.</w:t>
      </w:r>
    </w:p>
    <w:p w14:paraId="0477DAD4" w14:textId="74A730BE" w:rsidR="005F3C9A" w:rsidRDefault="3F296275" w:rsidP="005D6B94">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К концу 2030 г. предполагается изменение трассировки маршрута Ораниенбаум – Белоостров с прохождением его через аэропорт транзитом.</w:t>
      </w:r>
    </w:p>
    <w:p w14:paraId="4B217F67" w14:textId="6CA368DD" w:rsidR="00BF2499" w:rsidRDefault="00031214" w:rsidP="005D6B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Предусматривается также необходимость обеспечения связей с городом-спутником Южный,</w:t>
      </w:r>
      <w:r w:rsidR="00B227BD">
        <w:rPr>
          <w:rFonts w:ascii="Times New Roman" w:hAnsi="Times New Roman" w:cs="Times New Roman"/>
          <w:sz w:val="24"/>
          <w:szCs w:val="24"/>
        </w:rPr>
        <w:t xml:space="preserve"> конгрессно-выставочным центром «</w:t>
      </w:r>
      <w:r>
        <w:rPr>
          <w:rFonts w:ascii="Times New Roman" w:hAnsi="Times New Roman" w:cs="Times New Roman"/>
          <w:sz w:val="24"/>
          <w:szCs w:val="24"/>
        </w:rPr>
        <w:t xml:space="preserve">Экспофорум», общественно-деловым центром «Лахта-центр», а также крупными курортными и жилыми зонами. Предусматривается реконструкция существующих и строительство новых остановочных пунктов, на базе которых </w:t>
      </w:r>
      <w:r w:rsidR="00876BD2">
        <w:rPr>
          <w:rFonts w:ascii="Times New Roman" w:hAnsi="Times New Roman" w:cs="Times New Roman"/>
          <w:sz w:val="24"/>
          <w:szCs w:val="24"/>
        </w:rPr>
        <w:t xml:space="preserve">будут </w:t>
      </w:r>
      <w:r>
        <w:rPr>
          <w:rFonts w:ascii="Times New Roman" w:hAnsi="Times New Roman" w:cs="Times New Roman"/>
          <w:sz w:val="24"/>
          <w:szCs w:val="24"/>
        </w:rPr>
        <w:t>образованы</w:t>
      </w:r>
      <w:r w:rsidR="00B227BD">
        <w:rPr>
          <w:rFonts w:ascii="Times New Roman" w:hAnsi="Times New Roman" w:cs="Times New Roman"/>
          <w:sz w:val="24"/>
          <w:szCs w:val="24"/>
        </w:rPr>
        <w:t xml:space="preserve"> ТПУ</w:t>
      </w:r>
      <w:r>
        <w:rPr>
          <w:rFonts w:ascii="Times New Roman" w:hAnsi="Times New Roman" w:cs="Times New Roman"/>
          <w:sz w:val="24"/>
          <w:szCs w:val="24"/>
        </w:rPr>
        <w:t xml:space="preserve">. Интегрирование железнодорожного транспорта с линиями метрополитена и наземным </w:t>
      </w:r>
      <w:r w:rsidR="00E830BF">
        <w:rPr>
          <w:rFonts w:ascii="Times New Roman" w:hAnsi="Times New Roman" w:cs="Times New Roman"/>
          <w:sz w:val="24"/>
          <w:szCs w:val="24"/>
        </w:rPr>
        <w:t>ГПТ</w:t>
      </w:r>
      <w:r>
        <w:rPr>
          <w:rFonts w:ascii="Times New Roman" w:hAnsi="Times New Roman" w:cs="Times New Roman"/>
          <w:sz w:val="24"/>
          <w:szCs w:val="24"/>
        </w:rPr>
        <w:t xml:space="preserve"> обеспечит комфорт для пассажиров и сократит время поездки. </w:t>
      </w:r>
    </w:p>
    <w:p w14:paraId="0AC71822" w14:textId="77777777" w:rsidR="00BF2499" w:rsidRDefault="00BF2499" w:rsidP="00BF2499">
      <w:pPr>
        <w:autoSpaceDE w:val="0"/>
        <w:autoSpaceDN w:val="0"/>
        <w:adjustRightInd w:val="0"/>
        <w:spacing w:after="0" w:line="240" w:lineRule="auto"/>
        <w:jc w:val="center"/>
        <w:rPr>
          <w:rFonts w:ascii="Times New Roman" w:hAnsi="Times New Roman" w:cs="Times New Roman"/>
          <w:b/>
          <w:sz w:val="24"/>
          <w:szCs w:val="24"/>
        </w:rPr>
        <w:sectPr w:rsidR="00BF2499" w:rsidSect="00156D6A">
          <w:pgSz w:w="11906" w:h="16838"/>
          <w:pgMar w:top="1134" w:right="567" w:bottom="1134" w:left="1134" w:header="709" w:footer="709" w:gutter="0"/>
          <w:cols w:space="708"/>
          <w:docGrid w:linePitch="360"/>
        </w:sectPr>
      </w:pPr>
    </w:p>
    <w:p w14:paraId="55FF3F06" w14:textId="77777777" w:rsidR="00DE593E" w:rsidRDefault="00BF2499" w:rsidP="00BF2499">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10.3. Перечень </w:t>
      </w:r>
      <w:r w:rsidRPr="000E347D">
        <w:rPr>
          <w:rFonts w:ascii="Times New Roman" w:hAnsi="Times New Roman" w:cs="Times New Roman"/>
          <w:b/>
          <w:sz w:val="24"/>
          <w:szCs w:val="24"/>
        </w:rPr>
        <w:t xml:space="preserve">мероприятий подпрограммы </w:t>
      </w:r>
      <w:r>
        <w:rPr>
          <w:rFonts w:ascii="Times New Roman" w:hAnsi="Times New Roman" w:cs="Times New Roman"/>
          <w:b/>
          <w:sz w:val="24"/>
          <w:szCs w:val="24"/>
        </w:rPr>
        <w:t>3</w:t>
      </w:r>
    </w:p>
    <w:p w14:paraId="70C57A50" w14:textId="77777777" w:rsidR="00DE593E" w:rsidRPr="00CA2336" w:rsidRDefault="00DE593E" w:rsidP="00BF2499">
      <w:pPr>
        <w:autoSpaceDE w:val="0"/>
        <w:autoSpaceDN w:val="0"/>
        <w:adjustRightInd w:val="0"/>
        <w:spacing w:after="0" w:line="240" w:lineRule="auto"/>
        <w:jc w:val="center"/>
        <w:rPr>
          <w:rFonts w:ascii="Times New Roman" w:hAnsi="Times New Roman" w:cs="Times New Roman"/>
          <w:b/>
          <w:sz w:val="24"/>
          <w:szCs w:val="24"/>
        </w:rPr>
      </w:pPr>
    </w:p>
    <w:p w14:paraId="45039FE0" w14:textId="77777777" w:rsidR="00DE593E" w:rsidRDefault="00DE593E" w:rsidP="00BF2499">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10.3.1. Проектная часть</w:t>
      </w:r>
    </w:p>
    <w:p w14:paraId="6CAB9325" w14:textId="77777777" w:rsidR="00CA2336" w:rsidRPr="00CA2336" w:rsidRDefault="00CA2336" w:rsidP="00BF2499">
      <w:pPr>
        <w:autoSpaceDE w:val="0"/>
        <w:autoSpaceDN w:val="0"/>
        <w:adjustRightInd w:val="0"/>
        <w:spacing w:after="0" w:line="240" w:lineRule="auto"/>
        <w:jc w:val="center"/>
        <w:rPr>
          <w:rFonts w:ascii="Times New Roman" w:hAnsi="Times New Roman" w:cs="Times New Roman"/>
          <w:b/>
          <w:sz w:val="16"/>
          <w:szCs w:val="16"/>
        </w:rPr>
      </w:pPr>
    </w:p>
    <w:p w14:paraId="3DE21D19" w14:textId="77777777" w:rsidR="00804138" w:rsidRPr="00703E8C" w:rsidRDefault="00804138" w:rsidP="00804138">
      <w:pPr>
        <w:autoSpaceDE w:val="0"/>
        <w:autoSpaceDN w:val="0"/>
        <w:adjustRightInd w:val="0"/>
        <w:spacing w:after="0" w:line="240" w:lineRule="auto"/>
        <w:ind w:left="360"/>
        <w:contextualSpacing/>
        <w:jc w:val="center"/>
        <w:outlineLvl w:val="0"/>
        <w:rPr>
          <w:rFonts w:ascii="Times New Roman" w:hAnsi="Times New Roman" w:cs="Times New Roman"/>
          <w:sz w:val="4"/>
          <w:szCs w:val="4"/>
        </w:rPr>
      </w:pPr>
    </w:p>
    <w:tbl>
      <w:tblPr>
        <w:tblW w:w="5000" w:type="pct"/>
        <w:tblLayout w:type="fixed"/>
        <w:tblLook w:val="04A0" w:firstRow="1" w:lastRow="0" w:firstColumn="1" w:lastColumn="0" w:noHBand="0" w:noVBand="1"/>
      </w:tblPr>
      <w:tblGrid>
        <w:gridCol w:w="629"/>
        <w:gridCol w:w="1214"/>
        <w:gridCol w:w="1238"/>
        <w:gridCol w:w="851"/>
        <w:gridCol w:w="707"/>
        <w:gridCol w:w="855"/>
        <w:gridCol w:w="849"/>
        <w:gridCol w:w="852"/>
        <w:gridCol w:w="991"/>
        <w:gridCol w:w="784"/>
        <w:gridCol w:w="6"/>
        <w:gridCol w:w="778"/>
        <w:gridCol w:w="12"/>
        <w:gridCol w:w="772"/>
        <w:gridCol w:w="18"/>
        <w:gridCol w:w="766"/>
        <w:gridCol w:w="24"/>
        <w:gridCol w:w="760"/>
        <w:gridCol w:w="30"/>
        <w:gridCol w:w="760"/>
        <w:gridCol w:w="30"/>
        <w:gridCol w:w="795"/>
        <w:gridCol w:w="1065"/>
      </w:tblGrid>
      <w:tr w:rsidR="008B6E3A" w:rsidRPr="00DA41F7" w14:paraId="47E2FB45" w14:textId="77777777" w:rsidTr="008B6E3A">
        <w:trPr>
          <w:trHeight w:val="1020"/>
        </w:trPr>
        <w:tc>
          <w:tcPr>
            <w:tcW w:w="21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6E1CBC3"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 п/п</w:t>
            </w:r>
          </w:p>
        </w:tc>
        <w:tc>
          <w:tcPr>
            <w:tcW w:w="41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5F52D1E7"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Наименование мероприятия</w:t>
            </w:r>
          </w:p>
        </w:tc>
        <w:tc>
          <w:tcPr>
            <w:tcW w:w="41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074B7180"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Исполнитель, участник</w:t>
            </w:r>
          </w:p>
        </w:tc>
        <w:tc>
          <w:tcPr>
            <w:tcW w:w="288"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44DE229"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Мощность объекта</w:t>
            </w:r>
          </w:p>
        </w:tc>
        <w:tc>
          <w:tcPr>
            <w:tcW w:w="23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AEA349B"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Вид работ</w:t>
            </w:r>
          </w:p>
        </w:tc>
        <w:tc>
          <w:tcPr>
            <w:tcW w:w="28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5F105EF"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 xml:space="preserve">Срок выполнения работ </w:t>
            </w:r>
          </w:p>
        </w:tc>
        <w:tc>
          <w:tcPr>
            <w:tcW w:w="287"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A7D83C1"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Сметная стоимость работ (предпола-гаемая (предель-ная) стоимость работ</w:t>
            </w:r>
          </w:p>
        </w:tc>
        <w:tc>
          <w:tcPr>
            <w:tcW w:w="288"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C346C77"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Остаток сметной стоимости</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231D3B1"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Источник финансирования</w:t>
            </w:r>
          </w:p>
        </w:tc>
        <w:tc>
          <w:tcPr>
            <w:tcW w:w="1592" w:type="pct"/>
            <w:gridSpan w:val="11"/>
            <w:tcBorders>
              <w:top w:val="single" w:sz="4" w:space="0" w:color="auto"/>
              <w:left w:val="nil"/>
              <w:bottom w:val="single" w:sz="4" w:space="0" w:color="auto"/>
              <w:right w:val="single" w:sz="4" w:space="0" w:color="000000"/>
            </w:tcBorders>
            <w:shd w:val="clear" w:color="auto" w:fill="auto"/>
            <w:hideMark/>
          </w:tcPr>
          <w:p w14:paraId="0C930B90"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Срок реализации и объем финансирования по годам, тыс. руб.</w:t>
            </w:r>
          </w:p>
        </w:tc>
        <w:tc>
          <w:tcPr>
            <w:tcW w:w="279" w:type="pct"/>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02F5A20"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ИТОГО</w:t>
            </w:r>
          </w:p>
        </w:tc>
        <w:tc>
          <w:tcPr>
            <w:tcW w:w="36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3A123B1"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 xml:space="preserve">Наименование целевого показателя, индикатора, </w:t>
            </w:r>
            <w:r w:rsidRPr="00DA41F7">
              <w:rPr>
                <w:rFonts w:ascii="Times New Roman" w:eastAsia="Times New Roman" w:hAnsi="Times New Roman" w:cs="Times New Roman"/>
                <w:color w:val="000000"/>
                <w:sz w:val="14"/>
                <w:szCs w:val="14"/>
                <w:lang w:eastAsia="ru-RU"/>
              </w:rPr>
              <w:br/>
              <w:t>на достижение которых оказывает влияние реализация мероприятия</w:t>
            </w:r>
          </w:p>
        </w:tc>
      </w:tr>
      <w:tr w:rsidR="008B6E3A" w:rsidRPr="00DA41F7" w14:paraId="0282BCA7" w14:textId="77777777" w:rsidTr="008B6E3A">
        <w:trPr>
          <w:trHeight w:val="1020"/>
        </w:trPr>
        <w:tc>
          <w:tcPr>
            <w:tcW w:w="213" w:type="pct"/>
            <w:vMerge/>
            <w:tcBorders>
              <w:top w:val="single" w:sz="4" w:space="0" w:color="auto"/>
              <w:left w:val="single" w:sz="4" w:space="0" w:color="auto"/>
              <w:bottom w:val="single" w:sz="4" w:space="0" w:color="000000"/>
              <w:right w:val="single" w:sz="4" w:space="0" w:color="auto"/>
            </w:tcBorders>
            <w:hideMark/>
          </w:tcPr>
          <w:p w14:paraId="69CE503E"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11" w:type="pct"/>
            <w:vMerge/>
            <w:tcBorders>
              <w:top w:val="single" w:sz="4" w:space="0" w:color="auto"/>
              <w:left w:val="single" w:sz="4" w:space="0" w:color="auto"/>
              <w:bottom w:val="single" w:sz="4" w:space="0" w:color="000000"/>
              <w:right w:val="single" w:sz="4" w:space="0" w:color="auto"/>
            </w:tcBorders>
            <w:hideMark/>
          </w:tcPr>
          <w:p w14:paraId="2AE953FC"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19" w:type="pct"/>
            <w:vMerge/>
            <w:tcBorders>
              <w:top w:val="single" w:sz="4" w:space="0" w:color="auto"/>
              <w:left w:val="single" w:sz="4" w:space="0" w:color="auto"/>
              <w:bottom w:val="single" w:sz="4" w:space="0" w:color="000000"/>
              <w:right w:val="single" w:sz="4" w:space="0" w:color="auto"/>
            </w:tcBorders>
            <w:hideMark/>
          </w:tcPr>
          <w:p w14:paraId="5447AEE1"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8" w:type="pct"/>
            <w:vMerge/>
            <w:tcBorders>
              <w:top w:val="single" w:sz="4" w:space="0" w:color="auto"/>
              <w:left w:val="single" w:sz="4" w:space="0" w:color="auto"/>
              <w:bottom w:val="single" w:sz="4" w:space="0" w:color="000000"/>
              <w:right w:val="single" w:sz="4" w:space="0" w:color="auto"/>
            </w:tcBorders>
            <w:hideMark/>
          </w:tcPr>
          <w:p w14:paraId="5D0CE0C0"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39" w:type="pct"/>
            <w:vMerge/>
            <w:tcBorders>
              <w:top w:val="single" w:sz="4" w:space="0" w:color="auto"/>
              <w:left w:val="single" w:sz="4" w:space="0" w:color="auto"/>
              <w:bottom w:val="single" w:sz="4" w:space="0" w:color="000000"/>
              <w:right w:val="single" w:sz="4" w:space="0" w:color="auto"/>
            </w:tcBorders>
            <w:hideMark/>
          </w:tcPr>
          <w:p w14:paraId="52171EFC"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single" w:sz="4" w:space="0" w:color="auto"/>
              <w:left w:val="single" w:sz="4" w:space="0" w:color="auto"/>
              <w:bottom w:val="single" w:sz="4" w:space="0" w:color="000000"/>
              <w:right w:val="single" w:sz="4" w:space="0" w:color="auto"/>
            </w:tcBorders>
            <w:hideMark/>
          </w:tcPr>
          <w:p w14:paraId="5C0C7F57"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7" w:type="pct"/>
            <w:vMerge/>
            <w:tcBorders>
              <w:top w:val="single" w:sz="4" w:space="0" w:color="auto"/>
              <w:left w:val="single" w:sz="4" w:space="0" w:color="auto"/>
              <w:bottom w:val="single" w:sz="4" w:space="0" w:color="000000"/>
              <w:right w:val="single" w:sz="4" w:space="0" w:color="auto"/>
            </w:tcBorders>
            <w:hideMark/>
          </w:tcPr>
          <w:p w14:paraId="667E059E"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8" w:type="pct"/>
            <w:vMerge/>
            <w:tcBorders>
              <w:top w:val="single" w:sz="4" w:space="0" w:color="auto"/>
              <w:left w:val="single" w:sz="4" w:space="0" w:color="auto"/>
              <w:bottom w:val="single" w:sz="4" w:space="0" w:color="000000"/>
              <w:right w:val="single" w:sz="4" w:space="0" w:color="auto"/>
            </w:tcBorders>
            <w:hideMark/>
          </w:tcPr>
          <w:p w14:paraId="0BAA7683"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335" w:type="pct"/>
            <w:vMerge/>
            <w:tcBorders>
              <w:top w:val="single" w:sz="4" w:space="0" w:color="auto"/>
              <w:left w:val="single" w:sz="4" w:space="0" w:color="auto"/>
              <w:bottom w:val="single" w:sz="4" w:space="0" w:color="000000"/>
              <w:right w:val="single" w:sz="4" w:space="0" w:color="auto"/>
            </w:tcBorders>
            <w:hideMark/>
          </w:tcPr>
          <w:p w14:paraId="25913996"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65" w:type="pct"/>
            <w:tcBorders>
              <w:top w:val="nil"/>
              <w:left w:val="nil"/>
              <w:bottom w:val="single" w:sz="4" w:space="0" w:color="auto"/>
              <w:right w:val="single" w:sz="4" w:space="0" w:color="auto"/>
            </w:tcBorders>
            <w:shd w:val="clear" w:color="auto" w:fill="auto"/>
            <w:hideMark/>
          </w:tcPr>
          <w:p w14:paraId="4F5AF998"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2021 год</w:t>
            </w:r>
          </w:p>
        </w:tc>
        <w:tc>
          <w:tcPr>
            <w:tcW w:w="265" w:type="pct"/>
            <w:gridSpan w:val="2"/>
            <w:tcBorders>
              <w:top w:val="nil"/>
              <w:left w:val="nil"/>
              <w:bottom w:val="single" w:sz="4" w:space="0" w:color="auto"/>
              <w:right w:val="single" w:sz="4" w:space="0" w:color="auto"/>
            </w:tcBorders>
            <w:shd w:val="clear" w:color="auto" w:fill="auto"/>
            <w:hideMark/>
          </w:tcPr>
          <w:p w14:paraId="70262EB5"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2022 год</w:t>
            </w:r>
          </w:p>
        </w:tc>
        <w:tc>
          <w:tcPr>
            <w:tcW w:w="265" w:type="pct"/>
            <w:gridSpan w:val="2"/>
            <w:tcBorders>
              <w:top w:val="nil"/>
              <w:left w:val="nil"/>
              <w:bottom w:val="single" w:sz="4" w:space="0" w:color="auto"/>
              <w:right w:val="single" w:sz="4" w:space="0" w:color="auto"/>
            </w:tcBorders>
            <w:shd w:val="clear" w:color="auto" w:fill="auto"/>
            <w:hideMark/>
          </w:tcPr>
          <w:p w14:paraId="03DAC494"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2023 год</w:t>
            </w:r>
          </w:p>
        </w:tc>
        <w:tc>
          <w:tcPr>
            <w:tcW w:w="265" w:type="pct"/>
            <w:gridSpan w:val="2"/>
            <w:tcBorders>
              <w:top w:val="nil"/>
              <w:left w:val="nil"/>
              <w:bottom w:val="single" w:sz="4" w:space="0" w:color="auto"/>
              <w:right w:val="single" w:sz="4" w:space="0" w:color="auto"/>
            </w:tcBorders>
            <w:shd w:val="clear" w:color="auto" w:fill="auto"/>
            <w:hideMark/>
          </w:tcPr>
          <w:p w14:paraId="7AB407C0"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2024 год</w:t>
            </w:r>
          </w:p>
        </w:tc>
        <w:tc>
          <w:tcPr>
            <w:tcW w:w="265" w:type="pct"/>
            <w:gridSpan w:val="2"/>
            <w:tcBorders>
              <w:top w:val="nil"/>
              <w:left w:val="nil"/>
              <w:bottom w:val="single" w:sz="4" w:space="0" w:color="auto"/>
              <w:right w:val="single" w:sz="4" w:space="0" w:color="auto"/>
            </w:tcBorders>
            <w:shd w:val="clear" w:color="auto" w:fill="auto"/>
            <w:hideMark/>
          </w:tcPr>
          <w:p w14:paraId="679A5479"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2025 год</w:t>
            </w:r>
          </w:p>
        </w:tc>
        <w:tc>
          <w:tcPr>
            <w:tcW w:w="265" w:type="pct"/>
            <w:gridSpan w:val="2"/>
            <w:tcBorders>
              <w:top w:val="nil"/>
              <w:left w:val="nil"/>
              <w:bottom w:val="single" w:sz="4" w:space="0" w:color="auto"/>
              <w:right w:val="single" w:sz="4" w:space="0" w:color="auto"/>
            </w:tcBorders>
            <w:shd w:val="clear" w:color="auto" w:fill="auto"/>
            <w:hideMark/>
          </w:tcPr>
          <w:p w14:paraId="26A78C63"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2026 год</w:t>
            </w:r>
          </w:p>
        </w:tc>
        <w:tc>
          <w:tcPr>
            <w:tcW w:w="279" w:type="pct"/>
            <w:gridSpan w:val="2"/>
            <w:vMerge/>
            <w:tcBorders>
              <w:top w:val="single" w:sz="4" w:space="0" w:color="auto"/>
              <w:left w:val="single" w:sz="4" w:space="0" w:color="auto"/>
              <w:bottom w:val="single" w:sz="4" w:space="0" w:color="000000"/>
              <w:right w:val="single" w:sz="4" w:space="0" w:color="auto"/>
            </w:tcBorders>
            <w:hideMark/>
          </w:tcPr>
          <w:p w14:paraId="04C1710F"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360" w:type="pct"/>
            <w:vMerge/>
            <w:tcBorders>
              <w:top w:val="single" w:sz="4" w:space="0" w:color="auto"/>
              <w:left w:val="single" w:sz="4" w:space="0" w:color="auto"/>
              <w:bottom w:val="single" w:sz="4" w:space="0" w:color="000000"/>
              <w:right w:val="single" w:sz="4" w:space="0" w:color="auto"/>
            </w:tcBorders>
            <w:hideMark/>
          </w:tcPr>
          <w:p w14:paraId="0C1AFDAE"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r>
      <w:tr w:rsidR="008B6E3A" w:rsidRPr="00DA41F7" w14:paraId="6D584D6D" w14:textId="77777777" w:rsidTr="008B6E3A">
        <w:trPr>
          <w:trHeight w:val="300"/>
        </w:trPr>
        <w:tc>
          <w:tcPr>
            <w:tcW w:w="213" w:type="pct"/>
            <w:tcBorders>
              <w:top w:val="nil"/>
              <w:left w:val="single" w:sz="4" w:space="0" w:color="auto"/>
              <w:bottom w:val="single" w:sz="4" w:space="0" w:color="auto"/>
              <w:right w:val="single" w:sz="4" w:space="0" w:color="auto"/>
            </w:tcBorders>
            <w:shd w:val="clear" w:color="auto" w:fill="auto"/>
            <w:noWrap/>
            <w:hideMark/>
          </w:tcPr>
          <w:p w14:paraId="6C8C0E3C"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w:t>
            </w:r>
          </w:p>
        </w:tc>
        <w:tc>
          <w:tcPr>
            <w:tcW w:w="411" w:type="pct"/>
            <w:tcBorders>
              <w:top w:val="nil"/>
              <w:left w:val="nil"/>
              <w:bottom w:val="single" w:sz="4" w:space="0" w:color="auto"/>
              <w:right w:val="single" w:sz="4" w:space="0" w:color="auto"/>
            </w:tcBorders>
            <w:shd w:val="clear" w:color="auto" w:fill="auto"/>
            <w:hideMark/>
          </w:tcPr>
          <w:p w14:paraId="540AFD26"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w:t>
            </w:r>
          </w:p>
        </w:tc>
        <w:tc>
          <w:tcPr>
            <w:tcW w:w="419" w:type="pct"/>
            <w:tcBorders>
              <w:top w:val="nil"/>
              <w:left w:val="nil"/>
              <w:bottom w:val="single" w:sz="4" w:space="0" w:color="auto"/>
              <w:right w:val="single" w:sz="4" w:space="0" w:color="auto"/>
            </w:tcBorders>
            <w:shd w:val="clear" w:color="auto" w:fill="auto"/>
            <w:hideMark/>
          </w:tcPr>
          <w:p w14:paraId="449E7432"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3</w:t>
            </w:r>
          </w:p>
        </w:tc>
        <w:tc>
          <w:tcPr>
            <w:tcW w:w="288" w:type="pct"/>
            <w:tcBorders>
              <w:top w:val="nil"/>
              <w:left w:val="nil"/>
              <w:bottom w:val="single" w:sz="4" w:space="0" w:color="auto"/>
              <w:right w:val="single" w:sz="4" w:space="0" w:color="auto"/>
            </w:tcBorders>
            <w:shd w:val="clear" w:color="auto" w:fill="auto"/>
            <w:hideMark/>
          </w:tcPr>
          <w:p w14:paraId="0DDC7065"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4</w:t>
            </w:r>
          </w:p>
        </w:tc>
        <w:tc>
          <w:tcPr>
            <w:tcW w:w="239" w:type="pct"/>
            <w:tcBorders>
              <w:top w:val="nil"/>
              <w:left w:val="nil"/>
              <w:bottom w:val="single" w:sz="4" w:space="0" w:color="auto"/>
              <w:right w:val="single" w:sz="4" w:space="0" w:color="auto"/>
            </w:tcBorders>
            <w:shd w:val="clear" w:color="auto" w:fill="auto"/>
            <w:noWrap/>
            <w:hideMark/>
          </w:tcPr>
          <w:p w14:paraId="5CD07814"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5</w:t>
            </w:r>
          </w:p>
        </w:tc>
        <w:tc>
          <w:tcPr>
            <w:tcW w:w="289" w:type="pct"/>
            <w:tcBorders>
              <w:top w:val="nil"/>
              <w:left w:val="nil"/>
              <w:bottom w:val="single" w:sz="4" w:space="0" w:color="auto"/>
              <w:right w:val="single" w:sz="4" w:space="0" w:color="auto"/>
            </w:tcBorders>
            <w:shd w:val="clear" w:color="auto" w:fill="auto"/>
            <w:hideMark/>
          </w:tcPr>
          <w:p w14:paraId="449B899B"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6</w:t>
            </w:r>
          </w:p>
        </w:tc>
        <w:tc>
          <w:tcPr>
            <w:tcW w:w="287" w:type="pct"/>
            <w:tcBorders>
              <w:top w:val="nil"/>
              <w:left w:val="nil"/>
              <w:bottom w:val="single" w:sz="4" w:space="0" w:color="auto"/>
              <w:right w:val="single" w:sz="4" w:space="0" w:color="auto"/>
            </w:tcBorders>
            <w:shd w:val="clear" w:color="auto" w:fill="auto"/>
            <w:noWrap/>
            <w:hideMark/>
          </w:tcPr>
          <w:p w14:paraId="1DFAE031"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7</w:t>
            </w:r>
          </w:p>
        </w:tc>
        <w:tc>
          <w:tcPr>
            <w:tcW w:w="288" w:type="pct"/>
            <w:tcBorders>
              <w:top w:val="nil"/>
              <w:left w:val="nil"/>
              <w:bottom w:val="single" w:sz="4" w:space="0" w:color="auto"/>
              <w:right w:val="single" w:sz="4" w:space="0" w:color="auto"/>
            </w:tcBorders>
            <w:shd w:val="clear" w:color="auto" w:fill="auto"/>
            <w:hideMark/>
          </w:tcPr>
          <w:p w14:paraId="3C778C52"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8</w:t>
            </w:r>
          </w:p>
        </w:tc>
        <w:tc>
          <w:tcPr>
            <w:tcW w:w="335" w:type="pct"/>
            <w:tcBorders>
              <w:top w:val="nil"/>
              <w:left w:val="nil"/>
              <w:bottom w:val="single" w:sz="4" w:space="0" w:color="auto"/>
              <w:right w:val="single" w:sz="4" w:space="0" w:color="auto"/>
            </w:tcBorders>
            <w:shd w:val="clear" w:color="auto" w:fill="auto"/>
            <w:noWrap/>
            <w:hideMark/>
          </w:tcPr>
          <w:p w14:paraId="514EFB6E"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9</w:t>
            </w:r>
          </w:p>
        </w:tc>
        <w:tc>
          <w:tcPr>
            <w:tcW w:w="265" w:type="pct"/>
            <w:tcBorders>
              <w:top w:val="nil"/>
              <w:left w:val="nil"/>
              <w:bottom w:val="single" w:sz="4" w:space="0" w:color="auto"/>
              <w:right w:val="single" w:sz="4" w:space="0" w:color="auto"/>
            </w:tcBorders>
            <w:shd w:val="clear" w:color="auto" w:fill="auto"/>
            <w:hideMark/>
          </w:tcPr>
          <w:p w14:paraId="5E109C67"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10</w:t>
            </w:r>
          </w:p>
        </w:tc>
        <w:tc>
          <w:tcPr>
            <w:tcW w:w="265" w:type="pct"/>
            <w:gridSpan w:val="2"/>
            <w:tcBorders>
              <w:top w:val="nil"/>
              <w:left w:val="nil"/>
              <w:bottom w:val="single" w:sz="4" w:space="0" w:color="auto"/>
              <w:right w:val="single" w:sz="4" w:space="0" w:color="auto"/>
            </w:tcBorders>
            <w:shd w:val="clear" w:color="auto" w:fill="auto"/>
            <w:hideMark/>
          </w:tcPr>
          <w:p w14:paraId="3E4CF568"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11</w:t>
            </w:r>
          </w:p>
        </w:tc>
        <w:tc>
          <w:tcPr>
            <w:tcW w:w="265" w:type="pct"/>
            <w:gridSpan w:val="2"/>
            <w:tcBorders>
              <w:top w:val="nil"/>
              <w:left w:val="nil"/>
              <w:bottom w:val="single" w:sz="4" w:space="0" w:color="auto"/>
              <w:right w:val="single" w:sz="4" w:space="0" w:color="auto"/>
            </w:tcBorders>
            <w:shd w:val="clear" w:color="auto" w:fill="auto"/>
            <w:noWrap/>
            <w:hideMark/>
          </w:tcPr>
          <w:p w14:paraId="296F7664"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12</w:t>
            </w:r>
          </w:p>
        </w:tc>
        <w:tc>
          <w:tcPr>
            <w:tcW w:w="265" w:type="pct"/>
            <w:gridSpan w:val="2"/>
            <w:tcBorders>
              <w:top w:val="nil"/>
              <w:left w:val="nil"/>
              <w:bottom w:val="single" w:sz="4" w:space="0" w:color="auto"/>
              <w:right w:val="single" w:sz="4" w:space="0" w:color="auto"/>
            </w:tcBorders>
            <w:shd w:val="clear" w:color="auto" w:fill="auto"/>
            <w:hideMark/>
          </w:tcPr>
          <w:p w14:paraId="341DAB7A"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13</w:t>
            </w:r>
          </w:p>
        </w:tc>
        <w:tc>
          <w:tcPr>
            <w:tcW w:w="265" w:type="pct"/>
            <w:gridSpan w:val="2"/>
            <w:tcBorders>
              <w:top w:val="nil"/>
              <w:left w:val="nil"/>
              <w:bottom w:val="single" w:sz="4" w:space="0" w:color="auto"/>
              <w:right w:val="single" w:sz="4" w:space="0" w:color="auto"/>
            </w:tcBorders>
            <w:shd w:val="clear" w:color="auto" w:fill="auto"/>
            <w:noWrap/>
            <w:hideMark/>
          </w:tcPr>
          <w:p w14:paraId="7148364B"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14</w:t>
            </w:r>
          </w:p>
        </w:tc>
        <w:tc>
          <w:tcPr>
            <w:tcW w:w="265" w:type="pct"/>
            <w:gridSpan w:val="2"/>
            <w:tcBorders>
              <w:top w:val="nil"/>
              <w:left w:val="nil"/>
              <w:bottom w:val="single" w:sz="4" w:space="0" w:color="auto"/>
              <w:right w:val="single" w:sz="4" w:space="0" w:color="auto"/>
            </w:tcBorders>
            <w:shd w:val="clear" w:color="auto" w:fill="auto"/>
            <w:hideMark/>
          </w:tcPr>
          <w:p w14:paraId="7A57C651"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15</w:t>
            </w:r>
          </w:p>
        </w:tc>
        <w:tc>
          <w:tcPr>
            <w:tcW w:w="279" w:type="pct"/>
            <w:gridSpan w:val="2"/>
            <w:tcBorders>
              <w:top w:val="nil"/>
              <w:left w:val="nil"/>
              <w:bottom w:val="single" w:sz="4" w:space="0" w:color="auto"/>
              <w:right w:val="single" w:sz="4" w:space="0" w:color="auto"/>
            </w:tcBorders>
            <w:shd w:val="clear" w:color="auto" w:fill="auto"/>
            <w:noWrap/>
            <w:hideMark/>
          </w:tcPr>
          <w:p w14:paraId="146000FF"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16</w:t>
            </w:r>
          </w:p>
        </w:tc>
        <w:tc>
          <w:tcPr>
            <w:tcW w:w="360" w:type="pct"/>
            <w:tcBorders>
              <w:top w:val="nil"/>
              <w:left w:val="nil"/>
              <w:bottom w:val="single" w:sz="4" w:space="0" w:color="auto"/>
              <w:right w:val="single" w:sz="4" w:space="0" w:color="auto"/>
            </w:tcBorders>
            <w:shd w:val="clear" w:color="auto" w:fill="auto"/>
            <w:hideMark/>
          </w:tcPr>
          <w:p w14:paraId="4212FBF2"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17</w:t>
            </w:r>
          </w:p>
        </w:tc>
      </w:tr>
      <w:tr w:rsidR="00AD0DDB" w:rsidRPr="00DA41F7" w14:paraId="4A4C0680" w14:textId="77777777" w:rsidTr="008B6E3A">
        <w:trPr>
          <w:trHeight w:val="300"/>
        </w:trPr>
        <w:tc>
          <w:tcPr>
            <w:tcW w:w="5000" w:type="pct"/>
            <w:gridSpan w:val="23"/>
            <w:tcBorders>
              <w:top w:val="single" w:sz="4" w:space="0" w:color="auto"/>
              <w:left w:val="single" w:sz="4" w:space="0" w:color="auto"/>
              <w:bottom w:val="single" w:sz="4" w:space="0" w:color="auto"/>
              <w:right w:val="single" w:sz="4" w:space="0" w:color="auto"/>
            </w:tcBorders>
            <w:shd w:val="clear" w:color="auto" w:fill="auto"/>
            <w:hideMark/>
          </w:tcPr>
          <w:p w14:paraId="6F9F389E"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ПРОЧИЕ РАСХОДЫ РАЗВИТИЯ</w:t>
            </w:r>
          </w:p>
        </w:tc>
      </w:tr>
      <w:tr w:rsidR="008B6E3A" w:rsidRPr="00DA41F7" w14:paraId="014D1188" w14:textId="77777777" w:rsidTr="00034281">
        <w:trPr>
          <w:trHeight w:val="735"/>
        </w:trPr>
        <w:tc>
          <w:tcPr>
            <w:tcW w:w="213" w:type="pct"/>
            <w:tcBorders>
              <w:top w:val="nil"/>
              <w:left w:val="single" w:sz="4" w:space="0" w:color="auto"/>
              <w:bottom w:val="single" w:sz="4" w:space="0" w:color="auto"/>
              <w:right w:val="single" w:sz="4" w:space="0" w:color="auto"/>
            </w:tcBorders>
            <w:shd w:val="clear" w:color="auto" w:fill="auto"/>
            <w:noWrap/>
            <w:hideMark/>
          </w:tcPr>
          <w:p w14:paraId="61A23523"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w:t>
            </w:r>
          </w:p>
        </w:tc>
        <w:tc>
          <w:tcPr>
            <w:tcW w:w="411" w:type="pct"/>
            <w:tcBorders>
              <w:top w:val="nil"/>
              <w:left w:val="nil"/>
              <w:bottom w:val="single" w:sz="4" w:space="0" w:color="auto"/>
              <w:right w:val="single" w:sz="4" w:space="0" w:color="auto"/>
            </w:tcBorders>
            <w:shd w:val="clear" w:color="auto" w:fill="auto"/>
            <w:tcMar>
              <w:right w:w="57" w:type="dxa"/>
            </w:tcMar>
            <w:hideMark/>
          </w:tcPr>
          <w:p w14:paraId="26DD7B59"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Модернизация инфраструктуры метрополитена</w:t>
            </w:r>
          </w:p>
        </w:tc>
        <w:tc>
          <w:tcPr>
            <w:tcW w:w="419" w:type="pct"/>
            <w:tcBorders>
              <w:top w:val="nil"/>
              <w:left w:val="nil"/>
              <w:bottom w:val="single" w:sz="4" w:space="0" w:color="auto"/>
              <w:right w:val="single" w:sz="4" w:space="0" w:color="auto"/>
            </w:tcBorders>
            <w:shd w:val="clear" w:color="auto" w:fill="auto"/>
            <w:hideMark/>
          </w:tcPr>
          <w:p w14:paraId="19D1D3EF"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ГУП «Петербургский метрополитен»</w:t>
            </w:r>
          </w:p>
        </w:tc>
        <w:tc>
          <w:tcPr>
            <w:tcW w:w="288" w:type="pct"/>
            <w:tcBorders>
              <w:top w:val="nil"/>
              <w:left w:val="nil"/>
              <w:bottom w:val="single" w:sz="4" w:space="0" w:color="auto"/>
              <w:right w:val="single" w:sz="4" w:space="0" w:color="auto"/>
            </w:tcBorders>
            <w:shd w:val="clear" w:color="auto" w:fill="auto"/>
            <w:hideMark/>
          </w:tcPr>
          <w:p w14:paraId="21BC400F"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w:t>
            </w:r>
          </w:p>
        </w:tc>
        <w:tc>
          <w:tcPr>
            <w:tcW w:w="239" w:type="pct"/>
            <w:tcBorders>
              <w:top w:val="nil"/>
              <w:left w:val="nil"/>
              <w:bottom w:val="single" w:sz="4" w:space="0" w:color="auto"/>
              <w:right w:val="single" w:sz="4" w:space="0" w:color="auto"/>
            </w:tcBorders>
            <w:shd w:val="clear" w:color="auto" w:fill="auto"/>
            <w:hideMark/>
          </w:tcPr>
          <w:p w14:paraId="4DF236D2"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СМР</w:t>
            </w:r>
          </w:p>
        </w:tc>
        <w:tc>
          <w:tcPr>
            <w:tcW w:w="289" w:type="pct"/>
            <w:tcBorders>
              <w:top w:val="nil"/>
              <w:left w:val="nil"/>
              <w:bottom w:val="single" w:sz="4" w:space="0" w:color="auto"/>
              <w:right w:val="single" w:sz="4" w:space="0" w:color="auto"/>
            </w:tcBorders>
            <w:shd w:val="clear" w:color="auto" w:fill="auto"/>
            <w:hideMark/>
          </w:tcPr>
          <w:p w14:paraId="602DF90B"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2020-2025</w:t>
            </w:r>
          </w:p>
        </w:tc>
        <w:tc>
          <w:tcPr>
            <w:tcW w:w="287" w:type="pct"/>
            <w:tcBorders>
              <w:top w:val="nil"/>
              <w:left w:val="nil"/>
              <w:bottom w:val="single" w:sz="4" w:space="0" w:color="auto"/>
              <w:right w:val="single" w:sz="4" w:space="0" w:color="auto"/>
            </w:tcBorders>
            <w:shd w:val="clear" w:color="auto" w:fill="auto"/>
            <w:hideMark/>
          </w:tcPr>
          <w:p w14:paraId="5EB80445"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w:t>
            </w:r>
          </w:p>
        </w:tc>
        <w:tc>
          <w:tcPr>
            <w:tcW w:w="288" w:type="pct"/>
            <w:tcBorders>
              <w:top w:val="nil"/>
              <w:left w:val="nil"/>
              <w:bottom w:val="single" w:sz="4" w:space="0" w:color="auto"/>
              <w:right w:val="single" w:sz="4" w:space="0" w:color="auto"/>
            </w:tcBorders>
            <w:shd w:val="clear" w:color="auto" w:fill="auto"/>
            <w:hideMark/>
          </w:tcPr>
          <w:p w14:paraId="5488ACC6"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w:t>
            </w:r>
          </w:p>
        </w:tc>
        <w:tc>
          <w:tcPr>
            <w:tcW w:w="335" w:type="pct"/>
            <w:tcBorders>
              <w:top w:val="nil"/>
              <w:left w:val="nil"/>
              <w:bottom w:val="single" w:sz="4" w:space="0" w:color="auto"/>
              <w:right w:val="single" w:sz="4" w:space="0" w:color="auto"/>
            </w:tcBorders>
            <w:shd w:val="clear" w:color="auto" w:fill="auto"/>
            <w:hideMark/>
          </w:tcPr>
          <w:p w14:paraId="1A58FC60"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Внебюджетные средства</w:t>
            </w:r>
          </w:p>
        </w:tc>
        <w:tc>
          <w:tcPr>
            <w:tcW w:w="267" w:type="pct"/>
            <w:gridSpan w:val="2"/>
            <w:tcBorders>
              <w:top w:val="nil"/>
              <w:left w:val="nil"/>
              <w:bottom w:val="single" w:sz="4" w:space="0" w:color="auto"/>
              <w:right w:val="single" w:sz="4" w:space="0" w:color="auto"/>
            </w:tcBorders>
            <w:shd w:val="clear" w:color="auto" w:fill="auto"/>
            <w:hideMark/>
          </w:tcPr>
          <w:p w14:paraId="62D6BD8C"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3 577 828,00</w:t>
            </w:r>
          </w:p>
        </w:tc>
        <w:tc>
          <w:tcPr>
            <w:tcW w:w="267" w:type="pct"/>
            <w:gridSpan w:val="2"/>
            <w:tcBorders>
              <w:top w:val="nil"/>
              <w:left w:val="nil"/>
              <w:bottom w:val="single" w:sz="4" w:space="0" w:color="auto"/>
              <w:right w:val="single" w:sz="4" w:space="0" w:color="auto"/>
            </w:tcBorders>
            <w:shd w:val="clear" w:color="auto" w:fill="auto"/>
            <w:hideMark/>
          </w:tcPr>
          <w:p w14:paraId="6332996C"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3 346 030,70</w:t>
            </w:r>
          </w:p>
        </w:tc>
        <w:tc>
          <w:tcPr>
            <w:tcW w:w="267" w:type="pct"/>
            <w:gridSpan w:val="2"/>
            <w:tcBorders>
              <w:top w:val="nil"/>
              <w:left w:val="nil"/>
              <w:bottom w:val="single" w:sz="4" w:space="0" w:color="auto"/>
              <w:right w:val="single" w:sz="4" w:space="0" w:color="auto"/>
            </w:tcBorders>
            <w:shd w:val="clear" w:color="auto" w:fill="auto"/>
            <w:hideMark/>
          </w:tcPr>
          <w:p w14:paraId="27349DDA"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4 663 533,00</w:t>
            </w:r>
          </w:p>
        </w:tc>
        <w:tc>
          <w:tcPr>
            <w:tcW w:w="267" w:type="pct"/>
            <w:gridSpan w:val="2"/>
            <w:tcBorders>
              <w:top w:val="nil"/>
              <w:left w:val="nil"/>
              <w:bottom w:val="single" w:sz="4" w:space="0" w:color="auto"/>
              <w:right w:val="single" w:sz="4" w:space="0" w:color="auto"/>
            </w:tcBorders>
            <w:shd w:val="clear" w:color="auto" w:fill="auto"/>
            <w:hideMark/>
          </w:tcPr>
          <w:p w14:paraId="289870F7"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4 712 341,00</w:t>
            </w:r>
          </w:p>
        </w:tc>
        <w:tc>
          <w:tcPr>
            <w:tcW w:w="267" w:type="pct"/>
            <w:gridSpan w:val="2"/>
            <w:tcBorders>
              <w:top w:val="nil"/>
              <w:left w:val="nil"/>
              <w:bottom w:val="single" w:sz="4" w:space="0" w:color="auto"/>
              <w:right w:val="single" w:sz="4" w:space="0" w:color="auto"/>
            </w:tcBorders>
            <w:shd w:val="clear" w:color="auto" w:fill="auto"/>
            <w:hideMark/>
          </w:tcPr>
          <w:p w14:paraId="7B32731E"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7 500 629,00</w:t>
            </w:r>
          </w:p>
        </w:tc>
        <w:tc>
          <w:tcPr>
            <w:tcW w:w="267" w:type="pct"/>
            <w:gridSpan w:val="2"/>
            <w:tcBorders>
              <w:top w:val="nil"/>
              <w:left w:val="nil"/>
              <w:bottom w:val="single" w:sz="4" w:space="0" w:color="auto"/>
              <w:right w:val="single" w:sz="4" w:space="0" w:color="auto"/>
            </w:tcBorders>
            <w:shd w:val="clear" w:color="auto" w:fill="auto"/>
            <w:hideMark/>
          </w:tcPr>
          <w:p w14:paraId="5977395D"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7 808 154,79</w:t>
            </w:r>
          </w:p>
        </w:tc>
        <w:tc>
          <w:tcPr>
            <w:tcW w:w="269" w:type="pct"/>
            <w:tcBorders>
              <w:top w:val="nil"/>
              <w:left w:val="nil"/>
              <w:bottom w:val="single" w:sz="4" w:space="0" w:color="auto"/>
              <w:right w:val="single" w:sz="4" w:space="0" w:color="auto"/>
            </w:tcBorders>
            <w:shd w:val="clear" w:color="auto" w:fill="auto"/>
            <w:hideMark/>
          </w:tcPr>
          <w:p w14:paraId="4DE07B2D"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14"/>
                <w:sz w:val="12"/>
                <w:szCs w:val="12"/>
                <w:lang w:eastAsia="ru-RU"/>
              </w:rPr>
            </w:pPr>
            <w:r w:rsidRPr="008B6E3A">
              <w:rPr>
                <w:rFonts w:ascii="Times New Roman" w:eastAsia="Times New Roman" w:hAnsi="Times New Roman" w:cs="Times New Roman"/>
                <w:color w:val="000000"/>
                <w:spacing w:val="-14"/>
                <w:sz w:val="12"/>
                <w:szCs w:val="12"/>
                <w:lang w:eastAsia="ru-RU"/>
              </w:rPr>
              <w:t>31 608 516,49</w:t>
            </w:r>
          </w:p>
        </w:tc>
        <w:tc>
          <w:tcPr>
            <w:tcW w:w="360" w:type="pct"/>
            <w:tcBorders>
              <w:top w:val="nil"/>
              <w:left w:val="nil"/>
              <w:bottom w:val="single" w:sz="4" w:space="0" w:color="auto"/>
              <w:right w:val="single" w:sz="4" w:space="0" w:color="auto"/>
            </w:tcBorders>
            <w:shd w:val="clear" w:color="auto" w:fill="auto"/>
            <w:hideMark/>
          </w:tcPr>
          <w:p w14:paraId="37E257BF"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Индикатор 3.1;</w:t>
            </w:r>
            <w:r w:rsidRPr="00DA41F7">
              <w:rPr>
                <w:rFonts w:ascii="Times New Roman" w:eastAsia="Times New Roman" w:hAnsi="Times New Roman" w:cs="Times New Roman"/>
                <w:color w:val="000000"/>
                <w:sz w:val="14"/>
                <w:szCs w:val="14"/>
                <w:lang w:eastAsia="ru-RU"/>
              </w:rPr>
              <w:br/>
              <w:t>индикатор 3.2</w:t>
            </w:r>
          </w:p>
        </w:tc>
      </w:tr>
      <w:tr w:rsidR="008B6E3A" w:rsidRPr="00DA41F7" w14:paraId="24B238B0" w14:textId="77777777" w:rsidTr="008B6E3A">
        <w:trPr>
          <w:trHeight w:val="735"/>
        </w:trPr>
        <w:tc>
          <w:tcPr>
            <w:tcW w:w="213" w:type="pct"/>
            <w:vMerge w:val="restart"/>
            <w:tcBorders>
              <w:top w:val="nil"/>
              <w:left w:val="single" w:sz="4" w:space="0" w:color="auto"/>
              <w:bottom w:val="single" w:sz="4" w:space="0" w:color="000000"/>
              <w:right w:val="single" w:sz="4" w:space="0" w:color="auto"/>
            </w:tcBorders>
            <w:shd w:val="clear" w:color="auto" w:fill="auto"/>
            <w:hideMark/>
          </w:tcPr>
          <w:p w14:paraId="04A64B67"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w:t>
            </w:r>
          </w:p>
        </w:tc>
        <w:tc>
          <w:tcPr>
            <w:tcW w:w="411" w:type="pct"/>
            <w:vMerge w:val="restart"/>
            <w:tcBorders>
              <w:top w:val="nil"/>
              <w:left w:val="single" w:sz="4" w:space="0" w:color="auto"/>
              <w:bottom w:val="single" w:sz="4" w:space="0" w:color="000000"/>
              <w:right w:val="single" w:sz="4" w:space="0" w:color="auto"/>
            </w:tcBorders>
            <w:shd w:val="clear" w:color="auto" w:fill="auto"/>
            <w:hideMark/>
          </w:tcPr>
          <w:p w14:paraId="7AA75C59"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Реконструкция причального комплекса, расположенного по адресу: Санкт-Петербург, наб. Макарова, д. 3</w:t>
            </w:r>
          </w:p>
        </w:tc>
        <w:tc>
          <w:tcPr>
            <w:tcW w:w="419" w:type="pct"/>
            <w:vMerge w:val="restart"/>
            <w:tcBorders>
              <w:top w:val="nil"/>
              <w:left w:val="single" w:sz="4" w:space="0" w:color="auto"/>
              <w:bottom w:val="single" w:sz="4" w:space="0" w:color="000000"/>
              <w:right w:val="single" w:sz="4" w:space="0" w:color="auto"/>
            </w:tcBorders>
            <w:shd w:val="clear" w:color="auto" w:fill="auto"/>
            <w:hideMark/>
          </w:tcPr>
          <w:p w14:paraId="018EB4EF"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Комитет по транспорту</w:t>
            </w:r>
          </w:p>
        </w:tc>
        <w:tc>
          <w:tcPr>
            <w:tcW w:w="288" w:type="pct"/>
            <w:vMerge w:val="restart"/>
            <w:tcBorders>
              <w:top w:val="nil"/>
              <w:left w:val="single" w:sz="4" w:space="0" w:color="auto"/>
              <w:bottom w:val="single" w:sz="4" w:space="0" w:color="000000"/>
              <w:right w:val="single" w:sz="4" w:space="0" w:color="auto"/>
            </w:tcBorders>
            <w:shd w:val="clear" w:color="auto" w:fill="auto"/>
            <w:hideMark/>
          </w:tcPr>
          <w:p w14:paraId="5ABFECF2" w14:textId="77777777" w:rsidR="00AD0DDB" w:rsidRPr="00DA41F7" w:rsidRDefault="00AD0DDB" w:rsidP="00AD0DDB">
            <w:pPr>
              <w:spacing w:after="0" w:line="240" w:lineRule="auto"/>
              <w:jc w:val="center"/>
              <w:rPr>
                <w:rFonts w:ascii="Calibri" w:eastAsia="Times New Roman" w:hAnsi="Calibri" w:cs="Times New Roman"/>
                <w:color w:val="000000"/>
                <w:sz w:val="14"/>
                <w:szCs w:val="14"/>
                <w:lang w:eastAsia="ru-RU"/>
              </w:rPr>
            </w:pPr>
            <w:r w:rsidRPr="00DA41F7">
              <w:rPr>
                <w:rFonts w:ascii="Calibri" w:eastAsia="Times New Roman" w:hAnsi="Calibri" w:cs="Times New Roman"/>
                <w:color w:val="000000"/>
                <w:sz w:val="14"/>
                <w:szCs w:val="14"/>
                <w:lang w:eastAsia="ru-RU"/>
              </w:rPr>
              <w:t xml:space="preserve"> -</w:t>
            </w:r>
          </w:p>
        </w:tc>
        <w:tc>
          <w:tcPr>
            <w:tcW w:w="239" w:type="pct"/>
            <w:tcBorders>
              <w:top w:val="nil"/>
              <w:left w:val="nil"/>
              <w:bottom w:val="single" w:sz="4" w:space="0" w:color="auto"/>
              <w:right w:val="single" w:sz="4" w:space="0" w:color="auto"/>
            </w:tcBorders>
            <w:shd w:val="clear" w:color="auto" w:fill="auto"/>
            <w:hideMark/>
          </w:tcPr>
          <w:p w14:paraId="0FF1DBA1"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ПИР</w:t>
            </w:r>
          </w:p>
        </w:tc>
        <w:tc>
          <w:tcPr>
            <w:tcW w:w="289" w:type="pct"/>
            <w:tcBorders>
              <w:top w:val="nil"/>
              <w:left w:val="nil"/>
              <w:bottom w:val="single" w:sz="4" w:space="0" w:color="auto"/>
              <w:right w:val="single" w:sz="4" w:space="0" w:color="auto"/>
            </w:tcBorders>
            <w:shd w:val="clear" w:color="auto" w:fill="auto"/>
            <w:hideMark/>
          </w:tcPr>
          <w:p w14:paraId="4C837B04"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2024</w:t>
            </w:r>
          </w:p>
        </w:tc>
        <w:tc>
          <w:tcPr>
            <w:tcW w:w="287" w:type="pct"/>
            <w:tcBorders>
              <w:top w:val="nil"/>
              <w:left w:val="nil"/>
              <w:bottom w:val="single" w:sz="4" w:space="0" w:color="auto"/>
              <w:right w:val="single" w:sz="4" w:space="0" w:color="auto"/>
            </w:tcBorders>
            <w:shd w:val="clear" w:color="auto" w:fill="auto"/>
            <w:hideMark/>
          </w:tcPr>
          <w:p w14:paraId="6B1325E3"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1 000,0</w:t>
            </w:r>
          </w:p>
        </w:tc>
        <w:tc>
          <w:tcPr>
            <w:tcW w:w="288" w:type="pct"/>
            <w:tcBorders>
              <w:top w:val="nil"/>
              <w:left w:val="nil"/>
              <w:bottom w:val="single" w:sz="4" w:space="0" w:color="auto"/>
              <w:right w:val="single" w:sz="4" w:space="0" w:color="auto"/>
            </w:tcBorders>
            <w:shd w:val="clear" w:color="auto" w:fill="auto"/>
            <w:hideMark/>
          </w:tcPr>
          <w:p w14:paraId="58A162B6"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1 000,0</w:t>
            </w:r>
          </w:p>
        </w:tc>
        <w:tc>
          <w:tcPr>
            <w:tcW w:w="335" w:type="pct"/>
            <w:vMerge w:val="restart"/>
            <w:tcBorders>
              <w:top w:val="nil"/>
              <w:left w:val="single" w:sz="4" w:space="0" w:color="auto"/>
              <w:bottom w:val="single" w:sz="4" w:space="0" w:color="000000"/>
              <w:right w:val="single" w:sz="4" w:space="0" w:color="auto"/>
            </w:tcBorders>
            <w:shd w:val="clear" w:color="auto" w:fill="auto"/>
            <w:hideMark/>
          </w:tcPr>
          <w:p w14:paraId="4254B3AA"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Бюджет Санкт-Петербурга</w:t>
            </w:r>
          </w:p>
        </w:tc>
        <w:tc>
          <w:tcPr>
            <w:tcW w:w="267" w:type="pct"/>
            <w:gridSpan w:val="2"/>
            <w:tcBorders>
              <w:top w:val="nil"/>
              <w:left w:val="nil"/>
              <w:bottom w:val="single" w:sz="4" w:space="0" w:color="auto"/>
              <w:right w:val="single" w:sz="4" w:space="0" w:color="auto"/>
            </w:tcBorders>
            <w:shd w:val="clear" w:color="auto" w:fill="auto"/>
            <w:hideMark/>
          </w:tcPr>
          <w:p w14:paraId="467D488A" w14:textId="555BEA4D"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F54B06C" w14:textId="0805B57B"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F00F459" w14:textId="22902D4F"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62AB07B8"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1 000,0</w:t>
            </w:r>
          </w:p>
        </w:tc>
        <w:tc>
          <w:tcPr>
            <w:tcW w:w="267" w:type="pct"/>
            <w:gridSpan w:val="2"/>
            <w:tcBorders>
              <w:top w:val="nil"/>
              <w:left w:val="nil"/>
              <w:bottom w:val="single" w:sz="4" w:space="0" w:color="auto"/>
              <w:right w:val="single" w:sz="4" w:space="0" w:color="auto"/>
            </w:tcBorders>
            <w:shd w:val="clear" w:color="auto" w:fill="auto"/>
            <w:hideMark/>
          </w:tcPr>
          <w:p w14:paraId="565414C1" w14:textId="435853CE" w:rsidR="00AD0DDB" w:rsidRPr="008B6E3A" w:rsidRDefault="008B6E3A"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2AD1411" w14:textId="7C8DE3C5" w:rsidR="00AD0DDB" w:rsidRPr="008B6E3A" w:rsidRDefault="008B6E3A"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w:t>
            </w:r>
          </w:p>
        </w:tc>
        <w:tc>
          <w:tcPr>
            <w:tcW w:w="269" w:type="pct"/>
            <w:tcBorders>
              <w:top w:val="nil"/>
              <w:left w:val="nil"/>
              <w:bottom w:val="single" w:sz="4" w:space="0" w:color="auto"/>
              <w:right w:val="single" w:sz="4" w:space="0" w:color="auto"/>
            </w:tcBorders>
            <w:shd w:val="clear" w:color="auto" w:fill="auto"/>
            <w:hideMark/>
          </w:tcPr>
          <w:p w14:paraId="74E7B5DA"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1 000,0</w:t>
            </w:r>
          </w:p>
        </w:tc>
        <w:tc>
          <w:tcPr>
            <w:tcW w:w="360" w:type="pct"/>
            <w:vMerge w:val="restart"/>
            <w:tcBorders>
              <w:top w:val="nil"/>
              <w:left w:val="single" w:sz="4" w:space="0" w:color="auto"/>
              <w:bottom w:val="single" w:sz="4" w:space="0" w:color="000000"/>
              <w:right w:val="single" w:sz="4" w:space="0" w:color="auto"/>
            </w:tcBorders>
            <w:shd w:val="clear" w:color="auto" w:fill="auto"/>
            <w:hideMark/>
          </w:tcPr>
          <w:p w14:paraId="783858C3"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Индикатор 3.8</w:t>
            </w:r>
          </w:p>
        </w:tc>
      </w:tr>
      <w:tr w:rsidR="008B6E3A" w:rsidRPr="00DA41F7" w14:paraId="5D0C0365" w14:textId="77777777" w:rsidTr="008B6E3A">
        <w:trPr>
          <w:trHeight w:val="735"/>
        </w:trPr>
        <w:tc>
          <w:tcPr>
            <w:tcW w:w="213" w:type="pct"/>
            <w:vMerge/>
            <w:tcBorders>
              <w:top w:val="nil"/>
              <w:left w:val="single" w:sz="4" w:space="0" w:color="auto"/>
              <w:bottom w:val="single" w:sz="4" w:space="0" w:color="000000"/>
              <w:right w:val="single" w:sz="4" w:space="0" w:color="auto"/>
            </w:tcBorders>
            <w:hideMark/>
          </w:tcPr>
          <w:p w14:paraId="6435778D"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11" w:type="pct"/>
            <w:vMerge/>
            <w:tcBorders>
              <w:top w:val="nil"/>
              <w:left w:val="single" w:sz="4" w:space="0" w:color="auto"/>
              <w:bottom w:val="single" w:sz="4" w:space="0" w:color="000000"/>
              <w:right w:val="single" w:sz="4" w:space="0" w:color="auto"/>
            </w:tcBorders>
            <w:hideMark/>
          </w:tcPr>
          <w:p w14:paraId="72383E3A"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19" w:type="pct"/>
            <w:vMerge/>
            <w:tcBorders>
              <w:top w:val="nil"/>
              <w:left w:val="single" w:sz="4" w:space="0" w:color="auto"/>
              <w:bottom w:val="single" w:sz="4" w:space="0" w:color="000000"/>
              <w:right w:val="single" w:sz="4" w:space="0" w:color="auto"/>
            </w:tcBorders>
            <w:hideMark/>
          </w:tcPr>
          <w:p w14:paraId="72B82763"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8" w:type="pct"/>
            <w:vMerge/>
            <w:tcBorders>
              <w:top w:val="nil"/>
              <w:left w:val="single" w:sz="4" w:space="0" w:color="auto"/>
              <w:bottom w:val="single" w:sz="4" w:space="0" w:color="000000"/>
              <w:right w:val="single" w:sz="4" w:space="0" w:color="auto"/>
            </w:tcBorders>
            <w:hideMark/>
          </w:tcPr>
          <w:p w14:paraId="1DCBE599" w14:textId="77777777" w:rsidR="00AD0DDB" w:rsidRPr="00DA41F7" w:rsidRDefault="00AD0DDB" w:rsidP="00AD0DDB">
            <w:pPr>
              <w:spacing w:after="0" w:line="240" w:lineRule="auto"/>
              <w:rPr>
                <w:rFonts w:ascii="Calibri" w:eastAsia="Times New Roman" w:hAnsi="Calibri" w:cs="Times New Roman"/>
                <w:color w:val="000000"/>
                <w:sz w:val="14"/>
                <w:szCs w:val="14"/>
                <w:lang w:eastAsia="ru-RU"/>
              </w:rPr>
            </w:pPr>
          </w:p>
        </w:tc>
        <w:tc>
          <w:tcPr>
            <w:tcW w:w="239" w:type="pct"/>
            <w:tcBorders>
              <w:top w:val="nil"/>
              <w:left w:val="nil"/>
              <w:bottom w:val="single" w:sz="4" w:space="0" w:color="auto"/>
              <w:right w:val="single" w:sz="4" w:space="0" w:color="auto"/>
            </w:tcBorders>
            <w:shd w:val="clear" w:color="auto" w:fill="auto"/>
            <w:hideMark/>
          </w:tcPr>
          <w:p w14:paraId="3233CFF6"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СМР</w:t>
            </w:r>
          </w:p>
        </w:tc>
        <w:tc>
          <w:tcPr>
            <w:tcW w:w="289" w:type="pct"/>
            <w:tcBorders>
              <w:top w:val="nil"/>
              <w:left w:val="nil"/>
              <w:bottom w:val="single" w:sz="4" w:space="0" w:color="auto"/>
              <w:right w:val="single" w:sz="4" w:space="0" w:color="auto"/>
            </w:tcBorders>
            <w:shd w:val="clear" w:color="auto" w:fill="auto"/>
            <w:hideMark/>
          </w:tcPr>
          <w:p w14:paraId="08BDDEBF"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2025</w:t>
            </w:r>
          </w:p>
        </w:tc>
        <w:tc>
          <w:tcPr>
            <w:tcW w:w="287" w:type="pct"/>
            <w:tcBorders>
              <w:top w:val="nil"/>
              <w:left w:val="nil"/>
              <w:bottom w:val="single" w:sz="4" w:space="0" w:color="auto"/>
              <w:right w:val="single" w:sz="4" w:space="0" w:color="auto"/>
            </w:tcBorders>
            <w:shd w:val="clear" w:color="auto" w:fill="auto"/>
            <w:hideMark/>
          </w:tcPr>
          <w:p w14:paraId="7716F8B6"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10 000,0</w:t>
            </w:r>
          </w:p>
        </w:tc>
        <w:tc>
          <w:tcPr>
            <w:tcW w:w="288" w:type="pct"/>
            <w:tcBorders>
              <w:top w:val="nil"/>
              <w:left w:val="nil"/>
              <w:bottom w:val="single" w:sz="4" w:space="0" w:color="auto"/>
              <w:right w:val="single" w:sz="4" w:space="0" w:color="auto"/>
            </w:tcBorders>
            <w:shd w:val="clear" w:color="auto" w:fill="auto"/>
            <w:hideMark/>
          </w:tcPr>
          <w:p w14:paraId="47504837"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10 000,0</w:t>
            </w:r>
          </w:p>
        </w:tc>
        <w:tc>
          <w:tcPr>
            <w:tcW w:w="335" w:type="pct"/>
            <w:vMerge/>
            <w:tcBorders>
              <w:top w:val="nil"/>
              <w:left w:val="single" w:sz="4" w:space="0" w:color="auto"/>
              <w:bottom w:val="single" w:sz="4" w:space="0" w:color="000000"/>
              <w:right w:val="single" w:sz="4" w:space="0" w:color="auto"/>
            </w:tcBorders>
            <w:hideMark/>
          </w:tcPr>
          <w:p w14:paraId="6DEF479C"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67" w:type="pct"/>
            <w:gridSpan w:val="2"/>
            <w:tcBorders>
              <w:top w:val="nil"/>
              <w:left w:val="nil"/>
              <w:bottom w:val="single" w:sz="4" w:space="0" w:color="auto"/>
              <w:right w:val="single" w:sz="4" w:space="0" w:color="auto"/>
            </w:tcBorders>
            <w:shd w:val="clear" w:color="auto" w:fill="auto"/>
            <w:hideMark/>
          </w:tcPr>
          <w:p w14:paraId="0F9B1F84" w14:textId="33F6D0B1"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D14B789" w14:textId="03419A8A"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ED1DF88" w14:textId="504E1D48"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4479394D" w14:textId="5250D5EE" w:rsidR="00AD0DDB" w:rsidRPr="008B6E3A" w:rsidRDefault="008B6E3A"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79981117"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59D4A28E"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10 000,0</w:t>
            </w:r>
          </w:p>
        </w:tc>
        <w:tc>
          <w:tcPr>
            <w:tcW w:w="269" w:type="pct"/>
            <w:tcBorders>
              <w:top w:val="nil"/>
              <w:left w:val="nil"/>
              <w:bottom w:val="single" w:sz="4" w:space="0" w:color="auto"/>
              <w:right w:val="single" w:sz="4" w:space="0" w:color="auto"/>
            </w:tcBorders>
            <w:shd w:val="clear" w:color="auto" w:fill="auto"/>
            <w:hideMark/>
          </w:tcPr>
          <w:p w14:paraId="4D6CFD86"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20 000,0</w:t>
            </w:r>
          </w:p>
        </w:tc>
        <w:tc>
          <w:tcPr>
            <w:tcW w:w="360" w:type="pct"/>
            <w:vMerge/>
            <w:tcBorders>
              <w:top w:val="nil"/>
              <w:left w:val="single" w:sz="4" w:space="0" w:color="auto"/>
              <w:bottom w:val="single" w:sz="4" w:space="0" w:color="000000"/>
              <w:right w:val="single" w:sz="4" w:space="0" w:color="auto"/>
            </w:tcBorders>
            <w:hideMark/>
          </w:tcPr>
          <w:p w14:paraId="6946D2A5"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r>
      <w:tr w:rsidR="008B6E3A" w:rsidRPr="00DA41F7" w14:paraId="40B4E3AA" w14:textId="77777777" w:rsidTr="008B6E3A">
        <w:trPr>
          <w:trHeight w:val="735"/>
        </w:trPr>
        <w:tc>
          <w:tcPr>
            <w:tcW w:w="213" w:type="pct"/>
            <w:vMerge/>
            <w:tcBorders>
              <w:top w:val="nil"/>
              <w:left w:val="single" w:sz="4" w:space="0" w:color="auto"/>
              <w:bottom w:val="single" w:sz="4" w:space="0" w:color="000000"/>
              <w:right w:val="single" w:sz="4" w:space="0" w:color="auto"/>
            </w:tcBorders>
            <w:hideMark/>
          </w:tcPr>
          <w:p w14:paraId="30EB1268"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11" w:type="pct"/>
            <w:vMerge/>
            <w:tcBorders>
              <w:top w:val="nil"/>
              <w:left w:val="single" w:sz="4" w:space="0" w:color="auto"/>
              <w:bottom w:val="single" w:sz="4" w:space="0" w:color="000000"/>
              <w:right w:val="single" w:sz="4" w:space="0" w:color="auto"/>
            </w:tcBorders>
            <w:hideMark/>
          </w:tcPr>
          <w:p w14:paraId="452DFC05"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19" w:type="pct"/>
            <w:vMerge/>
            <w:tcBorders>
              <w:top w:val="nil"/>
              <w:left w:val="single" w:sz="4" w:space="0" w:color="auto"/>
              <w:bottom w:val="single" w:sz="4" w:space="0" w:color="000000"/>
              <w:right w:val="single" w:sz="4" w:space="0" w:color="auto"/>
            </w:tcBorders>
            <w:hideMark/>
          </w:tcPr>
          <w:p w14:paraId="102A164C"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8" w:type="pct"/>
            <w:vMerge/>
            <w:tcBorders>
              <w:top w:val="nil"/>
              <w:left w:val="single" w:sz="4" w:space="0" w:color="auto"/>
              <w:bottom w:val="single" w:sz="4" w:space="0" w:color="000000"/>
              <w:right w:val="single" w:sz="4" w:space="0" w:color="auto"/>
            </w:tcBorders>
            <w:hideMark/>
          </w:tcPr>
          <w:p w14:paraId="39A62A37" w14:textId="77777777" w:rsidR="00AD0DDB" w:rsidRPr="00DA41F7" w:rsidRDefault="00AD0DDB" w:rsidP="00AD0DDB">
            <w:pPr>
              <w:spacing w:after="0" w:line="240" w:lineRule="auto"/>
              <w:rPr>
                <w:rFonts w:ascii="Calibri" w:eastAsia="Times New Roman" w:hAnsi="Calibri" w:cs="Times New Roman"/>
                <w:color w:val="000000"/>
                <w:sz w:val="14"/>
                <w:szCs w:val="14"/>
                <w:lang w:eastAsia="ru-RU"/>
              </w:rPr>
            </w:pPr>
          </w:p>
        </w:tc>
        <w:tc>
          <w:tcPr>
            <w:tcW w:w="239" w:type="pct"/>
            <w:tcBorders>
              <w:top w:val="nil"/>
              <w:left w:val="nil"/>
              <w:bottom w:val="single" w:sz="4" w:space="0" w:color="auto"/>
              <w:right w:val="single" w:sz="4" w:space="0" w:color="auto"/>
            </w:tcBorders>
            <w:shd w:val="clear" w:color="auto" w:fill="auto"/>
            <w:hideMark/>
          </w:tcPr>
          <w:p w14:paraId="36AE5A32"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ИТОГО</w:t>
            </w:r>
          </w:p>
        </w:tc>
        <w:tc>
          <w:tcPr>
            <w:tcW w:w="289" w:type="pct"/>
            <w:tcBorders>
              <w:top w:val="nil"/>
              <w:left w:val="nil"/>
              <w:bottom w:val="single" w:sz="4" w:space="0" w:color="auto"/>
              <w:right w:val="single" w:sz="4" w:space="0" w:color="auto"/>
            </w:tcBorders>
            <w:shd w:val="clear" w:color="auto" w:fill="auto"/>
            <w:hideMark/>
          </w:tcPr>
          <w:p w14:paraId="59C6FE50"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2024-2025</w:t>
            </w:r>
          </w:p>
        </w:tc>
        <w:tc>
          <w:tcPr>
            <w:tcW w:w="287" w:type="pct"/>
            <w:tcBorders>
              <w:top w:val="nil"/>
              <w:left w:val="nil"/>
              <w:bottom w:val="single" w:sz="4" w:space="0" w:color="auto"/>
              <w:right w:val="single" w:sz="4" w:space="0" w:color="auto"/>
            </w:tcBorders>
            <w:shd w:val="clear" w:color="auto" w:fill="auto"/>
            <w:hideMark/>
          </w:tcPr>
          <w:p w14:paraId="42172E36"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11 000,0</w:t>
            </w:r>
          </w:p>
        </w:tc>
        <w:tc>
          <w:tcPr>
            <w:tcW w:w="288" w:type="pct"/>
            <w:tcBorders>
              <w:top w:val="nil"/>
              <w:left w:val="nil"/>
              <w:bottom w:val="single" w:sz="4" w:space="0" w:color="auto"/>
              <w:right w:val="single" w:sz="4" w:space="0" w:color="auto"/>
            </w:tcBorders>
            <w:shd w:val="clear" w:color="auto" w:fill="auto"/>
            <w:hideMark/>
          </w:tcPr>
          <w:p w14:paraId="0E549DB8"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11 000,0</w:t>
            </w:r>
          </w:p>
        </w:tc>
        <w:tc>
          <w:tcPr>
            <w:tcW w:w="335" w:type="pct"/>
            <w:vMerge/>
            <w:tcBorders>
              <w:top w:val="nil"/>
              <w:left w:val="single" w:sz="4" w:space="0" w:color="auto"/>
              <w:bottom w:val="single" w:sz="4" w:space="0" w:color="000000"/>
              <w:right w:val="single" w:sz="4" w:space="0" w:color="auto"/>
            </w:tcBorders>
            <w:hideMark/>
          </w:tcPr>
          <w:p w14:paraId="5F3355FD"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67" w:type="pct"/>
            <w:gridSpan w:val="2"/>
            <w:tcBorders>
              <w:top w:val="nil"/>
              <w:left w:val="nil"/>
              <w:bottom w:val="single" w:sz="4" w:space="0" w:color="auto"/>
              <w:right w:val="single" w:sz="4" w:space="0" w:color="auto"/>
            </w:tcBorders>
            <w:shd w:val="clear" w:color="auto" w:fill="auto"/>
            <w:hideMark/>
          </w:tcPr>
          <w:p w14:paraId="4F76A2F3" w14:textId="6CF0DFA3"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15562E87" w14:textId="4260FBAC"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2643BA40" w14:textId="2D309909" w:rsidR="00AD0DDB" w:rsidRPr="00DA41F7" w:rsidRDefault="008B6E3A"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67" w:type="pct"/>
            <w:gridSpan w:val="2"/>
            <w:tcBorders>
              <w:top w:val="nil"/>
              <w:left w:val="nil"/>
              <w:bottom w:val="single" w:sz="4" w:space="0" w:color="auto"/>
              <w:right w:val="single" w:sz="4" w:space="0" w:color="auto"/>
            </w:tcBorders>
            <w:shd w:val="clear" w:color="auto" w:fill="auto"/>
            <w:hideMark/>
          </w:tcPr>
          <w:p w14:paraId="0F4CEE7D"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1 000,0</w:t>
            </w:r>
          </w:p>
        </w:tc>
        <w:tc>
          <w:tcPr>
            <w:tcW w:w="267" w:type="pct"/>
            <w:gridSpan w:val="2"/>
            <w:tcBorders>
              <w:top w:val="nil"/>
              <w:left w:val="nil"/>
              <w:bottom w:val="single" w:sz="4" w:space="0" w:color="auto"/>
              <w:right w:val="single" w:sz="4" w:space="0" w:color="auto"/>
            </w:tcBorders>
            <w:shd w:val="clear" w:color="auto" w:fill="auto"/>
            <w:hideMark/>
          </w:tcPr>
          <w:p w14:paraId="1565DE98"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10 000,0</w:t>
            </w:r>
          </w:p>
        </w:tc>
        <w:tc>
          <w:tcPr>
            <w:tcW w:w="267" w:type="pct"/>
            <w:gridSpan w:val="2"/>
            <w:tcBorders>
              <w:top w:val="nil"/>
              <w:left w:val="nil"/>
              <w:bottom w:val="single" w:sz="4" w:space="0" w:color="auto"/>
              <w:right w:val="single" w:sz="4" w:space="0" w:color="auto"/>
            </w:tcBorders>
            <w:shd w:val="clear" w:color="auto" w:fill="auto"/>
            <w:hideMark/>
          </w:tcPr>
          <w:p w14:paraId="00193501"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10 000,0</w:t>
            </w:r>
          </w:p>
        </w:tc>
        <w:tc>
          <w:tcPr>
            <w:tcW w:w="269" w:type="pct"/>
            <w:tcBorders>
              <w:top w:val="nil"/>
              <w:left w:val="nil"/>
              <w:bottom w:val="single" w:sz="4" w:space="0" w:color="auto"/>
              <w:right w:val="single" w:sz="4" w:space="0" w:color="auto"/>
            </w:tcBorders>
            <w:shd w:val="clear" w:color="auto" w:fill="auto"/>
            <w:hideMark/>
          </w:tcPr>
          <w:p w14:paraId="62131B49" w14:textId="77777777" w:rsidR="00AD0DDB" w:rsidRPr="008B6E3A" w:rsidRDefault="00AD0DDB" w:rsidP="00AD0DDB">
            <w:pPr>
              <w:spacing w:after="0" w:line="240" w:lineRule="auto"/>
              <w:jc w:val="center"/>
              <w:rPr>
                <w:rFonts w:ascii="Times New Roman" w:eastAsia="Times New Roman" w:hAnsi="Times New Roman" w:cs="Times New Roman"/>
                <w:color w:val="000000"/>
                <w:sz w:val="12"/>
                <w:szCs w:val="12"/>
                <w:lang w:eastAsia="ru-RU"/>
              </w:rPr>
            </w:pPr>
            <w:r w:rsidRPr="008B6E3A">
              <w:rPr>
                <w:rFonts w:ascii="Times New Roman" w:eastAsia="Times New Roman" w:hAnsi="Times New Roman" w:cs="Times New Roman"/>
                <w:color w:val="000000"/>
                <w:sz w:val="12"/>
                <w:szCs w:val="12"/>
                <w:lang w:eastAsia="ru-RU"/>
              </w:rPr>
              <w:t>21 000,0</w:t>
            </w:r>
          </w:p>
        </w:tc>
        <w:tc>
          <w:tcPr>
            <w:tcW w:w="360" w:type="pct"/>
            <w:vMerge/>
            <w:tcBorders>
              <w:top w:val="nil"/>
              <w:left w:val="single" w:sz="4" w:space="0" w:color="auto"/>
              <w:bottom w:val="single" w:sz="4" w:space="0" w:color="000000"/>
              <w:right w:val="single" w:sz="4" w:space="0" w:color="auto"/>
            </w:tcBorders>
            <w:hideMark/>
          </w:tcPr>
          <w:p w14:paraId="120ABB02"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p>
        </w:tc>
      </w:tr>
      <w:tr w:rsidR="008B6E3A" w:rsidRPr="00DA41F7" w14:paraId="0EF3E525" w14:textId="77777777" w:rsidTr="008B6E3A">
        <w:trPr>
          <w:trHeight w:val="300"/>
        </w:trPr>
        <w:tc>
          <w:tcPr>
            <w:tcW w:w="2769" w:type="pct"/>
            <w:gridSpan w:val="9"/>
            <w:tcBorders>
              <w:top w:val="single" w:sz="4" w:space="0" w:color="auto"/>
              <w:left w:val="single" w:sz="4" w:space="0" w:color="auto"/>
              <w:bottom w:val="single" w:sz="4" w:space="0" w:color="auto"/>
              <w:right w:val="single" w:sz="4" w:space="0" w:color="auto"/>
            </w:tcBorders>
            <w:shd w:val="clear" w:color="auto" w:fill="auto"/>
            <w:noWrap/>
            <w:hideMark/>
          </w:tcPr>
          <w:p w14:paraId="768EC37A"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ИТОГО прочие расходы развития</w:t>
            </w:r>
          </w:p>
        </w:tc>
        <w:tc>
          <w:tcPr>
            <w:tcW w:w="267" w:type="pct"/>
            <w:gridSpan w:val="2"/>
            <w:tcBorders>
              <w:top w:val="nil"/>
              <w:left w:val="nil"/>
              <w:bottom w:val="single" w:sz="4" w:space="0" w:color="auto"/>
              <w:right w:val="single" w:sz="4" w:space="0" w:color="auto"/>
            </w:tcBorders>
            <w:shd w:val="clear" w:color="auto" w:fill="auto"/>
            <w:hideMark/>
          </w:tcPr>
          <w:p w14:paraId="5DEE0D8A"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3 577 828,00</w:t>
            </w:r>
          </w:p>
        </w:tc>
        <w:tc>
          <w:tcPr>
            <w:tcW w:w="267" w:type="pct"/>
            <w:gridSpan w:val="2"/>
            <w:tcBorders>
              <w:top w:val="nil"/>
              <w:left w:val="nil"/>
              <w:bottom w:val="single" w:sz="4" w:space="0" w:color="auto"/>
              <w:right w:val="single" w:sz="4" w:space="0" w:color="auto"/>
            </w:tcBorders>
            <w:shd w:val="clear" w:color="auto" w:fill="auto"/>
            <w:hideMark/>
          </w:tcPr>
          <w:p w14:paraId="108A4878"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3 346 030,70</w:t>
            </w:r>
          </w:p>
        </w:tc>
        <w:tc>
          <w:tcPr>
            <w:tcW w:w="267" w:type="pct"/>
            <w:gridSpan w:val="2"/>
            <w:tcBorders>
              <w:top w:val="nil"/>
              <w:left w:val="nil"/>
              <w:bottom w:val="single" w:sz="4" w:space="0" w:color="auto"/>
              <w:right w:val="single" w:sz="4" w:space="0" w:color="auto"/>
            </w:tcBorders>
            <w:shd w:val="clear" w:color="auto" w:fill="auto"/>
            <w:hideMark/>
          </w:tcPr>
          <w:p w14:paraId="240AD533"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4 663 533,00</w:t>
            </w:r>
          </w:p>
        </w:tc>
        <w:tc>
          <w:tcPr>
            <w:tcW w:w="267" w:type="pct"/>
            <w:gridSpan w:val="2"/>
            <w:tcBorders>
              <w:top w:val="nil"/>
              <w:left w:val="nil"/>
              <w:bottom w:val="single" w:sz="4" w:space="0" w:color="auto"/>
              <w:right w:val="single" w:sz="4" w:space="0" w:color="auto"/>
            </w:tcBorders>
            <w:shd w:val="clear" w:color="auto" w:fill="auto"/>
            <w:hideMark/>
          </w:tcPr>
          <w:p w14:paraId="4EA1C272"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4 713 341,00</w:t>
            </w:r>
          </w:p>
        </w:tc>
        <w:tc>
          <w:tcPr>
            <w:tcW w:w="267" w:type="pct"/>
            <w:gridSpan w:val="2"/>
            <w:tcBorders>
              <w:top w:val="nil"/>
              <w:left w:val="nil"/>
              <w:bottom w:val="single" w:sz="4" w:space="0" w:color="auto"/>
              <w:right w:val="single" w:sz="4" w:space="0" w:color="auto"/>
            </w:tcBorders>
            <w:shd w:val="clear" w:color="auto" w:fill="auto"/>
            <w:hideMark/>
          </w:tcPr>
          <w:p w14:paraId="2EAD5CBE"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7 510 629,00</w:t>
            </w:r>
          </w:p>
        </w:tc>
        <w:tc>
          <w:tcPr>
            <w:tcW w:w="267" w:type="pct"/>
            <w:gridSpan w:val="2"/>
            <w:tcBorders>
              <w:top w:val="nil"/>
              <w:left w:val="nil"/>
              <w:bottom w:val="single" w:sz="4" w:space="0" w:color="auto"/>
              <w:right w:val="single" w:sz="4" w:space="0" w:color="auto"/>
            </w:tcBorders>
            <w:shd w:val="clear" w:color="auto" w:fill="auto"/>
            <w:hideMark/>
          </w:tcPr>
          <w:p w14:paraId="4BCBA9E2"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7 818 154,79</w:t>
            </w:r>
          </w:p>
        </w:tc>
        <w:tc>
          <w:tcPr>
            <w:tcW w:w="269" w:type="pct"/>
            <w:tcBorders>
              <w:top w:val="nil"/>
              <w:left w:val="nil"/>
              <w:bottom w:val="single" w:sz="4" w:space="0" w:color="auto"/>
              <w:right w:val="single" w:sz="4" w:space="0" w:color="auto"/>
            </w:tcBorders>
            <w:shd w:val="clear" w:color="auto" w:fill="auto"/>
            <w:hideMark/>
          </w:tcPr>
          <w:p w14:paraId="5F411A2B"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16"/>
                <w:sz w:val="12"/>
                <w:szCs w:val="12"/>
                <w:lang w:eastAsia="ru-RU"/>
              </w:rPr>
            </w:pPr>
            <w:r w:rsidRPr="008B6E3A">
              <w:rPr>
                <w:rFonts w:ascii="Times New Roman" w:eastAsia="Times New Roman" w:hAnsi="Times New Roman" w:cs="Times New Roman"/>
                <w:color w:val="000000"/>
                <w:spacing w:val="-16"/>
                <w:sz w:val="12"/>
                <w:szCs w:val="12"/>
                <w:lang w:eastAsia="ru-RU"/>
              </w:rPr>
              <w:t>31 629 516,49</w:t>
            </w:r>
          </w:p>
        </w:tc>
        <w:tc>
          <w:tcPr>
            <w:tcW w:w="360" w:type="pct"/>
            <w:tcBorders>
              <w:top w:val="nil"/>
              <w:left w:val="nil"/>
              <w:bottom w:val="single" w:sz="4" w:space="0" w:color="auto"/>
              <w:right w:val="single" w:sz="4" w:space="0" w:color="auto"/>
            </w:tcBorders>
            <w:shd w:val="clear" w:color="auto" w:fill="auto"/>
            <w:hideMark/>
          </w:tcPr>
          <w:p w14:paraId="5F95C002"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Х</w:t>
            </w:r>
          </w:p>
        </w:tc>
      </w:tr>
      <w:tr w:rsidR="008B6E3A" w:rsidRPr="00DA41F7" w14:paraId="1BAFEE7E" w14:textId="77777777" w:rsidTr="008B6E3A">
        <w:trPr>
          <w:trHeight w:val="300"/>
        </w:trPr>
        <w:tc>
          <w:tcPr>
            <w:tcW w:w="2769" w:type="pct"/>
            <w:gridSpan w:val="9"/>
            <w:tcBorders>
              <w:top w:val="single" w:sz="4" w:space="0" w:color="auto"/>
              <w:left w:val="single" w:sz="4" w:space="0" w:color="auto"/>
              <w:bottom w:val="single" w:sz="4" w:space="0" w:color="auto"/>
              <w:right w:val="single" w:sz="4" w:space="0" w:color="auto"/>
            </w:tcBorders>
            <w:shd w:val="clear" w:color="auto" w:fill="auto"/>
            <w:noWrap/>
            <w:hideMark/>
          </w:tcPr>
          <w:p w14:paraId="3DAA7CCE" w14:textId="77777777" w:rsidR="00AD0DDB" w:rsidRPr="00DA41F7" w:rsidRDefault="00AD0DDB" w:rsidP="00AD0DDB">
            <w:pPr>
              <w:spacing w:after="0" w:line="240" w:lineRule="auto"/>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ВСЕГО проектная часть подпрограммы 3</w:t>
            </w:r>
          </w:p>
        </w:tc>
        <w:tc>
          <w:tcPr>
            <w:tcW w:w="267" w:type="pct"/>
            <w:gridSpan w:val="2"/>
            <w:tcBorders>
              <w:top w:val="nil"/>
              <w:left w:val="nil"/>
              <w:bottom w:val="single" w:sz="4" w:space="0" w:color="auto"/>
              <w:right w:val="single" w:sz="4" w:space="0" w:color="auto"/>
            </w:tcBorders>
            <w:shd w:val="clear" w:color="auto" w:fill="auto"/>
            <w:hideMark/>
          </w:tcPr>
          <w:p w14:paraId="5082C5CC"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3 577 828,00</w:t>
            </w:r>
          </w:p>
        </w:tc>
        <w:tc>
          <w:tcPr>
            <w:tcW w:w="267" w:type="pct"/>
            <w:gridSpan w:val="2"/>
            <w:tcBorders>
              <w:top w:val="nil"/>
              <w:left w:val="nil"/>
              <w:bottom w:val="single" w:sz="4" w:space="0" w:color="auto"/>
              <w:right w:val="single" w:sz="4" w:space="0" w:color="auto"/>
            </w:tcBorders>
            <w:shd w:val="clear" w:color="auto" w:fill="auto"/>
            <w:hideMark/>
          </w:tcPr>
          <w:p w14:paraId="43EB1094"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3 346 030,70</w:t>
            </w:r>
          </w:p>
        </w:tc>
        <w:tc>
          <w:tcPr>
            <w:tcW w:w="267" w:type="pct"/>
            <w:gridSpan w:val="2"/>
            <w:tcBorders>
              <w:top w:val="nil"/>
              <w:left w:val="nil"/>
              <w:bottom w:val="single" w:sz="4" w:space="0" w:color="auto"/>
              <w:right w:val="single" w:sz="4" w:space="0" w:color="auto"/>
            </w:tcBorders>
            <w:shd w:val="clear" w:color="auto" w:fill="auto"/>
            <w:hideMark/>
          </w:tcPr>
          <w:p w14:paraId="2BE7E611"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4 663 533,00</w:t>
            </w:r>
          </w:p>
        </w:tc>
        <w:tc>
          <w:tcPr>
            <w:tcW w:w="267" w:type="pct"/>
            <w:gridSpan w:val="2"/>
            <w:tcBorders>
              <w:top w:val="nil"/>
              <w:left w:val="nil"/>
              <w:bottom w:val="single" w:sz="4" w:space="0" w:color="auto"/>
              <w:right w:val="single" w:sz="4" w:space="0" w:color="auto"/>
            </w:tcBorders>
            <w:shd w:val="clear" w:color="auto" w:fill="auto"/>
            <w:hideMark/>
          </w:tcPr>
          <w:p w14:paraId="7A71EE04"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4 713 341,00</w:t>
            </w:r>
          </w:p>
        </w:tc>
        <w:tc>
          <w:tcPr>
            <w:tcW w:w="267" w:type="pct"/>
            <w:gridSpan w:val="2"/>
            <w:tcBorders>
              <w:top w:val="nil"/>
              <w:left w:val="nil"/>
              <w:bottom w:val="single" w:sz="4" w:space="0" w:color="auto"/>
              <w:right w:val="single" w:sz="4" w:space="0" w:color="auto"/>
            </w:tcBorders>
            <w:shd w:val="clear" w:color="auto" w:fill="auto"/>
            <w:hideMark/>
          </w:tcPr>
          <w:p w14:paraId="7FC51978"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7 510 629,00</w:t>
            </w:r>
          </w:p>
        </w:tc>
        <w:tc>
          <w:tcPr>
            <w:tcW w:w="267" w:type="pct"/>
            <w:gridSpan w:val="2"/>
            <w:tcBorders>
              <w:top w:val="nil"/>
              <w:left w:val="nil"/>
              <w:bottom w:val="single" w:sz="4" w:space="0" w:color="auto"/>
              <w:right w:val="single" w:sz="4" w:space="0" w:color="auto"/>
            </w:tcBorders>
            <w:shd w:val="clear" w:color="auto" w:fill="auto"/>
            <w:hideMark/>
          </w:tcPr>
          <w:p w14:paraId="476F00E9"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8"/>
                <w:sz w:val="12"/>
                <w:szCs w:val="12"/>
                <w:lang w:eastAsia="ru-RU"/>
              </w:rPr>
            </w:pPr>
            <w:r w:rsidRPr="008B6E3A">
              <w:rPr>
                <w:rFonts w:ascii="Times New Roman" w:eastAsia="Times New Roman" w:hAnsi="Times New Roman" w:cs="Times New Roman"/>
                <w:color w:val="000000"/>
                <w:spacing w:val="-8"/>
                <w:sz w:val="12"/>
                <w:szCs w:val="12"/>
                <w:lang w:eastAsia="ru-RU"/>
              </w:rPr>
              <w:t>7 818 154,79</w:t>
            </w:r>
          </w:p>
        </w:tc>
        <w:tc>
          <w:tcPr>
            <w:tcW w:w="269" w:type="pct"/>
            <w:tcBorders>
              <w:top w:val="nil"/>
              <w:left w:val="nil"/>
              <w:bottom w:val="single" w:sz="4" w:space="0" w:color="auto"/>
              <w:right w:val="single" w:sz="4" w:space="0" w:color="auto"/>
            </w:tcBorders>
            <w:shd w:val="clear" w:color="auto" w:fill="auto"/>
            <w:hideMark/>
          </w:tcPr>
          <w:p w14:paraId="0882CF47" w14:textId="77777777" w:rsidR="00AD0DDB" w:rsidRPr="008B6E3A" w:rsidRDefault="00AD0DDB" w:rsidP="00AD0DDB">
            <w:pPr>
              <w:spacing w:after="0" w:line="240" w:lineRule="auto"/>
              <w:jc w:val="center"/>
              <w:rPr>
                <w:rFonts w:ascii="Times New Roman" w:eastAsia="Times New Roman" w:hAnsi="Times New Roman" w:cs="Times New Roman"/>
                <w:color w:val="000000"/>
                <w:spacing w:val="-16"/>
                <w:sz w:val="12"/>
                <w:szCs w:val="12"/>
                <w:lang w:eastAsia="ru-RU"/>
              </w:rPr>
            </w:pPr>
            <w:r w:rsidRPr="008B6E3A">
              <w:rPr>
                <w:rFonts w:ascii="Times New Roman" w:eastAsia="Times New Roman" w:hAnsi="Times New Roman" w:cs="Times New Roman"/>
                <w:color w:val="000000"/>
                <w:spacing w:val="-16"/>
                <w:sz w:val="12"/>
                <w:szCs w:val="12"/>
                <w:lang w:eastAsia="ru-RU"/>
              </w:rPr>
              <w:t>31 629 516,49</w:t>
            </w:r>
          </w:p>
        </w:tc>
        <w:tc>
          <w:tcPr>
            <w:tcW w:w="360" w:type="pct"/>
            <w:tcBorders>
              <w:top w:val="nil"/>
              <w:left w:val="nil"/>
              <w:bottom w:val="single" w:sz="4" w:space="0" w:color="auto"/>
              <w:right w:val="single" w:sz="4" w:space="0" w:color="auto"/>
            </w:tcBorders>
            <w:shd w:val="clear" w:color="auto" w:fill="auto"/>
            <w:hideMark/>
          </w:tcPr>
          <w:p w14:paraId="1D568819" w14:textId="77777777" w:rsidR="00AD0DDB" w:rsidRPr="00DA41F7"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DA41F7">
              <w:rPr>
                <w:rFonts w:ascii="Times New Roman" w:eastAsia="Times New Roman" w:hAnsi="Times New Roman" w:cs="Times New Roman"/>
                <w:color w:val="000000"/>
                <w:sz w:val="14"/>
                <w:szCs w:val="14"/>
                <w:lang w:eastAsia="ru-RU"/>
              </w:rPr>
              <w:t>Х</w:t>
            </w:r>
          </w:p>
        </w:tc>
      </w:tr>
    </w:tbl>
    <w:p w14:paraId="0DD93AD7" w14:textId="77777777" w:rsidR="00DE593E" w:rsidRPr="00DE593E" w:rsidRDefault="00DE593E" w:rsidP="00BF2499">
      <w:pPr>
        <w:autoSpaceDE w:val="0"/>
        <w:autoSpaceDN w:val="0"/>
        <w:adjustRightInd w:val="0"/>
        <w:spacing w:after="0" w:line="240" w:lineRule="auto"/>
        <w:jc w:val="center"/>
        <w:rPr>
          <w:rFonts w:ascii="Times New Roman" w:hAnsi="Times New Roman" w:cs="Times New Roman"/>
          <w:b/>
          <w:sz w:val="4"/>
          <w:szCs w:val="4"/>
        </w:rPr>
      </w:pPr>
    </w:p>
    <w:p w14:paraId="7D9AD8AD" w14:textId="77777777" w:rsidR="00CA2336" w:rsidRDefault="00CA2336"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0A266136"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7D6C0BC3"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350C2C0E"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2F02E470"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1D025DE1"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7ED83542"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1155248D" w14:textId="77777777" w:rsidR="00DA41F7" w:rsidRDefault="00DA41F7"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0A67E5A1" w14:textId="77777777" w:rsidR="00DA41F7" w:rsidRDefault="00DA41F7"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2F9C9813" w14:textId="77777777" w:rsidR="00BF2499" w:rsidRDefault="00314CBA"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Pr>
          <w:rFonts w:ascii="Times New Roman" w:hAnsi="Times New Roman" w:cs="Times New Roman"/>
          <w:b/>
          <w:sz w:val="24"/>
          <w:szCs w:val="20"/>
        </w:rPr>
        <w:lastRenderedPageBreak/>
        <w:t>10</w:t>
      </w:r>
      <w:r w:rsidR="00BF2499">
        <w:rPr>
          <w:rFonts w:ascii="Times New Roman" w:hAnsi="Times New Roman" w:cs="Times New Roman"/>
          <w:b/>
          <w:sz w:val="24"/>
          <w:szCs w:val="20"/>
        </w:rPr>
        <w:t>.3.</w:t>
      </w:r>
      <w:r w:rsidR="00DE593E">
        <w:rPr>
          <w:rFonts w:ascii="Times New Roman" w:hAnsi="Times New Roman" w:cs="Times New Roman"/>
          <w:b/>
          <w:sz w:val="24"/>
          <w:szCs w:val="20"/>
        </w:rPr>
        <w:t>2</w:t>
      </w:r>
      <w:r w:rsidR="00BF2499">
        <w:rPr>
          <w:rFonts w:ascii="Times New Roman" w:hAnsi="Times New Roman" w:cs="Times New Roman"/>
          <w:b/>
          <w:sz w:val="24"/>
          <w:szCs w:val="20"/>
        </w:rPr>
        <w:t>. Процессная часть</w:t>
      </w:r>
    </w:p>
    <w:p w14:paraId="1C04F187" w14:textId="77777777" w:rsidR="00AD0DDB" w:rsidRDefault="00AD0DDB" w:rsidP="00BF2499">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28DC8476" w14:textId="77777777" w:rsidR="00BF2499" w:rsidRPr="00AA1805" w:rsidRDefault="00BF2499" w:rsidP="00AD0DDB">
      <w:pPr>
        <w:autoSpaceDE w:val="0"/>
        <w:autoSpaceDN w:val="0"/>
        <w:adjustRightInd w:val="0"/>
        <w:spacing w:after="0" w:line="240" w:lineRule="auto"/>
        <w:contextualSpacing/>
        <w:outlineLvl w:val="0"/>
        <w:rPr>
          <w:rFonts w:ascii="Times New Roman" w:hAnsi="Times New Roman" w:cs="Times New Roman"/>
          <w:sz w:val="4"/>
          <w:szCs w:val="4"/>
        </w:rPr>
      </w:pPr>
    </w:p>
    <w:tbl>
      <w:tblPr>
        <w:tblW w:w="5000" w:type="pct"/>
        <w:tblLook w:val="04A0" w:firstRow="1" w:lastRow="0" w:firstColumn="1" w:lastColumn="0" w:noHBand="0" w:noVBand="1"/>
      </w:tblPr>
      <w:tblGrid>
        <w:gridCol w:w="593"/>
        <w:gridCol w:w="2080"/>
        <w:gridCol w:w="1331"/>
        <w:gridCol w:w="1416"/>
        <w:gridCol w:w="1056"/>
        <w:gridCol w:w="1056"/>
        <w:gridCol w:w="1056"/>
        <w:gridCol w:w="1056"/>
        <w:gridCol w:w="1056"/>
        <w:gridCol w:w="1056"/>
        <w:gridCol w:w="1056"/>
        <w:gridCol w:w="1974"/>
      </w:tblGrid>
      <w:tr w:rsidR="00AD0DDB" w:rsidRPr="00034281" w14:paraId="2639FBC7" w14:textId="77777777" w:rsidTr="00034281">
        <w:trPr>
          <w:trHeight w:val="615"/>
        </w:trPr>
        <w:tc>
          <w:tcPr>
            <w:tcW w:w="237"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3578FB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п/п</w:t>
            </w:r>
          </w:p>
        </w:tc>
        <w:tc>
          <w:tcPr>
            <w:tcW w:w="74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131C68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Наименование мероприятия</w:t>
            </w:r>
          </w:p>
        </w:tc>
        <w:tc>
          <w:tcPr>
            <w:tcW w:w="479"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D9B3CAF"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Исполнитель, участник</w:t>
            </w:r>
          </w:p>
        </w:tc>
        <w:tc>
          <w:tcPr>
            <w:tcW w:w="52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773CC3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Источник финансирования</w:t>
            </w:r>
          </w:p>
        </w:tc>
        <w:tc>
          <w:tcPr>
            <w:tcW w:w="1984" w:type="pct"/>
            <w:gridSpan w:val="6"/>
            <w:tcBorders>
              <w:top w:val="single" w:sz="4" w:space="0" w:color="auto"/>
              <w:left w:val="nil"/>
              <w:bottom w:val="single" w:sz="4" w:space="0" w:color="auto"/>
              <w:right w:val="single" w:sz="4" w:space="0" w:color="000000"/>
            </w:tcBorders>
            <w:shd w:val="clear" w:color="auto" w:fill="auto"/>
            <w:hideMark/>
          </w:tcPr>
          <w:p w14:paraId="606ED84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Срок реализации и объем финансирования по годам, тыс. руб.</w:t>
            </w:r>
          </w:p>
        </w:tc>
        <w:tc>
          <w:tcPr>
            <w:tcW w:w="33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76C5518"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ИТОГО</w:t>
            </w:r>
          </w:p>
        </w:tc>
        <w:tc>
          <w:tcPr>
            <w:tcW w:w="706"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20934C3"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Наименование целевого показателя, индикатора, </w:t>
            </w:r>
            <w:r w:rsidRPr="00034281">
              <w:rPr>
                <w:rFonts w:ascii="Times New Roman" w:eastAsia="Times New Roman" w:hAnsi="Times New Roman" w:cs="Times New Roman"/>
                <w:color w:val="000000"/>
                <w:sz w:val="16"/>
                <w:szCs w:val="16"/>
                <w:lang w:eastAsia="ru-RU"/>
              </w:rPr>
              <w:br/>
              <w:t>на достижение которых оказывает влияние реализация мероприятия</w:t>
            </w:r>
          </w:p>
        </w:tc>
      </w:tr>
      <w:tr w:rsidR="00AD0DDB" w:rsidRPr="00034281" w14:paraId="0080D6A2" w14:textId="77777777" w:rsidTr="00034281">
        <w:trPr>
          <w:trHeight w:val="1110"/>
        </w:trPr>
        <w:tc>
          <w:tcPr>
            <w:tcW w:w="237" w:type="pct"/>
            <w:vMerge/>
            <w:tcBorders>
              <w:top w:val="single" w:sz="4" w:space="0" w:color="auto"/>
              <w:left w:val="single" w:sz="4" w:space="0" w:color="auto"/>
              <w:bottom w:val="single" w:sz="4" w:space="0" w:color="000000"/>
              <w:right w:val="single" w:sz="4" w:space="0" w:color="auto"/>
            </w:tcBorders>
            <w:hideMark/>
          </w:tcPr>
          <w:p w14:paraId="197CBA17"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p>
        </w:tc>
        <w:tc>
          <w:tcPr>
            <w:tcW w:w="740" w:type="pct"/>
            <w:vMerge/>
            <w:tcBorders>
              <w:top w:val="single" w:sz="4" w:space="0" w:color="auto"/>
              <w:left w:val="single" w:sz="4" w:space="0" w:color="auto"/>
              <w:bottom w:val="single" w:sz="4" w:space="0" w:color="000000"/>
              <w:right w:val="single" w:sz="4" w:space="0" w:color="auto"/>
            </w:tcBorders>
            <w:hideMark/>
          </w:tcPr>
          <w:p w14:paraId="60FBD20E"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p>
        </w:tc>
        <w:tc>
          <w:tcPr>
            <w:tcW w:w="479" w:type="pct"/>
            <w:vMerge/>
            <w:tcBorders>
              <w:top w:val="single" w:sz="4" w:space="0" w:color="auto"/>
              <w:left w:val="single" w:sz="4" w:space="0" w:color="auto"/>
              <w:bottom w:val="single" w:sz="4" w:space="0" w:color="000000"/>
              <w:right w:val="single" w:sz="4" w:space="0" w:color="auto"/>
            </w:tcBorders>
            <w:hideMark/>
          </w:tcPr>
          <w:p w14:paraId="37B64ACA"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p>
        </w:tc>
        <w:tc>
          <w:tcPr>
            <w:tcW w:w="523" w:type="pct"/>
            <w:vMerge/>
            <w:tcBorders>
              <w:top w:val="single" w:sz="4" w:space="0" w:color="auto"/>
              <w:left w:val="single" w:sz="4" w:space="0" w:color="auto"/>
              <w:bottom w:val="single" w:sz="4" w:space="0" w:color="000000"/>
              <w:right w:val="single" w:sz="4" w:space="0" w:color="auto"/>
            </w:tcBorders>
            <w:hideMark/>
          </w:tcPr>
          <w:p w14:paraId="675FE9D8"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p>
        </w:tc>
        <w:tc>
          <w:tcPr>
            <w:tcW w:w="331" w:type="pct"/>
            <w:tcBorders>
              <w:top w:val="nil"/>
              <w:left w:val="nil"/>
              <w:bottom w:val="single" w:sz="4" w:space="0" w:color="auto"/>
              <w:right w:val="single" w:sz="4" w:space="0" w:color="auto"/>
            </w:tcBorders>
            <w:shd w:val="clear" w:color="auto" w:fill="auto"/>
            <w:hideMark/>
          </w:tcPr>
          <w:p w14:paraId="659AE1BA"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2021 год</w:t>
            </w:r>
          </w:p>
        </w:tc>
        <w:tc>
          <w:tcPr>
            <w:tcW w:w="331" w:type="pct"/>
            <w:tcBorders>
              <w:top w:val="nil"/>
              <w:left w:val="nil"/>
              <w:bottom w:val="single" w:sz="4" w:space="0" w:color="auto"/>
              <w:right w:val="single" w:sz="4" w:space="0" w:color="auto"/>
            </w:tcBorders>
            <w:shd w:val="clear" w:color="auto" w:fill="auto"/>
            <w:hideMark/>
          </w:tcPr>
          <w:p w14:paraId="01D289BF"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2022 год</w:t>
            </w:r>
          </w:p>
        </w:tc>
        <w:tc>
          <w:tcPr>
            <w:tcW w:w="331" w:type="pct"/>
            <w:tcBorders>
              <w:top w:val="nil"/>
              <w:left w:val="nil"/>
              <w:bottom w:val="single" w:sz="4" w:space="0" w:color="auto"/>
              <w:right w:val="single" w:sz="4" w:space="0" w:color="auto"/>
            </w:tcBorders>
            <w:shd w:val="clear" w:color="auto" w:fill="auto"/>
            <w:hideMark/>
          </w:tcPr>
          <w:p w14:paraId="04FB0A7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2023 год</w:t>
            </w:r>
          </w:p>
        </w:tc>
        <w:tc>
          <w:tcPr>
            <w:tcW w:w="331" w:type="pct"/>
            <w:tcBorders>
              <w:top w:val="nil"/>
              <w:left w:val="nil"/>
              <w:bottom w:val="single" w:sz="4" w:space="0" w:color="auto"/>
              <w:right w:val="single" w:sz="4" w:space="0" w:color="auto"/>
            </w:tcBorders>
            <w:shd w:val="clear" w:color="auto" w:fill="auto"/>
            <w:hideMark/>
          </w:tcPr>
          <w:p w14:paraId="2DCCC21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2024 год</w:t>
            </w:r>
          </w:p>
        </w:tc>
        <w:tc>
          <w:tcPr>
            <w:tcW w:w="331" w:type="pct"/>
            <w:tcBorders>
              <w:top w:val="nil"/>
              <w:left w:val="nil"/>
              <w:bottom w:val="single" w:sz="4" w:space="0" w:color="auto"/>
              <w:right w:val="single" w:sz="4" w:space="0" w:color="auto"/>
            </w:tcBorders>
            <w:shd w:val="clear" w:color="auto" w:fill="auto"/>
            <w:hideMark/>
          </w:tcPr>
          <w:p w14:paraId="233F7EF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2025 год</w:t>
            </w:r>
          </w:p>
        </w:tc>
        <w:tc>
          <w:tcPr>
            <w:tcW w:w="331" w:type="pct"/>
            <w:tcBorders>
              <w:top w:val="nil"/>
              <w:left w:val="nil"/>
              <w:bottom w:val="single" w:sz="4" w:space="0" w:color="auto"/>
              <w:right w:val="single" w:sz="4" w:space="0" w:color="auto"/>
            </w:tcBorders>
            <w:shd w:val="clear" w:color="auto" w:fill="auto"/>
            <w:hideMark/>
          </w:tcPr>
          <w:p w14:paraId="55F662F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2026 год</w:t>
            </w:r>
          </w:p>
        </w:tc>
        <w:tc>
          <w:tcPr>
            <w:tcW w:w="331" w:type="pct"/>
            <w:vMerge/>
            <w:tcBorders>
              <w:top w:val="single" w:sz="4" w:space="0" w:color="auto"/>
              <w:left w:val="single" w:sz="4" w:space="0" w:color="auto"/>
              <w:bottom w:val="single" w:sz="4" w:space="0" w:color="000000"/>
              <w:right w:val="single" w:sz="4" w:space="0" w:color="auto"/>
            </w:tcBorders>
            <w:hideMark/>
          </w:tcPr>
          <w:p w14:paraId="683EA941"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p>
        </w:tc>
        <w:tc>
          <w:tcPr>
            <w:tcW w:w="706" w:type="pct"/>
            <w:vMerge/>
            <w:tcBorders>
              <w:top w:val="single" w:sz="4" w:space="0" w:color="auto"/>
              <w:left w:val="single" w:sz="4" w:space="0" w:color="auto"/>
              <w:bottom w:val="single" w:sz="4" w:space="0" w:color="000000"/>
              <w:right w:val="single" w:sz="4" w:space="0" w:color="auto"/>
            </w:tcBorders>
            <w:hideMark/>
          </w:tcPr>
          <w:p w14:paraId="46F001C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p>
        </w:tc>
      </w:tr>
      <w:tr w:rsidR="00AD0DDB" w:rsidRPr="00034281" w14:paraId="6260F4F5" w14:textId="77777777" w:rsidTr="00034281">
        <w:trPr>
          <w:trHeight w:val="300"/>
        </w:trPr>
        <w:tc>
          <w:tcPr>
            <w:tcW w:w="237" w:type="pct"/>
            <w:tcBorders>
              <w:top w:val="nil"/>
              <w:left w:val="single" w:sz="4" w:space="0" w:color="auto"/>
              <w:bottom w:val="single" w:sz="4" w:space="0" w:color="auto"/>
              <w:right w:val="single" w:sz="4" w:space="0" w:color="auto"/>
            </w:tcBorders>
            <w:shd w:val="clear" w:color="auto" w:fill="auto"/>
            <w:hideMark/>
          </w:tcPr>
          <w:p w14:paraId="69B6C63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w:t>
            </w:r>
          </w:p>
        </w:tc>
        <w:tc>
          <w:tcPr>
            <w:tcW w:w="740" w:type="pct"/>
            <w:tcBorders>
              <w:top w:val="nil"/>
              <w:left w:val="nil"/>
              <w:bottom w:val="single" w:sz="4" w:space="0" w:color="auto"/>
              <w:right w:val="single" w:sz="4" w:space="0" w:color="auto"/>
            </w:tcBorders>
            <w:shd w:val="clear" w:color="auto" w:fill="auto"/>
            <w:hideMark/>
          </w:tcPr>
          <w:p w14:paraId="23DE084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w:t>
            </w:r>
          </w:p>
        </w:tc>
        <w:tc>
          <w:tcPr>
            <w:tcW w:w="479" w:type="pct"/>
            <w:tcBorders>
              <w:top w:val="nil"/>
              <w:left w:val="nil"/>
              <w:bottom w:val="single" w:sz="4" w:space="0" w:color="auto"/>
              <w:right w:val="single" w:sz="4" w:space="0" w:color="auto"/>
            </w:tcBorders>
            <w:shd w:val="clear" w:color="auto" w:fill="auto"/>
            <w:hideMark/>
          </w:tcPr>
          <w:p w14:paraId="17EFDC1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3</w:t>
            </w:r>
          </w:p>
        </w:tc>
        <w:tc>
          <w:tcPr>
            <w:tcW w:w="523" w:type="pct"/>
            <w:tcBorders>
              <w:top w:val="nil"/>
              <w:left w:val="nil"/>
              <w:bottom w:val="single" w:sz="4" w:space="0" w:color="auto"/>
              <w:right w:val="single" w:sz="4" w:space="0" w:color="auto"/>
            </w:tcBorders>
            <w:shd w:val="clear" w:color="auto" w:fill="auto"/>
            <w:hideMark/>
          </w:tcPr>
          <w:p w14:paraId="67DA36F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4</w:t>
            </w:r>
          </w:p>
        </w:tc>
        <w:tc>
          <w:tcPr>
            <w:tcW w:w="331" w:type="pct"/>
            <w:tcBorders>
              <w:top w:val="nil"/>
              <w:left w:val="nil"/>
              <w:bottom w:val="single" w:sz="4" w:space="0" w:color="auto"/>
              <w:right w:val="single" w:sz="4" w:space="0" w:color="auto"/>
            </w:tcBorders>
            <w:shd w:val="clear" w:color="auto" w:fill="auto"/>
            <w:hideMark/>
          </w:tcPr>
          <w:p w14:paraId="397B83D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w:t>
            </w:r>
          </w:p>
        </w:tc>
        <w:tc>
          <w:tcPr>
            <w:tcW w:w="331" w:type="pct"/>
            <w:tcBorders>
              <w:top w:val="nil"/>
              <w:left w:val="nil"/>
              <w:bottom w:val="single" w:sz="4" w:space="0" w:color="auto"/>
              <w:right w:val="single" w:sz="4" w:space="0" w:color="auto"/>
            </w:tcBorders>
            <w:shd w:val="clear" w:color="auto" w:fill="auto"/>
            <w:hideMark/>
          </w:tcPr>
          <w:p w14:paraId="527C937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w:t>
            </w:r>
          </w:p>
        </w:tc>
        <w:tc>
          <w:tcPr>
            <w:tcW w:w="331" w:type="pct"/>
            <w:tcBorders>
              <w:top w:val="nil"/>
              <w:left w:val="nil"/>
              <w:bottom w:val="single" w:sz="4" w:space="0" w:color="auto"/>
              <w:right w:val="single" w:sz="4" w:space="0" w:color="auto"/>
            </w:tcBorders>
            <w:shd w:val="clear" w:color="auto" w:fill="auto"/>
            <w:hideMark/>
          </w:tcPr>
          <w:p w14:paraId="1032DC7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7</w:t>
            </w:r>
          </w:p>
        </w:tc>
        <w:tc>
          <w:tcPr>
            <w:tcW w:w="331" w:type="pct"/>
            <w:tcBorders>
              <w:top w:val="nil"/>
              <w:left w:val="nil"/>
              <w:bottom w:val="single" w:sz="4" w:space="0" w:color="auto"/>
              <w:right w:val="single" w:sz="4" w:space="0" w:color="auto"/>
            </w:tcBorders>
            <w:shd w:val="clear" w:color="auto" w:fill="auto"/>
            <w:hideMark/>
          </w:tcPr>
          <w:p w14:paraId="0A412BC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8</w:t>
            </w:r>
          </w:p>
        </w:tc>
        <w:tc>
          <w:tcPr>
            <w:tcW w:w="331" w:type="pct"/>
            <w:tcBorders>
              <w:top w:val="nil"/>
              <w:left w:val="nil"/>
              <w:bottom w:val="single" w:sz="4" w:space="0" w:color="auto"/>
              <w:right w:val="single" w:sz="4" w:space="0" w:color="auto"/>
            </w:tcBorders>
            <w:shd w:val="clear" w:color="auto" w:fill="auto"/>
            <w:hideMark/>
          </w:tcPr>
          <w:p w14:paraId="0138797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9</w:t>
            </w:r>
          </w:p>
        </w:tc>
        <w:tc>
          <w:tcPr>
            <w:tcW w:w="331" w:type="pct"/>
            <w:tcBorders>
              <w:top w:val="nil"/>
              <w:left w:val="nil"/>
              <w:bottom w:val="single" w:sz="4" w:space="0" w:color="auto"/>
              <w:right w:val="single" w:sz="4" w:space="0" w:color="auto"/>
            </w:tcBorders>
            <w:shd w:val="clear" w:color="auto" w:fill="auto"/>
            <w:hideMark/>
          </w:tcPr>
          <w:p w14:paraId="6E9952E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10</w:t>
            </w:r>
          </w:p>
        </w:tc>
        <w:tc>
          <w:tcPr>
            <w:tcW w:w="331" w:type="pct"/>
            <w:tcBorders>
              <w:top w:val="nil"/>
              <w:left w:val="nil"/>
              <w:bottom w:val="single" w:sz="4" w:space="0" w:color="auto"/>
              <w:right w:val="single" w:sz="4" w:space="0" w:color="auto"/>
            </w:tcBorders>
            <w:shd w:val="clear" w:color="auto" w:fill="auto"/>
            <w:hideMark/>
          </w:tcPr>
          <w:p w14:paraId="0B0D4A8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11</w:t>
            </w:r>
          </w:p>
        </w:tc>
        <w:tc>
          <w:tcPr>
            <w:tcW w:w="706" w:type="pct"/>
            <w:tcBorders>
              <w:top w:val="nil"/>
              <w:left w:val="nil"/>
              <w:bottom w:val="single" w:sz="4" w:space="0" w:color="auto"/>
              <w:right w:val="single" w:sz="4" w:space="0" w:color="auto"/>
            </w:tcBorders>
            <w:shd w:val="clear" w:color="auto" w:fill="auto"/>
            <w:hideMark/>
          </w:tcPr>
          <w:p w14:paraId="17EFB78A"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12</w:t>
            </w:r>
          </w:p>
        </w:tc>
      </w:tr>
      <w:tr w:rsidR="00AD0DDB" w:rsidRPr="00034281" w14:paraId="525482C3" w14:textId="77777777" w:rsidTr="00034281">
        <w:trPr>
          <w:trHeight w:val="960"/>
        </w:trPr>
        <w:tc>
          <w:tcPr>
            <w:tcW w:w="237" w:type="pct"/>
            <w:tcBorders>
              <w:top w:val="nil"/>
              <w:left w:val="single" w:sz="4" w:space="0" w:color="auto"/>
              <w:bottom w:val="single" w:sz="4" w:space="0" w:color="auto"/>
              <w:right w:val="single" w:sz="4" w:space="0" w:color="auto"/>
            </w:tcBorders>
            <w:shd w:val="clear" w:color="auto" w:fill="auto"/>
            <w:noWrap/>
            <w:hideMark/>
          </w:tcPr>
          <w:p w14:paraId="3CA2545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w:t>
            </w:r>
          </w:p>
        </w:tc>
        <w:tc>
          <w:tcPr>
            <w:tcW w:w="740" w:type="pct"/>
            <w:tcBorders>
              <w:top w:val="nil"/>
              <w:left w:val="nil"/>
              <w:bottom w:val="single" w:sz="4" w:space="0" w:color="auto"/>
              <w:right w:val="single" w:sz="4" w:space="0" w:color="auto"/>
            </w:tcBorders>
            <w:shd w:val="clear" w:color="auto" w:fill="auto"/>
            <w:hideMark/>
          </w:tcPr>
          <w:p w14:paraId="3A895DD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Содержание Санкт-Петербургского государственного казенного учреждения «Агентство внешнего транспорта»</w:t>
            </w:r>
          </w:p>
        </w:tc>
        <w:tc>
          <w:tcPr>
            <w:tcW w:w="479" w:type="pct"/>
            <w:tcBorders>
              <w:top w:val="nil"/>
              <w:left w:val="nil"/>
              <w:bottom w:val="single" w:sz="4" w:space="0" w:color="auto"/>
              <w:right w:val="single" w:sz="4" w:space="0" w:color="auto"/>
            </w:tcBorders>
            <w:shd w:val="clear" w:color="auto" w:fill="auto"/>
            <w:hideMark/>
          </w:tcPr>
          <w:p w14:paraId="42E13C8C"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55DC98FB"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0AE5B20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316 912,4</w:t>
            </w:r>
          </w:p>
        </w:tc>
        <w:tc>
          <w:tcPr>
            <w:tcW w:w="331" w:type="pct"/>
            <w:tcBorders>
              <w:top w:val="nil"/>
              <w:left w:val="nil"/>
              <w:bottom w:val="single" w:sz="4" w:space="0" w:color="auto"/>
              <w:right w:val="single" w:sz="4" w:space="0" w:color="auto"/>
            </w:tcBorders>
            <w:shd w:val="clear" w:color="auto" w:fill="auto"/>
            <w:noWrap/>
            <w:hideMark/>
          </w:tcPr>
          <w:p w14:paraId="28EB45A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245 795,8</w:t>
            </w:r>
          </w:p>
        </w:tc>
        <w:tc>
          <w:tcPr>
            <w:tcW w:w="331" w:type="pct"/>
            <w:tcBorders>
              <w:top w:val="nil"/>
              <w:left w:val="nil"/>
              <w:bottom w:val="single" w:sz="4" w:space="0" w:color="auto"/>
              <w:right w:val="single" w:sz="4" w:space="0" w:color="auto"/>
            </w:tcBorders>
            <w:shd w:val="clear" w:color="auto" w:fill="auto"/>
            <w:noWrap/>
            <w:hideMark/>
          </w:tcPr>
          <w:p w14:paraId="64DCF23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201 381,2</w:t>
            </w:r>
          </w:p>
        </w:tc>
        <w:tc>
          <w:tcPr>
            <w:tcW w:w="331" w:type="pct"/>
            <w:tcBorders>
              <w:top w:val="nil"/>
              <w:left w:val="nil"/>
              <w:bottom w:val="single" w:sz="4" w:space="0" w:color="auto"/>
              <w:right w:val="single" w:sz="4" w:space="0" w:color="auto"/>
            </w:tcBorders>
            <w:shd w:val="clear" w:color="auto" w:fill="auto"/>
            <w:noWrap/>
            <w:hideMark/>
          </w:tcPr>
          <w:p w14:paraId="0B44DED5"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209 396,2</w:t>
            </w:r>
          </w:p>
        </w:tc>
        <w:tc>
          <w:tcPr>
            <w:tcW w:w="331" w:type="pct"/>
            <w:tcBorders>
              <w:top w:val="nil"/>
              <w:left w:val="nil"/>
              <w:bottom w:val="single" w:sz="4" w:space="0" w:color="auto"/>
              <w:right w:val="single" w:sz="4" w:space="0" w:color="auto"/>
            </w:tcBorders>
            <w:shd w:val="clear" w:color="auto" w:fill="auto"/>
            <w:noWrap/>
            <w:hideMark/>
          </w:tcPr>
          <w:p w14:paraId="6C25435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217 730,2</w:t>
            </w:r>
          </w:p>
        </w:tc>
        <w:tc>
          <w:tcPr>
            <w:tcW w:w="331" w:type="pct"/>
            <w:tcBorders>
              <w:top w:val="nil"/>
              <w:left w:val="nil"/>
              <w:bottom w:val="single" w:sz="4" w:space="0" w:color="auto"/>
              <w:right w:val="single" w:sz="4" w:space="0" w:color="auto"/>
            </w:tcBorders>
            <w:shd w:val="clear" w:color="auto" w:fill="auto"/>
            <w:noWrap/>
            <w:hideMark/>
          </w:tcPr>
          <w:p w14:paraId="6C95D9D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227 509,9</w:t>
            </w:r>
          </w:p>
        </w:tc>
        <w:tc>
          <w:tcPr>
            <w:tcW w:w="331" w:type="pct"/>
            <w:tcBorders>
              <w:top w:val="nil"/>
              <w:left w:val="nil"/>
              <w:bottom w:val="single" w:sz="4" w:space="0" w:color="auto"/>
              <w:right w:val="single" w:sz="4" w:space="0" w:color="auto"/>
            </w:tcBorders>
            <w:shd w:val="clear" w:color="auto" w:fill="auto"/>
            <w:hideMark/>
          </w:tcPr>
          <w:p w14:paraId="4BD2062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1 418 725,7</w:t>
            </w:r>
          </w:p>
        </w:tc>
        <w:tc>
          <w:tcPr>
            <w:tcW w:w="706" w:type="pct"/>
            <w:tcBorders>
              <w:top w:val="nil"/>
              <w:left w:val="nil"/>
              <w:bottom w:val="single" w:sz="4" w:space="0" w:color="auto"/>
              <w:right w:val="single" w:sz="4" w:space="0" w:color="auto"/>
            </w:tcBorders>
            <w:shd w:val="clear" w:color="auto" w:fill="auto"/>
            <w:hideMark/>
          </w:tcPr>
          <w:p w14:paraId="534327A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3.6;</w:t>
            </w:r>
            <w:r w:rsidRPr="00034281">
              <w:rPr>
                <w:rFonts w:ascii="Times New Roman" w:eastAsia="Times New Roman" w:hAnsi="Times New Roman" w:cs="Times New Roman"/>
                <w:color w:val="000000"/>
                <w:sz w:val="16"/>
                <w:szCs w:val="16"/>
                <w:lang w:eastAsia="ru-RU"/>
              </w:rPr>
              <w:br/>
              <w:t>индикатор 3.7;</w:t>
            </w:r>
            <w:r w:rsidRPr="00034281">
              <w:rPr>
                <w:rFonts w:ascii="Times New Roman" w:eastAsia="Times New Roman" w:hAnsi="Times New Roman" w:cs="Times New Roman"/>
                <w:color w:val="000000"/>
                <w:sz w:val="16"/>
                <w:szCs w:val="16"/>
                <w:lang w:eastAsia="ru-RU"/>
              </w:rPr>
              <w:br/>
              <w:t>индикатор 3.8</w:t>
            </w:r>
          </w:p>
        </w:tc>
      </w:tr>
      <w:tr w:rsidR="00AD0DDB" w:rsidRPr="00034281" w14:paraId="05510E0E" w14:textId="77777777" w:rsidTr="00034281">
        <w:trPr>
          <w:trHeight w:val="1335"/>
        </w:trPr>
        <w:tc>
          <w:tcPr>
            <w:tcW w:w="237" w:type="pct"/>
            <w:tcBorders>
              <w:top w:val="nil"/>
              <w:left w:val="single" w:sz="4" w:space="0" w:color="auto"/>
              <w:bottom w:val="single" w:sz="4" w:space="0" w:color="auto"/>
              <w:right w:val="single" w:sz="4" w:space="0" w:color="auto"/>
            </w:tcBorders>
            <w:shd w:val="clear" w:color="auto" w:fill="auto"/>
            <w:noWrap/>
            <w:hideMark/>
          </w:tcPr>
          <w:p w14:paraId="0F2957E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w:t>
            </w:r>
          </w:p>
        </w:tc>
        <w:tc>
          <w:tcPr>
            <w:tcW w:w="740" w:type="pct"/>
            <w:tcBorders>
              <w:top w:val="nil"/>
              <w:left w:val="nil"/>
              <w:bottom w:val="single" w:sz="4" w:space="0" w:color="auto"/>
              <w:right w:val="single" w:sz="4" w:space="0" w:color="auto"/>
            </w:tcBorders>
            <w:shd w:val="clear" w:color="auto" w:fill="auto"/>
            <w:hideMark/>
          </w:tcPr>
          <w:p w14:paraId="401EAD7C"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Установка, демонтаж, обслуживание, содержание и ремонт причалов и иных объектов инфраструктуры водного транспорта</w:t>
            </w:r>
          </w:p>
        </w:tc>
        <w:tc>
          <w:tcPr>
            <w:tcW w:w="479" w:type="pct"/>
            <w:tcBorders>
              <w:top w:val="nil"/>
              <w:left w:val="nil"/>
              <w:bottom w:val="single" w:sz="4" w:space="0" w:color="auto"/>
              <w:right w:val="single" w:sz="4" w:space="0" w:color="auto"/>
            </w:tcBorders>
            <w:shd w:val="clear" w:color="auto" w:fill="auto"/>
            <w:hideMark/>
          </w:tcPr>
          <w:p w14:paraId="73F2431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3004A96A"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3DE41C4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20 778,0</w:t>
            </w:r>
          </w:p>
        </w:tc>
        <w:tc>
          <w:tcPr>
            <w:tcW w:w="331" w:type="pct"/>
            <w:tcBorders>
              <w:top w:val="nil"/>
              <w:left w:val="nil"/>
              <w:bottom w:val="single" w:sz="4" w:space="0" w:color="auto"/>
              <w:right w:val="single" w:sz="4" w:space="0" w:color="auto"/>
            </w:tcBorders>
            <w:shd w:val="clear" w:color="auto" w:fill="auto"/>
            <w:noWrap/>
            <w:hideMark/>
          </w:tcPr>
          <w:p w14:paraId="731CADC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21 625,7</w:t>
            </w:r>
          </w:p>
        </w:tc>
        <w:tc>
          <w:tcPr>
            <w:tcW w:w="331" w:type="pct"/>
            <w:tcBorders>
              <w:top w:val="nil"/>
              <w:left w:val="nil"/>
              <w:bottom w:val="single" w:sz="4" w:space="0" w:color="auto"/>
              <w:right w:val="single" w:sz="4" w:space="0" w:color="auto"/>
            </w:tcBorders>
            <w:shd w:val="clear" w:color="auto" w:fill="auto"/>
            <w:noWrap/>
            <w:hideMark/>
          </w:tcPr>
          <w:p w14:paraId="2E44503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21 625,7</w:t>
            </w:r>
          </w:p>
        </w:tc>
        <w:tc>
          <w:tcPr>
            <w:tcW w:w="331" w:type="pct"/>
            <w:tcBorders>
              <w:top w:val="nil"/>
              <w:left w:val="nil"/>
              <w:bottom w:val="single" w:sz="4" w:space="0" w:color="auto"/>
              <w:right w:val="single" w:sz="4" w:space="0" w:color="auto"/>
            </w:tcBorders>
            <w:shd w:val="clear" w:color="auto" w:fill="auto"/>
            <w:noWrap/>
            <w:hideMark/>
          </w:tcPr>
          <w:p w14:paraId="0DC51CA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22 486,4</w:t>
            </w:r>
          </w:p>
        </w:tc>
        <w:tc>
          <w:tcPr>
            <w:tcW w:w="331" w:type="pct"/>
            <w:tcBorders>
              <w:top w:val="nil"/>
              <w:left w:val="nil"/>
              <w:bottom w:val="single" w:sz="4" w:space="0" w:color="auto"/>
              <w:right w:val="single" w:sz="4" w:space="0" w:color="auto"/>
            </w:tcBorders>
            <w:shd w:val="clear" w:color="auto" w:fill="auto"/>
            <w:noWrap/>
            <w:hideMark/>
          </w:tcPr>
          <w:p w14:paraId="5DE80223"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23 381,4</w:t>
            </w:r>
          </w:p>
        </w:tc>
        <w:tc>
          <w:tcPr>
            <w:tcW w:w="331" w:type="pct"/>
            <w:tcBorders>
              <w:top w:val="nil"/>
              <w:left w:val="nil"/>
              <w:bottom w:val="single" w:sz="4" w:space="0" w:color="auto"/>
              <w:right w:val="single" w:sz="4" w:space="0" w:color="auto"/>
            </w:tcBorders>
            <w:shd w:val="clear" w:color="auto" w:fill="auto"/>
            <w:noWrap/>
            <w:hideMark/>
          </w:tcPr>
          <w:p w14:paraId="28A6D4A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25 377,0</w:t>
            </w:r>
          </w:p>
        </w:tc>
        <w:tc>
          <w:tcPr>
            <w:tcW w:w="331" w:type="pct"/>
            <w:tcBorders>
              <w:top w:val="nil"/>
              <w:left w:val="nil"/>
              <w:bottom w:val="single" w:sz="4" w:space="0" w:color="auto"/>
              <w:right w:val="single" w:sz="4" w:space="0" w:color="auto"/>
            </w:tcBorders>
            <w:shd w:val="clear" w:color="auto" w:fill="auto"/>
            <w:hideMark/>
          </w:tcPr>
          <w:p w14:paraId="2338DFA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135 274,2</w:t>
            </w:r>
          </w:p>
        </w:tc>
        <w:tc>
          <w:tcPr>
            <w:tcW w:w="706" w:type="pct"/>
            <w:tcBorders>
              <w:top w:val="nil"/>
              <w:left w:val="nil"/>
              <w:bottom w:val="single" w:sz="4" w:space="0" w:color="auto"/>
              <w:right w:val="single" w:sz="4" w:space="0" w:color="auto"/>
            </w:tcBorders>
            <w:shd w:val="clear" w:color="auto" w:fill="auto"/>
            <w:hideMark/>
          </w:tcPr>
          <w:p w14:paraId="57E8494E"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3.6;</w:t>
            </w:r>
            <w:r w:rsidRPr="00034281">
              <w:rPr>
                <w:rFonts w:ascii="Times New Roman" w:eastAsia="Times New Roman" w:hAnsi="Times New Roman" w:cs="Times New Roman"/>
                <w:color w:val="000000"/>
                <w:sz w:val="16"/>
                <w:szCs w:val="16"/>
                <w:lang w:eastAsia="ru-RU"/>
              </w:rPr>
              <w:br/>
              <w:t>индикатор 3.8</w:t>
            </w:r>
          </w:p>
        </w:tc>
      </w:tr>
      <w:tr w:rsidR="00AD0DDB" w:rsidRPr="00034281" w14:paraId="6C89832C" w14:textId="77777777" w:rsidTr="00034281">
        <w:trPr>
          <w:trHeight w:val="720"/>
        </w:trPr>
        <w:tc>
          <w:tcPr>
            <w:tcW w:w="237" w:type="pct"/>
            <w:tcBorders>
              <w:top w:val="nil"/>
              <w:left w:val="single" w:sz="4" w:space="0" w:color="auto"/>
              <w:bottom w:val="single" w:sz="4" w:space="0" w:color="auto"/>
              <w:right w:val="single" w:sz="4" w:space="0" w:color="auto"/>
            </w:tcBorders>
            <w:shd w:val="clear" w:color="auto" w:fill="auto"/>
            <w:noWrap/>
            <w:hideMark/>
          </w:tcPr>
          <w:p w14:paraId="1194E4F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3</w:t>
            </w:r>
          </w:p>
        </w:tc>
        <w:tc>
          <w:tcPr>
            <w:tcW w:w="740" w:type="pct"/>
            <w:tcBorders>
              <w:top w:val="nil"/>
              <w:left w:val="nil"/>
              <w:bottom w:val="single" w:sz="4" w:space="0" w:color="auto"/>
              <w:right w:val="single" w:sz="4" w:space="0" w:color="auto"/>
            </w:tcBorders>
            <w:shd w:val="clear" w:color="auto" w:fill="auto"/>
            <w:hideMark/>
          </w:tcPr>
          <w:p w14:paraId="18207BD9"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Реализация мероприятий по обеспечению безопасности судоходства</w:t>
            </w:r>
          </w:p>
        </w:tc>
        <w:tc>
          <w:tcPr>
            <w:tcW w:w="479" w:type="pct"/>
            <w:tcBorders>
              <w:top w:val="nil"/>
              <w:left w:val="nil"/>
              <w:bottom w:val="single" w:sz="4" w:space="0" w:color="auto"/>
              <w:right w:val="single" w:sz="4" w:space="0" w:color="auto"/>
            </w:tcBorders>
            <w:shd w:val="clear" w:color="auto" w:fill="auto"/>
            <w:hideMark/>
          </w:tcPr>
          <w:p w14:paraId="313BFC70"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65502EE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5024221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218,8</w:t>
            </w:r>
          </w:p>
        </w:tc>
        <w:tc>
          <w:tcPr>
            <w:tcW w:w="331" w:type="pct"/>
            <w:tcBorders>
              <w:top w:val="nil"/>
              <w:left w:val="nil"/>
              <w:bottom w:val="single" w:sz="4" w:space="0" w:color="auto"/>
              <w:right w:val="single" w:sz="4" w:space="0" w:color="auto"/>
            </w:tcBorders>
            <w:shd w:val="clear" w:color="auto" w:fill="auto"/>
            <w:noWrap/>
            <w:hideMark/>
          </w:tcPr>
          <w:p w14:paraId="153BD15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240,6</w:t>
            </w:r>
          </w:p>
        </w:tc>
        <w:tc>
          <w:tcPr>
            <w:tcW w:w="331" w:type="pct"/>
            <w:tcBorders>
              <w:top w:val="nil"/>
              <w:left w:val="nil"/>
              <w:bottom w:val="single" w:sz="4" w:space="0" w:color="auto"/>
              <w:right w:val="single" w:sz="4" w:space="0" w:color="auto"/>
            </w:tcBorders>
            <w:shd w:val="clear" w:color="auto" w:fill="auto"/>
            <w:noWrap/>
            <w:hideMark/>
          </w:tcPr>
          <w:p w14:paraId="32DA2D4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250,2</w:t>
            </w:r>
          </w:p>
        </w:tc>
        <w:tc>
          <w:tcPr>
            <w:tcW w:w="331" w:type="pct"/>
            <w:tcBorders>
              <w:top w:val="nil"/>
              <w:left w:val="nil"/>
              <w:bottom w:val="single" w:sz="4" w:space="0" w:color="auto"/>
              <w:right w:val="single" w:sz="4" w:space="0" w:color="auto"/>
            </w:tcBorders>
            <w:shd w:val="clear" w:color="auto" w:fill="auto"/>
            <w:noWrap/>
            <w:hideMark/>
          </w:tcPr>
          <w:p w14:paraId="7706D0C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260,2</w:t>
            </w:r>
          </w:p>
        </w:tc>
        <w:tc>
          <w:tcPr>
            <w:tcW w:w="331" w:type="pct"/>
            <w:tcBorders>
              <w:top w:val="nil"/>
              <w:left w:val="nil"/>
              <w:bottom w:val="single" w:sz="4" w:space="0" w:color="auto"/>
              <w:right w:val="single" w:sz="4" w:space="0" w:color="auto"/>
            </w:tcBorders>
            <w:shd w:val="clear" w:color="auto" w:fill="auto"/>
            <w:noWrap/>
            <w:hideMark/>
          </w:tcPr>
          <w:p w14:paraId="5B837A8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270,6</w:t>
            </w:r>
          </w:p>
        </w:tc>
        <w:tc>
          <w:tcPr>
            <w:tcW w:w="331" w:type="pct"/>
            <w:tcBorders>
              <w:top w:val="nil"/>
              <w:left w:val="nil"/>
              <w:bottom w:val="single" w:sz="4" w:space="0" w:color="auto"/>
              <w:right w:val="single" w:sz="4" w:space="0" w:color="auto"/>
            </w:tcBorders>
            <w:shd w:val="clear" w:color="auto" w:fill="auto"/>
            <w:noWrap/>
            <w:hideMark/>
          </w:tcPr>
          <w:p w14:paraId="5E00044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282,6</w:t>
            </w:r>
          </w:p>
        </w:tc>
        <w:tc>
          <w:tcPr>
            <w:tcW w:w="331" w:type="pct"/>
            <w:tcBorders>
              <w:top w:val="nil"/>
              <w:left w:val="nil"/>
              <w:bottom w:val="single" w:sz="4" w:space="0" w:color="auto"/>
              <w:right w:val="single" w:sz="4" w:space="0" w:color="auto"/>
            </w:tcBorders>
            <w:shd w:val="clear" w:color="auto" w:fill="auto"/>
            <w:hideMark/>
          </w:tcPr>
          <w:p w14:paraId="41B0E7F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1 523,0</w:t>
            </w:r>
          </w:p>
        </w:tc>
        <w:tc>
          <w:tcPr>
            <w:tcW w:w="706" w:type="pct"/>
            <w:tcBorders>
              <w:top w:val="nil"/>
              <w:left w:val="nil"/>
              <w:bottom w:val="single" w:sz="4" w:space="0" w:color="auto"/>
              <w:right w:val="single" w:sz="4" w:space="0" w:color="auto"/>
            </w:tcBorders>
            <w:shd w:val="clear" w:color="auto" w:fill="auto"/>
            <w:hideMark/>
          </w:tcPr>
          <w:p w14:paraId="3ABFD635"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3.6;</w:t>
            </w:r>
            <w:r w:rsidRPr="00034281">
              <w:rPr>
                <w:rFonts w:ascii="Times New Roman" w:eastAsia="Times New Roman" w:hAnsi="Times New Roman" w:cs="Times New Roman"/>
                <w:color w:val="000000"/>
                <w:sz w:val="16"/>
                <w:szCs w:val="16"/>
                <w:lang w:eastAsia="ru-RU"/>
              </w:rPr>
              <w:br/>
              <w:t>индикатор 3.8</w:t>
            </w:r>
          </w:p>
        </w:tc>
      </w:tr>
      <w:tr w:rsidR="00AD0DDB" w:rsidRPr="00034281" w14:paraId="5B0BF777" w14:textId="77777777" w:rsidTr="00034281">
        <w:trPr>
          <w:trHeight w:val="960"/>
        </w:trPr>
        <w:tc>
          <w:tcPr>
            <w:tcW w:w="237" w:type="pct"/>
            <w:tcBorders>
              <w:top w:val="nil"/>
              <w:left w:val="single" w:sz="4" w:space="0" w:color="auto"/>
              <w:bottom w:val="single" w:sz="4" w:space="0" w:color="auto"/>
              <w:right w:val="single" w:sz="4" w:space="0" w:color="auto"/>
            </w:tcBorders>
            <w:shd w:val="clear" w:color="auto" w:fill="auto"/>
            <w:noWrap/>
            <w:hideMark/>
          </w:tcPr>
          <w:p w14:paraId="727A199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4</w:t>
            </w:r>
          </w:p>
        </w:tc>
        <w:tc>
          <w:tcPr>
            <w:tcW w:w="740" w:type="pct"/>
            <w:tcBorders>
              <w:top w:val="nil"/>
              <w:left w:val="nil"/>
              <w:bottom w:val="single" w:sz="4" w:space="0" w:color="auto"/>
              <w:right w:val="single" w:sz="4" w:space="0" w:color="auto"/>
            </w:tcBorders>
            <w:shd w:val="clear" w:color="auto" w:fill="auto"/>
            <w:hideMark/>
          </w:tcPr>
          <w:p w14:paraId="51353B6E"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Содержание и развитие системы мониторинга, анализа и управления судами на реках и каналах Санкт-Петербурга</w:t>
            </w:r>
          </w:p>
        </w:tc>
        <w:tc>
          <w:tcPr>
            <w:tcW w:w="479" w:type="pct"/>
            <w:tcBorders>
              <w:top w:val="nil"/>
              <w:left w:val="nil"/>
              <w:bottom w:val="single" w:sz="4" w:space="0" w:color="auto"/>
              <w:right w:val="single" w:sz="4" w:space="0" w:color="auto"/>
            </w:tcBorders>
            <w:shd w:val="clear" w:color="auto" w:fill="auto"/>
            <w:hideMark/>
          </w:tcPr>
          <w:p w14:paraId="0235C900"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646CB6E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39B194B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1 402,3</w:t>
            </w:r>
          </w:p>
        </w:tc>
        <w:tc>
          <w:tcPr>
            <w:tcW w:w="331" w:type="pct"/>
            <w:tcBorders>
              <w:top w:val="nil"/>
              <w:left w:val="nil"/>
              <w:bottom w:val="single" w:sz="4" w:space="0" w:color="auto"/>
              <w:right w:val="single" w:sz="4" w:space="0" w:color="auto"/>
            </w:tcBorders>
            <w:shd w:val="clear" w:color="auto" w:fill="auto"/>
            <w:noWrap/>
            <w:hideMark/>
          </w:tcPr>
          <w:p w14:paraId="6CA2DDF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1 458,1</w:t>
            </w:r>
          </w:p>
        </w:tc>
        <w:tc>
          <w:tcPr>
            <w:tcW w:w="331" w:type="pct"/>
            <w:tcBorders>
              <w:top w:val="nil"/>
              <w:left w:val="nil"/>
              <w:bottom w:val="single" w:sz="4" w:space="0" w:color="auto"/>
              <w:right w:val="single" w:sz="4" w:space="0" w:color="auto"/>
            </w:tcBorders>
            <w:shd w:val="clear" w:color="auto" w:fill="auto"/>
            <w:noWrap/>
            <w:hideMark/>
          </w:tcPr>
          <w:p w14:paraId="3F2A0A0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1 516,0</w:t>
            </w:r>
          </w:p>
        </w:tc>
        <w:tc>
          <w:tcPr>
            <w:tcW w:w="331" w:type="pct"/>
            <w:tcBorders>
              <w:top w:val="nil"/>
              <w:left w:val="nil"/>
              <w:bottom w:val="single" w:sz="4" w:space="0" w:color="auto"/>
              <w:right w:val="single" w:sz="4" w:space="0" w:color="auto"/>
            </w:tcBorders>
            <w:shd w:val="clear" w:color="auto" w:fill="auto"/>
            <w:noWrap/>
            <w:hideMark/>
          </w:tcPr>
          <w:p w14:paraId="4ACF522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1 576,3</w:t>
            </w:r>
          </w:p>
        </w:tc>
        <w:tc>
          <w:tcPr>
            <w:tcW w:w="331" w:type="pct"/>
            <w:tcBorders>
              <w:top w:val="nil"/>
              <w:left w:val="nil"/>
              <w:bottom w:val="single" w:sz="4" w:space="0" w:color="auto"/>
              <w:right w:val="single" w:sz="4" w:space="0" w:color="auto"/>
            </w:tcBorders>
            <w:shd w:val="clear" w:color="auto" w:fill="auto"/>
            <w:noWrap/>
            <w:hideMark/>
          </w:tcPr>
          <w:p w14:paraId="0E8EC6E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1 639,0</w:t>
            </w:r>
          </w:p>
        </w:tc>
        <w:tc>
          <w:tcPr>
            <w:tcW w:w="331" w:type="pct"/>
            <w:tcBorders>
              <w:top w:val="nil"/>
              <w:left w:val="nil"/>
              <w:bottom w:val="single" w:sz="4" w:space="0" w:color="auto"/>
              <w:right w:val="single" w:sz="4" w:space="0" w:color="auto"/>
            </w:tcBorders>
            <w:shd w:val="clear" w:color="auto" w:fill="auto"/>
            <w:noWrap/>
            <w:hideMark/>
          </w:tcPr>
          <w:p w14:paraId="167182F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1 712,1</w:t>
            </w:r>
          </w:p>
        </w:tc>
        <w:tc>
          <w:tcPr>
            <w:tcW w:w="331" w:type="pct"/>
            <w:tcBorders>
              <w:top w:val="nil"/>
              <w:left w:val="nil"/>
              <w:bottom w:val="single" w:sz="4" w:space="0" w:color="auto"/>
              <w:right w:val="single" w:sz="4" w:space="0" w:color="auto"/>
            </w:tcBorders>
            <w:shd w:val="clear" w:color="auto" w:fill="auto"/>
            <w:hideMark/>
          </w:tcPr>
          <w:p w14:paraId="1BBAA2B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9 303,8</w:t>
            </w:r>
          </w:p>
        </w:tc>
        <w:tc>
          <w:tcPr>
            <w:tcW w:w="706" w:type="pct"/>
            <w:tcBorders>
              <w:top w:val="nil"/>
              <w:left w:val="nil"/>
              <w:bottom w:val="single" w:sz="4" w:space="0" w:color="auto"/>
              <w:right w:val="single" w:sz="4" w:space="0" w:color="auto"/>
            </w:tcBorders>
            <w:shd w:val="clear" w:color="auto" w:fill="auto"/>
            <w:hideMark/>
          </w:tcPr>
          <w:p w14:paraId="6200FD8D"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3.6;</w:t>
            </w:r>
            <w:r w:rsidRPr="00034281">
              <w:rPr>
                <w:rFonts w:ascii="Times New Roman" w:eastAsia="Times New Roman" w:hAnsi="Times New Roman" w:cs="Times New Roman"/>
                <w:color w:val="000000"/>
                <w:sz w:val="16"/>
                <w:szCs w:val="16"/>
                <w:lang w:eastAsia="ru-RU"/>
              </w:rPr>
              <w:br/>
              <w:t>индикатор 3.8</w:t>
            </w:r>
          </w:p>
        </w:tc>
      </w:tr>
      <w:tr w:rsidR="00AD0DDB" w:rsidRPr="00034281" w14:paraId="108C5F3D" w14:textId="77777777" w:rsidTr="00034281">
        <w:trPr>
          <w:trHeight w:val="960"/>
        </w:trPr>
        <w:tc>
          <w:tcPr>
            <w:tcW w:w="237" w:type="pct"/>
            <w:tcBorders>
              <w:top w:val="nil"/>
              <w:left w:val="single" w:sz="4" w:space="0" w:color="auto"/>
              <w:bottom w:val="single" w:sz="4" w:space="0" w:color="auto"/>
              <w:right w:val="single" w:sz="4" w:space="0" w:color="auto"/>
            </w:tcBorders>
            <w:shd w:val="clear" w:color="auto" w:fill="auto"/>
            <w:noWrap/>
            <w:hideMark/>
          </w:tcPr>
          <w:p w14:paraId="752189F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w:t>
            </w:r>
          </w:p>
        </w:tc>
        <w:tc>
          <w:tcPr>
            <w:tcW w:w="740" w:type="pct"/>
            <w:tcBorders>
              <w:top w:val="nil"/>
              <w:left w:val="nil"/>
              <w:bottom w:val="single" w:sz="4" w:space="0" w:color="auto"/>
              <w:right w:val="single" w:sz="4" w:space="0" w:color="auto"/>
            </w:tcBorders>
            <w:shd w:val="clear" w:color="auto" w:fill="auto"/>
            <w:hideMark/>
          </w:tcPr>
          <w:p w14:paraId="22B78F1F"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Организационно-техническое обеспечение деятельности Морского совета при Правительстве Санкт-Петербурга</w:t>
            </w:r>
          </w:p>
        </w:tc>
        <w:tc>
          <w:tcPr>
            <w:tcW w:w="479" w:type="pct"/>
            <w:tcBorders>
              <w:top w:val="nil"/>
              <w:left w:val="nil"/>
              <w:bottom w:val="single" w:sz="4" w:space="0" w:color="auto"/>
              <w:right w:val="single" w:sz="4" w:space="0" w:color="auto"/>
            </w:tcBorders>
            <w:shd w:val="clear" w:color="auto" w:fill="auto"/>
            <w:hideMark/>
          </w:tcPr>
          <w:p w14:paraId="76FA546D"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7C85D454"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352F88B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641,0</w:t>
            </w:r>
          </w:p>
        </w:tc>
        <w:tc>
          <w:tcPr>
            <w:tcW w:w="331" w:type="pct"/>
            <w:tcBorders>
              <w:top w:val="nil"/>
              <w:left w:val="nil"/>
              <w:bottom w:val="single" w:sz="4" w:space="0" w:color="auto"/>
              <w:right w:val="single" w:sz="4" w:space="0" w:color="auto"/>
            </w:tcBorders>
            <w:shd w:val="clear" w:color="auto" w:fill="auto"/>
            <w:noWrap/>
            <w:hideMark/>
          </w:tcPr>
          <w:p w14:paraId="7B9D75A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666,6</w:t>
            </w:r>
          </w:p>
        </w:tc>
        <w:tc>
          <w:tcPr>
            <w:tcW w:w="331" w:type="pct"/>
            <w:tcBorders>
              <w:top w:val="nil"/>
              <w:left w:val="nil"/>
              <w:bottom w:val="single" w:sz="4" w:space="0" w:color="auto"/>
              <w:right w:val="single" w:sz="4" w:space="0" w:color="auto"/>
            </w:tcBorders>
            <w:shd w:val="clear" w:color="auto" w:fill="auto"/>
            <w:noWrap/>
            <w:hideMark/>
          </w:tcPr>
          <w:p w14:paraId="62B6797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693,3</w:t>
            </w:r>
          </w:p>
        </w:tc>
        <w:tc>
          <w:tcPr>
            <w:tcW w:w="331" w:type="pct"/>
            <w:tcBorders>
              <w:top w:val="nil"/>
              <w:left w:val="nil"/>
              <w:bottom w:val="single" w:sz="4" w:space="0" w:color="auto"/>
              <w:right w:val="single" w:sz="4" w:space="0" w:color="auto"/>
            </w:tcBorders>
            <w:shd w:val="clear" w:color="auto" w:fill="auto"/>
            <w:noWrap/>
            <w:hideMark/>
          </w:tcPr>
          <w:p w14:paraId="0D5E3A93" w14:textId="55C68BD9"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72F9CE4D" w14:textId="5900E231"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746C42F3"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782,9</w:t>
            </w:r>
          </w:p>
        </w:tc>
        <w:tc>
          <w:tcPr>
            <w:tcW w:w="331" w:type="pct"/>
            <w:tcBorders>
              <w:top w:val="nil"/>
              <w:left w:val="nil"/>
              <w:bottom w:val="single" w:sz="4" w:space="0" w:color="auto"/>
              <w:right w:val="single" w:sz="4" w:space="0" w:color="auto"/>
            </w:tcBorders>
            <w:shd w:val="clear" w:color="auto" w:fill="auto"/>
            <w:hideMark/>
          </w:tcPr>
          <w:p w14:paraId="7851628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2 783,8</w:t>
            </w:r>
          </w:p>
        </w:tc>
        <w:tc>
          <w:tcPr>
            <w:tcW w:w="706" w:type="pct"/>
            <w:tcBorders>
              <w:top w:val="nil"/>
              <w:left w:val="nil"/>
              <w:bottom w:val="single" w:sz="4" w:space="0" w:color="auto"/>
              <w:right w:val="single" w:sz="4" w:space="0" w:color="auto"/>
            </w:tcBorders>
            <w:shd w:val="clear" w:color="auto" w:fill="auto"/>
            <w:hideMark/>
          </w:tcPr>
          <w:p w14:paraId="653DD7CA"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3.6;</w:t>
            </w:r>
            <w:r w:rsidRPr="00034281">
              <w:rPr>
                <w:rFonts w:ascii="Times New Roman" w:eastAsia="Times New Roman" w:hAnsi="Times New Roman" w:cs="Times New Roman"/>
                <w:color w:val="000000"/>
                <w:sz w:val="16"/>
                <w:szCs w:val="16"/>
                <w:lang w:eastAsia="ru-RU"/>
              </w:rPr>
              <w:br/>
              <w:t>индикатор 3.8</w:t>
            </w:r>
          </w:p>
        </w:tc>
      </w:tr>
      <w:tr w:rsidR="00AD0DDB" w:rsidRPr="00034281" w14:paraId="361D115A" w14:textId="77777777" w:rsidTr="00034281">
        <w:trPr>
          <w:trHeight w:val="900"/>
        </w:trPr>
        <w:tc>
          <w:tcPr>
            <w:tcW w:w="237" w:type="pct"/>
            <w:tcBorders>
              <w:top w:val="nil"/>
              <w:left w:val="single" w:sz="4" w:space="0" w:color="auto"/>
              <w:bottom w:val="single" w:sz="4" w:space="0" w:color="auto"/>
              <w:right w:val="single" w:sz="4" w:space="0" w:color="auto"/>
            </w:tcBorders>
            <w:shd w:val="clear" w:color="auto" w:fill="auto"/>
            <w:noWrap/>
            <w:hideMark/>
          </w:tcPr>
          <w:p w14:paraId="742E6E7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w:t>
            </w:r>
          </w:p>
        </w:tc>
        <w:tc>
          <w:tcPr>
            <w:tcW w:w="740" w:type="pct"/>
            <w:tcBorders>
              <w:top w:val="nil"/>
              <w:left w:val="nil"/>
              <w:bottom w:val="single" w:sz="4" w:space="0" w:color="auto"/>
              <w:right w:val="single" w:sz="4" w:space="0" w:color="auto"/>
            </w:tcBorders>
            <w:shd w:val="clear" w:color="auto" w:fill="auto"/>
            <w:hideMark/>
          </w:tcPr>
          <w:p w14:paraId="3451AE9E"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Выпуск печатного издания «Вестник Морского совета»</w:t>
            </w:r>
          </w:p>
        </w:tc>
        <w:tc>
          <w:tcPr>
            <w:tcW w:w="479" w:type="pct"/>
            <w:tcBorders>
              <w:top w:val="nil"/>
              <w:left w:val="nil"/>
              <w:bottom w:val="single" w:sz="4" w:space="0" w:color="auto"/>
              <w:right w:val="single" w:sz="4" w:space="0" w:color="auto"/>
            </w:tcBorders>
            <w:shd w:val="clear" w:color="auto" w:fill="auto"/>
            <w:hideMark/>
          </w:tcPr>
          <w:p w14:paraId="3CA4AAF5"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143F3E64"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59493D7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600,0</w:t>
            </w:r>
          </w:p>
        </w:tc>
        <w:tc>
          <w:tcPr>
            <w:tcW w:w="331" w:type="pct"/>
            <w:tcBorders>
              <w:top w:val="nil"/>
              <w:left w:val="nil"/>
              <w:bottom w:val="single" w:sz="4" w:space="0" w:color="auto"/>
              <w:right w:val="single" w:sz="4" w:space="0" w:color="auto"/>
            </w:tcBorders>
            <w:shd w:val="clear" w:color="auto" w:fill="auto"/>
            <w:noWrap/>
            <w:hideMark/>
          </w:tcPr>
          <w:p w14:paraId="69C7245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624,0</w:t>
            </w:r>
          </w:p>
        </w:tc>
        <w:tc>
          <w:tcPr>
            <w:tcW w:w="331" w:type="pct"/>
            <w:tcBorders>
              <w:top w:val="nil"/>
              <w:left w:val="nil"/>
              <w:bottom w:val="single" w:sz="4" w:space="0" w:color="auto"/>
              <w:right w:val="single" w:sz="4" w:space="0" w:color="auto"/>
            </w:tcBorders>
            <w:shd w:val="clear" w:color="auto" w:fill="auto"/>
            <w:noWrap/>
            <w:hideMark/>
          </w:tcPr>
          <w:p w14:paraId="17C9127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649,0</w:t>
            </w:r>
          </w:p>
        </w:tc>
        <w:tc>
          <w:tcPr>
            <w:tcW w:w="331" w:type="pct"/>
            <w:tcBorders>
              <w:top w:val="nil"/>
              <w:left w:val="nil"/>
              <w:bottom w:val="single" w:sz="4" w:space="0" w:color="auto"/>
              <w:right w:val="single" w:sz="4" w:space="0" w:color="auto"/>
            </w:tcBorders>
            <w:shd w:val="clear" w:color="auto" w:fill="auto"/>
            <w:noWrap/>
            <w:hideMark/>
          </w:tcPr>
          <w:p w14:paraId="17D62D4F" w14:textId="166C6E57"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0E94ED85" w14:textId="01EC65FE"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0268B52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732,8</w:t>
            </w:r>
          </w:p>
        </w:tc>
        <w:tc>
          <w:tcPr>
            <w:tcW w:w="331" w:type="pct"/>
            <w:tcBorders>
              <w:top w:val="nil"/>
              <w:left w:val="nil"/>
              <w:bottom w:val="single" w:sz="4" w:space="0" w:color="auto"/>
              <w:right w:val="single" w:sz="4" w:space="0" w:color="auto"/>
            </w:tcBorders>
            <w:shd w:val="clear" w:color="auto" w:fill="auto"/>
            <w:hideMark/>
          </w:tcPr>
          <w:p w14:paraId="05FB391F"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2 605,8</w:t>
            </w:r>
          </w:p>
        </w:tc>
        <w:tc>
          <w:tcPr>
            <w:tcW w:w="706" w:type="pct"/>
            <w:tcBorders>
              <w:top w:val="nil"/>
              <w:left w:val="nil"/>
              <w:bottom w:val="single" w:sz="4" w:space="0" w:color="auto"/>
              <w:right w:val="single" w:sz="4" w:space="0" w:color="auto"/>
            </w:tcBorders>
            <w:shd w:val="clear" w:color="auto" w:fill="auto"/>
            <w:hideMark/>
          </w:tcPr>
          <w:p w14:paraId="11CB0F77"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Показатель 1</w:t>
            </w:r>
          </w:p>
        </w:tc>
      </w:tr>
      <w:tr w:rsidR="00AD0DDB" w:rsidRPr="00034281" w14:paraId="58F3D2A1" w14:textId="77777777" w:rsidTr="00034281">
        <w:trPr>
          <w:trHeight w:val="645"/>
        </w:trPr>
        <w:tc>
          <w:tcPr>
            <w:tcW w:w="237" w:type="pct"/>
            <w:tcBorders>
              <w:top w:val="nil"/>
              <w:left w:val="single" w:sz="4" w:space="0" w:color="auto"/>
              <w:bottom w:val="single" w:sz="4" w:space="0" w:color="auto"/>
              <w:right w:val="single" w:sz="4" w:space="0" w:color="auto"/>
            </w:tcBorders>
            <w:shd w:val="clear" w:color="auto" w:fill="auto"/>
            <w:noWrap/>
            <w:hideMark/>
          </w:tcPr>
          <w:p w14:paraId="142F7F1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7</w:t>
            </w:r>
          </w:p>
        </w:tc>
        <w:tc>
          <w:tcPr>
            <w:tcW w:w="740" w:type="pct"/>
            <w:tcBorders>
              <w:top w:val="nil"/>
              <w:left w:val="nil"/>
              <w:bottom w:val="single" w:sz="4" w:space="0" w:color="auto"/>
              <w:right w:val="single" w:sz="4" w:space="0" w:color="auto"/>
            </w:tcBorders>
            <w:shd w:val="clear" w:color="auto" w:fill="auto"/>
            <w:hideMark/>
          </w:tcPr>
          <w:p w14:paraId="7D2AE818"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Выпуск телепроекта «Морские вести»</w:t>
            </w:r>
          </w:p>
        </w:tc>
        <w:tc>
          <w:tcPr>
            <w:tcW w:w="479" w:type="pct"/>
            <w:tcBorders>
              <w:top w:val="nil"/>
              <w:left w:val="nil"/>
              <w:bottom w:val="single" w:sz="4" w:space="0" w:color="auto"/>
              <w:right w:val="single" w:sz="4" w:space="0" w:color="auto"/>
            </w:tcBorders>
            <w:shd w:val="clear" w:color="auto" w:fill="auto"/>
            <w:hideMark/>
          </w:tcPr>
          <w:p w14:paraId="7216EC02"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7468FC57"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7AA579E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1 600,0</w:t>
            </w:r>
          </w:p>
        </w:tc>
        <w:tc>
          <w:tcPr>
            <w:tcW w:w="331" w:type="pct"/>
            <w:tcBorders>
              <w:top w:val="nil"/>
              <w:left w:val="nil"/>
              <w:bottom w:val="single" w:sz="4" w:space="0" w:color="auto"/>
              <w:right w:val="single" w:sz="4" w:space="0" w:color="auto"/>
            </w:tcBorders>
            <w:shd w:val="clear" w:color="auto" w:fill="auto"/>
            <w:noWrap/>
            <w:hideMark/>
          </w:tcPr>
          <w:p w14:paraId="3943A80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1 600,0</w:t>
            </w:r>
          </w:p>
        </w:tc>
        <w:tc>
          <w:tcPr>
            <w:tcW w:w="331" w:type="pct"/>
            <w:tcBorders>
              <w:top w:val="nil"/>
              <w:left w:val="nil"/>
              <w:bottom w:val="single" w:sz="4" w:space="0" w:color="auto"/>
              <w:right w:val="single" w:sz="4" w:space="0" w:color="auto"/>
            </w:tcBorders>
            <w:shd w:val="clear" w:color="auto" w:fill="auto"/>
            <w:noWrap/>
            <w:hideMark/>
          </w:tcPr>
          <w:p w14:paraId="7393000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1 664,0</w:t>
            </w:r>
          </w:p>
        </w:tc>
        <w:tc>
          <w:tcPr>
            <w:tcW w:w="331" w:type="pct"/>
            <w:tcBorders>
              <w:top w:val="nil"/>
              <w:left w:val="nil"/>
              <w:bottom w:val="single" w:sz="4" w:space="0" w:color="auto"/>
              <w:right w:val="single" w:sz="4" w:space="0" w:color="auto"/>
            </w:tcBorders>
            <w:shd w:val="clear" w:color="auto" w:fill="auto"/>
            <w:noWrap/>
            <w:hideMark/>
          </w:tcPr>
          <w:p w14:paraId="69749EF9" w14:textId="68880921"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3A03AAAC" w14:textId="52D3C627"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39B757C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1 954,1</w:t>
            </w:r>
          </w:p>
        </w:tc>
        <w:tc>
          <w:tcPr>
            <w:tcW w:w="331" w:type="pct"/>
            <w:tcBorders>
              <w:top w:val="nil"/>
              <w:left w:val="nil"/>
              <w:bottom w:val="single" w:sz="4" w:space="0" w:color="auto"/>
              <w:right w:val="single" w:sz="4" w:space="0" w:color="auto"/>
            </w:tcBorders>
            <w:shd w:val="clear" w:color="auto" w:fill="auto"/>
            <w:hideMark/>
          </w:tcPr>
          <w:p w14:paraId="49AE8E0F"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6 818,1</w:t>
            </w:r>
          </w:p>
        </w:tc>
        <w:tc>
          <w:tcPr>
            <w:tcW w:w="706" w:type="pct"/>
            <w:tcBorders>
              <w:top w:val="nil"/>
              <w:left w:val="nil"/>
              <w:bottom w:val="single" w:sz="4" w:space="0" w:color="auto"/>
              <w:right w:val="single" w:sz="4" w:space="0" w:color="auto"/>
            </w:tcBorders>
            <w:shd w:val="clear" w:color="auto" w:fill="auto"/>
            <w:hideMark/>
          </w:tcPr>
          <w:p w14:paraId="488CB475"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Показатель 1</w:t>
            </w:r>
          </w:p>
        </w:tc>
      </w:tr>
      <w:tr w:rsidR="00AD0DDB" w:rsidRPr="00034281" w14:paraId="3B753543" w14:textId="77777777" w:rsidTr="00034281">
        <w:trPr>
          <w:trHeight w:val="960"/>
        </w:trPr>
        <w:tc>
          <w:tcPr>
            <w:tcW w:w="237" w:type="pct"/>
            <w:tcBorders>
              <w:top w:val="single" w:sz="4" w:space="0" w:color="auto"/>
              <w:left w:val="single" w:sz="4" w:space="0" w:color="auto"/>
              <w:bottom w:val="single" w:sz="4" w:space="0" w:color="auto"/>
              <w:right w:val="single" w:sz="4" w:space="0" w:color="auto"/>
            </w:tcBorders>
            <w:shd w:val="clear" w:color="auto" w:fill="auto"/>
            <w:noWrap/>
            <w:hideMark/>
          </w:tcPr>
          <w:p w14:paraId="1CE45A6F"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lastRenderedPageBreak/>
              <w:t>8</w:t>
            </w:r>
          </w:p>
        </w:tc>
        <w:tc>
          <w:tcPr>
            <w:tcW w:w="740" w:type="pct"/>
            <w:tcBorders>
              <w:top w:val="single" w:sz="4" w:space="0" w:color="auto"/>
              <w:left w:val="nil"/>
              <w:bottom w:val="single" w:sz="4" w:space="0" w:color="auto"/>
              <w:right w:val="single" w:sz="4" w:space="0" w:color="auto"/>
            </w:tcBorders>
            <w:shd w:val="clear" w:color="auto" w:fill="auto"/>
            <w:hideMark/>
          </w:tcPr>
          <w:p w14:paraId="7F6E1608"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Осуществление перевозки пассажиров и их багажа метрополитеном по регулируемому тарифу</w:t>
            </w:r>
          </w:p>
        </w:tc>
        <w:tc>
          <w:tcPr>
            <w:tcW w:w="479" w:type="pct"/>
            <w:tcBorders>
              <w:top w:val="single" w:sz="4" w:space="0" w:color="auto"/>
              <w:left w:val="nil"/>
              <w:bottom w:val="single" w:sz="4" w:space="0" w:color="auto"/>
              <w:right w:val="single" w:sz="4" w:space="0" w:color="auto"/>
            </w:tcBorders>
            <w:shd w:val="clear" w:color="auto" w:fill="auto"/>
            <w:hideMark/>
          </w:tcPr>
          <w:p w14:paraId="3D503C9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single" w:sz="4" w:space="0" w:color="auto"/>
              <w:left w:val="nil"/>
              <w:bottom w:val="single" w:sz="4" w:space="0" w:color="auto"/>
              <w:right w:val="single" w:sz="4" w:space="0" w:color="auto"/>
            </w:tcBorders>
            <w:shd w:val="clear" w:color="auto" w:fill="auto"/>
            <w:hideMark/>
          </w:tcPr>
          <w:p w14:paraId="4A309D0E"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single" w:sz="4" w:space="0" w:color="auto"/>
              <w:left w:val="nil"/>
              <w:bottom w:val="single" w:sz="4" w:space="0" w:color="auto"/>
              <w:right w:val="single" w:sz="4" w:space="0" w:color="auto"/>
            </w:tcBorders>
            <w:shd w:val="clear" w:color="auto" w:fill="auto"/>
            <w:noWrap/>
            <w:hideMark/>
          </w:tcPr>
          <w:p w14:paraId="4606112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22 840 575,7</w:t>
            </w:r>
          </w:p>
        </w:tc>
        <w:tc>
          <w:tcPr>
            <w:tcW w:w="331" w:type="pct"/>
            <w:tcBorders>
              <w:top w:val="single" w:sz="4" w:space="0" w:color="auto"/>
              <w:left w:val="nil"/>
              <w:bottom w:val="single" w:sz="4" w:space="0" w:color="auto"/>
              <w:right w:val="single" w:sz="4" w:space="0" w:color="auto"/>
            </w:tcBorders>
            <w:shd w:val="clear" w:color="auto" w:fill="auto"/>
            <w:noWrap/>
            <w:hideMark/>
          </w:tcPr>
          <w:p w14:paraId="71CC002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21 491 478,5</w:t>
            </w:r>
          </w:p>
        </w:tc>
        <w:tc>
          <w:tcPr>
            <w:tcW w:w="331" w:type="pct"/>
            <w:tcBorders>
              <w:top w:val="single" w:sz="4" w:space="0" w:color="auto"/>
              <w:left w:val="nil"/>
              <w:bottom w:val="single" w:sz="4" w:space="0" w:color="auto"/>
              <w:right w:val="single" w:sz="4" w:space="0" w:color="auto"/>
            </w:tcBorders>
            <w:shd w:val="clear" w:color="auto" w:fill="auto"/>
            <w:noWrap/>
            <w:hideMark/>
          </w:tcPr>
          <w:p w14:paraId="3A2F620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22 368 330,8</w:t>
            </w:r>
          </w:p>
        </w:tc>
        <w:tc>
          <w:tcPr>
            <w:tcW w:w="331" w:type="pct"/>
            <w:tcBorders>
              <w:top w:val="single" w:sz="4" w:space="0" w:color="auto"/>
              <w:left w:val="nil"/>
              <w:bottom w:val="single" w:sz="4" w:space="0" w:color="auto"/>
              <w:right w:val="single" w:sz="4" w:space="0" w:color="auto"/>
            </w:tcBorders>
            <w:shd w:val="clear" w:color="auto" w:fill="auto"/>
            <w:noWrap/>
            <w:hideMark/>
          </w:tcPr>
          <w:p w14:paraId="46CFF89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23 258 590,4</w:t>
            </w:r>
          </w:p>
        </w:tc>
        <w:tc>
          <w:tcPr>
            <w:tcW w:w="331" w:type="pct"/>
            <w:tcBorders>
              <w:top w:val="single" w:sz="4" w:space="0" w:color="auto"/>
              <w:left w:val="nil"/>
              <w:bottom w:val="single" w:sz="4" w:space="0" w:color="auto"/>
              <w:right w:val="single" w:sz="4" w:space="0" w:color="auto"/>
            </w:tcBorders>
            <w:shd w:val="clear" w:color="auto" w:fill="auto"/>
            <w:noWrap/>
            <w:hideMark/>
          </w:tcPr>
          <w:p w14:paraId="33816B9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24 184 282,3</w:t>
            </w:r>
          </w:p>
        </w:tc>
        <w:tc>
          <w:tcPr>
            <w:tcW w:w="331" w:type="pct"/>
            <w:tcBorders>
              <w:top w:val="single" w:sz="4" w:space="0" w:color="auto"/>
              <w:left w:val="nil"/>
              <w:bottom w:val="single" w:sz="4" w:space="0" w:color="auto"/>
              <w:right w:val="single" w:sz="4" w:space="0" w:color="auto"/>
            </w:tcBorders>
            <w:shd w:val="clear" w:color="auto" w:fill="auto"/>
            <w:noWrap/>
            <w:hideMark/>
          </w:tcPr>
          <w:p w14:paraId="070A31F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27 597 223,0</w:t>
            </w:r>
          </w:p>
        </w:tc>
        <w:tc>
          <w:tcPr>
            <w:tcW w:w="331" w:type="pct"/>
            <w:tcBorders>
              <w:top w:val="single" w:sz="4" w:space="0" w:color="auto"/>
              <w:left w:val="nil"/>
              <w:bottom w:val="single" w:sz="4" w:space="0" w:color="auto"/>
              <w:right w:val="single" w:sz="4" w:space="0" w:color="auto"/>
            </w:tcBorders>
            <w:shd w:val="clear" w:color="auto" w:fill="auto"/>
            <w:hideMark/>
          </w:tcPr>
          <w:p w14:paraId="2D2A9E1A" w14:textId="77777777" w:rsidR="00AD0DDB" w:rsidRPr="00034281"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034281">
              <w:rPr>
                <w:rFonts w:ascii="Times New Roman" w:eastAsia="Times New Roman" w:hAnsi="Times New Roman" w:cs="Times New Roman"/>
                <w:color w:val="000000"/>
                <w:spacing w:val="-8"/>
                <w:sz w:val="16"/>
                <w:szCs w:val="16"/>
                <w:lang w:eastAsia="ru-RU"/>
              </w:rPr>
              <w:t>141 740 480,7</w:t>
            </w:r>
          </w:p>
        </w:tc>
        <w:tc>
          <w:tcPr>
            <w:tcW w:w="706" w:type="pct"/>
            <w:tcBorders>
              <w:top w:val="single" w:sz="4" w:space="0" w:color="auto"/>
              <w:left w:val="nil"/>
              <w:bottom w:val="single" w:sz="4" w:space="0" w:color="auto"/>
              <w:right w:val="single" w:sz="4" w:space="0" w:color="auto"/>
            </w:tcBorders>
            <w:shd w:val="clear" w:color="auto" w:fill="auto"/>
            <w:hideMark/>
          </w:tcPr>
          <w:p w14:paraId="5700241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3.2</w:t>
            </w:r>
          </w:p>
        </w:tc>
      </w:tr>
      <w:tr w:rsidR="00AD0DDB" w:rsidRPr="00034281" w14:paraId="17A82FD8" w14:textId="77777777" w:rsidTr="00034281">
        <w:trPr>
          <w:trHeight w:val="720"/>
        </w:trPr>
        <w:tc>
          <w:tcPr>
            <w:tcW w:w="237" w:type="pct"/>
            <w:tcBorders>
              <w:top w:val="nil"/>
              <w:left w:val="single" w:sz="4" w:space="0" w:color="auto"/>
              <w:bottom w:val="single" w:sz="4" w:space="0" w:color="auto"/>
              <w:right w:val="single" w:sz="4" w:space="0" w:color="auto"/>
            </w:tcBorders>
            <w:shd w:val="clear" w:color="auto" w:fill="auto"/>
            <w:noWrap/>
            <w:hideMark/>
          </w:tcPr>
          <w:p w14:paraId="1A8919F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9</w:t>
            </w:r>
          </w:p>
        </w:tc>
        <w:tc>
          <w:tcPr>
            <w:tcW w:w="740" w:type="pct"/>
            <w:tcBorders>
              <w:top w:val="nil"/>
              <w:left w:val="nil"/>
              <w:bottom w:val="single" w:sz="4" w:space="0" w:color="auto"/>
              <w:right w:val="single" w:sz="4" w:space="0" w:color="auto"/>
            </w:tcBorders>
            <w:shd w:val="clear" w:color="auto" w:fill="auto"/>
            <w:hideMark/>
          </w:tcPr>
          <w:p w14:paraId="18B4FAC9"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Поддержание горных выработок шахт № 534, № 321а, 321б, № 616 в безопасном состоянии</w:t>
            </w:r>
          </w:p>
        </w:tc>
        <w:tc>
          <w:tcPr>
            <w:tcW w:w="479" w:type="pct"/>
            <w:tcBorders>
              <w:top w:val="nil"/>
              <w:left w:val="nil"/>
              <w:bottom w:val="single" w:sz="4" w:space="0" w:color="auto"/>
              <w:right w:val="single" w:sz="4" w:space="0" w:color="auto"/>
            </w:tcBorders>
            <w:shd w:val="clear" w:color="auto" w:fill="auto"/>
            <w:hideMark/>
          </w:tcPr>
          <w:p w14:paraId="7205A864"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5E19E715"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22C2FA0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23 155,4</w:t>
            </w:r>
          </w:p>
        </w:tc>
        <w:tc>
          <w:tcPr>
            <w:tcW w:w="331" w:type="pct"/>
            <w:tcBorders>
              <w:top w:val="nil"/>
              <w:left w:val="nil"/>
              <w:bottom w:val="single" w:sz="4" w:space="0" w:color="auto"/>
              <w:right w:val="single" w:sz="4" w:space="0" w:color="auto"/>
            </w:tcBorders>
            <w:shd w:val="clear" w:color="auto" w:fill="auto"/>
            <w:noWrap/>
            <w:hideMark/>
          </w:tcPr>
          <w:p w14:paraId="2CFFB45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24 081,6</w:t>
            </w:r>
          </w:p>
        </w:tc>
        <w:tc>
          <w:tcPr>
            <w:tcW w:w="331" w:type="pct"/>
            <w:tcBorders>
              <w:top w:val="nil"/>
              <w:left w:val="nil"/>
              <w:bottom w:val="single" w:sz="4" w:space="0" w:color="auto"/>
              <w:right w:val="single" w:sz="4" w:space="0" w:color="auto"/>
            </w:tcBorders>
            <w:shd w:val="clear" w:color="auto" w:fill="auto"/>
            <w:noWrap/>
            <w:hideMark/>
          </w:tcPr>
          <w:p w14:paraId="68B7465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25 044,9</w:t>
            </w:r>
          </w:p>
        </w:tc>
        <w:tc>
          <w:tcPr>
            <w:tcW w:w="331" w:type="pct"/>
            <w:tcBorders>
              <w:top w:val="nil"/>
              <w:left w:val="nil"/>
              <w:bottom w:val="single" w:sz="4" w:space="0" w:color="auto"/>
              <w:right w:val="single" w:sz="4" w:space="0" w:color="auto"/>
            </w:tcBorders>
            <w:shd w:val="clear" w:color="auto" w:fill="auto"/>
            <w:noWrap/>
            <w:hideMark/>
          </w:tcPr>
          <w:p w14:paraId="5A12BA1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26 041,7</w:t>
            </w:r>
          </w:p>
        </w:tc>
        <w:tc>
          <w:tcPr>
            <w:tcW w:w="331" w:type="pct"/>
            <w:tcBorders>
              <w:top w:val="nil"/>
              <w:left w:val="nil"/>
              <w:bottom w:val="single" w:sz="4" w:space="0" w:color="auto"/>
              <w:right w:val="single" w:sz="4" w:space="0" w:color="auto"/>
            </w:tcBorders>
            <w:shd w:val="clear" w:color="auto" w:fill="auto"/>
            <w:noWrap/>
            <w:hideMark/>
          </w:tcPr>
          <w:p w14:paraId="1B7AFF6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27 078,2</w:t>
            </w:r>
          </w:p>
        </w:tc>
        <w:tc>
          <w:tcPr>
            <w:tcW w:w="331" w:type="pct"/>
            <w:tcBorders>
              <w:top w:val="nil"/>
              <w:left w:val="nil"/>
              <w:bottom w:val="single" w:sz="4" w:space="0" w:color="auto"/>
              <w:right w:val="single" w:sz="4" w:space="0" w:color="auto"/>
            </w:tcBorders>
            <w:shd w:val="clear" w:color="auto" w:fill="auto"/>
            <w:noWrap/>
            <w:hideMark/>
          </w:tcPr>
          <w:p w14:paraId="58A582A3"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28 280,5</w:t>
            </w:r>
          </w:p>
        </w:tc>
        <w:tc>
          <w:tcPr>
            <w:tcW w:w="331" w:type="pct"/>
            <w:tcBorders>
              <w:top w:val="nil"/>
              <w:left w:val="nil"/>
              <w:bottom w:val="single" w:sz="4" w:space="0" w:color="auto"/>
              <w:right w:val="single" w:sz="4" w:space="0" w:color="auto"/>
            </w:tcBorders>
            <w:shd w:val="clear" w:color="auto" w:fill="auto"/>
            <w:hideMark/>
          </w:tcPr>
          <w:p w14:paraId="60918E1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153 682,3</w:t>
            </w:r>
          </w:p>
        </w:tc>
        <w:tc>
          <w:tcPr>
            <w:tcW w:w="706" w:type="pct"/>
            <w:tcBorders>
              <w:top w:val="nil"/>
              <w:left w:val="nil"/>
              <w:bottom w:val="single" w:sz="4" w:space="0" w:color="auto"/>
              <w:right w:val="single" w:sz="4" w:space="0" w:color="auto"/>
            </w:tcBorders>
            <w:shd w:val="clear" w:color="auto" w:fill="auto"/>
            <w:hideMark/>
          </w:tcPr>
          <w:p w14:paraId="4B04F141"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3.2</w:t>
            </w:r>
          </w:p>
        </w:tc>
      </w:tr>
      <w:tr w:rsidR="00AD0DDB" w:rsidRPr="00034281" w14:paraId="79862507" w14:textId="77777777" w:rsidTr="00034281">
        <w:trPr>
          <w:trHeight w:val="1755"/>
        </w:trPr>
        <w:tc>
          <w:tcPr>
            <w:tcW w:w="237" w:type="pct"/>
            <w:tcBorders>
              <w:top w:val="nil"/>
              <w:left w:val="single" w:sz="4" w:space="0" w:color="auto"/>
              <w:bottom w:val="single" w:sz="4" w:space="0" w:color="auto"/>
              <w:right w:val="single" w:sz="4" w:space="0" w:color="auto"/>
            </w:tcBorders>
            <w:shd w:val="clear" w:color="auto" w:fill="auto"/>
            <w:noWrap/>
            <w:hideMark/>
          </w:tcPr>
          <w:p w14:paraId="2A403428"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10</w:t>
            </w:r>
          </w:p>
        </w:tc>
        <w:tc>
          <w:tcPr>
            <w:tcW w:w="740" w:type="pct"/>
            <w:tcBorders>
              <w:top w:val="nil"/>
              <w:left w:val="nil"/>
              <w:bottom w:val="single" w:sz="4" w:space="0" w:color="auto"/>
              <w:right w:val="single" w:sz="4" w:space="0" w:color="auto"/>
            </w:tcBorders>
            <w:shd w:val="clear" w:color="auto" w:fill="auto"/>
            <w:hideMark/>
          </w:tcPr>
          <w:p w14:paraId="7C1DAF54"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Предоставление субсидии на увеличение уставного фонда ГУП «Петербургский метрополитен» в целях финансового обеспечения приобретения вагонов метрополитена, в том числе:</w:t>
            </w:r>
          </w:p>
        </w:tc>
        <w:tc>
          <w:tcPr>
            <w:tcW w:w="479" w:type="pct"/>
            <w:tcBorders>
              <w:top w:val="nil"/>
              <w:left w:val="nil"/>
              <w:bottom w:val="single" w:sz="4" w:space="0" w:color="auto"/>
              <w:right w:val="single" w:sz="4" w:space="0" w:color="auto"/>
            </w:tcBorders>
            <w:shd w:val="clear" w:color="auto" w:fill="auto"/>
            <w:hideMark/>
          </w:tcPr>
          <w:p w14:paraId="19DC30B0"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2F449D7D"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765A9E2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171 500,7</w:t>
            </w:r>
          </w:p>
        </w:tc>
        <w:tc>
          <w:tcPr>
            <w:tcW w:w="331" w:type="pct"/>
            <w:tcBorders>
              <w:top w:val="nil"/>
              <w:left w:val="nil"/>
              <w:bottom w:val="single" w:sz="4" w:space="0" w:color="auto"/>
              <w:right w:val="single" w:sz="4" w:space="0" w:color="auto"/>
            </w:tcBorders>
            <w:shd w:val="clear" w:color="auto" w:fill="auto"/>
            <w:noWrap/>
            <w:hideMark/>
          </w:tcPr>
          <w:p w14:paraId="0D72EF0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5 000 000,0</w:t>
            </w:r>
          </w:p>
        </w:tc>
        <w:tc>
          <w:tcPr>
            <w:tcW w:w="331" w:type="pct"/>
            <w:tcBorders>
              <w:top w:val="nil"/>
              <w:left w:val="nil"/>
              <w:bottom w:val="single" w:sz="4" w:space="0" w:color="auto"/>
              <w:right w:val="single" w:sz="4" w:space="0" w:color="auto"/>
            </w:tcBorders>
            <w:shd w:val="clear" w:color="auto" w:fill="auto"/>
            <w:noWrap/>
            <w:hideMark/>
          </w:tcPr>
          <w:p w14:paraId="0D49A35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5 000 000,0</w:t>
            </w:r>
          </w:p>
        </w:tc>
        <w:tc>
          <w:tcPr>
            <w:tcW w:w="331" w:type="pct"/>
            <w:tcBorders>
              <w:top w:val="nil"/>
              <w:left w:val="nil"/>
              <w:bottom w:val="single" w:sz="4" w:space="0" w:color="auto"/>
              <w:right w:val="single" w:sz="4" w:space="0" w:color="auto"/>
            </w:tcBorders>
            <w:shd w:val="clear" w:color="auto" w:fill="auto"/>
            <w:noWrap/>
            <w:hideMark/>
          </w:tcPr>
          <w:p w14:paraId="5D0AE28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6 926 683,9</w:t>
            </w:r>
          </w:p>
        </w:tc>
        <w:tc>
          <w:tcPr>
            <w:tcW w:w="331" w:type="pct"/>
            <w:tcBorders>
              <w:top w:val="nil"/>
              <w:left w:val="nil"/>
              <w:bottom w:val="single" w:sz="4" w:space="0" w:color="auto"/>
              <w:right w:val="single" w:sz="4" w:space="0" w:color="auto"/>
            </w:tcBorders>
            <w:shd w:val="clear" w:color="auto" w:fill="auto"/>
            <w:noWrap/>
            <w:hideMark/>
          </w:tcPr>
          <w:p w14:paraId="05A0D37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5 422 818,2</w:t>
            </w:r>
          </w:p>
        </w:tc>
        <w:tc>
          <w:tcPr>
            <w:tcW w:w="331" w:type="pct"/>
            <w:tcBorders>
              <w:top w:val="nil"/>
              <w:left w:val="nil"/>
              <w:bottom w:val="single" w:sz="4" w:space="0" w:color="auto"/>
              <w:right w:val="single" w:sz="4" w:space="0" w:color="auto"/>
            </w:tcBorders>
            <w:shd w:val="clear" w:color="auto" w:fill="auto"/>
            <w:noWrap/>
            <w:hideMark/>
          </w:tcPr>
          <w:p w14:paraId="05DD838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5 669 423,3</w:t>
            </w:r>
          </w:p>
        </w:tc>
        <w:tc>
          <w:tcPr>
            <w:tcW w:w="331" w:type="pct"/>
            <w:tcBorders>
              <w:top w:val="nil"/>
              <w:left w:val="nil"/>
              <w:bottom w:val="single" w:sz="4" w:space="0" w:color="auto"/>
              <w:right w:val="single" w:sz="4" w:space="0" w:color="auto"/>
            </w:tcBorders>
            <w:shd w:val="clear" w:color="auto" w:fill="auto"/>
            <w:noWrap/>
            <w:hideMark/>
          </w:tcPr>
          <w:p w14:paraId="1E0C93B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28 190 426,1</w:t>
            </w:r>
          </w:p>
        </w:tc>
        <w:tc>
          <w:tcPr>
            <w:tcW w:w="706" w:type="pct"/>
            <w:tcBorders>
              <w:top w:val="nil"/>
              <w:left w:val="nil"/>
              <w:bottom w:val="single" w:sz="4" w:space="0" w:color="auto"/>
              <w:right w:val="single" w:sz="4" w:space="0" w:color="auto"/>
            </w:tcBorders>
            <w:shd w:val="clear" w:color="auto" w:fill="auto"/>
            <w:hideMark/>
          </w:tcPr>
          <w:p w14:paraId="638B7EA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3.1;</w:t>
            </w:r>
            <w:r w:rsidRPr="00034281">
              <w:rPr>
                <w:rFonts w:ascii="Times New Roman" w:eastAsia="Times New Roman" w:hAnsi="Times New Roman" w:cs="Times New Roman"/>
                <w:color w:val="000000"/>
                <w:sz w:val="16"/>
                <w:szCs w:val="16"/>
                <w:lang w:eastAsia="ru-RU"/>
              </w:rPr>
              <w:br/>
              <w:t>индикатор 3.2;</w:t>
            </w:r>
            <w:r w:rsidRPr="00034281">
              <w:rPr>
                <w:rFonts w:ascii="Times New Roman" w:eastAsia="Times New Roman" w:hAnsi="Times New Roman" w:cs="Times New Roman"/>
                <w:color w:val="000000"/>
                <w:sz w:val="16"/>
                <w:szCs w:val="16"/>
                <w:lang w:eastAsia="ru-RU"/>
              </w:rPr>
              <w:br/>
              <w:t>индикатор 3.4;</w:t>
            </w:r>
            <w:r w:rsidRPr="00034281">
              <w:rPr>
                <w:rFonts w:ascii="Times New Roman" w:eastAsia="Times New Roman" w:hAnsi="Times New Roman" w:cs="Times New Roman"/>
                <w:color w:val="000000"/>
                <w:sz w:val="16"/>
                <w:szCs w:val="16"/>
                <w:lang w:eastAsia="ru-RU"/>
              </w:rPr>
              <w:br/>
              <w:t>индикатор 3.5</w:t>
            </w:r>
          </w:p>
        </w:tc>
      </w:tr>
      <w:tr w:rsidR="00AD0DDB" w:rsidRPr="00034281" w14:paraId="74D93C69" w14:textId="77777777" w:rsidTr="00034281">
        <w:trPr>
          <w:trHeight w:val="1545"/>
        </w:trPr>
        <w:tc>
          <w:tcPr>
            <w:tcW w:w="237" w:type="pct"/>
            <w:tcBorders>
              <w:top w:val="nil"/>
              <w:left w:val="single" w:sz="4" w:space="0" w:color="auto"/>
              <w:bottom w:val="single" w:sz="4" w:space="0" w:color="auto"/>
              <w:right w:val="single" w:sz="4" w:space="0" w:color="auto"/>
            </w:tcBorders>
            <w:shd w:val="clear" w:color="auto" w:fill="auto"/>
            <w:noWrap/>
            <w:hideMark/>
          </w:tcPr>
          <w:p w14:paraId="2A477A6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10.1</w:t>
            </w:r>
          </w:p>
        </w:tc>
        <w:tc>
          <w:tcPr>
            <w:tcW w:w="740" w:type="pct"/>
            <w:tcBorders>
              <w:top w:val="nil"/>
              <w:left w:val="nil"/>
              <w:bottom w:val="single" w:sz="4" w:space="0" w:color="auto"/>
              <w:right w:val="single" w:sz="4" w:space="0" w:color="auto"/>
            </w:tcBorders>
            <w:shd w:val="clear" w:color="auto" w:fill="auto"/>
            <w:hideMark/>
          </w:tcPr>
          <w:p w14:paraId="132E8008"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Предоставление субсидии на увеличение уставного фонда ГУП "Петербургский метрополитен" в целях финансового обеспечения приобретения вагонов метрополитена</w:t>
            </w:r>
          </w:p>
        </w:tc>
        <w:tc>
          <w:tcPr>
            <w:tcW w:w="479" w:type="pct"/>
            <w:tcBorders>
              <w:top w:val="nil"/>
              <w:left w:val="nil"/>
              <w:bottom w:val="single" w:sz="4" w:space="0" w:color="auto"/>
              <w:right w:val="single" w:sz="4" w:space="0" w:color="auto"/>
            </w:tcBorders>
            <w:shd w:val="clear" w:color="auto" w:fill="auto"/>
            <w:hideMark/>
          </w:tcPr>
          <w:p w14:paraId="79F26D7F"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645FA2FC"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43FC9582" w14:textId="7AAC62EE"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4C006EA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5 000 000,0</w:t>
            </w:r>
          </w:p>
        </w:tc>
        <w:tc>
          <w:tcPr>
            <w:tcW w:w="331" w:type="pct"/>
            <w:tcBorders>
              <w:top w:val="nil"/>
              <w:left w:val="nil"/>
              <w:bottom w:val="single" w:sz="4" w:space="0" w:color="auto"/>
              <w:right w:val="single" w:sz="4" w:space="0" w:color="auto"/>
            </w:tcBorders>
            <w:shd w:val="clear" w:color="auto" w:fill="auto"/>
            <w:noWrap/>
            <w:hideMark/>
          </w:tcPr>
          <w:p w14:paraId="47A1A8A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5 000 000,0</w:t>
            </w:r>
          </w:p>
        </w:tc>
        <w:tc>
          <w:tcPr>
            <w:tcW w:w="331" w:type="pct"/>
            <w:tcBorders>
              <w:top w:val="nil"/>
              <w:left w:val="nil"/>
              <w:bottom w:val="single" w:sz="4" w:space="0" w:color="auto"/>
              <w:right w:val="single" w:sz="4" w:space="0" w:color="auto"/>
            </w:tcBorders>
            <w:shd w:val="clear" w:color="auto" w:fill="auto"/>
            <w:noWrap/>
            <w:hideMark/>
          </w:tcPr>
          <w:p w14:paraId="1FCFDA0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6 926 683,9</w:t>
            </w:r>
          </w:p>
        </w:tc>
        <w:tc>
          <w:tcPr>
            <w:tcW w:w="331" w:type="pct"/>
            <w:tcBorders>
              <w:top w:val="nil"/>
              <w:left w:val="nil"/>
              <w:bottom w:val="single" w:sz="4" w:space="0" w:color="auto"/>
              <w:right w:val="single" w:sz="4" w:space="0" w:color="auto"/>
            </w:tcBorders>
            <w:shd w:val="clear" w:color="auto" w:fill="auto"/>
            <w:noWrap/>
            <w:hideMark/>
          </w:tcPr>
          <w:p w14:paraId="03ECCDD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5 422 818,2</w:t>
            </w:r>
          </w:p>
        </w:tc>
        <w:tc>
          <w:tcPr>
            <w:tcW w:w="331" w:type="pct"/>
            <w:tcBorders>
              <w:top w:val="nil"/>
              <w:left w:val="nil"/>
              <w:bottom w:val="single" w:sz="4" w:space="0" w:color="auto"/>
              <w:right w:val="single" w:sz="4" w:space="0" w:color="auto"/>
            </w:tcBorders>
            <w:shd w:val="clear" w:color="auto" w:fill="auto"/>
            <w:noWrap/>
            <w:hideMark/>
          </w:tcPr>
          <w:p w14:paraId="2EA2400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5 669 423,3</w:t>
            </w:r>
          </w:p>
        </w:tc>
        <w:tc>
          <w:tcPr>
            <w:tcW w:w="331" w:type="pct"/>
            <w:tcBorders>
              <w:top w:val="nil"/>
              <w:left w:val="nil"/>
              <w:bottom w:val="single" w:sz="4" w:space="0" w:color="auto"/>
              <w:right w:val="single" w:sz="4" w:space="0" w:color="auto"/>
            </w:tcBorders>
            <w:shd w:val="clear" w:color="auto" w:fill="auto"/>
            <w:hideMark/>
          </w:tcPr>
          <w:p w14:paraId="217FDF0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28 018 925,4</w:t>
            </w:r>
          </w:p>
        </w:tc>
        <w:tc>
          <w:tcPr>
            <w:tcW w:w="706" w:type="pct"/>
            <w:tcBorders>
              <w:top w:val="nil"/>
              <w:left w:val="nil"/>
              <w:bottom w:val="single" w:sz="4" w:space="0" w:color="auto"/>
              <w:right w:val="single" w:sz="4" w:space="0" w:color="auto"/>
            </w:tcBorders>
            <w:shd w:val="clear" w:color="auto" w:fill="auto"/>
            <w:hideMark/>
          </w:tcPr>
          <w:p w14:paraId="419B109D"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3.3</w:t>
            </w:r>
          </w:p>
        </w:tc>
      </w:tr>
      <w:tr w:rsidR="00AD0DDB" w:rsidRPr="00034281" w14:paraId="01FCEDCB" w14:textId="77777777" w:rsidTr="00034281">
        <w:trPr>
          <w:trHeight w:val="1200"/>
        </w:trPr>
        <w:tc>
          <w:tcPr>
            <w:tcW w:w="237" w:type="pct"/>
            <w:tcBorders>
              <w:top w:val="nil"/>
              <w:left w:val="single" w:sz="4" w:space="0" w:color="auto"/>
              <w:bottom w:val="single" w:sz="4" w:space="0" w:color="auto"/>
              <w:right w:val="single" w:sz="4" w:space="0" w:color="auto"/>
            </w:tcBorders>
            <w:shd w:val="clear" w:color="auto" w:fill="auto"/>
            <w:noWrap/>
            <w:hideMark/>
          </w:tcPr>
          <w:p w14:paraId="4CEF7F2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10.2</w:t>
            </w:r>
          </w:p>
        </w:tc>
        <w:tc>
          <w:tcPr>
            <w:tcW w:w="740" w:type="pct"/>
            <w:tcBorders>
              <w:top w:val="nil"/>
              <w:left w:val="nil"/>
              <w:bottom w:val="single" w:sz="4" w:space="0" w:color="auto"/>
              <w:right w:val="single" w:sz="4" w:space="0" w:color="auto"/>
            </w:tcBorders>
            <w:shd w:val="clear" w:color="auto" w:fill="auto"/>
            <w:hideMark/>
          </w:tcPr>
          <w:p w14:paraId="1AECFFEA"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Создание, модернизация объектов движимого имущества за счет субсидии на увеличение уставного фонда ГУП "Петербургский метрополитен"</w:t>
            </w:r>
          </w:p>
        </w:tc>
        <w:tc>
          <w:tcPr>
            <w:tcW w:w="479" w:type="pct"/>
            <w:tcBorders>
              <w:top w:val="nil"/>
              <w:left w:val="nil"/>
              <w:bottom w:val="single" w:sz="4" w:space="0" w:color="auto"/>
              <w:right w:val="single" w:sz="4" w:space="0" w:color="auto"/>
            </w:tcBorders>
            <w:shd w:val="clear" w:color="auto" w:fill="auto"/>
            <w:hideMark/>
          </w:tcPr>
          <w:p w14:paraId="11226F34"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7110E465"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ype="page"/>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3016F3F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171 500,7</w:t>
            </w:r>
          </w:p>
        </w:tc>
        <w:tc>
          <w:tcPr>
            <w:tcW w:w="331" w:type="pct"/>
            <w:tcBorders>
              <w:top w:val="nil"/>
              <w:left w:val="nil"/>
              <w:bottom w:val="single" w:sz="4" w:space="0" w:color="auto"/>
              <w:right w:val="single" w:sz="4" w:space="0" w:color="auto"/>
            </w:tcBorders>
            <w:shd w:val="clear" w:color="auto" w:fill="auto"/>
            <w:noWrap/>
            <w:hideMark/>
          </w:tcPr>
          <w:p w14:paraId="7B9A65E7" w14:textId="6A13504C"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6D4455F0" w14:textId="499E0AA5"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71A1BE50" w14:textId="7B7D0971"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650EF314" w14:textId="604D49DC"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09903563" w14:textId="6F5BEF7A"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hideMark/>
          </w:tcPr>
          <w:p w14:paraId="7C5CD8C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171 500,7</w:t>
            </w:r>
          </w:p>
        </w:tc>
        <w:tc>
          <w:tcPr>
            <w:tcW w:w="706" w:type="pct"/>
            <w:tcBorders>
              <w:top w:val="nil"/>
              <w:left w:val="nil"/>
              <w:bottom w:val="single" w:sz="4" w:space="0" w:color="auto"/>
              <w:right w:val="single" w:sz="4" w:space="0" w:color="auto"/>
            </w:tcBorders>
            <w:shd w:val="clear" w:color="auto" w:fill="auto"/>
            <w:hideMark/>
          </w:tcPr>
          <w:p w14:paraId="10F42A0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Показатель 1</w:t>
            </w:r>
          </w:p>
        </w:tc>
      </w:tr>
      <w:tr w:rsidR="00AD0DDB" w:rsidRPr="00034281" w14:paraId="1A054A39" w14:textId="77777777" w:rsidTr="00034281">
        <w:trPr>
          <w:trHeight w:val="1050"/>
        </w:trPr>
        <w:tc>
          <w:tcPr>
            <w:tcW w:w="237" w:type="pct"/>
            <w:tcBorders>
              <w:top w:val="nil"/>
              <w:left w:val="single" w:sz="4" w:space="0" w:color="auto"/>
              <w:bottom w:val="single" w:sz="4" w:space="0" w:color="auto"/>
              <w:right w:val="single" w:sz="4" w:space="0" w:color="auto"/>
            </w:tcBorders>
            <w:shd w:val="clear" w:color="auto" w:fill="auto"/>
            <w:noWrap/>
            <w:hideMark/>
          </w:tcPr>
          <w:p w14:paraId="5F3B2E68"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11</w:t>
            </w:r>
          </w:p>
        </w:tc>
        <w:tc>
          <w:tcPr>
            <w:tcW w:w="740" w:type="pct"/>
            <w:tcBorders>
              <w:top w:val="nil"/>
              <w:left w:val="nil"/>
              <w:bottom w:val="single" w:sz="4" w:space="0" w:color="auto"/>
              <w:right w:val="single" w:sz="4" w:space="0" w:color="auto"/>
            </w:tcBorders>
            <w:shd w:val="clear" w:color="auto" w:fill="auto"/>
            <w:hideMark/>
          </w:tcPr>
          <w:p w14:paraId="7C702552"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Осуществление перевозки граждан железнодорожным транспортом пригородного сообщения по регулируемому тарифу</w:t>
            </w:r>
          </w:p>
        </w:tc>
        <w:tc>
          <w:tcPr>
            <w:tcW w:w="479" w:type="pct"/>
            <w:tcBorders>
              <w:top w:val="nil"/>
              <w:left w:val="nil"/>
              <w:bottom w:val="single" w:sz="4" w:space="0" w:color="auto"/>
              <w:right w:val="single" w:sz="4" w:space="0" w:color="auto"/>
            </w:tcBorders>
            <w:shd w:val="clear" w:color="auto" w:fill="auto"/>
            <w:hideMark/>
          </w:tcPr>
          <w:p w14:paraId="7554ADF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4CA24A8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0911CB4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1 938 167,7</w:t>
            </w:r>
          </w:p>
        </w:tc>
        <w:tc>
          <w:tcPr>
            <w:tcW w:w="331" w:type="pct"/>
            <w:tcBorders>
              <w:top w:val="nil"/>
              <w:left w:val="nil"/>
              <w:bottom w:val="single" w:sz="4" w:space="0" w:color="auto"/>
              <w:right w:val="single" w:sz="4" w:space="0" w:color="auto"/>
            </w:tcBorders>
            <w:shd w:val="clear" w:color="auto" w:fill="auto"/>
            <w:noWrap/>
            <w:hideMark/>
          </w:tcPr>
          <w:p w14:paraId="0AB0190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1 835 283,7</w:t>
            </w:r>
          </w:p>
        </w:tc>
        <w:tc>
          <w:tcPr>
            <w:tcW w:w="331" w:type="pct"/>
            <w:tcBorders>
              <w:top w:val="nil"/>
              <w:left w:val="nil"/>
              <w:bottom w:val="single" w:sz="4" w:space="0" w:color="auto"/>
              <w:right w:val="single" w:sz="4" w:space="0" w:color="auto"/>
            </w:tcBorders>
            <w:shd w:val="clear" w:color="auto" w:fill="auto"/>
            <w:noWrap/>
            <w:hideMark/>
          </w:tcPr>
          <w:p w14:paraId="20BD81F5"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1 905 024,5</w:t>
            </w:r>
          </w:p>
        </w:tc>
        <w:tc>
          <w:tcPr>
            <w:tcW w:w="331" w:type="pct"/>
            <w:tcBorders>
              <w:top w:val="nil"/>
              <w:left w:val="nil"/>
              <w:bottom w:val="single" w:sz="4" w:space="0" w:color="auto"/>
              <w:right w:val="single" w:sz="4" w:space="0" w:color="auto"/>
            </w:tcBorders>
            <w:shd w:val="clear" w:color="auto" w:fill="auto"/>
            <w:noWrap/>
            <w:hideMark/>
          </w:tcPr>
          <w:p w14:paraId="212F480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1 980 844,5</w:t>
            </w:r>
          </w:p>
        </w:tc>
        <w:tc>
          <w:tcPr>
            <w:tcW w:w="331" w:type="pct"/>
            <w:tcBorders>
              <w:top w:val="nil"/>
              <w:left w:val="nil"/>
              <w:bottom w:val="single" w:sz="4" w:space="0" w:color="auto"/>
              <w:right w:val="single" w:sz="4" w:space="0" w:color="auto"/>
            </w:tcBorders>
            <w:shd w:val="clear" w:color="auto" w:fill="auto"/>
            <w:noWrap/>
            <w:hideMark/>
          </w:tcPr>
          <w:p w14:paraId="2DEA2A7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2 059 682,1</w:t>
            </w:r>
          </w:p>
        </w:tc>
        <w:tc>
          <w:tcPr>
            <w:tcW w:w="331" w:type="pct"/>
            <w:tcBorders>
              <w:top w:val="nil"/>
              <w:left w:val="nil"/>
              <w:bottom w:val="single" w:sz="4" w:space="0" w:color="auto"/>
              <w:right w:val="single" w:sz="4" w:space="0" w:color="auto"/>
            </w:tcBorders>
            <w:shd w:val="clear" w:color="auto" w:fill="auto"/>
            <w:noWrap/>
            <w:hideMark/>
          </w:tcPr>
          <w:p w14:paraId="0B6B60B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2 149 080,8</w:t>
            </w:r>
          </w:p>
        </w:tc>
        <w:tc>
          <w:tcPr>
            <w:tcW w:w="331" w:type="pct"/>
            <w:tcBorders>
              <w:top w:val="nil"/>
              <w:left w:val="nil"/>
              <w:bottom w:val="single" w:sz="4" w:space="0" w:color="auto"/>
              <w:right w:val="single" w:sz="4" w:space="0" w:color="auto"/>
            </w:tcBorders>
            <w:shd w:val="clear" w:color="auto" w:fill="auto"/>
            <w:hideMark/>
          </w:tcPr>
          <w:p w14:paraId="3168EA6C"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11 868 083,3</w:t>
            </w:r>
          </w:p>
        </w:tc>
        <w:tc>
          <w:tcPr>
            <w:tcW w:w="706" w:type="pct"/>
            <w:tcBorders>
              <w:top w:val="nil"/>
              <w:left w:val="nil"/>
              <w:bottom w:val="single" w:sz="4" w:space="0" w:color="auto"/>
              <w:right w:val="single" w:sz="4" w:space="0" w:color="auto"/>
            </w:tcBorders>
            <w:shd w:val="clear" w:color="auto" w:fill="auto"/>
            <w:hideMark/>
          </w:tcPr>
          <w:p w14:paraId="20F60AB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w:t>
            </w:r>
          </w:p>
        </w:tc>
      </w:tr>
      <w:tr w:rsidR="00AD0DDB" w:rsidRPr="00034281" w14:paraId="13B15618" w14:textId="77777777" w:rsidTr="00034281">
        <w:trPr>
          <w:trHeight w:val="900"/>
        </w:trPr>
        <w:tc>
          <w:tcPr>
            <w:tcW w:w="237" w:type="pct"/>
            <w:tcBorders>
              <w:top w:val="nil"/>
              <w:left w:val="single" w:sz="4" w:space="0" w:color="auto"/>
              <w:bottom w:val="single" w:sz="4" w:space="0" w:color="auto"/>
              <w:right w:val="single" w:sz="4" w:space="0" w:color="auto"/>
            </w:tcBorders>
            <w:shd w:val="clear" w:color="auto" w:fill="auto"/>
            <w:noWrap/>
            <w:hideMark/>
          </w:tcPr>
          <w:p w14:paraId="57FD345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12</w:t>
            </w:r>
          </w:p>
        </w:tc>
        <w:tc>
          <w:tcPr>
            <w:tcW w:w="740" w:type="pct"/>
            <w:tcBorders>
              <w:top w:val="nil"/>
              <w:left w:val="nil"/>
              <w:bottom w:val="single" w:sz="4" w:space="0" w:color="auto"/>
              <w:right w:val="single" w:sz="4" w:space="0" w:color="auto"/>
            </w:tcBorders>
            <w:shd w:val="clear" w:color="auto" w:fill="auto"/>
            <w:hideMark/>
          </w:tcPr>
          <w:p w14:paraId="27CDB9F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Предоставление субсидии авиакомпаниям на осуществление региональных авиаперевозок</w:t>
            </w:r>
          </w:p>
        </w:tc>
        <w:tc>
          <w:tcPr>
            <w:tcW w:w="479" w:type="pct"/>
            <w:tcBorders>
              <w:top w:val="nil"/>
              <w:left w:val="nil"/>
              <w:bottom w:val="single" w:sz="4" w:space="0" w:color="auto"/>
              <w:right w:val="single" w:sz="4" w:space="0" w:color="auto"/>
            </w:tcBorders>
            <w:shd w:val="clear" w:color="auto" w:fill="auto"/>
            <w:hideMark/>
          </w:tcPr>
          <w:p w14:paraId="1A63C95E"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0130DB11"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4A50CC5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149 207,9</w:t>
            </w:r>
          </w:p>
        </w:tc>
        <w:tc>
          <w:tcPr>
            <w:tcW w:w="331" w:type="pct"/>
            <w:tcBorders>
              <w:top w:val="nil"/>
              <w:left w:val="nil"/>
              <w:bottom w:val="single" w:sz="4" w:space="0" w:color="auto"/>
              <w:right w:val="single" w:sz="4" w:space="0" w:color="auto"/>
            </w:tcBorders>
            <w:shd w:val="clear" w:color="auto" w:fill="auto"/>
            <w:noWrap/>
            <w:hideMark/>
          </w:tcPr>
          <w:p w14:paraId="18BB925A"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161 664,7</w:t>
            </w:r>
          </w:p>
        </w:tc>
        <w:tc>
          <w:tcPr>
            <w:tcW w:w="331" w:type="pct"/>
            <w:tcBorders>
              <w:top w:val="nil"/>
              <w:left w:val="nil"/>
              <w:bottom w:val="single" w:sz="4" w:space="0" w:color="auto"/>
              <w:right w:val="single" w:sz="4" w:space="0" w:color="auto"/>
            </w:tcBorders>
            <w:shd w:val="clear" w:color="auto" w:fill="auto"/>
            <w:noWrap/>
            <w:hideMark/>
          </w:tcPr>
          <w:p w14:paraId="6EEA51D9"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168 107,3</w:t>
            </w:r>
          </w:p>
        </w:tc>
        <w:tc>
          <w:tcPr>
            <w:tcW w:w="331" w:type="pct"/>
            <w:tcBorders>
              <w:top w:val="nil"/>
              <w:left w:val="nil"/>
              <w:bottom w:val="single" w:sz="4" w:space="0" w:color="auto"/>
              <w:right w:val="single" w:sz="4" w:space="0" w:color="auto"/>
            </w:tcBorders>
            <w:shd w:val="clear" w:color="auto" w:fill="auto"/>
            <w:noWrap/>
            <w:hideMark/>
          </w:tcPr>
          <w:p w14:paraId="2E52D2CA"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168 107,3</w:t>
            </w:r>
          </w:p>
        </w:tc>
        <w:tc>
          <w:tcPr>
            <w:tcW w:w="331" w:type="pct"/>
            <w:tcBorders>
              <w:top w:val="nil"/>
              <w:left w:val="nil"/>
              <w:bottom w:val="single" w:sz="4" w:space="0" w:color="auto"/>
              <w:right w:val="single" w:sz="4" w:space="0" w:color="auto"/>
            </w:tcBorders>
            <w:shd w:val="clear" w:color="auto" w:fill="auto"/>
            <w:noWrap/>
            <w:hideMark/>
          </w:tcPr>
          <w:p w14:paraId="3A6D6B05"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168 107,3</w:t>
            </w:r>
          </w:p>
        </w:tc>
        <w:tc>
          <w:tcPr>
            <w:tcW w:w="331" w:type="pct"/>
            <w:tcBorders>
              <w:top w:val="nil"/>
              <w:left w:val="nil"/>
              <w:bottom w:val="single" w:sz="4" w:space="0" w:color="auto"/>
              <w:right w:val="single" w:sz="4" w:space="0" w:color="auto"/>
            </w:tcBorders>
            <w:shd w:val="clear" w:color="auto" w:fill="auto"/>
            <w:noWrap/>
            <w:hideMark/>
          </w:tcPr>
          <w:p w14:paraId="12AF7E47"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189 643,8</w:t>
            </w:r>
          </w:p>
        </w:tc>
        <w:tc>
          <w:tcPr>
            <w:tcW w:w="331" w:type="pct"/>
            <w:tcBorders>
              <w:top w:val="nil"/>
              <w:left w:val="nil"/>
              <w:bottom w:val="single" w:sz="4" w:space="0" w:color="auto"/>
              <w:right w:val="single" w:sz="4" w:space="0" w:color="auto"/>
            </w:tcBorders>
            <w:shd w:val="clear" w:color="auto" w:fill="auto"/>
            <w:hideMark/>
          </w:tcPr>
          <w:p w14:paraId="718C2D0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1 004 838,3</w:t>
            </w:r>
          </w:p>
        </w:tc>
        <w:tc>
          <w:tcPr>
            <w:tcW w:w="706" w:type="pct"/>
            <w:tcBorders>
              <w:top w:val="nil"/>
              <w:left w:val="nil"/>
              <w:bottom w:val="single" w:sz="4" w:space="0" w:color="auto"/>
              <w:right w:val="single" w:sz="4" w:space="0" w:color="auto"/>
            </w:tcBorders>
            <w:shd w:val="clear" w:color="auto" w:fill="auto"/>
            <w:hideMark/>
          </w:tcPr>
          <w:p w14:paraId="29A75695"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w:t>
            </w:r>
          </w:p>
        </w:tc>
      </w:tr>
      <w:tr w:rsidR="00AD0DDB" w:rsidRPr="00034281" w14:paraId="17A34DC3" w14:textId="77777777" w:rsidTr="00034281">
        <w:trPr>
          <w:trHeight w:val="1200"/>
        </w:trPr>
        <w:tc>
          <w:tcPr>
            <w:tcW w:w="237" w:type="pct"/>
            <w:tcBorders>
              <w:top w:val="nil"/>
              <w:left w:val="single" w:sz="4" w:space="0" w:color="auto"/>
              <w:bottom w:val="single" w:sz="4" w:space="0" w:color="auto"/>
              <w:right w:val="single" w:sz="4" w:space="0" w:color="auto"/>
            </w:tcBorders>
            <w:shd w:val="clear" w:color="auto" w:fill="auto"/>
            <w:noWrap/>
            <w:hideMark/>
          </w:tcPr>
          <w:p w14:paraId="15408088"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13</w:t>
            </w:r>
          </w:p>
        </w:tc>
        <w:tc>
          <w:tcPr>
            <w:tcW w:w="740" w:type="pct"/>
            <w:tcBorders>
              <w:top w:val="nil"/>
              <w:left w:val="nil"/>
              <w:bottom w:val="single" w:sz="4" w:space="0" w:color="auto"/>
              <w:right w:val="single" w:sz="4" w:space="0" w:color="auto"/>
            </w:tcBorders>
            <w:shd w:val="clear" w:color="auto" w:fill="auto"/>
            <w:hideMark/>
          </w:tcPr>
          <w:p w14:paraId="668FA284"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Реализация основных проектных решений по организации кольцевого железнодорожного движения в Санкт-Петербургском транспортном узле </w:t>
            </w:r>
          </w:p>
        </w:tc>
        <w:tc>
          <w:tcPr>
            <w:tcW w:w="479" w:type="pct"/>
            <w:tcBorders>
              <w:top w:val="nil"/>
              <w:left w:val="nil"/>
              <w:bottom w:val="single" w:sz="4" w:space="0" w:color="auto"/>
              <w:right w:val="single" w:sz="4" w:space="0" w:color="auto"/>
            </w:tcBorders>
            <w:shd w:val="clear" w:color="auto" w:fill="auto"/>
            <w:hideMark/>
          </w:tcPr>
          <w:p w14:paraId="2F5A9C3D"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Комитет по транспорту</w:t>
            </w:r>
          </w:p>
        </w:tc>
        <w:tc>
          <w:tcPr>
            <w:tcW w:w="523" w:type="pct"/>
            <w:tcBorders>
              <w:top w:val="nil"/>
              <w:left w:val="nil"/>
              <w:bottom w:val="single" w:sz="4" w:space="0" w:color="auto"/>
              <w:right w:val="single" w:sz="4" w:space="0" w:color="auto"/>
            </w:tcBorders>
            <w:shd w:val="clear" w:color="auto" w:fill="auto"/>
            <w:hideMark/>
          </w:tcPr>
          <w:p w14:paraId="4228946C"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Бюджет </w:t>
            </w:r>
            <w:r w:rsidRPr="00034281">
              <w:rPr>
                <w:rFonts w:ascii="Times New Roman" w:eastAsia="Times New Roman" w:hAnsi="Times New Roman" w:cs="Times New Roman"/>
                <w:color w:val="000000"/>
                <w:sz w:val="16"/>
                <w:szCs w:val="16"/>
                <w:lang w:eastAsia="ru-RU"/>
              </w:rPr>
              <w:br/>
              <w:t>Санкт-Петербурга</w:t>
            </w:r>
          </w:p>
        </w:tc>
        <w:tc>
          <w:tcPr>
            <w:tcW w:w="331" w:type="pct"/>
            <w:tcBorders>
              <w:top w:val="nil"/>
              <w:left w:val="nil"/>
              <w:bottom w:val="single" w:sz="4" w:space="0" w:color="auto"/>
              <w:right w:val="single" w:sz="4" w:space="0" w:color="auto"/>
            </w:tcBorders>
            <w:shd w:val="clear" w:color="auto" w:fill="auto"/>
            <w:noWrap/>
            <w:hideMark/>
          </w:tcPr>
          <w:p w14:paraId="29D2B8EB"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55 688,1</w:t>
            </w:r>
          </w:p>
        </w:tc>
        <w:tc>
          <w:tcPr>
            <w:tcW w:w="331" w:type="pct"/>
            <w:tcBorders>
              <w:top w:val="nil"/>
              <w:left w:val="nil"/>
              <w:bottom w:val="single" w:sz="4" w:space="0" w:color="auto"/>
              <w:right w:val="single" w:sz="4" w:space="0" w:color="auto"/>
            </w:tcBorders>
            <w:shd w:val="clear" w:color="auto" w:fill="auto"/>
            <w:noWrap/>
            <w:hideMark/>
          </w:tcPr>
          <w:p w14:paraId="140CE65E"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100 000,0</w:t>
            </w:r>
          </w:p>
        </w:tc>
        <w:tc>
          <w:tcPr>
            <w:tcW w:w="331" w:type="pct"/>
            <w:tcBorders>
              <w:top w:val="nil"/>
              <w:left w:val="nil"/>
              <w:bottom w:val="single" w:sz="4" w:space="0" w:color="auto"/>
              <w:right w:val="single" w:sz="4" w:space="0" w:color="auto"/>
            </w:tcBorders>
            <w:shd w:val="clear" w:color="auto" w:fill="auto"/>
            <w:noWrap/>
            <w:hideMark/>
          </w:tcPr>
          <w:p w14:paraId="4DEE5334" w14:textId="37996EFB"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4AFACE6D" w14:textId="76EE910D"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12CE11F4" w14:textId="57630A3A"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069375C4" w14:textId="587537DB" w:rsidR="00AD0DDB" w:rsidRPr="00034281" w:rsidRDefault="00034281"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hideMark/>
          </w:tcPr>
          <w:p w14:paraId="6219958D"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155 688,1</w:t>
            </w:r>
          </w:p>
        </w:tc>
        <w:tc>
          <w:tcPr>
            <w:tcW w:w="706" w:type="pct"/>
            <w:tcBorders>
              <w:top w:val="nil"/>
              <w:left w:val="nil"/>
              <w:bottom w:val="single" w:sz="4" w:space="0" w:color="auto"/>
              <w:right w:val="single" w:sz="4" w:space="0" w:color="auto"/>
            </w:tcBorders>
            <w:shd w:val="clear" w:color="auto" w:fill="auto"/>
            <w:hideMark/>
          </w:tcPr>
          <w:p w14:paraId="0A8B28A7"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Показатель 1</w:t>
            </w:r>
          </w:p>
        </w:tc>
      </w:tr>
      <w:tr w:rsidR="00AD0DDB" w:rsidRPr="00034281" w14:paraId="69CDC8BD" w14:textId="77777777" w:rsidTr="00034281">
        <w:trPr>
          <w:trHeight w:val="1425"/>
        </w:trPr>
        <w:tc>
          <w:tcPr>
            <w:tcW w:w="237" w:type="pct"/>
            <w:tcBorders>
              <w:top w:val="single" w:sz="4" w:space="0" w:color="auto"/>
              <w:left w:val="single" w:sz="4" w:space="0" w:color="auto"/>
              <w:bottom w:val="single" w:sz="4" w:space="0" w:color="auto"/>
              <w:right w:val="single" w:sz="4" w:space="0" w:color="auto"/>
            </w:tcBorders>
            <w:shd w:val="clear" w:color="auto" w:fill="auto"/>
            <w:noWrap/>
            <w:hideMark/>
          </w:tcPr>
          <w:p w14:paraId="6EEAE311"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lastRenderedPageBreak/>
              <w:t>14</w:t>
            </w:r>
          </w:p>
        </w:tc>
        <w:tc>
          <w:tcPr>
            <w:tcW w:w="740" w:type="pct"/>
            <w:tcBorders>
              <w:top w:val="single" w:sz="4" w:space="0" w:color="auto"/>
              <w:left w:val="nil"/>
              <w:bottom w:val="single" w:sz="4" w:space="0" w:color="auto"/>
              <w:right w:val="single" w:sz="4" w:space="0" w:color="auto"/>
            </w:tcBorders>
            <w:shd w:val="clear" w:color="auto" w:fill="auto"/>
            <w:hideMark/>
          </w:tcPr>
          <w:p w14:paraId="4415E9FA"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Осуществление перевозки пассажиров и их багажа метрополитеном по регулируемому тарифу по регулируемому тарифу</w:t>
            </w:r>
          </w:p>
        </w:tc>
        <w:tc>
          <w:tcPr>
            <w:tcW w:w="479" w:type="pct"/>
            <w:tcBorders>
              <w:top w:val="single" w:sz="4" w:space="0" w:color="auto"/>
              <w:left w:val="nil"/>
              <w:bottom w:val="single" w:sz="4" w:space="0" w:color="auto"/>
              <w:right w:val="single" w:sz="4" w:space="0" w:color="auto"/>
            </w:tcBorders>
            <w:shd w:val="clear" w:color="auto" w:fill="auto"/>
            <w:hideMark/>
          </w:tcPr>
          <w:p w14:paraId="17BDFDC1"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ГУП «Петербургский метрополитен»</w:t>
            </w:r>
          </w:p>
        </w:tc>
        <w:tc>
          <w:tcPr>
            <w:tcW w:w="523" w:type="pct"/>
            <w:tcBorders>
              <w:top w:val="single" w:sz="4" w:space="0" w:color="auto"/>
              <w:left w:val="nil"/>
              <w:bottom w:val="single" w:sz="4" w:space="0" w:color="auto"/>
              <w:right w:val="single" w:sz="4" w:space="0" w:color="auto"/>
            </w:tcBorders>
            <w:shd w:val="clear" w:color="auto" w:fill="auto"/>
            <w:hideMark/>
          </w:tcPr>
          <w:p w14:paraId="6EBC9819"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Внебюджетные средства</w:t>
            </w:r>
          </w:p>
        </w:tc>
        <w:tc>
          <w:tcPr>
            <w:tcW w:w="331" w:type="pct"/>
            <w:tcBorders>
              <w:top w:val="single" w:sz="4" w:space="0" w:color="auto"/>
              <w:left w:val="nil"/>
              <w:bottom w:val="single" w:sz="4" w:space="0" w:color="auto"/>
              <w:right w:val="single" w:sz="4" w:space="0" w:color="auto"/>
            </w:tcBorders>
            <w:shd w:val="clear" w:color="auto" w:fill="auto"/>
            <w:noWrap/>
            <w:hideMark/>
          </w:tcPr>
          <w:p w14:paraId="5423DFC2"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15 995 483,9</w:t>
            </w:r>
          </w:p>
        </w:tc>
        <w:tc>
          <w:tcPr>
            <w:tcW w:w="331" w:type="pct"/>
            <w:tcBorders>
              <w:top w:val="single" w:sz="4" w:space="0" w:color="auto"/>
              <w:left w:val="nil"/>
              <w:bottom w:val="single" w:sz="4" w:space="0" w:color="auto"/>
              <w:right w:val="single" w:sz="4" w:space="0" w:color="auto"/>
            </w:tcBorders>
            <w:shd w:val="clear" w:color="auto" w:fill="auto"/>
            <w:noWrap/>
            <w:hideMark/>
          </w:tcPr>
          <w:p w14:paraId="7F4BE5DF"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17 613 683,1</w:t>
            </w:r>
          </w:p>
        </w:tc>
        <w:tc>
          <w:tcPr>
            <w:tcW w:w="331" w:type="pct"/>
            <w:tcBorders>
              <w:top w:val="single" w:sz="4" w:space="0" w:color="auto"/>
              <w:left w:val="nil"/>
              <w:bottom w:val="single" w:sz="4" w:space="0" w:color="auto"/>
              <w:right w:val="single" w:sz="4" w:space="0" w:color="auto"/>
            </w:tcBorders>
            <w:shd w:val="clear" w:color="auto" w:fill="auto"/>
            <w:noWrap/>
            <w:hideMark/>
          </w:tcPr>
          <w:p w14:paraId="1DBE9865"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19 033 692,1</w:t>
            </w:r>
          </w:p>
        </w:tc>
        <w:tc>
          <w:tcPr>
            <w:tcW w:w="331" w:type="pct"/>
            <w:tcBorders>
              <w:top w:val="single" w:sz="4" w:space="0" w:color="auto"/>
              <w:left w:val="nil"/>
              <w:bottom w:val="single" w:sz="4" w:space="0" w:color="auto"/>
              <w:right w:val="single" w:sz="4" w:space="0" w:color="auto"/>
            </w:tcBorders>
            <w:shd w:val="clear" w:color="auto" w:fill="auto"/>
            <w:noWrap/>
            <w:hideMark/>
          </w:tcPr>
          <w:p w14:paraId="33E92240"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20 823 676,1</w:t>
            </w:r>
          </w:p>
        </w:tc>
        <w:tc>
          <w:tcPr>
            <w:tcW w:w="331" w:type="pct"/>
            <w:tcBorders>
              <w:top w:val="single" w:sz="4" w:space="0" w:color="auto"/>
              <w:left w:val="nil"/>
              <w:bottom w:val="single" w:sz="4" w:space="0" w:color="auto"/>
              <w:right w:val="single" w:sz="4" w:space="0" w:color="auto"/>
            </w:tcBorders>
            <w:shd w:val="clear" w:color="auto" w:fill="auto"/>
            <w:noWrap/>
            <w:hideMark/>
          </w:tcPr>
          <w:p w14:paraId="11D3B6A3"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20 717 240,6</w:t>
            </w:r>
          </w:p>
        </w:tc>
        <w:tc>
          <w:tcPr>
            <w:tcW w:w="331" w:type="pct"/>
            <w:tcBorders>
              <w:top w:val="single" w:sz="4" w:space="0" w:color="auto"/>
              <w:left w:val="nil"/>
              <w:bottom w:val="single" w:sz="4" w:space="0" w:color="auto"/>
              <w:right w:val="single" w:sz="4" w:space="0" w:color="auto"/>
            </w:tcBorders>
            <w:shd w:val="clear" w:color="auto" w:fill="auto"/>
            <w:noWrap/>
            <w:hideMark/>
          </w:tcPr>
          <w:p w14:paraId="0212465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21 566 647,5</w:t>
            </w:r>
          </w:p>
        </w:tc>
        <w:tc>
          <w:tcPr>
            <w:tcW w:w="331" w:type="pct"/>
            <w:tcBorders>
              <w:top w:val="single" w:sz="4" w:space="0" w:color="auto"/>
              <w:left w:val="nil"/>
              <w:bottom w:val="single" w:sz="4" w:space="0" w:color="auto"/>
              <w:right w:val="single" w:sz="4" w:space="0" w:color="auto"/>
            </w:tcBorders>
            <w:shd w:val="clear" w:color="auto" w:fill="auto"/>
            <w:hideMark/>
          </w:tcPr>
          <w:p w14:paraId="122110C9"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115 750 423,3</w:t>
            </w:r>
          </w:p>
        </w:tc>
        <w:tc>
          <w:tcPr>
            <w:tcW w:w="706" w:type="pct"/>
            <w:tcBorders>
              <w:top w:val="single" w:sz="4" w:space="0" w:color="auto"/>
              <w:left w:val="nil"/>
              <w:bottom w:val="single" w:sz="4" w:space="0" w:color="auto"/>
              <w:right w:val="single" w:sz="4" w:space="0" w:color="auto"/>
            </w:tcBorders>
            <w:shd w:val="clear" w:color="auto" w:fill="auto"/>
            <w:hideMark/>
          </w:tcPr>
          <w:p w14:paraId="198DA3B3"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Индикатор 3.2</w:t>
            </w:r>
          </w:p>
        </w:tc>
      </w:tr>
      <w:tr w:rsidR="00AD0DDB" w:rsidRPr="00034281" w14:paraId="1652BDC9" w14:textId="77777777" w:rsidTr="00034281">
        <w:trPr>
          <w:trHeight w:val="1095"/>
        </w:trPr>
        <w:tc>
          <w:tcPr>
            <w:tcW w:w="237" w:type="pct"/>
            <w:tcBorders>
              <w:top w:val="nil"/>
              <w:left w:val="single" w:sz="4" w:space="0" w:color="auto"/>
              <w:bottom w:val="single" w:sz="4" w:space="0" w:color="auto"/>
              <w:right w:val="single" w:sz="4" w:space="0" w:color="auto"/>
            </w:tcBorders>
            <w:shd w:val="clear" w:color="auto" w:fill="auto"/>
            <w:noWrap/>
            <w:hideMark/>
          </w:tcPr>
          <w:p w14:paraId="169AFC2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15</w:t>
            </w:r>
          </w:p>
        </w:tc>
        <w:tc>
          <w:tcPr>
            <w:tcW w:w="740" w:type="pct"/>
            <w:tcBorders>
              <w:top w:val="nil"/>
              <w:left w:val="nil"/>
              <w:bottom w:val="single" w:sz="4" w:space="0" w:color="auto"/>
              <w:right w:val="single" w:sz="4" w:space="0" w:color="auto"/>
            </w:tcBorders>
            <w:shd w:val="clear" w:color="auto" w:fill="auto"/>
            <w:hideMark/>
          </w:tcPr>
          <w:p w14:paraId="52C79FC2"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Приобретение новых вагонов метрополитена</w:t>
            </w:r>
          </w:p>
        </w:tc>
        <w:tc>
          <w:tcPr>
            <w:tcW w:w="479" w:type="pct"/>
            <w:tcBorders>
              <w:top w:val="nil"/>
              <w:left w:val="nil"/>
              <w:bottom w:val="single" w:sz="4" w:space="0" w:color="auto"/>
              <w:right w:val="single" w:sz="4" w:space="0" w:color="auto"/>
            </w:tcBorders>
            <w:shd w:val="clear" w:color="auto" w:fill="auto"/>
            <w:hideMark/>
          </w:tcPr>
          <w:p w14:paraId="4F48B589"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ГУП «Петербургский метрополитен»</w:t>
            </w:r>
          </w:p>
        </w:tc>
        <w:tc>
          <w:tcPr>
            <w:tcW w:w="523" w:type="pct"/>
            <w:tcBorders>
              <w:top w:val="nil"/>
              <w:left w:val="nil"/>
              <w:bottom w:val="single" w:sz="4" w:space="0" w:color="auto"/>
              <w:right w:val="single" w:sz="4" w:space="0" w:color="auto"/>
            </w:tcBorders>
            <w:shd w:val="clear" w:color="auto" w:fill="auto"/>
            <w:hideMark/>
          </w:tcPr>
          <w:p w14:paraId="33691D5D"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Внебюджетные средства</w:t>
            </w:r>
          </w:p>
        </w:tc>
        <w:tc>
          <w:tcPr>
            <w:tcW w:w="331" w:type="pct"/>
            <w:tcBorders>
              <w:top w:val="nil"/>
              <w:left w:val="nil"/>
              <w:bottom w:val="single" w:sz="4" w:space="0" w:color="auto"/>
              <w:right w:val="single" w:sz="4" w:space="0" w:color="auto"/>
            </w:tcBorders>
            <w:shd w:val="clear" w:color="auto" w:fill="auto"/>
            <w:noWrap/>
            <w:hideMark/>
          </w:tcPr>
          <w:p w14:paraId="62985565"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2 048 023,0</w:t>
            </w:r>
          </w:p>
        </w:tc>
        <w:tc>
          <w:tcPr>
            <w:tcW w:w="331" w:type="pct"/>
            <w:tcBorders>
              <w:top w:val="nil"/>
              <w:left w:val="nil"/>
              <w:bottom w:val="single" w:sz="4" w:space="0" w:color="auto"/>
              <w:right w:val="single" w:sz="4" w:space="0" w:color="auto"/>
            </w:tcBorders>
            <w:shd w:val="clear" w:color="auto" w:fill="auto"/>
            <w:noWrap/>
            <w:hideMark/>
          </w:tcPr>
          <w:p w14:paraId="0910F104"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2 315 569,3</w:t>
            </w:r>
          </w:p>
        </w:tc>
        <w:tc>
          <w:tcPr>
            <w:tcW w:w="331" w:type="pct"/>
            <w:tcBorders>
              <w:top w:val="nil"/>
              <w:left w:val="nil"/>
              <w:bottom w:val="single" w:sz="4" w:space="0" w:color="auto"/>
              <w:right w:val="single" w:sz="4" w:space="0" w:color="auto"/>
            </w:tcBorders>
            <w:shd w:val="clear" w:color="auto" w:fill="auto"/>
            <w:noWrap/>
            <w:hideMark/>
          </w:tcPr>
          <w:p w14:paraId="69FADA73"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1 046 987,0</w:t>
            </w:r>
          </w:p>
        </w:tc>
        <w:tc>
          <w:tcPr>
            <w:tcW w:w="331" w:type="pct"/>
            <w:tcBorders>
              <w:top w:val="nil"/>
              <w:left w:val="nil"/>
              <w:bottom w:val="single" w:sz="4" w:space="0" w:color="auto"/>
              <w:right w:val="single" w:sz="4" w:space="0" w:color="auto"/>
            </w:tcBorders>
            <w:shd w:val="clear" w:color="auto" w:fill="auto"/>
            <w:noWrap/>
            <w:hideMark/>
          </w:tcPr>
          <w:p w14:paraId="579B703A"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1 037 115,0</w:t>
            </w:r>
          </w:p>
        </w:tc>
        <w:tc>
          <w:tcPr>
            <w:tcW w:w="331" w:type="pct"/>
            <w:tcBorders>
              <w:top w:val="nil"/>
              <w:left w:val="nil"/>
              <w:bottom w:val="single" w:sz="4" w:space="0" w:color="auto"/>
              <w:right w:val="single" w:sz="4" w:space="0" w:color="auto"/>
            </w:tcBorders>
            <w:shd w:val="clear" w:color="auto" w:fill="auto"/>
            <w:noWrap/>
            <w:hideMark/>
          </w:tcPr>
          <w:p w14:paraId="012D43FB" w14:textId="73219A57" w:rsidR="00AD0DDB" w:rsidRPr="00034281" w:rsidRDefault="00121986"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noWrap/>
            <w:hideMark/>
          </w:tcPr>
          <w:p w14:paraId="40959EAB" w14:textId="6830E6CB" w:rsidR="00AD0DDB" w:rsidRPr="00034281" w:rsidRDefault="00121986" w:rsidP="00AD0DD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331" w:type="pct"/>
            <w:tcBorders>
              <w:top w:val="nil"/>
              <w:left w:val="nil"/>
              <w:bottom w:val="single" w:sz="4" w:space="0" w:color="auto"/>
              <w:right w:val="single" w:sz="4" w:space="0" w:color="auto"/>
            </w:tcBorders>
            <w:shd w:val="clear" w:color="auto" w:fill="auto"/>
            <w:hideMark/>
          </w:tcPr>
          <w:p w14:paraId="46F4DF96"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6 447 694,3</w:t>
            </w:r>
          </w:p>
        </w:tc>
        <w:tc>
          <w:tcPr>
            <w:tcW w:w="706" w:type="pct"/>
            <w:tcBorders>
              <w:top w:val="nil"/>
              <w:left w:val="nil"/>
              <w:bottom w:val="single" w:sz="4" w:space="0" w:color="auto"/>
              <w:right w:val="single" w:sz="4" w:space="0" w:color="auto"/>
            </w:tcBorders>
            <w:shd w:val="clear" w:color="auto" w:fill="auto"/>
            <w:hideMark/>
          </w:tcPr>
          <w:p w14:paraId="3B325E26"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 xml:space="preserve">Индикатор 3.1; </w:t>
            </w:r>
            <w:r w:rsidRPr="00034281">
              <w:rPr>
                <w:rFonts w:ascii="Times New Roman" w:eastAsia="Times New Roman" w:hAnsi="Times New Roman" w:cs="Times New Roman"/>
                <w:color w:val="000000"/>
                <w:sz w:val="16"/>
                <w:szCs w:val="16"/>
                <w:lang w:eastAsia="ru-RU"/>
              </w:rPr>
              <w:br/>
              <w:t>индикатор 3.2;</w:t>
            </w:r>
            <w:r w:rsidRPr="00034281">
              <w:rPr>
                <w:rFonts w:ascii="Times New Roman" w:eastAsia="Times New Roman" w:hAnsi="Times New Roman" w:cs="Times New Roman"/>
                <w:color w:val="000000"/>
                <w:sz w:val="16"/>
                <w:szCs w:val="16"/>
                <w:lang w:eastAsia="ru-RU"/>
              </w:rPr>
              <w:br/>
              <w:t xml:space="preserve">индикатор 3.4; </w:t>
            </w:r>
            <w:r w:rsidRPr="00034281">
              <w:rPr>
                <w:rFonts w:ascii="Times New Roman" w:eastAsia="Times New Roman" w:hAnsi="Times New Roman" w:cs="Times New Roman"/>
                <w:color w:val="000000"/>
                <w:sz w:val="16"/>
                <w:szCs w:val="16"/>
                <w:lang w:eastAsia="ru-RU"/>
              </w:rPr>
              <w:br/>
              <w:t>индикатор 3.5</w:t>
            </w:r>
          </w:p>
        </w:tc>
      </w:tr>
      <w:tr w:rsidR="00AD0DDB" w:rsidRPr="00034281" w14:paraId="04CB6676" w14:textId="77777777" w:rsidTr="00034281">
        <w:trPr>
          <w:trHeight w:val="300"/>
        </w:trPr>
        <w:tc>
          <w:tcPr>
            <w:tcW w:w="1979"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7F4783A9" w14:textId="77777777" w:rsidR="00AD0DDB" w:rsidRPr="00034281" w:rsidRDefault="00AD0DDB" w:rsidP="00AD0DDB">
            <w:pPr>
              <w:spacing w:after="0" w:line="240" w:lineRule="auto"/>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ВСЕГО процессная часть подпрограммы 3</w:t>
            </w:r>
          </w:p>
        </w:tc>
        <w:tc>
          <w:tcPr>
            <w:tcW w:w="331" w:type="pct"/>
            <w:tcBorders>
              <w:top w:val="nil"/>
              <w:left w:val="nil"/>
              <w:bottom w:val="single" w:sz="4" w:space="0" w:color="auto"/>
              <w:right w:val="single" w:sz="4" w:space="0" w:color="auto"/>
            </w:tcBorders>
            <w:shd w:val="clear" w:color="auto" w:fill="auto"/>
            <w:hideMark/>
          </w:tcPr>
          <w:p w14:paraId="7592DAB6"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43 563 954,90</w:t>
            </w:r>
          </w:p>
        </w:tc>
        <w:tc>
          <w:tcPr>
            <w:tcW w:w="331" w:type="pct"/>
            <w:tcBorders>
              <w:top w:val="nil"/>
              <w:left w:val="nil"/>
              <w:bottom w:val="single" w:sz="4" w:space="0" w:color="auto"/>
              <w:right w:val="single" w:sz="4" w:space="0" w:color="auto"/>
            </w:tcBorders>
            <w:shd w:val="clear" w:color="auto" w:fill="auto"/>
            <w:hideMark/>
          </w:tcPr>
          <w:p w14:paraId="1DDD5CC0"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48 813 771,70</w:t>
            </w:r>
          </w:p>
        </w:tc>
        <w:tc>
          <w:tcPr>
            <w:tcW w:w="331" w:type="pct"/>
            <w:tcBorders>
              <w:top w:val="nil"/>
              <w:left w:val="nil"/>
              <w:bottom w:val="single" w:sz="4" w:space="0" w:color="auto"/>
              <w:right w:val="single" w:sz="4" w:space="0" w:color="auto"/>
            </w:tcBorders>
            <w:shd w:val="clear" w:color="auto" w:fill="auto"/>
            <w:hideMark/>
          </w:tcPr>
          <w:p w14:paraId="503BE321"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49 774 966,00</w:t>
            </w:r>
          </w:p>
        </w:tc>
        <w:tc>
          <w:tcPr>
            <w:tcW w:w="331" w:type="pct"/>
            <w:tcBorders>
              <w:top w:val="nil"/>
              <w:left w:val="nil"/>
              <w:bottom w:val="single" w:sz="4" w:space="0" w:color="auto"/>
              <w:right w:val="single" w:sz="4" w:space="0" w:color="auto"/>
            </w:tcBorders>
            <w:shd w:val="clear" w:color="auto" w:fill="auto"/>
            <w:hideMark/>
          </w:tcPr>
          <w:p w14:paraId="2485375E"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54 454 778,00</w:t>
            </w:r>
          </w:p>
        </w:tc>
        <w:tc>
          <w:tcPr>
            <w:tcW w:w="331" w:type="pct"/>
            <w:tcBorders>
              <w:top w:val="nil"/>
              <w:left w:val="nil"/>
              <w:bottom w:val="single" w:sz="4" w:space="0" w:color="auto"/>
              <w:right w:val="single" w:sz="4" w:space="0" w:color="auto"/>
            </w:tcBorders>
            <w:shd w:val="clear" w:color="auto" w:fill="auto"/>
            <w:hideMark/>
          </w:tcPr>
          <w:p w14:paraId="25A9C47A"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52 822 229,90</w:t>
            </w:r>
          </w:p>
        </w:tc>
        <w:tc>
          <w:tcPr>
            <w:tcW w:w="331" w:type="pct"/>
            <w:tcBorders>
              <w:top w:val="nil"/>
              <w:left w:val="nil"/>
              <w:bottom w:val="single" w:sz="4" w:space="0" w:color="auto"/>
              <w:right w:val="single" w:sz="4" w:space="0" w:color="auto"/>
            </w:tcBorders>
            <w:shd w:val="clear" w:color="auto" w:fill="auto"/>
            <w:hideMark/>
          </w:tcPr>
          <w:p w14:paraId="7CE3400D"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6"/>
                <w:szCs w:val="16"/>
                <w:lang w:eastAsia="ru-RU"/>
              </w:rPr>
            </w:pPr>
            <w:r w:rsidRPr="00121986">
              <w:rPr>
                <w:rFonts w:ascii="Times New Roman" w:eastAsia="Times New Roman" w:hAnsi="Times New Roman" w:cs="Times New Roman"/>
                <w:color w:val="000000"/>
                <w:spacing w:val="-8"/>
                <w:sz w:val="16"/>
                <w:szCs w:val="16"/>
                <w:lang w:eastAsia="ru-RU"/>
              </w:rPr>
              <w:t>57 458 650,32</w:t>
            </w:r>
          </w:p>
        </w:tc>
        <w:tc>
          <w:tcPr>
            <w:tcW w:w="331" w:type="pct"/>
            <w:tcBorders>
              <w:top w:val="nil"/>
              <w:left w:val="nil"/>
              <w:bottom w:val="single" w:sz="4" w:space="0" w:color="auto"/>
              <w:right w:val="single" w:sz="4" w:space="0" w:color="auto"/>
            </w:tcBorders>
            <w:shd w:val="clear" w:color="auto" w:fill="auto"/>
            <w:hideMark/>
          </w:tcPr>
          <w:p w14:paraId="351D3AB8"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14"/>
                <w:sz w:val="16"/>
                <w:szCs w:val="16"/>
                <w:lang w:eastAsia="ru-RU"/>
              </w:rPr>
            </w:pPr>
            <w:r w:rsidRPr="00121986">
              <w:rPr>
                <w:rFonts w:ascii="Times New Roman" w:eastAsia="Times New Roman" w:hAnsi="Times New Roman" w:cs="Times New Roman"/>
                <w:color w:val="000000"/>
                <w:spacing w:val="-14"/>
                <w:sz w:val="16"/>
                <w:szCs w:val="16"/>
                <w:lang w:eastAsia="ru-RU"/>
              </w:rPr>
              <w:t>306 888 350,82</w:t>
            </w:r>
          </w:p>
        </w:tc>
        <w:tc>
          <w:tcPr>
            <w:tcW w:w="706" w:type="pct"/>
            <w:tcBorders>
              <w:top w:val="nil"/>
              <w:left w:val="nil"/>
              <w:bottom w:val="single" w:sz="4" w:space="0" w:color="auto"/>
              <w:right w:val="single" w:sz="4" w:space="0" w:color="auto"/>
            </w:tcBorders>
            <w:shd w:val="clear" w:color="auto" w:fill="auto"/>
            <w:hideMark/>
          </w:tcPr>
          <w:p w14:paraId="3D627265" w14:textId="77777777" w:rsidR="00AD0DDB" w:rsidRPr="00034281" w:rsidRDefault="00AD0DDB" w:rsidP="00AD0DDB">
            <w:pPr>
              <w:spacing w:after="0" w:line="240" w:lineRule="auto"/>
              <w:jc w:val="center"/>
              <w:rPr>
                <w:rFonts w:ascii="Times New Roman" w:eastAsia="Times New Roman" w:hAnsi="Times New Roman" w:cs="Times New Roman"/>
                <w:color w:val="000000"/>
                <w:sz w:val="16"/>
                <w:szCs w:val="16"/>
                <w:lang w:eastAsia="ru-RU"/>
              </w:rPr>
            </w:pPr>
            <w:r w:rsidRPr="00034281">
              <w:rPr>
                <w:rFonts w:ascii="Times New Roman" w:eastAsia="Times New Roman" w:hAnsi="Times New Roman" w:cs="Times New Roman"/>
                <w:color w:val="000000"/>
                <w:sz w:val="16"/>
                <w:szCs w:val="16"/>
                <w:lang w:eastAsia="ru-RU"/>
              </w:rPr>
              <w:t>Х</w:t>
            </w:r>
          </w:p>
        </w:tc>
      </w:tr>
    </w:tbl>
    <w:p w14:paraId="0FCD27F5" w14:textId="77777777" w:rsidR="006F3BBD" w:rsidRDefault="006F3BBD" w:rsidP="006F3BBD">
      <w:pPr>
        <w:spacing w:after="0" w:line="240" w:lineRule="auto"/>
        <w:jc w:val="center"/>
        <w:rPr>
          <w:rFonts w:ascii="Times New Roman" w:hAnsi="Times New Roman" w:cs="Times New Roman"/>
          <w:b/>
          <w:sz w:val="24"/>
          <w:szCs w:val="24"/>
        </w:rPr>
        <w:sectPr w:rsidR="006F3BBD" w:rsidSect="00BF2499">
          <w:pgSz w:w="16838" w:h="11906" w:orient="landscape"/>
          <w:pgMar w:top="1134" w:right="1134" w:bottom="567" w:left="1134" w:header="709" w:footer="709" w:gutter="0"/>
          <w:cols w:space="708"/>
          <w:docGrid w:linePitch="360"/>
        </w:sectPr>
      </w:pPr>
    </w:p>
    <w:p w14:paraId="606BA3D9" w14:textId="77777777" w:rsidR="006F3BBD" w:rsidRDefault="006F3BBD" w:rsidP="006F3B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10</w:t>
      </w:r>
      <w:r w:rsidRPr="00015B51">
        <w:rPr>
          <w:rFonts w:ascii="Times New Roman" w:hAnsi="Times New Roman" w:cs="Times New Roman"/>
          <w:b/>
          <w:sz w:val="24"/>
          <w:szCs w:val="24"/>
        </w:rPr>
        <w:t>.3.3. Механизм реализации</w:t>
      </w:r>
      <w:r>
        <w:rPr>
          <w:rFonts w:ascii="Times New Roman" w:hAnsi="Times New Roman" w:cs="Times New Roman"/>
          <w:b/>
          <w:sz w:val="24"/>
          <w:szCs w:val="24"/>
        </w:rPr>
        <w:t xml:space="preserve"> мероприятий</w:t>
      </w:r>
    </w:p>
    <w:p w14:paraId="5B1A21B4" w14:textId="77777777" w:rsidR="006F3BBD" w:rsidRDefault="006F3BBD" w:rsidP="006F3BBD">
      <w:pPr>
        <w:spacing w:after="0" w:line="240" w:lineRule="auto"/>
        <w:ind w:firstLine="709"/>
        <w:jc w:val="both"/>
        <w:rPr>
          <w:rFonts w:ascii="Times New Roman" w:hAnsi="Times New Roman" w:cs="Times New Roman"/>
          <w:sz w:val="24"/>
          <w:szCs w:val="24"/>
        </w:rPr>
      </w:pPr>
    </w:p>
    <w:p w14:paraId="2DDEFCFB" w14:textId="77777777" w:rsidR="0018381F" w:rsidRDefault="00CF3AB9" w:rsidP="006F3B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10.3.3.1. Реализация</w:t>
      </w:r>
      <w:r w:rsidR="0018381F">
        <w:rPr>
          <w:rFonts w:ascii="Times New Roman" w:hAnsi="Times New Roman" w:cs="Times New Roman"/>
          <w:sz w:val="24"/>
          <w:szCs w:val="24"/>
        </w:rPr>
        <w:t xml:space="preserve"> мероприятий, указанных в таблице подраздела 10.3.1 </w:t>
      </w:r>
      <w:r>
        <w:rPr>
          <w:rFonts w:ascii="Times New Roman" w:hAnsi="Times New Roman" w:cs="Times New Roman"/>
          <w:sz w:val="24"/>
          <w:szCs w:val="24"/>
        </w:rPr>
        <w:t>государственной программы (далее – таблица 5).</w:t>
      </w:r>
    </w:p>
    <w:p w14:paraId="2742857F" w14:textId="77777777" w:rsidR="0018381F" w:rsidRDefault="0018381F" w:rsidP="006F3B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6F3BBD">
        <w:rPr>
          <w:rFonts w:ascii="Times New Roman" w:hAnsi="Times New Roman" w:cs="Times New Roman"/>
          <w:sz w:val="24"/>
          <w:szCs w:val="24"/>
        </w:rPr>
        <w:t xml:space="preserve">о пункту </w:t>
      </w:r>
      <w:r>
        <w:rPr>
          <w:rFonts w:ascii="Times New Roman" w:hAnsi="Times New Roman" w:cs="Times New Roman"/>
          <w:sz w:val="24"/>
          <w:szCs w:val="24"/>
        </w:rPr>
        <w:t xml:space="preserve">1 </w:t>
      </w:r>
      <w:r w:rsidRPr="006F3BBD">
        <w:rPr>
          <w:rFonts w:ascii="Times New Roman" w:hAnsi="Times New Roman" w:cs="Times New Roman"/>
          <w:sz w:val="24"/>
          <w:szCs w:val="24"/>
        </w:rPr>
        <w:t xml:space="preserve">таблицы 5 для реализации мероприятий ГУП </w:t>
      </w:r>
      <w:r>
        <w:rPr>
          <w:rFonts w:ascii="Times New Roman" w:hAnsi="Times New Roman" w:cs="Times New Roman"/>
          <w:sz w:val="24"/>
          <w:szCs w:val="24"/>
        </w:rPr>
        <w:t>«</w:t>
      </w:r>
      <w:r w:rsidRPr="006F3BBD">
        <w:rPr>
          <w:rFonts w:ascii="Times New Roman" w:hAnsi="Times New Roman" w:cs="Times New Roman"/>
          <w:sz w:val="24"/>
          <w:szCs w:val="24"/>
        </w:rPr>
        <w:t>Петербургский метрополитен</w:t>
      </w:r>
      <w:r>
        <w:rPr>
          <w:rFonts w:ascii="Times New Roman" w:hAnsi="Times New Roman" w:cs="Times New Roman"/>
          <w:sz w:val="24"/>
          <w:szCs w:val="24"/>
        </w:rPr>
        <w:t>»</w:t>
      </w:r>
      <w:r w:rsidRPr="006F3BBD">
        <w:rPr>
          <w:rFonts w:ascii="Times New Roman" w:hAnsi="Times New Roman" w:cs="Times New Roman"/>
          <w:sz w:val="24"/>
          <w:szCs w:val="24"/>
        </w:rPr>
        <w:t xml:space="preserve"> обеспечивает проведение конкурсных процедур в соответствии с нормами Федерального закона </w:t>
      </w:r>
      <w:r>
        <w:rPr>
          <w:rFonts w:ascii="Times New Roman" w:hAnsi="Times New Roman" w:cs="Times New Roman"/>
          <w:sz w:val="24"/>
          <w:szCs w:val="24"/>
        </w:rPr>
        <w:br/>
        <w:t>«</w:t>
      </w:r>
      <w:r w:rsidRPr="006F3BBD">
        <w:rPr>
          <w:rFonts w:ascii="Times New Roman" w:hAnsi="Times New Roman" w:cs="Times New Roman"/>
          <w:sz w:val="24"/>
          <w:szCs w:val="24"/>
        </w:rPr>
        <w:t>О закупках товаров, работ, услуг отдельными видами юридических лиц</w:t>
      </w:r>
      <w:r>
        <w:rPr>
          <w:rFonts w:ascii="Times New Roman" w:hAnsi="Times New Roman" w:cs="Times New Roman"/>
          <w:sz w:val="24"/>
          <w:szCs w:val="24"/>
        </w:rPr>
        <w:t>»</w:t>
      </w:r>
      <w:r w:rsidRPr="006F3BBD">
        <w:rPr>
          <w:rFonts w:ascii="Times New Roman" w:hAnsi="Times New Roman" w:cs="Times New Roman"/>
          <w:sz w:val="24"/>
          <w:szCs w:val="24"/>
        </w:rPr>
        <w:t xml:space="preserve"> и </w:t>
      </w:r>
      <w:r w:rsidR="001E1E75">
        <w:rPr>
          <w:rFonts w:ascii="Times New Roman" w:hAnsi="Times New Roman" w:cs="Times New Roman"/>
          <w:sz w:val="24"/>
          <w:szCs w:val="24"/>
        </w:rPr>
        <w:t>бюджетной сметы</w:t>
      </w:r>
      <w:r w:rsidRPr="006F3BBD">
        <w:rPr>
          <w:rFonts w:ascii="Times New Roman" w:hAnsi="Times New Roman" w:cs="Times New Roman"/>
          <w:sz w:val="24"/>
          <w:szCs w:val="24"/>
        </w:rPr>
        <w:t xml:space="preserve"> </w:t>
      </w:r>
      <w:r w:rsidR="00CF3AB9" w:rsidRPr="006F3BBD">
        <w:rPr>
          <w:rFonts w:ascii="Times New Roman" w:hAnsi="Times New Roman" w:cs="Times New Roman"/>
          <w:sz w:val="24"/>
          <w:szCs w:val="24"/>
        </w:rPr>
        <w:t xml:space="preserve">ГУП </w:t>
      </w:r>
      <w:r w:rsidR="00CF3AB9">
        <w:rPr>
          <w:rFonts w:ascii="Times New Roman" w:hAnsi="Times New Roman" w:cs="Times New Roman"/>
          <w:sz w:val="24"/>
          <w:szCs w:val="24"/>
        </w:rPr>
        <w:t>«</w:t>
      </w:r>
      <w:r w:rsidR="00CF3AB9" w:rsidRPr="006F3BBD">
        <w:rPr>
          <w:rFonts w:ascii="Times New Roman" w:hAnsi="Times New Roman" w:cs="Times New Roman"/>
          <w:sz w:val="24"/>
          <w:szCs w:val="24"/>
        </w:rPr>
        <w:t>Петербургский метрополитен</w:t>
      </w:r>
      <w:r w:rsidR="00CF3AB9">
        <w:rPr>
          <w:rFonts w:ascii="Times New Roman" w:hAnsi="Times New Roman" w:cs="Times New Roman"/>
          <w:sz w:val="24"/>
          <w:szCs w:val="24"/>
        </w:rPr>
        <w:t>»</w:t>
      </w:r>
      <w:r w:rsidRPr="006F3BBD">
        <w:rPr>
          <w:rFonts w:ascii="Times New Roman" w:hAnsi="Times New Roman" w:cs="Times New Roman"/>
          <w:sz w:val="24"/>
          <w:szCs w:val="24"/>
        </w:rPr>
        <w:t>.</w:t>
      </w:r>
    </w:p>
    <w:p w14:paraId="072B0D91" w14:textId="77777777" w:rsidR="009E55E1" w:rsidRDefault="009E55E1" w:rsidP="006F3B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пункту 2 таблицы 5 </w:t>
      </w:r>
      <w:r w:rsidRPr="00493BD6">
        <w:rPr>
          <w:rFonts w:ascii="Times New Roman" w:hAnsi="Times New Roman" w:cs="Times New Roman"/>
          <w:sz w:val="24"/>
          <w:szCs w:val="24"/>
        </w:rPr>
        <w:t>реализация мероприяти</w:t>
      </w:r>
      <w:r w:rsidR="006A76EB">
        <w:rPr>
          <w:rFonts w:ascii="Times New Roman" w:hAnsi="Times New Roman" w:cs="Times New Roman"/>
          <w:sz w:val="24"/>
          <w:szCs w:val="24"/>
        </w:rPr>
        <w:t>я</w:t>
      </w:r>
      <w:r w:rsidRPr="00493BD6">
        <w:rPr>
          <w:rFonts w:ascii="Times New Roman" w:hAnsi="Times New Roman" w:cs="Times New Roman"/>
          <w:sz w:val="24"/>
          <w:szCs w:val="24"/>
        </w:rPr>
        <w:t xml:space="preserve"> осуществляется в порядке, установленном постановлением </w:t>
      </w:r>
      <w:r>
        <w:rPr>
          <w:rFonts w:ascii="Times New Roman" w:hAnsi="Times New Roman" w:cs="Times New Roman"/>
          <w:sz w:val="24"/>
          <w:szCs w:val="24"/>
        </w:rPr>
        <w:t>№</w:t>
      </w:r>
      <w:r w:rsidRPr="00493BD6">
        <w:rPr>
          <w:rFonts w:ascii="Times New Roman" w:hAnsi="Times New Roman" w:cs="Times New Roman"/>
          <w:sz w:val="24"/>
          <w:szCs w:val="24"/>
        </w:rPr>
        <w:t xml:space="preserve"> 1435</w:t>
      </w:r>
      <w:r>
        <w:rPr>
          <w:rFonts w:ascii="Times New Roman" w:hAnsi="Times New Roman" w:cs="Times New Roman"/>
          <w:sz w:val="24"/>
          <w:szCs w:val="24"/>
        </w:rPr>
        <w:t>.</w:t>
      </w:r>
      <w:r w:rsidRPr="00493BD6">
        <w:rPr>
          <w:rFonts w:ascii="Times New Roman" w:hAnsi="Times New Roman" w:cs="Times New Roman"/>
          <w:sz w:val="24"/>
          <w:szCs w:val="24"/>
        </w:rPr>
        <w:t xml:space="preserve"> Закупки товаров, работ, услуг осуществляются в соответствии с нормами Федерального закона </w:t>
      </w:r>
      <w:r>
        <w:rPr>
          <w:rFonts w:ascii="Times New Roman" w:hAnsi="Times New Roman" w:cs="Times New Roman"/>
          <w:sz w:val="24"/>
          <w:szCs w:val="24"/>
        </w:rPr>
        <w:t>«</w:t>
      </w:r>
      <w:r w:rsidRPr="00493BD6">
        <w:rPr>
          <w:rFonts w:ascii="Times New Roman" w:hAnsi="Times New Roman" w:cs="Times New Roman"/>
          <w:sz w:val="24"/>
          <w:szCs w:val="24"/>
        </w:rPr>
        <w:t xml:space="preserve">О контрактной системе в сфере закупок товаров, работ, услуг </w:t>
      </w:r>
      <w:r w:rsidR="006A76EB">
        <w:rPr>
          <w:rFonts w:ascii="Times New Roman" w:hAnsi="Times New Roman" w:cs="Times New Roman"/>
          <w:sz w:val="24"/>
          <w:szCs w:val="24"/>
        </w:rPr>
        <w:br/>
      </w:r>
      <w:r w:rsidRPr="00493BD6">
        <w:rPr>
          <w:rFonts w:ascii="Times New Roman" w:hAnsi="Times New Roman" w:cs="Times New Roman"/>
          <w:sz w:val="24"/>
          <w:szCs w:val="24"/>
        </w:rPr>
        <w:t>для обеспечения государственных и муниципальных нужд</w:t>
      </w:r>
      <w:r>
        <w:rPr>
          <w:rFonts w:ascii="Times New Roman" w:hAnsi="Times New Roman" w:cs="Times New Roman"/>
          <w:sz w:val="24"/>
          <w:szCs w:val="24"/>
        </w:rPr>
        <w:t>»</w:t>
      </w:r>
      <w:r w:rsidRPr="00493BD6">
        <w:rPr>
          <w:rFonts w:ascii="Times New Roman" w:hAnsi="Times New Roman" w:cs="Times New Roman"/>
          <w:sz w:val="24"/>
          <w:szCs w:val="24"/>
        </w:rPr>
        <w:t>.</w:t>
      </w:r>
    </w:p>
    <w:p w14:paraId="48D2ADBD" w14:textId="77777777" w:rsidR="006F3BBD" w:rsidRDefault="006F3BBD" w:rsidP="006F3B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10.3.3.</w:t>
      </w:r>
      <w:r w:rsidR="0018381F">
        <w:rPr>
          <w:rFonts w:ascii="Times New Roman" w:hAnsi="Times New Roman" w:cs="Times New Roman"/>
          <w:sz w:val="24"/>
          <w:szCs w:val="24"/>
        </w:rPr>
        <w:t>2</w:t>
      </w:r>
      <w:r w:rsidR="00CF3AB9">
        <w:rPr>
          <w:rFonts w:ascii="Times New Roman" w:hAnsi="Times New Roman" w:cs="Times New Roman"/>
          <w:sz w:val="24"/>
          <w:szCs w:val="24"/>
        </w:rPr>
        <w:t>. Р</w:t>
      </w:r>
      <w:r>
        <w:rPr>
          <w:rFonts w:ascii="Times New Roman" w:hAnsi="Times New Roman" w:cs="Times New Roman"/>
          <w:sz w:val="24"/>
          <w:szCs w:val="24"/>
        </w:rPr>
        <w:t>еализации мероприятий, указанных в таблице подраздела 10.3.</w:t>
      </w:r>
      <w:r w:rsidR="0018381F">
        <w:rPr>
          <w:rFonts w:ascii="Times New Roman" w:hAnsi="Times New Roman" w:cs="Times New Roman"/>
          <w:sz w:val="24"/>
          <w:szCs w:val="24"/>
        </w:rPr>
        <w:t>2</w:t>
      </w:r>
      <w:r>
        <w:rPr>
          <w:rFonts w:ascii="Times New Roman" w:hAnsi="Times New Roman" w:cs="Times New Roman"/>
          <w:sz w:val="24"/>
          <w:szCs w:val="24"/>
        </w:rPr>
        <w:t xml:space="preserve"> </w:t>
      </w:r>
      <w:r w:rsidR="00CF3AB9">
        <w:rPr>
          <w:rFonts w:ascii="Times New Roman" w:hAnsi="Times New Roman" w:cs="Times New Roman"/>
          <w:sz w:val="24"/>
          <w:szCs w:val="24"/>
        </w:rPr>
        <w:t>государственной программы</w:t>
      </w:r>
      <w:r>
        <w:rPr>
          <w:rFonts w:ascii="Times New Roman" w:hAnsi="Times New Roman" w:cs="Times New Roman"/>
          <w:sz w:val="24"/>
          <w:szCs w:val="24"/>
        </w:rPr>
        <w:t xml:space="preserve"> (далее – таблица </w:t>
      </w:r>
      <w:r w:rsidR="0018381F">
        <w:rPr>
          <w:rFonts w:ascii="Times New Roman" w:hAnsi="Times New Roman" w:cs="Times New Roman"/>
          <w:sz w:val="24"/>
          <w:szCs w:val="24"/>
        </w:rPr>
        <w:t>6</w:t>
      </w:r>
      <w:r w:rsidR="00CF3AB9">
        <w:rPr>
          <w:rFonts w:ascii="Times New Roman" w:hAnsi="Times New Roman" w:cs="Times New Roman"/>
          <w:sz w:val="24"/>
          <w:szCs w:val="24"/>
        </w:rPr>
        <w:t>).</w:t>
      </w:r>
    </w:p>
    <w:p w14:paraId="1C0EB4CB" w14:textId="2BD29BA6" w:rsidR="003C5D24" w:rsidRDefault="00B311FA" w:rsidP="006F3BBD">
      <w:pPr>
        <w:spacing w:after="0" w:line="240" w:lineRule="auto"/>
        <w:ind w:firstLine="709"/>
        <w:jc w:val="both"/>
        <w:rPr>
          <w:rFonts w:ascii="Times New Roman" w:hAnsi="Times New Roman" w:cs="Times New Roman"/>
          <w:sz w:val="24"/>
          <w:szCs w:val="24"/>
        </w:rPr>
      </w:pPr>
      <w:r w:rsidRPr="00B311FA">
        <w:rPr>
          <w:rFonts w:ascii="Times New Roman" w:hAnsi="Times New Roman" w:cs="Times New Roman"/>
          <w:sz w:val="24"/>
          <w:szCs w:val="24"/>
        </w:rPr>
        <w:t xml:space="preserve">По пункту 1 таблицы </w:t>
      </w:r>
      <w:r w:rsidR="0018381F">
        <w:rPr>
          <w:rFonts w:ascii="Times New Roman" w:hAnsi="Times New Roman" w:cs="Times New Roman"/>
          <w:sz w:val="24"/>
          <w:szCs w:val="24"/>
        </w:rPr>
        <w:t>6</w:t>
      </w:r>
      <w:r w:rsidRPr="00B311FA">
        <w:rPr>
          <w:rFonts w:ascii="Times New Roman" w:hAnsi="Times New Roman" w:cs="Times New Roman"/>
          <w:sz w:val="24"/>
          <w:szCs w:val="24"/>
        </w:rPr>
        <w:t xml:space="preserve"> реализация мероприятия обеспечивается Комитетом по транспорту </w:t>
      </w:r>
      <w:r>
        <w:rPr>
          <w:rFonts w:ascii="Times New Roman" w:hAnsi="Times New Roman" w:cs="Times New Roman"/>
          <w:sz w:val="24"/>
          <w:szCs w:val="24"/>
        </w:rPr>
        <w:br/>
      </w:r>
      <w:r w:rsidRPr="00B311FA">
        <w:rPr>
          <w:rFonts w:ascii="Times New Roman" w:hAnsi="Times New Roman" w:cs="Times New Roman"/>
          <w:sz w:val="24"/>
          <w:szCs w:val="24"/>
        </w:rPr>
        <w:t xml:space="preserve">в соответствии с </w:t>
      </w:r>
      <w:r w:rsidR="001F5F03">
        <w:rPr>
          <w:rFonts w:ascii="Times New Roman" w:hAnsi="Times New Roman" w:cs="Times New Roman"/>
          <w:sz w:val="24"/>
          <w:szCs w:val="24"/>
        </w:rPr>
        <w:t>утвержденн</w:t>
      </w:r>
      <w:r w:rsidR="001E1E75">
        <w:rPr>
          <w:rFonts w:ascii="Times New Roman" w:hAnsi="Times New Roman" w:cs="Times New Roman"/>
          <w:sz w:val="24"/>
          <w:szCs w:val="24"/>
        </w:rPr>
        <w:t>ой</w:t>
      </w:r>
      <w:r w:rsidR="001F5F03">
        <w:rPr>
          <w:rFonts w:ascii="Times New Roman" w:hAnsi="Times New Roman" w:cs="Times New Roman"/>
          <w:sz w:val="24"/>
          <w:szCs w:val="24"/>
        </w:rPr>
        <w:t xml:space="preserve"> </w:t>
      </w:r>
      <w:r w:rsidR="001E1E75">
        <w:rPr>
          <w:rFonts w:ascii="Times New Roman" w:hAnsi="Times New Roman" w:cs="Times New Roman"/>
          <w:sz w:val="24"/>
          <w:szCs w:val="24"/>
        </w:rPr>
        <w:t>бюджетной сметой</w:t>
      </w:r>
      <w:r w:rsidR="001F5F03">
        <w:rPr>
          <w:rFonts w:ascii="Times New Roman" w:hAnsi="Times New Roman" w:cs="Times New Roman"/>
          <w:sz w:val="24"/>
          <w:szCs w:val="24"/>
        </w:rPr>
        <w:t xml:space="preserve"> </w:t>
      </w:r>
      <w:r w:rsidR="00CF3AB9">
        <w:rPr>
          <w:rFonts w:ascii="Times New Roman" w:hAnsi="Times New Roman" w:cs="Times New Roman"/>
          <w:sz w:val="24"/>
          <w:szCs w:val="24"/>
        </w:rPr>
        <w:t xml:space="preserve">Санкт-Петербургского </w:t>
      </w:r>
      <w:r w:rsidR="001F5F03" w:rsidRPr="0028061B">
        <w:rPr>
          <w:rFonts w:ascii="Times New Roman" w:hAnsi="Times New Roman" w:cs="Times New Roman"/>
          <w:sz w:val="24"/>
          <w:szCs w:val="24"/>
        </w:rPr>
        <w:t>государственно</w:t>
      </w:r>
      <w:r w:rsidR="001F5F03">
        <w:rPr>
          <w:rFonts w:ascii="Times New Roman" w:hAnsi="Times New Roman" w:cs="Times New Roman"/>
          <w:sz w:val="24"/>
          <w:szCs w:val="24"/>
        </w:rPr>
        <w:t>го</w:t>
      </w:r>
      <w:r w:rsidR="001F5F03" w:rsidRPr="0028061B">
        <w:rPr>
          <w:rFonts w:ascii="Times New Roman" w:hAnsi="Times New Roman" w:cs="Times New Roman"/>
          <w:sz w:val="24"/>
          <w:szCs w:val="24"/>
        </w:rPr>
        <w:t xml:space="preserve"> казенно</w:t>
      </w:r>
      <w:r w:rsidR="001F5F03">
        <w:rPr>
          <w:rFonts w:ascii="Times New Roman" w:hAnsi="Times New Roman" w:cs="Times New Roman"/>
          <w:sz w:val="24"/>
          <w:szCs w:val="24"/>
        </w:rPr>
        <w:t>го</w:t>
      </w:r>
      <w:r w:rsidR="001F5F03" w:rsidRPr="0028061B">
        <w:rPr>
          <w:rFonts w:ascii="Times New Roman" w:hAnsi="Times New Roman" w:cs="Times New Roman"/>
          <w:sz w:val="24"/>
          <w:szCs w:val="24"/>
        </w:rPr>
        <w:t xml:space="preserve"> учреждени</w:t>
      </w:r>
      <w:r w:rsidR="001F5F03">
        <w:rPr>
          <w:rFonts w:ascii="Times New Roman" w:hAnsi="Times New Roman" w:cs="Times New Roman"/>
          <w:sz w:val="24"/>
          <w:szCs w:val="24"/>
        </w:rPr>
        <w:t>я</w:t>
      </w:r>
      <w:r w:rsidR="001F5F03" w:rsidRPr="0028061B">
        <w:rPr>
          <w:rFonts w:ascii="Times New Roman" w:hAnsi="Times New Roman" w:cs="Times New Roman"/>
          <w:sz w:val="24"/>
          <w:szCs w:val="24"/>
        </w:rPr>
        <w:t xml:space="preserve"> </w:t>
      </w:r>
      <w:r w:rsidR="001F5F03">
        <w:rPr>
          <w:rFonts w:ascii="Times New Roman" w:hAnsi="Times New Roman" w:cs="Times New Roman"/>
          <w:sz w:val="24"/>
          <w:szCs w:val="24"/>
        </w:rPr>
        <w:t>«</w:t>
      </w:r>
      <w:r w:rsidR="001F5F03" w:rsidRPr="0028061B">
        <w:rPr>
          <w:rFonts w:ascii="Times New Roman" w:hAnsi="Times New Roman" w:cs="Times New Roman"/>
          <w:sz w:val="24"/>
          <w:szCs w:val="24"/>
        </w:rPr>
        <w:t>Агентство внешнего транспорта</w:t>
      </w:r>
      <w:r w:rsidR="002307DD">
        <w:rPr>
          <w:rFonts w:ascii="Times New Roman" w:hAnsi="Times New Roman" w:cs="Times New Roman"/>
          <w:sz w:val="24"/>
          <w:szCs w:val="24"/>
        </w:rPr>
        <w:t>»</w:t>
      </w:r>
      <w:r w:rsidR="002307DD" w:rsidRPr="002307DD">
        <w:rPr>
          <w:rFonts w:ascii="Times New Roman" w:hAnsi="Times New Roman" w:cs="Times New Roman"/>
          <w:sz w:val="24"/>
          <w:szCs w:val="24"/>
        </w:rPr>
        <w:t xml:space="preserve"> </w:t>
      </w:r>
      <w:r w:rsidR="002F7AD7">
        <w:rPr>
          <w:rFonts w:ascii="Times New Roman" w:hAnsi="Times New Roman" w:cs="Times New Roman"/>
          <w:sz w:val="24"/>
          <w:szCs w:val="24"/>
        </w:rPr>
        <w:t xml:space="preserve">на основании </w:t>
      </w:r>
      <w:r w:rsidR="002307DD" w:rsidRPr="00735D58">
        <w:rPr>
          <w:rFonts w:ascii="Times New Roman" w:hAnsi="Times New Roman" w:cs="Times New Roman"/>
          <w:sz w:val="24"/>
          <w:szCs w:val="24"/>
        </w:rPr>
        <w:t>статьи 161 Бюджетног</w:t>
      </w:r>
      <w:r w:rsidR="00A5137C">
        <w:rPr>
          <w:rFonts w:ascii="Times New Roman" w:hAnsi="Times New Roman" w:cs="Times New Roman"/>
          <w:sz w:val="24"/>
          <w:szCs w:val="24"/>
        </w:rPr>
        <w:t xml:space="preserve">о кодекса Российской Федерации, </w:t>
      </w:r>
      <w:r w:rsidR="00F66A2F">
        <w:rPr>
          <w:rFonts w:ascii="Times New Roman" w:hAnsi="Times New Roman" w:cs="Times New Roman"/>
          <w:sz w:val="24"/>
          <w:szCs w:val="24"/>
        </w:rPr>
        <w:t xml:space="preserve">в том числе, </w:t>
      </w:r>
      <w:r w:rsidR="00A5137C" w:rsidRPr="00A5137C">
        <w:rPr>
          <w:rFonts w:ascii="Times New Roman" w:hAnsi="Times New Roman" w:cs="Times New Roman"/>
          <w:sz w:val="24"/>
          <w:szCs w:val="24"/>
        </w:rPr>
        <w:t xml:space="preserve">в отношении следующих объектов, часть из которых предполагается для передачи Комитету по транспорту на праве безвозмездного пользования </w:t>
      </w:r>
      <w:r w:rsidR="00930757">
        <w:rPr>
          <w:rFonts w:ascii="Times New Roman" w:hAnsi="Times New Roman" w:cs="Times New Roman"/>
          <w:sz w:val="24"/>
          <w:szCs w:val="24"/>
        </w:rPr>
        <w:br/>
      </w:r>
      <w:r w:rsidR="00A5137C" w:rsidRPr="00A5137C">
        <w:rPr>
          <w:rFonts w:ascii="Times New Roman" w:hAnsi="Times New Roman" w:cs="Times New Roman"/>
          <w:sz w:val="24"/>
          <w:szCs w:val="24"/>
        </w:rPr>
        <w:t>на приоритетной основе в целях размещения стоянки для хранения  разукомплектованных транспортных средств:</w:t>
      </w:r>
    </w:p>
    <w:tbl>
      <w:tblPr>
        <w:tblW w:w="5000" w:type="pct"/>
        <w:tblCellMar>
          <w:top w:w="102" w:type="dxa"/>
          <w:left w:w="62" w:type="dxa"/>
          <w:bottom w:w="102" w:type="dxa"/>
          <w:right w:w="62" w:type="dxa"/>
        </w:tblCellMar>
        <w:tblLook w:val="0000" w:firstRow="0" w:lastRow="0" w:firstColumn="0" w:lastColumn="0" w:noHBand="0" w:noVBand="0"/>
      </w:tblPr>
      <w:tblGrid>
        <w:gridCol w:w="581"/>
        <w:gridCol w:w="3551"/>
        <w:gridCol w:w="6197"/>
      </w:tblGrid>
      <w:tr w:rsidR="00930757" w:rsidRPr="00930757" w14:paraId="15A6C83F" w14:textId="77777777" w:rsidTr="3F296275">
        <w:tc>
          <w:tcPr>
            <w:tcW w:w="281" w:type="pct"/>
            <w:tcBorders>
              <w:top w:val="single" w:sz="4" w:space="0" w:color="auto"/>
              <w:left w:val="single" w:sz="4" w:space="0" w:color="auto"/>
              <w:bottom w:val="single" w:sz="4" w:space="0" w:color="auto"/>
              <w:right w:val="single" w:sz="4" w:space="0" w:color="auto"/>
            </w:tcBorders>
          </w:tcPr>
          <w:p w14:paraId="7937BE89" w14:textId="77777777" w:rsidR="00930757" w:rsidRPr="00930757" w:rsidRDefault="00930757" w:rsidP="00682C9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п/п</w:t>
            </w:r>
          </w:p>
        </w:tc>
        <w:tc>
          <w:tcPr>
            <w:tcW w:w="1719" w:type="pct"/>
            <w:tcBorders>
              <w:top w:val="single" w:sz="4" w:space="0" w:color="auto"/>
              <w:left w:val="single" w:sz="4" w:space="0" w:color="auto"/>
              <w:bottom w:val="single" w:sz="4" w:space="0" w:color="auto"/>
              <w:right w:val="single" w:sz="4" w:space="0" w:color="auto"/>
            </w:tcBorders>
          </w:tcPr>
          <w:p w14:paraId="6A958461" w14:textId="1673CFD5"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Наименование объекта </w:t>
            </w:r>
          </w:p>
        </w:tc>
        <w:tc>
          <w:tcPr>
            <w:tcW w:w="3000" w:type="pct"/>
            <w:tcBorders>
              <w:top w:val="single" w:sz="4" w:space="0" w:color="auto"/>
              <w:left w:val="single" w:sz="4" w:space="0" w:color="auto"/>
              <w:bottom w:val="single" w:sz="4" w:space="0" w:color="auto"/>
              <w:right w:val="single" w:sz="4" w:space="0" w:color="auto"/>
            </w:tcBorders>
          </w:tcPr>
          <w:p w14:paraId="05046BC3" w14:textId="73F8EB6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Адрес объекта </w:t>
            </w:r>
          </w:p>
        </w:tc>
      </w:tr>
      <w:tr w:rsidR="00930757" w:rsidRPr="00930757" w14:paraId="042B64B4" w14:textId="77777777" w:rsidTr="3F296275">
        <w:tc>
          <w:tcPr>
            <w:tcW w:w="281" w:type="pct"/>
            <w:tcBorders>
              <w:top w:val="single" w:sz="4" w:space="0" w:color="auto"/>
              <w:left w:val="single" w:sz="4" w:space="0" w:color="auto"/>
              <w:bottom w:val="single" w:sz="4" w:space="0" w:color="auto"/>
              <w:right w:val="single" w:sz="4" w:space="0" w:color="auto"/>
            </w:tcBorders>
          </w:tcPr>
          <w:p w14:paraId="3A5CD967"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 </w:t>
            </w:r>
          </w:p>
        </w:tc>
        <w:tc>
          <w:tcPr>
            <w:tcW w:w="1719" w:type="pct"/>
            <w:tcBorders>
              <w:top w:val="single" w:sz="4" w:space="0" w:color="auto"/>
              <w:left w:val="single" w:sz="4" w:space="0" w:color="auto"/>
              <w:bottom w:val="single" w:sz="4" w:space="0" w:color="auto"/>
              <w:right w:val="single" w:sz="4" w:space="0" w:color="auto"/>
            </w:tcBorders>
          </w:tcPr>
          <w:p w14:paraId="170D06F5" w14:textId="6809BEA5"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 xml:space="preserve">Стоянка для хранения разукомплектованных транспортных средств </w:t>
            </w:r>
          </w:p>
        </w:tc>
        <w:tc>
          <w:tcPr>
            <w:tcW w:w="3000" w:type="pct"/>
            <w:tcBorders>
              <w:top w:val="single" w:sz="4" w:space="0" w:color="auto"/>
              <w:left w:val="single" w:sz="4" w:space="0" w:color="auto"/>
              <w:bottom w:val="single" w:sz="4" w:space="0" w:color="auto"/>
              <w:right w:val="single" w:sz="4" w:space="0" w:color="auto"/>
            </w:tcBorders>
          </w:tcPr>
          <w:p w14:paraId="69D0A3DE" w14:textId="5FB0BE2C"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ул. Кржижановского, участок 26 (севернее пересечения ул. Кржижановского и ул. Коллонтай), кадастровый номер 78:12:6328:56</w:t>
            </w:r>
          </w:p>
        </w:tc>
      </w:tr>
      <w:tr w:rsidR="00930757" w:rsidRPr="00930757" w14:paraId="5EC52CA7" w14:textId="77777777" w:rsidTr="3F296275">
        <w:tc>
          <w:tcPr>
            <w:tcW w:w="281" w:type="pct"/>
            <w:tcBorders>
              <w:top w:val="single" w:sz="4" w:space="0" w:color="auto"/>
              <w:left w:val="single" w:sz="4" w:space="0" w:color="auto"/>
              <w:bottom w:val="single" w:sz="4" w:space="0" w:color="auto"/>
              <w:right w:val="single" w:sz="4" w:space="0" w:color="auto"/>
            </w:tcBorders>
          </w:tcPr>
          <w:p w14:paraId="0FC2F3D5"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2 </w:t>
            </w:r>
          </w:p>
        </w:tc>
        <w:tc>
          <w:tcPr>
            <w:tcW w:w="1719" w:type="pct"/>
            <w:tcBorders>
              <w:top w:val="single" w:sz="4" w:space="0" w:color="auto"/>
              <w:left w:val="single" w:sz="4" w:space="0" w:color="auto"/>
              <w:bottom w:val="single" w:sz="4" w:space="0" w:color="auto"/>
              <w:right w:val="single" w:sz="4" w:space="0" w:color="auto"/>
            </w:tcBorders>
          </w:tcPr>
          <w:p w14:paraId="4510ECD3" w14:textId="16F6BD0B"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 xml:space="preserve">Стоянка для хранения разукомплектованных транспортных средств </w:t>
            </w:r>
          </w:p>
        </w:tc>
        <w:tc>
          <w:tcPr>
            <w:tcW w:w="3000" w:type="pct"/>
            <w:tcBorders>
              <w:top w:val="single" w:sz="4" w:space="0" w:color="auto"/>
              <w:left w:val="single" w:sz="4" w:space="0" w:color="auto"/>
              <w:bottom w:val="single" w:sz="4" w:space="0" w:color="auto"/>
              <w:right w:val="single" w:sz="4" w:space="0" w:color="auto"/>
            </w:tcBorders>
          </w:tcPr>
          <w:p w14:paraId="355A2834" w14:textId="12BF0BB1"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Санкт-Петербург, 3-й Рыбацкий проезд, участок 1 (восточнее пересечения с Вагонным проездом), кадастровый номер: 78:12:0007223:63</w:t>
            </w:r>
          </w:p>
        </w:tc>
      </w:tr>
      <w:tr w:rsidR="00930757" w:rsidRPr="00930757" w14:paraId="4A8C38FF" w14:textId="77777777" w:rsidTr="3F296275">
        <w:tc>
          <w:tcPr>
            <w:tcW w:w="281" w:type="pct"/>
            <w:tcBorders>
              <w:top w:val="single" w:sz="4" w:space="0" w:color="auto"/>
              <w:left w:val="single" w:sz="4" w:space="0" w:color="auto"/>
              <w:bottom w:val="single" w:sz="4" w:space="0" w:color="auto"/>
              <w:right w:val="single" w:sz="4" w:space="0" w:color="auto"/>
            </w:tcBorders>
          </w:tcPr>
          <w:p w14:paraId="4D4EF3BC"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3 </w:t>
            </w:r>
          </w:p>
        </w:tc>
        <w:tc>
          <w:tcPr>
            <w:tcW w:w="1719" w:type="pct"/>
            <w:tcBorders>
              <w:top w:val="single" w:sz="4" w:space="0" w:color="auto"/>
              <w:left w:val="single" w:sz="4" w:space="0" w:color="auto"/>
              <w:bottom w:val="single" w:sz="4" w:space="0" w:color="auto"/>
              <w:right w:val="single" w:sz="4" w:space="0" w:color="auto"/>
            </w:tcBorders>
          </w:tcPr>
          <w:p w14:paraId="68E950CE" w14:textId="46303DB9"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trike/>
                <w:sz w:val="24"/>
                <w:szCs w:val="24"/>
                <w:lang w:eastAsia="ru-RU"/>
              </w:rPr>
            </w:pPr>
            <w:r w:rsidRPr="00930757">
              <w:rPr>
                <w:rFonts w:ascii="Times New Roman" w:hAnsi="Times New Roman" w:cs="Times New Roman"/>
                <w:sz w:val="24"/>
                <w:szCs w:val="24"/>
              </w:rPr>
              <w:t>Стоянка для хранения разукомплектованных транспортных средств</w:t>
            </w:r>
          </w:p>
        </w:tc>
        <w:tc>
          <w:tcPr>
            <w:tcW w:w="3000" w:type="pct"/>
            <w:tcBorders>
              <w:top w:val="single" w:sz="4" w:space="0" w:color="auto"/>
              <w:left w:val="single" w:sz="4" w:space="0" w:color="auto"/>
              <w:bottom w:val="single" w:sz="4" w:space="0" w:color="auto"/>
              <w:right w:val="single" w:sz="4" w:space="0" w:color="auto"/>
            </w:tcBorders>
          </w:tcPr>
          <w:p w14:paraId="59CDE30C" w14:textId="4D7F0597"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Станционный пос., участок 11, кадастровый номер: 78:400008519:1074</w:t>
            </w:r>
          </w:p>
        </w:tc>
      </w:tr>
      <w:tr w:rsidR="00930757" w:rsidRPr="00930757" w14:paraId="7F6FD3B1" w14:textId="77777777" w:rsidTr="3F296275">
        <w:tc>
          <w:tcPr>
            <w:tcW w:w="281" w:type="pct"/>
            <w:tcBorders>
              <w:top w:val="single" w:sz="4" w:space="0" w:color="auto"/>
              <w:left w:val="single" w:sz="4" w:space="0" w:color="auto"/>
              <w:bottom w:val="single" w:sz="4" w:space="0" w:color="auto"/>
              <w:right w:val="single" w:sz="4" w:space="0" w:color="auto"/>
            </w:tcBorders>
          </w:tcPr>
          <w:p w14:paraId="00736F39"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4 </w:t>
            </w:r>
          </w:p>
        </w:tc>
        <w:tc>
          <w:tcPr>
            <w:tcW w:w="1719" w:type="pct"/>
            <w:tcBorders>
              <w:top w:val="single" w:sz="4" w:space="0" w:color="auto"/>
              <w:left w:val="single" w:sz="4" w:space="0" w:color="auto"/>
              <w:bottom w:val="single" w:sz="4" w:space="0" w:color="auto"/>
              <w:right w:val="single" w:sz="4" w:space="0" w:color="auto"/>
            </w:tcBorders>
          </w:tcPr>
          <w:p w14:paraId="677E965A" w14:textId="07F86AB2"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Земельный участок для размещения стоянки для хранения разукомплектованных транспортных средств</w:t>
            </w:r>
          </w:p>
        </w:tc>
        <w:tc>
          <w:tcPr>
            <w:tcW w:w="3000" w:type="pct"/>
            <w:tcBorders>
              <w:top w:val="single" w:sz="4" w:space="0" w:color="auto"/>
              <w:left w:val="single" w:sz="4" w:space="0" w:color="auto"/>
              <w:bottom w:val="single" w:sz="4" w:space="0" w:color="auto"/>
              <w:right w:val="single" w:sz="4" w:space="0" w:color="auto"/>
            </w:tcBorders>
          </w:tcPr>
          <w:p w14:paraId="7E5AE0D2" w14:textId="024ED547"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Станционный пос., участок 13 </w:t>
            </w:r>
            <w:r w:rsidR="00930757">
              <w:br/>
            </w:r>
            <w:r w:rsidRPr="3F296275">
              <w:rPr>
                <w:rFonts w:ascii="Times New Roman" w:hAnsi="Times New Roman" w:cs="Times New Roman"/>
                <w:sz w:val="24"/>
                <w:szCs w:val="24"/>
              </w:rPr>
              <w:t>(юго-восточнее КАС «Лигово», кадастровый номер 78:40:0008519:1068</w:t>
            </w:r>
          </w:p>
        </w:tc>
      </w:tr>
      <w:tr w:rsidR="00930757" w:rsidRPr="00930757" w14:paraId="12DBAFAF" w14:textId="77777777" w:rsidTr="3F296275">
        <w:tc>
          <w:tcPr>
            <w:tcW w:w="281" w:type="pct"/>
            <w:tcBorders>
              <w:top w:val="single" w:sz="4" w:space="0" w:color="auto"/>
              <w:left w:val="single" w:sz="4" w:space="0" w:color="auto"/>
              <w:bottom w:val="single" w:sz="4" w:space="0" w:color="auto"/>
              <w:right w:val="single" w:sz="4" w:space="0" w:color="auto"/>
            </w:tcBorders>
          </w:tcPr>
          <w:p w14:paraId="001933CD"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5 </w:t>
            </w:r>
          </w:p>
        </w:tc>
        <w:tc>
          <w:tcPr>
            <w:tcW w:w="1719" w:type="pct"/>
            <w:tcBorders>
              <w:top w:val="single" w:sz="4" w:space="0" w:color="auto"/>
              <w:left w:val="single" w:sz="4" w:space="0" w:color="auto"/>
              <w:bottom w:val="single" w:sz="4" w:space="0" w:color="auto"/>
              <w:right w:val="single" w:sz="4" w:space="0" w:color="auto"/>
            </w:tcBorders>
          </w:tcPr>
          <w:p w14:paraId="61E4F4BF" w14:textId="11519535"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Земельный участок для размещения стоянки для хранения разукомплектованных транспортных средств</w:t>
            </w:r>
          </w:p>
        </w:tc>
        <w:tc>
          <w:tcPr>
            <w:tcW w:w="3000" w:type="pct"/>
            <w:tcBorders>
              <w:top w:val="single" w:sz="4" w:space="0" w:color="auto"/>
              <w:left w:val="single" w:sz="4" w:space="0" w:color="auto"/>
              <w:bottom w:val="single" w:sz="4" w:space="0" w:color="auto"/>
              <w:right w:val="single" w:sz="4" w:space="0" w:color="auto"/>
            </w:tcBorders>
          </w:tcPr>
          <w:p w14:paraId="278E22D9" w14:textId="7785A3F6"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ул. Матроса Железняка </w:t>
            </w:r>
            <w:r w:rsidR="00930757">
              <w:br/>
            </w:r>
            <w:r w:rsidRPr="3F296275">
              <w:rPr>
                <w:rFonts w:ascii="Times New Roman" w:hAnsi="Times New Roman" w:cs="Times New Roman"/>
                <w:sz w:val="24"/>
                <w:szCs w:val="24"/>
              </w:rPr>
              <w:t>(северо-восточнее дома 57, литера А)</w:t>
            </w:r>
          </w:p>
        </w:tc>
      </w:tr>
      <w:tr w:rsidR="00930757" w:rsidRPr="00930757" w14:paraId="5D1E52D7" w14:textId="77777777" w:rsidTr="3F296275">
        <w:tc>
          <w:tcPr>
            <w:tcW w:w="281" w:type="pct"/>
            <w:tcBorders>
              <w:top w:val="single" w:sz="4" w:space="0" w:color="auto"/>
              <w:left w:val="single" w:sz="4" w:space="0" w:color="auto"/>
              <w:bottom w:val="single" w:sz="4" w:space="0" w:color="auto"/>
              <w:right w:val="single" w:sz="4" w:space="0" w:color="auto"/>
            </w:tcBorders>
          </w:tcPr>
          <w:p w14:paraId="10EF7FAE"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6 </w:t>
            </w:r>
          </w:p>
        </w:tc>
        <w:tc>
          <w:tcPr>
            <w:tcW w:w="1719" w:type="pct"/>
            <w:tcBorders>
              <w:top w:val="single" w:sz="4" w:space="0" w:color="auto"/>
              <w:left w:val="single" w:sz="4" w:space="0" w:color="auto"/>
              <w:bottom w:val="single" w:sz="4" w:space="0" w:color="auto"/>
              <w:right w:val="single" w:sz="4" w:space="0" w:color="auto"/>
            </w:tcBorders>
          </w:tcPr>
          <w:p w14:paraId="4F01E50A" w14:textId="25E1C05B"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Временная специализированная стоянка для хранения судов</w:t>
            </w:r>
          </w:p>
        </w:tc>
        <w:tc>
          <w:tcPr>
            <w:tcW w:w="3000" w:type="pct"/>
            <w:tcBorders>
              <w:top w:val="single" w:sz="4" w:space="0" w:color="auto"/>
              <w:left w:val="single" w:sz="4" w:space="0" w:color="auto"/>
              <w:bottom w:val="single" w:sz="4" w:space="0" w:color="auto"/>
              <w:right w:val="single" w:sz="4" w:space="0" w:color="auto"/>
            </w:tcBorders>
          </w:tcPr>
          <w:p w14:paraId="16BC9EA1" w14:textId="7F2648A5"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Октябрьская наб., участок 77 </w:t>
            </w:r>
            <w:r w:rsidR="00930757">
              <w:br/>
            </w:r>
            <w:r w:rsidRPr="3F296275">
              <w:rPr>
                <w:rFonts w:ascii="Times New Roman" w:hAnsi="Times New Roman" w:cs="Times New Roman"/>
                <w:sz w:val="24"/>
                <w:szCs w:val="24"/>
              </w:rPr>
              <w:t>(северо-западнее дома № 40, литера Т), кадастровый номер 78:12:6331Д:1005</w:t>
            </w:r>
          </w:p>
        </w:tc>
      </w:tr>
      <w:tr w:rsidR="00930757" w:rsidRPr="00930757" w14:paraId="4A4E30BA" w14:textId="77777777" w:rsidTr="3F296275">
        <w:tc>
          <w:tcPr>
            <w:tcW w:w="281" w:type="pct"/>
            <w:tcBorders>
              <w:top w:val="single" w:sz="4" w:space="0" w:color="auto"/>
              <w:left w:val="single" w:sz="4" w:space="0" w:color="auto"/>
              <w:bottom w:val="single" w:sz="4" w:space="0" w:color="auto"/>
              <w:right w:val="single" w:sz="4" w:space="0" w:color="auto"/>
            </w:tcBorders>
          </w:tcPr>
          <w:p w14:paraId="6F5CDF77"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7 </w:t>
            </w:r>
          </w:p>
        </w:tc>
        <w:tc>
          <w:tcPr>
            <w:tcW w:w="1719" w:type="pct"/>
            <w:tcBorders>
              <w:top w:val="single" w:sz="4" w:space="0" w:color="auto"/>
              <w:left w:val="single" w:sz="4" w:space="0" w:color="auto"/>
              <w:bottom w:val="single" w:sz="4" w:space="0" w:color="auto"/>
              <w:right w:val="single" w:sz="4" w:space="0" w:color="auto"/>
            </w:tcBorders>
          </w:tcPr>
          <w:p w14:paraId="58F5BE82" w14:textId="081F98CB"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Посадочная площадка для вертолетов</w:t>
            </w:r>
          </w:p>
        </w:tc>
        <w:tc>
          <w:tcPr>
            <w:tcW w:w="3000" w:type="pct"/>
            <w:tcBorders>
              <w:top w:val="single" w:sz="4" w:space="0" w:color="auto"/>
              <w:left w:val="single" w:sz="4" w:space="0" w:color="auto"/>
              <w:bottom w:val="single" w:sz="4" w:space="0" w:color="auto"/>
              <w:right w:val="single" w:sz="4" w:space="0" w:color="auto"/>
            </w:tcBorders>
          </w:tcPr>
          <w:p w14:paraId="669A58D1" w14:textId="5FA27386"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пр. Солидарности, участок 42 </w:t>
            </w:r>
            <w:r w:rsidR="00930757">
              <w:br/>
            </w:r>
            <w:r w:rsidRPr="3F296275">
              <w:rPr>
                <w:rFonts w:ascii="Times New Roman" w:hAnsi="Times New Roman" w:cs="Times New Roman"/>
                <w:sz w:val="24"/>
                <w:szCs w:val="24"/>
              </w:rPr>
              <w:t>(северо-западнее дома № 4, литера А), кадастровый номер 78:12:6325:8</w:t>
            </w:r>
          </w:p>
        </w:tc>
      </w:tr>
      <w:tr w:rsidR="00930757" w:rsidRPr="00930757" w14:paraId="6FB4E88C" w14:textId="77777777" w:rsidTr="3F296275">
        <w:tc>
          <w:tcPr>
            <w:tcW w:w="281" w:type="pct"/>
            <w:tcBorders>
              <w:top w:val="single" w:sz="4" w:space="0" w:color="auto"/>
              <w:left w:val="single" w:sz="4" w:space="0" w:color="auto"/>
              <w:bottom w:val="single" w:sz="4" w:space="0" w:color="auto"/>
              <w:right w:val="single" w:sz="4" w:space="0" w:color="auto"/>
            </w:tcBorders>
          </w:tcPr>
          <w:p w14:paraId="34B03181"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lastRenderedPageBreak/>
              <w:t xml:space="preserve">8 </w:t>
            </w:r>
          </w:p>
        </w:tc>
        <w:tc>
          <w:tcPr>
            <w:tcW w:w="1719" w:type="pct"/>
            <w:tcBorders>
              <w:top w:val="single" w:sz="4" w:space="0" w:color="auto"/>
              <w:left w:val="single" w:sz="4" w:space="0" w:color="auto"/>
              <w:bottom w:val="single" w:sz="4" w:space="0" w:color="auto"/>
              <w:right w:val="single" w:sz="4" w:space="0" w:color="auto"/>
            </w:tcBorders>
          </w:tcPr>
          <w:p w14:paraId="6667E4D9" w14:textId="762730B5"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Посадочная площадка для вертолетов</w:t>
            </w:r>
          </w:p>
        </w:tc>
        <w:tc>
          <w:tcPr>
            <w:tcW w:w="3000" w:type="pct"/>
            <w:tcBorders>
              <w:top w:val="single" w:sz="4" w:space="0" w:color="auto"/>
              <w:left w:val="single" w:sz="4" w:space="0" w:color="auto"/>
              <w:bottom w:val="single" w:sz="4" w:space="0" w:color="auto"/>
              <w:right w:val="single" w:sz="4" w:space="0" w:color="auto"/>
            </w:tcBorders>
          </w:tcPr>
          <w:p w14:paraId="3AC34182" w14:textId="17668803"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ул. Вавиловых, участок 1 (южнее дома № 14, литера А по ул. Вавиловых), кадастровый номер 78:10:5213:10</w:t>
            </w:r>
          </w:p>
        </w:tc>
      </w:tr>
      <w:tr w:rsidR="00930757" w:rsidRPr="00930757" w14:paraId="278E579B" w14:textId="77777777" w:rsidTr="3F296275">
        <w:tc>
          <w:tcPr>
            <w:tcW w:w="281" w:type="pct"/>
            <w:tcBorders>
              <w:top w:val="single" w:sz="4" w:space="0" w:color="auto"/>
              <w:left w:val="single" w:sz="4" w:space="0" w:color="auto"/>
              <w:bottom w:val="single" w:sz="4" w:space="0" w:color="auto"/>
              <w:right w:val="single" w:sz="4" w:space="0" w:color="auto"/>
            </w:tcBorders>
          </w:tcPr>
          <w:p w14:paraId="0A4A3847"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9 </w:t>
            </w:r>
          </w:p>
        </w:tc>
        <w:tc>
          <w:tcPr>
            <w:tcW w:w="1719" w:type="pct"/>
            <w:tcBorders>
              <w:top w:val="single" w:sz="4" w:space="0" w:color="auto"/>
              <w:left w:val="single" w:sz="4" w:space="0" w:color="auto"/>
              <w:bottom w:val="single" w:sz="4" w:space="0" w:color="auto"/>
              <w:right w:val="single" w:sz="4" w:space="0" w:color="auto"/>
            </w:tcBorders>
          </w:tcPr>
          <w:p w14:paraId="5C5DA12E" w14:textId="71BE6E4C"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Посадочная площадка для вертолетов</w:t>
            </w:r>
          </w:p>
        </w:tc>
        <w:tc>
          <w:tcPr>
            <w:tcW w:w="3000" w:type="pct"/>
            <w:tcBorders>
              <w:top w:val="single" w:sz="4" w:space="0" w:color="auto"/>
              <w:left w:val="single" w:sz="4" w:space="0" w:color="auto"/>
              <w:bottom w:val="single" w:sz="4" w:space="0" w:color="auto"/>
              <w:right w:val="single" w:sz="4" w:space="0" w:color="auto"/>
            </w:tcBorders>
          </w:tcPr>
          <w:p w14:paraId="0EFD540E" w14:textId="0D14C102"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Авангардная ул., д. 22 (у дома № 14, </w:t>
            </w:r>
            <w:r w:rsidR="00930757">
              <w:br/>
            </w:r>
            <w:r w:rsidRPr="3F296275">
              <w:rPr>
                <w:rFonts w:ascii="Times New Roman" w:hAnsi="Times New Roman" w:cs="Times New Roman"/>
                <w:sz w:val="24"/>
                <w:szCs w:val="24"/>
              </w:rPr>
              <w:t>литера А, по Авангардной улице), кадастровый номер 78:40:8456А:8</w:t>
            </w:r>
          </w:p>
        </w:tc>
      </w:tr>
      <w:tr w:rsidR="00930757" w:rsidRPr="00930757" w14:paraId="76FD18F1" w14:textId="77777777" w:rsidTr="3F296275">
        <w:tc>
          <w:tcPr>
            <w:tcW w:w="281" w:type="pct"/>
            <w:tcBorders>
              <w:top w:val="single" w:sz="4" w:space="0" w:color="auto"/>
              <w:left w:val="single" w:sz="4" w:space="0" w:color="auto"/>
              <w:bottom w:val="single" w:sz="4" w:space="0" w:color="auto"/>
              <w:right w:val="single" w:sz="4" w:space="0" w:color="auto"/>
            </w:tcBorders>
          </w:tcPr>
          <w:p w14:paraId="1AC3A9D5"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10 </w:t>
            </w:r>
          </w:p>
        </w:tc>
        <w:tc>
          <w:tcPr>
            <w:tcW w:w="1719" w:type="pct"/>
            <w:tcBorders>
              <w:top w:val="single" w:sz="4" w:space="0" w:color="auto"/>
              <w:left w:val="single" w:sz="4" w:space="0" w:color="auto"/>
              <w:bottom w:val="single" w:sz="4" w:space="0" w:color="auto"/>
              <w:right w:val="single" w:sz="4" w:space="0" w:color="auto"/>
            </w:tcBorders>
          </w:tcPr>
          <w:p w14:paraId="5F56FFA8" w14:textId="09717284"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trike/>
                <w:sz w:val="24"/>
                <w:szCs w:val="24"/>
                <w:lang w:eastAsia="ru-RU"/>
              </w:rPr>
            </w:pPr>
            <w:r w:rsidRPr="00930757">
              <w:rPr>
                <w:rFonts w:ascii="Times New Roman" w:hAnsi="Times New Roman" w:cs="Times New Roman"/>
                <w:sz w:val="24"/>
                <w:szCs w:val="24"/>
              </w:rPr>
              <w:t>Посадочная площадка для вертолетов</w:t>
            </w:r>
          </w:p>
        </w:tc>
        <w:tc>
          <w:tcPr>
            <w:tcW w:w="3000" w:type="pct"/>
            <w:tcBorders>
              <w:top w:val="single" w:sz="4" w:space="0" w:color="auto"/>
              <w:left w:val="single" w:sz="4" w:space="0" w:color="auto"/>
              <w:bottom w:val="single" w:sz="4" w:space="0" w:color="auto"/>
              <w:right w:val="single" w:sz="4" w:space="0" w:color="auto"/>
            </w:tcBorders>
          </w:tcPr>
          <w:p w14:paraId="279AC179" w14:textId="058CD3D9"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Белградская ул., участок 1 </w:t>
            </w:r>
            <w:r w:rsidR="00930757">
              <w:br/>
            </w:r>
            <w:r w:rsidRPr="3F296275">
              <w:rPr>
                <w:rFonts w:ascii="Times New Roman" w:hAnsi="Times New Roman" w:cs="Times New Roman"/>
                <w:sz w:val="24"/>
                <w:szCs w:val="24"/>
              </w:rPr>
              <w:t>(юго-восточнее пересечения с ул. Фучика), кадастровый номер 78:13:7402А:2</w:t>
            </w:r>
          </w:p>
        </w:tc>
      </w:tr>
      <w:tr w:rsidR="00930757" w:rsidRPr="00930757" w14:paraId="46B15022" w14:textId="77777777" w:rsidTr="3F296275">
        <w:tc>
          <w:tcPr>
            <w:tcW w:w="281" w:type="pct"/>
            <w:tcBorders>
              <w:top w:val="single" w:sz="4" w:space="0" w:color="auto"/>
              <w:left w:val="single" w:sz="4" w:space="0" w:color="auto"/>
              <w:bottom w:val="single" w:sz="4" w:space="0" w:color="auto"/>
              <w:right w:val="single" w:sz="4" w:space="0" w:color="auto"/>
            </w:tcBorders>
          </w:tcPr>
          <w:p w14:paraId="66B2DB85"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11 </w:t>
            </w:r>
          </w:p>
        </w:tc>
        <w:tc>
          <w:tcPr>
            <w:tcW w:w="1719" w:type="pct"/>
            <w:tcBorders>
              <w:top w:val="single" w:sz="4" w:space="0" w:color="auto"/>
              <w:left w:val="single" w:sz="4" w:space="0" w:color="auto"/>
              <w:bottom w:val="single" w:sz="4" w:space="0" w:color="auto"/>
              <w:right w:val="single" w:sz="4" w:space="0" w:color="auto"/>
            </w:tcBorders>
          </w:tcPr>
          <w:p w14:paraId="769C74D3" w14:textId="24D43C4F"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Гидротехническое сооружение «Причал пассажирский»</w:t>
            </w:r>
          </w:p>
        </w:tc>
        <w:tc>
          <w:tcPr>
            <w:tcW w:w="3000" w:type="pct"/>
            <w:tcBorders>
              <w:top w:val="single" w:sz="4" w:space="0" w:color="auto"/>
              <w:left w:val="single" w:sz="4" w:space="0" w:color="auto"/>
              <w:bottom w:val="single" w:sz="4" w:space="0" w:color="auto"/>
              <w:right w:val="single" w:sz="4" w:space="0" w:color="auto"/>
            </w:tcBorders>
          </w:tcPr>
          <w:p w14:paraId="6B3AB7FD" w14:textId="7D1A71BF"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Санкт-Петербург, Южная дорога, д. 12, сооружение 1, кадастровый номер 78:07:0329007:8</w:t>
            </w:r>
          </w:p>
        </w:tc>
      </w:tr>
      <w:tr w:rsidR="00930757" w:rsidRPr="00930757" w14:paraId="64574741" w14:textId="77777777" w:rsidTr="3F296275">
        <w:tc>
          <w:tcPr>
            <w:tcW w:w="281" w:type="pct"/>
            <w:tcBorders>
              <w:top w:val="single" w:sz="4" w:space="0" w:color="auto"/>
              <w:left w:val="single" w:sz="4" w:space="0" w:color="auto"/>
              <w:bottom w:val="single" w:sz="4" w:space="0" w:color="auto"/>
              <w:right w:val="single" w:sz="4" w:space="0" w:color="auto"/>
            </w:tcBorders>
          </w:tcPr>
          <w:p w14:paraId="1B5BFF7F"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12 </w:t>
            </w:r>
          </w:p>
        </w:tc>
        <w:tc>
          <w:tcPr>
            <w:tcW w:w="1719" w:type="pct"/>
            <w:tcBorders>
              <w:top w:val="single" w:sz="4" w:space="0" w:color="auto"/>
              <w:left w:val="single" w:sz="4" w:space="0" w:color="auto"/>
              <w:bottom w:val="single" w:sz="4" w:space="0" w:color="auto"/>
              <w:right w:val="single" w:sz="4" w:space="0" w:color="auto"/>
            </w:tcBorders>
          </w:tcPr>
          <w:p w14:paraId="33656821" w14:textId="7A8A9E6D"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Стоянка для хранения задержанных маломерных судов</w:t>
            </w:r>
          </w:p>
        </w:tc>
        <w:tc>
          <w:tcPr>
            <w:tcW w:w="3000" w:type="pct"/>
            <w:tcBorders>
              <w:top w:val="single" w:sz="4" w:space="0" w:color="auto"/>
              <w:left w:val="single" w:sz="4" w:space="0" w:color="auto"/>
              <w:bottom w:val="single" w:sz="4" w:space="0" w:color="auto"/>
              <w:right w:val="single" w:sz="4" w:space="0" w:color="auto"/>
            </w:tcBorders>
          </w:tcPr>
          <w:p w14:paraId="54588E48" w14:textId="13557F2F"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Приморский пр., участок 70, кадастровый номер 78:34:0414605:3149.</w:t>
            </w:r>
          </w:p>
        </w:tc>
      </w:tr>
      <w:tr w:rsidR="00930757" w:rsidRPr="00930757" w14:paraId="60752932" w14:textId="77777777" w:rsidTr="3F296275">
        <w:tc>
          <w:tcPr>
            <w:tcW w:w="281" w:type="pct"/>
            <w:tcBorders>
              <w:top w:val="single" w:sz="4" w:space="0" w:color="auto"/>
              <w:left w:val="single" w:sz="4" w:space="0" w:color="auto"/>
              <w:bottom w:val="single" w:sz="4" w:space="0" w:color="auto"/>
              <w:right w:val="single" w:sz="4" w:space="0" w:color="auto"/>
            </w:tcBorders>
          </w:tcPr>
          <w:p w14:paraId="0355866C"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13 </w:t>
            </w:r>
          </w:p>
        </w:tc>
        <w:tc>
          <w:tcPr>
            <w:tcW w:w="1719" w:type="pct"/>
            <w:tcBorders>
              <w:top w:val="single" w:sz="4" w:space="0" w:color="auto"/>
              <w:left w:val="single" w:sz="4" w:space="0" w:color="auto"/>
              <w:bottom w:val="single" w:sz="4" w:space="0" w:color="auto"/>
              <w:right w:val="single" w:sz="4" w:space="0" w:color="auto"/>
            </w:tcBorders>
          </w:tcPr>
          <w:p w14:paraId="03128FBD" w14:textId="73323AE2"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Гидротехническое сооружение «Причал № 7»</w:t>
            </w:r>
          </w:p>
        </w:tc>
        <w:tc>
          <w:tcPr>
            <w:tcW w:w="3000" w:type="pct"/>
            <w:tcBorders>
              <w:top w:val="single" w:sz="4" w:space="0" w:color="auto"/>
              <w:left w:val="single" w:sz="4" w:space="0" w:color="auto"/>
              <w:bottom w:val="single" w:sz="4" w:space="0" w:color="auto"/>
              <w:right w:val="single" w:sz="4" w:space="0" w:color="auto"/>
            </w:tcBorders>
          </w:tcPr>
          <w:p w14:paraId="7A210978" w14:textId="3A1602F8"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наб. Макарова, д. 3, соор. 5, литера Г5, кадастровый номер 78:06:0002912:1</w:t>
            </w:r>
          </w:p>
        </w:tc>
      </w:tr>
      <w:tr w:rsidR="00930757" w:rsidRPr="00930757" w14:paraId="7C87C676" w14:textId="77777777" w:rsidTr="3F296275">
        <w:tc>
          <w:tcPr>
            <w:tcW w:w="281" w:type="pct"/>
            <w:tcBorders>
              <w:top w:val="single" w:sz="4" w:space="0" w:color="auto"/>
              <w:left w:val="single" w:sz="4" w:space="0" w:color="auto"/>
              <w:bottom w:val="single" w:sz="4" w:space="0" w:color="auto"/>
              <w:right w:val="single" w:sz="4" w:space="0" w:color="auto"/>
            </w:tcBorders>
          </w:tcPr>
          <w:p w14:paraId="09BA439A"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14 </w:t>
            </w:r>
          </w:p>
        </w:tc>
        <w:tc>
          <w:tcPr>
            <w:tcW w:w="1719" w:type="pct"/>
            <w:tcBorders>
              <w:top w:val="single" w:sz="4" w:space="0" w:color="auto"/>
              <w:left w:val="single" w:sz="4" w:space="0" w:color="auto"/>
              <w:bottom w:val="single" w:sz="4" w:space="0" w:color="auto"/>
              <w:right w:val="single" w:sz="4" w:space="0" w:color="auto"/>
            </w:tcBorders>
          </w:tcPr>
          <w:p w14:paraId="49C015A7" w14:textId="3BB6D03F"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Причал хозбытстоков</w:t>
            </w:r>
          </w:p>
        </w:tc>
        <w:tc>
          <w:tcPr>
            <w:tcW w:w="3000" w:type="pct"/>
            <w:tcBorders>
              <w:top w:val="single" w:sz="4" w:space="0" w:color="auto"/>
              <w:left w:val="single" w:sz="4" w:space="0" w:color="auto"/>
              <w:bottom w:val="single" w:sz="4" w:space="0" w:color="auto"/>
              <w:right w:val="single" w:sz="4" w:space="0" w:color="auto"/>
            </w:tcBorders>
          </w:tcPr>
          <w:p w14:paraId="690B9609" w14:textId="795E2816"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пр. Обуховской Обороны, д. 106, сооружение 1, литера Б, кадастровый номер 78:12:0714903:22;</w:t>
            </w:r>
          </w:p>
        </w:tc>
      </w:tr>
      <w:tr w:rsidR="00930757" w:rsidRPr="00930757" w14:paraId="0437387C" w14:textId="77777777" w:rsidTr="3F296275">
        <w:tc>
          <w:tcPr>
            <w:tcW w:w="281" w:type="pct"/>
            <w:tcBorders>
              <w:top w:val="single" w:sz="4" w:space="0" w:color="auto"/>
              <w:left w:val="single" w:sz="4" w:space="0" w:color="auto"/>
              <w:bottom w:val="single" w:sz="4" w:space="0" w:color="auto"/>
              <w:right w:val="single" w:sz="4" w:space="0" w:color="auto"/>
            </w:tcBorders>
          </w:tcPr>
          <w:p w14:paraId="7FD58BFB"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15 </w:t>
            </w:r>
          </w:p>
        </w:tc>
        <w:tc>
          <w:tcPr>
            <w:tcW w:w="1719" w:type="pct"/>
            <w:tcBorders>
              <w:top w:val="single" w:sz="4" w:space="0" w:color="auto"/>
              <w:left w:val="single" w:sz="4" w:space="0" w:color="auto"/>
              <w:bottom w:val="single" w:sz="4" w:space="0" w:color="auto"/>
              <w:right w:val="single" w:sz="4" w:space="0" w:color="auto"/>
            </w:tcBorders>
          </w:tcPr>
          <w:p w14:paraId="3E682AC6" w14:textId="491ADCFA"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Пассажирский причал</w:t>
            </w:r>
          </w:p>
        </w:tc>
        <w:tc>
          <w:tcPr>
            <w:tcW w:w="3000" w:type="pct"/>
            <w:tcBorders>
              <w:top w:val="single" w:sz="4" w:space="0" w:color="auto"/>
              <w:left w:val="single" w:sz="4" w:space="0" w:color="auto"/>
              <w:bottom w:val="single" w:sz="4" w:space="0" w:color="auto"/>
              <w:right w:val="single" w:sz="4" w:space="0" w:color="auto"/>
            </w:tcBorders>
          </w:tcPr>
          <w:p w14:paraId="3D3DBAE2" w14:textId="669FEF14"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 xml:space="preserve">Санкт-Петербург, пр. Обуховской Обороны, д. 106, </w:t>
            </w:r>
            <w:r w:rsidR="00930757">
              <w:br/>
            </w:r>
            <w:r w:rsidRPr="3F296275">
              <w:rPr>
                <w:rFonts w:ascii="Times New Roman" w:hAnsi="Times New Roman" w:cs="Times New Roman"/>
                <w:sz w:val="24"/>
                <w:szCs w:val="24"/>
              </w:rPr>
              <w:t>литера В, кадастровый номер 78:12:0714903:3</w:t>
            </w:r>
          </w:p>
        </w:tc>
      </w:tr>
      <w:tr w:rsidR="00930757" w:rsidRPr="00930757" w14:paraId="16739E8E" w14:textId="77777777" w:rsidTr="3F296275">
        <w:tc>
          <w:tcPr>
            <w:tcW w:w="281" w:type="pct"/>
            <w:tcBorders>
              <w:top w:val="single" w:sz="4" w:space="0" w:color="auto"/>
              <w:left w:val="single" w:sz="4" w:space="0" w:color="auto"/>
              <w:bottom w:val="single" w:sz="4" w:space="0" w:color="auto"/>
              <w:right w:val="single" w:sz="4" w:space="0" w:color="auto"/>
            </w:tcBorders>
          </w:tcPr>
          <w:p w14:paraId="557EB25B"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16 </w:t>
            </w:r>
          </w:p>
        </w:tc>
        <w:tc>
          <w:tcPr>
            <w:tcW w:w="1719" w:type="pct"/>
            <w:tcBorders>
              <w:top w:val="single" w:sz="4" w:space="0" w:color="auto"/>
              <w:left w:val="single" w:sz="4" w:space="0" w:color="auto"/>
              <w:bottom w:val="single" w:sz="4" w:space="0" w:color="auto"/>
              <w:right w:val="single" w:sz="4" w:space="0" w:color="auto"/>
            </w:tcBorders>
          </w:tcPr>
          <w:p w14:paraId="788D2792" w14:textId="54EC58C1"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sz w:val="24"/>
                <w:szCs w:val="24"/>
              </w:rPr>
              <w:t>Пассажирский причал для скоростного флота</w:t>
            </w:r>
          </w:p>
        </w:tc>
        <w:tc>
          <w:tcPr>
            <w:tcW w:w="3000" w:type="pct"/>
            <w:tcBorders>
              <w:top w:val="single" w:sz="4" w:space="0" w:color="auto"/>
              <w:left w:val="single" w:sz="4" w:space="0" w:color="auto"/>
              <w:bottom w:val="single" w:sz="4" w:space="0" w:color="auto"/>
              <w:right w:val="single" w:sz="4" w:space="0" w:color="auto"/>
            </w:tcBorders>
          </w:tcPr>
          <w:p w14:paraId="5A33F610" w14:textId="406D6455" w:rsidR="00930757" w:rsidRPr="00930757" w:rsidRDefault="3F296275" w:rsidP="3F296275">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hAnsi="Times New Roman" w:cs="Times New Roman"/>
                <w:sz w:val="24"/>
                <w:szCs w:val="24"/>
              </w:rPr>
              <w:t>Санкт-Петербург, пр. Обуховской Обороны, д. 106, сооружение 2, литера Е, кадастровый номер 78:12:0007904:1</w:t>
            </w:r>
          </w:p>
        </w:tc>
      </w:tr>
      <w:tr w:rsidR="00930757" w:rsidRPr="00930757" w14:paraId="79132D55" w14:textId="77777777" w:rsidTr="3F296275">
        <w:tc>
          <w:tcPr>
            <w:tcW w:w="281" w:type="pct"/>
            <w:tcBorders>
              <w:top w:val="single" w:sz="4" w:space="0" w:color="auto"/>
              <w:left w:val="single" w:sz="4" w:space="0" w:color="auto"/>
              <w:bottom w:val="single" w:sz="4" w:space="0" w:color="auto"/>
              <w:right w:val="single" w:sz="4" w:space="0" w:color="auto"/>
            </w:tcBorders>
          </w:tcPr>
          <w:p w14:paraId="6C965FC9" w14:textId="77777777" w:rsidR="00930757" w:rsidRPr="00930757" w:rsidRDefault="00930757" w:rsidP="0093075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0757">
              <w:rPr>
                <w:rFonts w:ascii="Times New Roman" w:eastAsia="Times New Roman" w:hAnsi="Times New Roman" w:cs="Times New Roman"/>
                <w:bCs/>
                <w:sz w:val="24"/>
                <w:szCs w:val="24"/>
                <w:lang w:eastAsia="ru-RU"/>
              </w:rPr>
              <w:t xml:space="preserve">17 </w:t>
            </w:r>
          </w:p>
        </w:tc>
        <w:tc>
          <w:tcPr>
            <w:tcW w:w="1719" w:type="pct"/>
            <w:tcBorders>
              <w:top w:val="single" w:sz="4" w:space="0" w:color="auto"/>
              <w:left w:val="single" w:sz="4" w:space="0" w:color="auto"/>
              <w:bottom w:val="single" w:sz="4" w:space="0" w:color="auto"/>
              <w:right w:val="single" w:sz="4" w:space="0" w:color="auto"/>
            </w:tcBorders>
          </w:tcPr>
          <w:p w14:paraId="5FE596AE" w14:textId="7DF45904" w:rsidR="00930757" w:rsidRPr="00930757" w:rsidRDefault="00930757" w:rsidP="3F296275">
            <w:pPr>
              <w:autoSpaceDE w:val="0"/>
              <w:autoSpaceDN w:val="0"/>
              <w:adjustRightInd w:val="0"/>
              <w:spacing w:after="0" w:line="240" w:lineRule="auto"/>
              <w:rPr>
                <w:rFonts w:ascii="Times New Roman" w:eastAsia="Times New Roman" w:hAnsi="Times New Roman" w:cs="Times New Roman"/>
                <w:strike/>
                <w:sz w:val="24"/>
                <w:szCs w:val="24"/>
                <w:lang w:eastAsia="ru-RU"/>
              </w:rPr>
            </w:pPr>
            <w:r w:rsidRPr="00930757">
              <w:rPr>
                <w:rFonts w:ascii="Times New Roman" w:hAnsi="Times New Roman" w:cs="Times New Roman"/>
                <w:color w:val="000000"/>
                <w:sz w:val="24"/>
                <w:szCs w:val="24"/>
                <w:shd w:val="clear" w:color="auto" w:fill="FFFFFF"/>
              </w:rPr>
              <w:t>Часть сооружения набережной Кронверкского пролива «Кронверкский мост – Биржевой мост» (в 90 м от Кронверкского моста), с учетным номером 78:07:0003015:3235/1, площадью 9,6 кв.м, протяженностью 15 м</w:t>
            </w:r>
          </w:p>
        </w:tc>
        <w:tc>
          <w:tcPr>
            <w:tcW w:w="3000" w:type="pct"/>
            <w:tcBorders>
              <w:top w:val="single" w:sz="4" w:space="0" w:color="auto"/>
              <w:left w:val="single" w:sz="4" w:space="0" w:color="auto"/>
              <w:bottom w:val="single" w:sz="4" w:space="0" w:color="auto"/>
              <w:right w:val="single" w:sz="4" w:space="0" w:color="auto"/>
            </w:tcBorders>
          </w:tcPr>
          <w:p w14:paraId="05D28A60" w14:textId="2207FD0B" w:rsidR="00930757" w:rsidRPr="00930757" w:rsidRDefault="00930757" w:rsidP="0093075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0757">
              <w:rPr>
                <w:rFonts w:ascii="Times New Roman" w:hAnsi="Times New Roman" w:cs="Times New Roman"/>
                <w:color w:val="000000"/>
                <w:sz w:val="24"/>
                <w:szCs w:val="24"/>
                <w:shd w:val="clear" w:color="auto" w:fill="FFFFFF"/>
              </w:rPr>
              <w:t>Санкт-Петербург, участок набережной Кронверкского пролива «Кронверкский мост - Биржевой мост», литера А, кадастровый номер 78:07:0003015:3235</w:t>
            </w:r>
          </w:p>
        </w:tc>
      </w:tr>
    </w:tbl>
    <w:p w14:paraId="1BAEEAA4" w14:textId="77777777" w:rsidR="00930757" w:rsidRPr="00A5137C" w:rsidRDefault="00930757" w:rsidP="006F3BBD">
      <w:pPr>
        <w:spacing w:after="0" w:line="240" w:lineRule="auto"/>
        <w:ind w:firstLine="709"/>
        <w:jc w:val="both"/>
        <w:rPr>
          <w:rFonts w:ascii="Times New Roman" w:hAnsi="Times New Roman" w:cs="Times New Roman"/>
          <w:sz w:val="24"/>
          <w:szCs w:val="24"/>
        </w:rPr>
      </w:pPr>
    </w:p>
    <w:p w14:paraId="4B59D14E" w14:textId="77777777" w:rsidR="00B311FA" w:rsidRDefault="00B311FA" w:rsidP="006F3BBD">
      <w:pPr>
        <w:spacing w:after="0" w:line="240" w:lineRule="auto"/>
        <w:ind w:firstLine="709"/>
        <w:jc w:val="both"/>
        <w:rPr>
          <w:rFonts w:ascii="Times New Roman" w:hAnsi="Times New Roman" w:cs="Times New Roman"/>
          <w:sz w:val="24"/>
          <w:szCs w:val="24"/>
        </w:rPr>
      </w:pPr>
      <w:r w:rsidRPr="001C770B">
        <w:rPr>
          <w:rFonts w:ascii="Times New Roman" w:hAnsi="Times New Roman" w:cs="Times New Roman"/>
          <w:sz w:val="24"/>
          <w:szCs w:val="24"/>
        </w:rPr>
        <w:t xml:space="preserve">По пунктам 2 и 3 таблицы </w:t>
      </w:r>
      <w:r w:rsidR="0018381F" w:rsidRPr="001C770B">
        <w:rPr>
          <w:rFonts w:ascii="Times New Roman" w:hAnsi="Times New Roman" w:cs="Times New Roman"/>
          <w:sz w:val="24"/>
          <w:szCs w:val="24"/>
        </w:rPr>
        <w:t>6</w:t>
      </w:r>
      <w:r w:rsidRPr="001C770B">
        <w:rPr>
          <w:rFonts w:ascii="Times New Roman" w:hAnsi="Times New Roman" w:cs="Times New Roman"/>
          <w:sz w:val="24"/>
          <w:szCs w:val="24"/>
        </w:rPr>
        <w:t xml:space="preserve"> реализация мероприятий обеспечивается Комитетом </w:t>
      </w:r>
      <w:r w:rsidR="0028061B" w:rsidRPr="001C770B">
        <w:rPr>
          <w:rFonts w:ascii="Times New Roman" w:hAnsi="Times New Roman" w:cs="Times New Roman"/>
          <w:sz w:val="24"/>
          <w:szCs w:val="24"/>
        </w:rPr>
        <w:br/>
      </w:r>
      <w:r w:rsidRPr="001C770B">
        <w:rPr>
          <w:rFonts w:ascii="Times New Roman" w:hAnsi="Times New Roman" w:cs="Times New Roman"/>
          <w:sz w:val="24"/>
          <w:szCs w:val="24"/>
        </w:rPr>
        <w:t xml:space="preserve">по транспорту </w:t>
      </w:r>
      <w:r w:rsidR="007A580F" w:rsidRPr="001C770B">
        <w:rPr>
          <w:rFonts w:ascii="Times New Roman" w:hAnsi="Times New Roman" w:cs="Times New Roman"/>
          <w:sz w:val="24"/>
          <w:szCs w:val="24"/>
        </w:rPr>
        <w:t xml:space="preserve">в отношении следующих объектов инфраструктуры водного транспорта, часть </w:t>
      </w:r>
      <w:r w:rsidR="00D92500" w:rsidRPr="001C770B">
        <w:rPr>
          <w:rFonts w:ascii="Times New Roman" w:hAnsi="Times New Roman" w:cs="Times New Roman"/>
          <w:sz w:val="24"/>
          <w:szCs w:val="24"/>
        </w:rPr>
        <w:br/>
      </w:r>
      <w:r w:rsidR="007A580F" w:rsidRPr="001C770B">
        <w:rPr>
          <w:rFonts w:ascii="Times New Roman" w:hAnsi="Times New Roman" w:cs="Times New Roman"/>
          <w:sz w:val="24"/>
          <w:szCs w:val="24"/>
        </w:rPr>
        <w:t>из которых предполагается для передачи Комитету по транспорту на праве безвозмездного пользования на приоритет</w:t>
      </w:r>
      <w:r w:rsidR="00CF3AB9">
        <w:rPr>
          <w:rFonts w:ascii="Times New Roman" w:hAnsi="Times New Roman" w:cs="Times New Roman"/>
          <w:sz w:val="24"/>
          <w:szCs w:val="24"/>
        </w:rPr>
        <w:t>ной основе для расширения сети г</w:t>
      </w:r>
      <w:r w:rsidR="007A580F" w:rsidRPr="001C770B">
        <w:rPr>
          <w:rFonts w:ascii="Times New Roman" w:hAnsi="Times New Roman" w:cs="Times New Roman"/>
          <w:sz w:val="24"/>
          <w:szCs w:val="24"/>
        </w:rPr>
        <w:t xml:space="preserve">ородских причалов </w:t>
      </w:r>
      <w:r w:rsidR="00D92500" w:rsidRPr="001C770B">
        <w:rPr>
          <w:rFonts w:ascii="Times New Roman" w:hAnsi="Times New Roman" w:cs="Times New Roman"/>
          <w:sz w:val="24"/>
          <w:szCs w:val="24"/>
        </w:rPr>
        <w:br/>
      </w:r>
      <w:r w:rsidR="00CF3AB9">
        <w:rPr>
          <w:rFonts w:ascii="Times New Roman" w:hAnsi="Times New Roman" w:cs="Times New Roman"/>
          <w:sz w:val="24"/>
          <w:szCs w:val="24"/>
        </w:rPr>
        <w:t>Санкт-Петербурга:</w:t>
      </w:r>
    </w:p>
    <w:p w14:paraId="069C2261" w14:textId="77777777" w:rsidR="00121986" w:rsidRDefault="00121986" w:rsidP="006F3BBD">
      <w:pPr>
        <w:spacing w:after="0" w:line="240" w:lineRule="auto"/>
        <w:ind w:firstLine="709"/>
        <w:jc w:val="both"/>
        <w:rPr>
          <w:rFonts w:ascii="Times New Roman" w:hAnsi="Times New Roman" w:cs="Times New Roman"/>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581"/>
        <w:gridCol w:w="3551"/>
        <w:gridCol w:w="6197"/>
      </w:tblGrid>
      <w:tr w:rsidR="003B76EB" w:rsidRPr="003B76EB" w14:paraId="6A3BC0FD"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6459AFC"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п/п</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B5DD18D"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Наименование объекта инфраструктуры водного транспорта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70B010F4"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Адрес объекта инфраструктуры водного транспорта </w:t>
            </w:r>
          </w:p>
        </w:tc>
      </w:tr>
      <w:tr w:rsidR="3F296275" w14:paraId="226E13CF"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7B21F3DE" w14:textId="155715B0" w:rsidR="3F296275" w:rsidRDefault="3F296275" w:rsidP="00121986">
            <w:pPr>
              <w:spacing w:after="0" w:line="240" w:lineRule="auto"/>
              <w:jc w:val="center"/>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t>1</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256F314" w14:textId="05DBEC12" w:rsidR="3F296275" w:rsidRDefault="3F296275" w:rsidP="00121986">
            <w:pPr>
              <w:spacing w:after="0" w:line="240" w:lineRule="auto"/>
              <w:jc w:val="center"/>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t>2</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4C2FE594" w14:textId="28D6F1D0" w:rsidR="3F296275" w:rsidRDefault="3F296275" w:rsidP="00121986">
            <w:pPr>
              <w:spacing w:after="0" w:line="240" w:lineRule="auto"/>
              <w:jc w:val="center"/>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t>3</w:t>
            </w:r>
          </w:p>
        </w:tc>
      </w:tr>
      <w:tr w:rsidR="003B76EB" w:rsidRPr="003B76EB" w14:paraId="424915B5"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EA443B2"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2DDB040C"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Медный всадник</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4669A9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«пл. Декабристов - Благовещенский мост», спуск № 2 </w:t>
            </w:r>
          </w:p>
        </w:tc>
      </w:tr>
      <w:tr w:rsidR="3F296275" w14:paraId="386AD669"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1A9BEE4" w14:textId="3A0DA383" w:rsidR="3F296275" w:rsidRDefault="3F296275" w:rsidP="00121986">
            <w:pPr>
              <w:spacing w:after="0" w:line="240" w:lineRule="auto"/>
              <w:jc w:val="center"/>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lastRenderedPageBreak/>
              <w:t>1</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302AC346" w14:textId="25ED942E" w:rsidR="3F296275" w:rsidRDefault="3F296275" w:rsidP="00121986">
            <w:pPr>
              <w:spacing w:after="0" w:line="240" w:lineRule="auto"/>
              <w:jc w:val="center"/>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t>2</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77461AE2" w14:textId="4753E628" w:rsidR="3F296275" w:rsidRDefault="3F296275" w:rsidP="00121986">
            <w:pPr>
              <w:spacing w:after="0" w:line="240" w:lineRule="auto"/>
              <w:jc w:val="center"/>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t>3</w:t>
            </w:r>
          </w:p>
        </w:tc>
      </w:tr>
      <w:tr w:rsidR="003B76EB" w:rsidRPr="003B76EB" w14:paraId="6E34733C"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1D740459"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065FDEF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Адмиралтейство</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168471F"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«Дворцовый мост - пл. Декабристов», литера А, спуск № 2 </w:t>
            </w:r>
          </w:p>
        </w:tc>
      </w:tr>
      <w:tr w:rsidR="003B76EB" w:rsidRPr="003B76EB" w14:paraId="39D1DFBD"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1965B691"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3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5CAA736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trike/>
                <w:sz w:val="24"/>
                <w:szCs w:val="24"/>
                <w:lang w:eastAsia="ru-RU"/>
              </w:rPr>
            </w:pPr>
            <w:r w:rsidRPr="003B76EB">
              <w:rPr>
                <w:rFonts w:ascii="Times New Roman" w:eastAsia="Times New Roman" w:hAnsi="Times New Roman" w:cs="Times New Roman"/>
                <w:sz w:val="24"/>
                <w:szCs w:val="24"/>
                <w:lang w:eastAsia="ru-RU"/>
              </w:rPr>
              <w:t>Петропавловская крепость</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63F28FC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Кронверкского пролива, </w:t>
            </w:r>
            <w:r w:rsidRPr="003B76EB">
              <w:rPr>
                <w:rFonts w:ascii="Times New Roman" w:eastAsia="Times New Roman" w:hAnsi="Times New Roman" w:cs="Times New Roman"/>
                <w:bCs/>
                <w:sz w:val="24"/>
                <w:szCs w:val="24"/>
                <w:lang w:eastAsia="ru-RU"/>
              </w:rPr>
              <w:br/>
              <w:t xml:space="preserve">в 90 м ниже по течению Кронверкского моста «Кронверкский мост - Биржевой мост», литера А </w:t>
            </w:r>
          </w:p>
        </w:tc>
      </w:tr>
      <w:tr w:rsidR="003B76EB" w:rsidRPr="003B76EB" w14:paraId="4A868138"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290D08F9"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4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572EA392"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sz w:val="24"/>
                <w:szCs w:val="24"/>
                <w:lang w:eastAsia="ru-RU"/>
              </w:rPr>
              <w:t>Летний сад</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0B3337DB"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«Прачечный мост - Верхний Лебяжий мост», литера Б, спуск № 1 </w:t>
            </w:r>
          </w:p>
        </w:tc>
      </w:tr>
      <w:tr w:rsidR="003B76EB" w:rsidRPr="003B76EB" w14:paraId="2BD4FD99"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4319D8C8"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5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40DADD3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Петровская набережная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9E8A3E9"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и р. Б. Невки «Троицкий мост - Сампсониевский мост», литера А, </w:t>
            </w:r>
            <w:r w:rsidRPr="003B76EB">
              <w:rPr>
                <w:rFonts w:ascii="Times New Roman" w:eastAsia="Times New Roman" w:hAnsi="Times New Roman" w:cs="Times New Roman"/>
                <w:bCs/>
                <w:sz w:val="24"/>
                <w:szCs w:val="24"/>
                <w:lang w:eastAsia="ru-RU"/>
              </w:rPr>
              <w:br/>
              <w:t xml:space="preserve">спуск № 2 </w:t>
            </w:r>
          </w:p>
        </w:tc>
      </w:tr>
      <w:tr w:rsidR="003B76EB" w:rsidRPr="003B76EB" w14:paraId="67F1EB67"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1388D881"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6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4259624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Арсенальная набережная</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6033636D"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«Арсенальная улица - Литейный мост», литера А, спуск № 5 </w:t>
            </w:r>
          </w:p>
        </w:tc>
      </w:tr>
      <w:tr w:rsidR="003B76EB" w:rsidRPr="003B76EB" w14:paraId="25568434"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653F1920"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7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3997AA27"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Причал Университетская набережная в створе Менделеевской линии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5A1624ED"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(в створе Менделеевской линии) «Дворцовый мост - Благовещенский мост», литера А, спуск № 3 (30 м от края спуска в сторону Дворцового моста) </w:t>
            </w:r>
          </w:p>
        </w:tc>
      </w:tr>
      <w:tr w:rsidR="003B76EB" w:rsidRPr="003B76EB" w14:paraId="50A4FF88"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74401F6D"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8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7085068"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Приморский проспект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41ACC9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Б. Невки «3-й Елагин мост - Приморский пр., д. 40», литера А (спуск в 50 м </w:t>
            </w:r>
            <w:r w:rsidRPr="003B76EB">
              <w:rPr>
                <w:rFonts w:ascii="Times New Roman" w:eastAsia="Times New Roman" w:hAnsi="Times New Roman" w:cs="Times New Roman"/>
                <w:bCs/>
                <w:sz w:val="24"/>
                <w:szCs w:val="24"/>
                <w:lang w:eastAsia="ru-RU"/>
              </w:rPr>
              <w:br/>
              <w:t xml:space="preserve">от 3-го Елагина моста) </w:t>
            </w:r>
          </w:p>
        </w:tc>
      </w:tr>
      <w:tr w:rsidR="003B76EB" w:rsidRPr="003B76EB" w14:paraId="7F6FC802"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68610E42"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9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4BE2BEAB"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Набережная Мартынова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266D765D" w14:textId="18805986" w:rsidR="003B76EB" w:rsidRPr="003B76EB" w:rsidRDefault="3F296275" w:rsidP="00121986">
            <w:pPr>
              <w:autoSpaceDE w:val="0"/>
              <w:autoSpaceDN w:val="0"/>
              <w:adjustRightInd w:val="0"/>
              <w:spacing w:after="0" w:line="240" w:lineRule="auto"/>
              <w:rPr>
                <w:rFonts w:ascii="Times New Roman" w:eastAsia="Times New Roman" w:hAnsi="Times New Roman" w:cs="Times New Roman"/>
                <w:sz w:val="24"/>
                <w:szCs w:val="24"/>
                <w:lang w:eastAsia="ru-RU"/>
              </w:rPr>
            </w:pPr>
            <w:r w:rsidRPr="3F296275">
              <w:rPr>
                <w:rFonts w:ascii="Times New Roman" w:eastAsia="Times New Roman" w:hAnsi="Times New Roman" w:cs="Times New Roman"/>
                <w:sz w:val="24"/>
                <w:szCs w:val="24"/>
                <w:lang w:eastAsia="ru-RU"/>
              </w:rPr>
              <w:t xml:space="preserve">Санкт-Петербург, участок наб. р. Крестовки </w:t>
            </w:r>
            <w:r w:rsidR="003B76EB">
              <w:br/>
            </w:r>
            <w:r w:rsidRPr="3F296275">
              <w:rPr>
                <w:rFonts w:ascii="Times New Roman" w:eastAsia="Times New Roman" w:hAnsi="Times New Roman" w:cs="Times New Roman"/>
                <w:sz w:val="24"/>
                <w:szCs w:val="24"/>
                <w:lang w:eastAsia="ru-RU"/>
              </w:rPr>
              <w:t xml:space="preserve">и р. Ср. Невки «Мало-Крестовский мост - 2-й Елагин мост», литера А (спуск в 78 м от 2-го Елагина моста) </w:t>
            </w:r>
          </w:p>
        </w:tc>
      </w:tr>
      <w:tr w:rsidR="003B76EB" w:rsidRPr="003B76EB" w14:paraId="4797876B"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51650E05"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10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F9D21D9"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trike/>
                <w:sz w:val="24"/>
                <w:szCs w:val="24"/>
                <w:lang w:eastAsia="ru-RU"/>
              </w:rPr>
            </w:pPr>
            <w:r w:rsidRPr="003B76EB">
              <w:rPr>
                <w:rFonts w:ascii="Times New Roman" w:eastAsia="Times New Roman" w:hAnsi="Times New Roman" w:cs="Times New Roman"/>
                <w:sz w:val="24"/>
                <w:szCs w:val="24"/>
                <w:lang w:eastAsia="ru-RU"/>
              </w:rPr>
              <w:t>Юсуповский дворец</w:t>
            </w:r>
            <w:r w:rsidRPr="003B76EB">
              <w:rPr>
                <w:rFonts w:ascii="Times New Roman" w:eastAsia="Times New Roman" w:hAnsi="Times New Roman" w:cs="Times New Roman"/>
                <w:bCs/>
                <w:strike/>
                <w:sz w:val="24"/>
                <w:szCs w:val="24"/>
                <w:lang w:eastAsia="ru-RU"/>
              </w:rPr>
              <w:t xml:space="preserve">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5CFBA0EF"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Мойки «Почтамтский мост - Поцелуев мост», литера Б, спуск № 17 </w:t>
            </w:r>
          </w:p>
        </w:tc>
      </w:tr>
      <w:tr w:rsidR="003B76EB" w:rsidRPr="003B76EB" w14:paraId="7BC1F2FB"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12B33C81"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11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644C00D1"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Конюшенное ведомство </w:t>
            </w:r>
            <w:r w:rsidRPr="003B76EB">
              <w:rPr>
                <w:rFonts w:ascii="Times New Roman" w:eastAsia="Times New Roman" w:hAnsi="Times New Roman" w:cs="Times New Roman"/>
                <w:bCs/>
                <w:sz w:val="24"/>
                <w:szCs w:val="24"/>
                <w:lang w:eastAsia="ru-RU"/>
              </w:rPr>
              <w:br/>
              <w:t xml:space="preserve">на Мойке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B00AF74"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Мойки «Мало-Конюшенный мост - Б. Конюшенный мост», литера Б, спуск № 19 </w:t>
            </w:r>
          </w:p>
        </w:tc>
      </w:tr>
      <w:tr w:rsidR="003B76EB" w:rsidRPr="003B76EB" w14:paraId="5095E0AF"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4FB2FB57"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12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506FAF27"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Университет путей сообщения </w:t>
            </w:r>
            <w:r w:rsidRPr="003B76EB">
              <w:rPr>
                <w:rFonts w:ascii="Times New Roman" w:eastAsia="Times New Roman" w:hAnsi="Times New Roman" w:cs="Times New Roman"/>
                <w:bCs/>
                <w:sz w:val="24"/>
                <w:szCs w:val="24"/>
                <w:lang w:eastAsia="ru-RU"/>
              </w:rPr>
              <w:br/>
              <w:t xml:space="preserve">на Фонтанке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26747B58"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Фонтанки «Обуховский мост - Измайловский мост», литера А, спуск № 10 </w:t>
            </w:r>
          </w:p>
        </w:tc>
      </w:tr>
      <w:tr w:rsidR="003B76EB" w:rsidRPr="003B76EB" w14:paraId="49073103"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492621ED"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13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F65429A"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Набережная Макарова 1</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93F576E"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наб. Макарова, д. 3, сооружение 1, литера Г1 </w:t>
            </w:r>
          </w:p>
        </w:tc>
      </w:tr>
      <w:tr w:rsidR="003B76EB" w:rsidRPr="003B76EB" w14:paraId="6CCEEB59"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54392511"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14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2AD9D088"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Набережная Макарова 2</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03919AB1"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наб. Макарова, д. 3, сооружение 2, литера Г2 </w:t>
            </w:r>
          </w:p>
        </w:tc>
      </w:tr>
      <w:tr w:rsidR="003B76EB" w:rsidRPr="003B76EB" w14:paraId="57FF971B"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892AD5A"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15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511F00B"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Набережная Макарова 3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07587F7B"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наб. Макарова, д. 3, сооружение 3, литера Г3 </w:t>
            </w:r>
          </w:p>
        </w:tc>
      </w:tr>
      <w:tr w:rsidR="003B76EB" w:rsidRPr="003B76EB" w14:paraId="2BCD15A9"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44C3372E"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16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9290B1E"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Набережная Макарова 4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6CFCFB50"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наб. Макарова, д. 3, сооружение 4, литера Г4 </w:t>
            </w:r>
          </w:p>
        </w:tc>
      </w:tr>
      <w:tr w:rsidR="003B76EB" w:rsidRPr="003B76EB" w14:paraId="48BDB951"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F97929B"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17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380646DB"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trike/>
                <w:sz w:val="24"/>
                <w:szCs w:val="24"/>
                <w:lang w:eastAsia="ru-RU"/>
              </w:rPr>
            </w:pPr>
            <w:r w:rsidRPr="003B76EB">
              <w:rPr>
                <w:rFonts w:ascii="Times New Roman" w:eastAsia="Times New Roman" w:hAnsi="Times New Roman" w:cs="Times New Roman"/>
                <w:sz w:val="24"/>
                <w:szCs w:val="24"/>
                <w:lang w:eastAsia="ru-RU"/>
              </w:rPr>
              <w:t>Набережная Макарова</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E04037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Санкт-Петербург, причал № 7 - наб. Макарова, д. 3, сооружение 5, литера Г5</w:t>
            </w:r>
          </w:p>
        </w:tc>
      </w:tr>
      <w:tr w:rsidR="003B76EB" w:rsidRPr="003B76EB" w14:paraId="3E38187F"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55697AC5"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18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7D87FD1A"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Южная дорога</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2E6D924A" w14:textId="77777777" w:rsid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Южная дор., д. 12, сооружение 1, </w:t>
            </w:r>
            <w:r w:rsidRPr="003B76EB">
              <w:rPr>
                <w:rFonts w:ascii="Times New Roman" w:eastAsia="Times New Roman" w:hAnsi="Times New Roman" w:cs="Times New Roman"/>
                <w:bCs/>
                <w:sz w:val="24"/>
                <w:szCs w:val="24"/>
                <w:lang w:eastAsia="ru-RU"/>
              </w:rPr>
              <w:br/>
              <w:t xml:space="preserve">литера И </w:t>
            </w:r>
          </w:p>
          <w:p w14:paraId="6F94064C" w14:textId="77777777" w:rsidR="00121986" w:rsidRPr="003B76EB" w:rsidRDefault="00121986"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121986" w:rsidRPr="003B76EB" w14:paraId="27EC4707"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ADDE413" w14:textId="3C91E3F2" w:rsidR="00121986" w:rsidRPr="003B76EB" w:rsidRDefault="00121986"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7D835369" w14:textId="43E28432" w:rsidR="00121986" w:rsidRPr="003B76EB" w:rsidRDefault="00121986"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3223F149" w14:textId="63F63E5D" w:rsidR="00121986" w:rsidRPr="003B76EB" w:rsidRDefault="00121986"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r>
      <w:tr w:rsidR="003B76EB" w:rsidRPr="003B76EB" w14:paraId="5AD247B5"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417087A7"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19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28F2C4A7"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Петроградская набережная</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638C92FA"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Б. Невки «Сампсониевский мост - Гренадерский мост», литера Б, спуск № 3 </w:t>
            </w:r>
          </w:p>
        </w:tc>
      </w:tr>
      <w:tr w:rsidR="003B76EB" w:rsidRPr="003B76EB" w14:paraId="621F7992"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730B37B1"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20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216A9DB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Смольная набережная</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4B981821"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Смольная наб., спуск в створе ул. Смольного </w:t>
            </w:r>
          </w:p>
        </w:tc>
      </w:tr>
      <w:tr w:rsidR="003B76EB" w:rsidRPr="003B76EB" w14:paraId="230AFE42"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6B9AE93B"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21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47D9BF2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Свердловская набережная (напротив гостиницы «Охтинская»)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550431D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«Малоохтинский мост - Арсенальная наб.», литера А, спуск № 1 </w:t>
            </w:r>
          </w:p>
        </w:tc>
      </w:tr>
      <w:tr w:rsidR="003B76EB" w:rsidRPr="003B76EB" w14:paraId="5E56C196"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67FE12AB"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22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517B5C16"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Синопская набережная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0CC3BBE1"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Невы «мост Обуховской Обороны - Большеохтинский мост», литера Б, спуск № 3 </w:t>
            </w:r>
          </w:p>
        </w:tc>
      </w:tr>
      <w:tr w:rsidR="003B76EB" w:rsidRPr="003B76EB" w14:paraId="41F9F632"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20F452D9"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23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2F383246"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trike/>
                <w:sz w:val="24"/>
                <w:szCs w:val="24"/>
                <w:lang w:eastAsia="ru-RU"/>
              </w:rPr>
            </w:pPr>
            <w:r w:rsidRPr="003B76EB">
              <w:rPr>
                <w:rFonts w:ascii="Times New Roman" w:eastAsia="Times New Roman" w:hAnsi="Times New Roman" w:cs="Times New Roman"/>
                <w:sz w:val="24"/>
                <w:szCs w:val="24"/>
                <w:lang w:eastAsia="ru-RU"/>
              </w:rPr>
              <w:t>Музей Фаберже</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7BEE2142"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участок наб. р. Фонтанки «мост Белинского - Аничков мост», литера А, спуск № 3 </w:t>
            </w:r>
          </w:p>
        </w:tc>
      </w:tr>
      <w:tr w:rsidR="003B76EB" w:rsidRPr="003B76EB" w14:paraId="03AFD3F5"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60320C9"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24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4882DCE9"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Причал № 7 Речного вокзала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5C5BADCF"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пр. Обуховской Обороны, д. 106, сооружение 1, литера Б </w:t>
            </w:r>
          </w:p>
        </w:tc>
      </w:tr>
      <w:tr w:rsidR="003B76EB" w:rsidRPr="003B76EB" w14:paraId="4E4878BB"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557AB38E"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25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7C0C298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Причалы № 2-6 Речного вокзала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2C251792"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пр. Обуховской Обороны, д. 106, </w:t>
            </w:r>
            <w:r w:rsidRPr="003B76EB">
              <w:rPr>
                <w:rFonts w:ascii="Times New Roman" w:eastAsia="Times New Roman" w:hAnsi="Times New Roman" w:cs="Times New Roman"/>
                <w:bCs/>
                <w:sz w:val="24"/>
                <w:szCs w:val="24"/>
                <w:lang w:eastAsia="ru-RU"/>
              </w:rPr>
              <w:br/>
              <w:t xml:space="preserve">литера В </w:t>
            </w:r>
          </w:p>
        </w:tc>
      </w:tr>
      <w:tr w:rsidR="003B76EB" w:rsidRPr="003B76EB" w14:paraId="3DB36914"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6FBACC8E"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26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329D8192"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Причал Речного вокзала для скоростного флота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FF52996"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Санкт-Петербург, пр. Обуховской Обороны, д. 106, сооружение 2, литера Е </w:t>
            </w:r>
          </w:p>
        </w:tc>
      </w:tr>
      <w:tr w:rsidR="003B76EB" w:rsidRPr="003B76EB" w14:paraId="1247193A"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1BC29DA7"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27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1447664B"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Аптекарская набережная</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5AB6DCF"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Санкт-Петербург, Аптекарская наб., д. 7, сооружение 1, литера А</w:t>
            </w:r>
          </w:p>
        </w:tc>
      </w:tr>
      <w:tr w:rsidR="003B76EB" w:rsidRPr="003B76EB" w14:paraId="32CBCAE6" w14:textId="77777777" w:rsidTr="00121986">
        <w:tc>
          <w:tcPr>
            <w:tcW w:w="281" w:type="pct"/>
            <w:tcBorders>
              <w:top w:val="single" w:sz="4" w:space="0" w:color="auto"/>
              <w:left w:val="single" w:sz="4" w:space="0" w:color="auto"/>
              <w:bottom w:val="single" w:sz="4" w:space="0" w:color="auto"/>
              <w:right w:val="single" w:sz="4" w:space="0" w:color="auto"/>
            </w:tcBorders>
            <w:tcMar>
              <w:top w:w="57" w:type="dxa"/>
              <w:bottom w:w="57" w:type="dxa"/>
            </w:tcMar>
          </w:tcPr>
          <w:p w14:paraId="093009D0" w14:textId="77777777" w:rsidR="003B76EB" w:rsidRPr="003B76EB" w:rsidRDefault="003B76EB" w:rsidP="0012198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28 </w:t>
            </w:r>
          </w:p>
        </w:tc>
        <w:tc>
          <w:tcPr>
            <w:tcW w:w="1719" w:type="pct"/>
            <w:tcBorders>
              <w:top w:val="single" w:sz="4" w:space="0" w:color="auto"/>
              <w:left w:val="single" w:sz="4" w:space="0" w:color="auto"/>
              <w:bottom w:val="single" w:sz="4" w:space="0" w:color="auto"/>
              <w:right w:val="single" w:sz="4" w:space="0" w:color="auto"/>
            </w:tcBorders>
            <w:tcMar>
              <w:top w:w="57" w:type="dxa"/>
              <w:bottom w:w="57" w:type="dxa"/>
            </w:tcMar>
          </w:tcPr>
          <w:p w14:paraId="7C5A3E05"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 xml:space="preserve">Зимняя пристань </w:t>
            </w:r>
          </w:p>
        </w:tc>
        <w:tc>
          <w:tcPr>
            <w:tcW w:w="3000" w:type="pct"/>
            <w:tcBorders>
              <w:top w:val="single" w:sz="4" w:space="0" w:color="auto"/>
              <w:left w:val="single" w:sz="4" w:space="0" w:color="auto"/>
              <w:bottom w:val="single" w:sz="4" w:space="0" w:color="auto"/>
              <w:right w:val="single" w:sz="4" w:space="0" w:color="auto"/>
            </w:tcBorders>
            <w:tcMar>
              <w:top w:w="57" w:type="dxa"/>
              <w:bottom w:w="57" w:type="dxa"/>
            </w:tcMar>
          </w:tcPr>
          <w:p w14:paraId="15466C03" w14:textId="77777777" w:rsidR="003B76EB" w:rsidRPr="003B76EB" w:rsidRDefault="003B76EB" w:rsidP="0012198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3B76EB">
              <w:rPr>
                <w:rFonts w:ascii="Times New Roman" w:eastAsia="Times New Roman" w:hAnsi="Times New Roman" w:cs="Times New Roman"/>
                <w:bCs/>
                <w:sz w:val="24"/>
                <w:szCs w:val="24"/>
                <w:lang w:eastAsia="ru-RU"/>
              </w:rPr>
              <w:t>г. Кронштадт, берег Финского залива, сооружение 8, литера А</w:t>
            </w:r>
          </w:p>
        </w:tc>
      </w:tr>
    </w:tbl>
    <w:p w14:paraId="7679FD86" w14:textId="77777777" w:rsidR="003C5D24" w:rsidRDefault="003C5D24" w:rsidP="006F3BBD">
      <w:pPr>
        <w:spacing w:after="0" w:line="240" w:lineRule="auto"/>
        <w:ind w:firstLine="709"/>
        <w:jc w:val="both"/>
        <w:rPr>
          <w:rFonts w:ascii="Times New Roman" w:hAnsi="Times New Roman" w:cs="Times New Roman"/>
          <w:sz w:val="24"/>
          <w:szCs w:val="24"/>
        </w:rPr>
      </w:pPr>
    </w:p>
    <w:p w14:paraId="56B33919" w14:textId="77777777" w:rsidR="007A580F" w:rsidRDefault="005C22E2" w:rsidP="006F3BBD">
      <w:pPr>
        <w:spacing w:after="0" w:line="240" w:lineRule="auto"/>
        <w:ind w:firstLine="709"/>
        <w:jc w:val="both"/>
        <w:rPr>
          <w:rFonts w:ascii="Times New Roman" w:hAnsi="Times New Roman" w:cs="Times New Roman"/>
          <w:sz w:val="24"/>
          <w:szCs w:val="24"/>
        </w:rPr>
      </w:pPr>
      <w:r w:rsidRPr="001C770B">
        <w:rPr>
          <w:rFonts w:ascii="Times New Roman" w:hAnsi="Times New Roman" w:cs="Times New Roman"/>
          <w:sz w:val="24"/>
          <w:szCs w:val="24"/>
        </w:rPr>
        <w:t xml:space="preserve">В целях реализации </w:t>
      </w:r>
      <w:r w:rsidR="003C56D6">
        <w:rPr>
          <w:rFonts w:ascii="Times New Roman" w:hAnsi="Times New Roman" w:cs="Times New Roman"/>
          <w:sz w:val="24"/>
          <w:szCs w:val="24"/>
        </w:rPr>
        <w:t xml:space="preserve">указанных </w:t>
      </w:r>
      <w:r w:rsidRPr="001C770B">
        <w:rPr>
          <w:rFonts w:ascii="Times New Roman" w:hAnsi="Times New Roman" w:cs="Times New Roman"/>
          <w:sz w:val="24"/>
          <w:szCs w:val="24"/>
        </w:rPr>
        <w:t xml:space="preserve">мероприятий Комитет по транспорту обеспечивает проведение конкурсных процедур в соответствии с Федеральным законом «О контрактной системе в сфере закупок товаров, работ, услуг, для обеспечения государственных </w:t>
      </w:r>
      <w:r w:rsidR="00B874FC">
        <w:rPr>
          <w:rFonts w:ascii="Times New Roman" w:hAnsi="Times New Roman" w:cs="Times New Roman"/>
          <w:sz w:val="24"/>
          <w:szCs w:val="24"/>
        </w:rPr>
        <w:br/>
      </w:r>
      <w:r w:rsidRPr="001C770B">
        <w:rPr>
          <w:rFonts w:ascii="Times New Roman" w:hAnsi="Times New Roman" w:cs="Times New Roman"/>
          <w:sz w:val="24"/>
          <w:szCs w:val="24"/>
        </w:rPr>
        <w:t>и муниципальных нужд».</w:t>
      </w:r>
    </w:p>
    <w:p w14:paraId="75F5EE43" w14:textId="77777777" w:rsidR="0028061B" w:rsidRPr="0028061B" w:rsidRDefault="0028061B" w:rsidP="0028061B">
      <w:pPr>
        <w:spacing w:after="0" w:line="240" w:lineRule="auto"/>
        <w:ind w:firstLine="709"/>
        <w:jc w:val="both"/>
        <w:rPr>
          <w:rFonts w:ascii="Times New Roman" w:hAnsi="Times New Roman" w:cs="Times New Roman"/>
          <w:sz w:val="24"/>
          <w:szCs w:val="24"/>
        </w:rPr>
      </w:pPr>
      <w:r w:rsidRPr="0028061B">
        <w:rPr>
          <w:rFonts w:ascii="Times New Roman" w:hAnsi="Times New Roman" w:cs="Times New Roman"/>
          <w:sz w:val="24"/>
          <w:szCs w:val="24"/>
        </w:rPr>
        <w:t xml:space="preserve">По пункту 4 таблицы </w:t>
      </w:r>
      <w:r w:rsidR="0018381F">
        <w:rPr>
          <w:rFonts w:ascii="Times New Roman" w:hAnsi="Times New Roman" w:cs="Times New Roman"/>
          <w:sz w:val="24"/>
          <w:szCs w:val="24"/>
        </w:rPr>
        <w:t>6</w:t>
      </w:r>
      <w:r w:rsidRPr="0028061B">
        <w:rPr>
          <w:rFonts w:ascii="Times New Roman" w:hAnsi="Times New Roman" w:cs="Times New Roman"/>
          <w:sz w:val="24"/>
          <w:szCs w:val="24"/>
        </w:rPr>
        <w:t xml:space="preserve"> Санкт-Петербургское государственное казенное учреждение </w:t>
      </w:r>
      <w:r>
        <w:rPr>
          <w:rFonts w:ascii="Times New Roman" w:hAnsi="Times New Roman" w:cs="Times New Roman"/>
          <w:sz w:val="24"/>
          <w:szCs w:val="24"/>
        </w:rPr>
        <w:t>«</w:t>
      </w:r>
      <w:r w:rsidRPr="0028061B">
        <w:rPr>
          <w:rFonts w:ascii="Times New Roman" w:hAnsi="Times New Roman" w:cs="Times New Roman"/>
          <w:sz w:val="24"/>
          <w:szCs w:val="24"/>
        </w:rPr>
        <w:t>Агентство внешнего транспорта</w:t>
      </w:r>
      <w:r>
        <w:rPr>
          <w:rFonts w:ascii="Times New Roman" w:hAnsi="Times New Roman" w:cs="Times New Roman"/>
          <w:sz w:val="24"/>
          <w:szCs w:val="24"/>
        </w:rPr>
        <w:t>»</w:t>
      </w:r>
      <w:r w:rsidRPr="0028061B">
        <w:rPr>
          <w:rFonts w:ascii="Times New Roman" w:hAnsi="Times New Roman" w:cs="Times New Roman"/>
          <w:sz w:val="24"/>
          <w:szCs w:val="24"/>
        </w:rPr>
        <w:t xml:space="preserve"> обеспечивает содержание и развитие государственной информационной системы Санкт-Петербурга </w:t>
      </w:r>
      <w:r>
        <w:rPr>
          <w:rFonts w:ascii="Times New Roman" w:hAnsi="Times New Roman" w:cs="Times New Roman"/>
          <w:sz w:val="24"/>
          <w:szCs w:val="24"/>
        </w:rPr>
        <w:t>«</w:t>
      </w:r>
      <w:r w:rsidRPr="0028061B">
        <w:rPr>
          <w:rFonts w:ascii="Times New Roman" w:hAnsi="Times New Roman" w:cs="Times New Roman"/>
          <w:sz w:val="24"/>
          <w:szCs w:val="24"/>
        </w:rPr>
        <w:t>Система мониторинга, анализа и управления судами на реках и каналах Санкт-Петербурга</w:t>
      </w:r>
      <w:r>
        <w:rPr>
          <w:rFonts w:ascii="Times New Roman" w:hAnsi="Times New Roman" w:cs="Times New Roman"/>
          <w:sz w:val="24"/>
          <w:szCs w:val="24"/>
        </w:rPr>
        <w:t>»</w:t>
      </w:r>
      <w:r w:rsidRPr="0028061B">
        <w:rPr>
          <w:rFonts w:ascii="Times New Roman" w:hAnsi="Times New Roman" w:cs="Times New Roman"/>
          <w:sz w:val="24"/>
          <w:szCs w:val="24"/>
        </w:rPr>
        <w:t xml:space="preserve"> путем закупки товаров, работ, услуг в соответствии </w:t>
      </w:r>
      <w:r>
        <w:rPr>
          <w:rFonts w:ascii="Times New Roman" w:hAnsi="Times New Roman" w:cs="Times New Roman"/>
          <w:sz w:val="24"/>
          <w:szCs w:val="24"/>
        </w:rPr>
        <w:br/>
      </w:r>
      <w:r w:rsidRPr="0028061B">
        <w:rPr>
          <w:rFonts w:ascii="Times New Roman" w:hAnsi="Times New Roman" w:cs="Times New Roman"/>
          <w:sz w:val="24"/>
          <w:szCs w:val="24"/>
        </w:rPr>
        <w:t xml:space="preserve">с Федеральным законом </w:t>
      </w:r>
      <w:r>
        <w:rPr>
          <w:rFonts w:ascii="Times New Roman" w:hAnsi="Times New Roman" w:cs="Times New Roman"/>
          <w:sz w:val="24"/>
          <w:szCs w:val="24"/>
        </w:rPr>
        <w:t>«</w:t>
      </w:r>
      <w:r w:rsidRPr="0028061B">
        <w:rPr>
          <w:rFonts w:ascii="Times New Roman" w:hAnsi="Times New Roman" w:cs="Times New Roman"/>
          <w:sz w:val="24"/>
          <w:szCs w:val="24"/>
        </w:rPr>
        <w:t xml:space="preserve">О контрактной системе в сфере закупок товаров, работ, услуг </w:t>
      </w:r>
      <w:r>
        <w:rPr>
          <w:rFonts w:ascii="Times New Roman" w:hAnsi="Times New Roman" w:cs="Times New Roman"/>
          <w:sz w:val="24"/>
          <w:szCs w:val="24"/>
        </w:rPr>
        <w:br/>
      </w:r>
      <w:r w:rsidRPr="0028061B">
        <w:rPr>
          <w:rFonts w:ascii="Times New Roman" w:hAnsi="Times New Roman" w:cs="Times New Roman"/>
          <w:sz w:val="24"/>
          <w:szCs w:val="24"/>
        </w:rPr>
        <w:t>для обеспечения государственных и муниципальных нужд</w:t>
      </w:r>
      <w:r>
        <w:rPr>
          <w:rFonts w:ascii="Times New Roman" w:hAnsi="Times New Roman" w:cs="Times New Roman"/>
          <w:sz w:val="24"/>
          <w:szCs w:val="24"/>
        </w:rPr>
        <w:t>»</w:t>
      </w:r>
      <w:r w:rsidRPr="0028061B">
        <w:rPr>
          <w:rFonts w:ascii="Times New Roman" w:hAnsi="Times New Roman" w:cs="Times New Roman"/>
          <w:sz w:val="24"/>
          <w:szCs w:val="24"/>
        </w:rPr>
        <w:t>.</w:t>
      </w:r>
    </w:p>
    <w:p w14:paraId="21A26EB3" w14:textId="35605DCE" w:rsidR="0028061B" w:rsidRPr="0028061B" w:rsidRDefault="3F296275" w:rsidP="0028061B">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пункту 5 таблицы 6 Санкт-Петербургское государственное казенное учреждение «Агентство внешнего транспорта» обеспечивает организационно-техническое обеспечение деятельности Морского совета при Правительстве Санкт-Петербурга в соответствии с планом работы Морского совета при Правительстве Санкт-Петербурга, ежегодно утверждаемым Губернатором Санкт-Петербурга, путем закупки товаров, работ, услуг в соответствии </w:t>
      </w:r>
      <w:r w:rsidR="0028061B">
        <w:br/>
      </w:r>
      <w:r w:rsidRPr="3F296275">
        <w:rPr>
          <w:rFonts w:ascii="Times New Roman" w:hAnsi="Times New Roman" w:cs="Times New Roman"/>
          <w:sz w:val="24"/>
          <w:szCs w:val="24"/>
        </w:rPr>
        <w:t>с Федеральным законом «О контрактной системе в сфере закупок товаров, работ, услуг для обеспечения государственных и муниципальных нужд».</w:t>
      </w:r>
    </w:p>
    <w:p w14:paraId="1088517B" w14:textId="77777777" w:rsidR="0028061B" w:rsidRPr="0028061B" w:rsidRDefault="0028061B" w:rsidP="0028061B">
      <w:pPr>
        <w:spacing w:after="0" w:line="240" w:lineRule="auto"/>
        <w:ind w:firstLine="709"/>
        <w:jc w:val="both"/>
        <w:rPr>
          <w:rFonts w:ascii="Times New Roman" w:hAnsi="Times New Roman" w:cs="Times New Roman"/>
          <w:sz w:val="24"/>
          <w:szCs w:val="24"/>
        </w:rPr>
      </w:pPr>
      <w:r w:rsidRPr="0028061B">
        <w:rPr>
          <w:rFonts w:ascii="Times New Roman" w:hAnsi="Times New Roman" w:cs="Times New Roman"/>
          <w:sz w:val="24"/>
          <w:szCs w:val="24"/>
        </w:rPr>
        <w:t xml:space="preserve">По пункту 6 таблицы </w:t>
      </w:r>
      <w:r w:rsidR="0018381F">
        <w:rPr>
          <w:rFonts w:ascii="Times New Roman" w:hAnsi="Times New Roman" w:cs="Times New Roman"/>
          <w:sz w:val="24"/>
          <w:szCs w:val="24"/>
        </w:rPr>
        <w:t>6</w:t>
      </w:r>
      <w:r w:rsidRPr="0028061B">
        <w:rPr>
          <w:rFonts w:ascii="Times New Roman" w:hAnsi="Times New Roman" w:cs="Times New Roman"/>
          <w:sz w:val="24"/>
          <w:szCs w:val="24"/>
        </w:rPr>
        <w:t xml:space="preserve"> Санкт-Петербургское государственное казенное учреждение </w:t>
      </w:r>
      <w:r>
        <w:rPr>
          <w:rFonts w:ascii="Times New Roman" w:hAnsi="Times New Roman" w:cs="Times New Roman"/>
          <w:sz w:val="24"/>
          <w:szCs w:val="24"/>
        </w:rPr>
        <w:t>«</w:t>
      </w:r>
      <w:r w:rsidRPr="0028061B">
        <w:rPr>
          <w:rFonts w:ascii="Times New Roman" w:hAnsi="Times New Roman" w:cs="Times New Roman"/>
          <w:sz w:val="24"/>
          <w:szCs w:val="24"/>
        </w:rPr>
        <w:t>Агентство внешнего транспорта</w:t>
      </w:r>
      <w:r>
        <w:rPr>
          <w:rFonts w:ascii="Times New Roman" w:hAnsi="Times New Roman" w:cs="Times New Roman"/>
          <w:sz w:val="24"/>
          <w:szCs w:val="24"/>
        </w:rPr>
        <w:t>»</w:t>
      </w:r>
      <w:r w:rsidRPr="0028061B">
        <w:rPr>
          <w:rFonts w:ascii="Times New Roman" w:hAnsi="Times New Roman" w:cs="Times New Roman"/>
          <w:sz w:val="24"/>
          <w:szCs w:val="24"/>
        </w:rPr>
        <w:t xml:space="preserve"> обеспечивает выпуск печатного издания </w:t>
      </w:r>
      <w:r>
        <w:rPr>
          <w:rFonts w:ascii="Times New Roman" w:hAnsi="Times New Roman" w:cs="Times New Roman"/>
          <w:sz w:val="24"/>
          <w:szCs w:val="24"/>
        </w:rPr>
        <w:t>«</w:t>
      </w:r>
      <w:r w:rsidRPr="0028061B">
        <w:rPr>
          <w:rFonts w:ascii="Times New Roman" w:hAnsi="Times New Roman" w:cs="Times New Roman"/>
          <w:sz w:val="24"/>
          <w:szCs w:val="24"/>
        </w:rPr>
        <w:t>Вестник Морского совета</w:t>
      </w:r>
      <w:r>
        <w:rPr>
          <w:rFonts w:ascii="Times New Roman" w:hAnsi="Times New Roman" w:cs="Times New Roman"/>
          <w:sz w:val="24"/>
          <w:szCs w:val="24"/>
        </w:rPr>
        <w:t>»</w:t>
      </w:r>
      <w:r w:rsidRPr="0028061B">
        <w:rPr>
          <w:rFonts w:ascii="Times New Roman" w:hAnsi="Times New Roman" w:cs="Times New Roman"/>
          <w:sz w:val="24"/>
          <w:szCs w:val="24"/>
        </w:rPr>
        <w:t xml:space="preserve"> путем закупки товаров, работ, услуг в соответствии с Федеральным законом </w:t>
      </w:r>
      <w:r w:rsidR="008B12E9">
        <w:rPr>
          <w:rFonts w:ascii="Times New Roman" w:hAnsi="Times New Roman" w:cs="Times New Roman"/>
          <w:sz w:val="24"/>
          <w:szCs w:val="24"/>
        </w:rPr>
        <w:br/>
      </w:r>
      <w:r>
        <w:rPr>
          <w:rFonts w:ascii="Times New Roman" w:hAnsi="Times New Roman" w:cs="Times New Roman"/>
          <w:sz w:val="24"/>
          <w:szCs w:val="24"/>
        </w:rPr>
        <w:t>«</w:t>
      </w:r>
      <w:r w:rsidRPr="0028061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28061B">
        <w:rPr>
          <w:rFonts w:ascii="Times New Roman" w:hAnsi="Times New Roman" w:cs="Times New Roman"/>
          <w:sz w:val="24"/>
          <w:szCs w:val="24"/>
        </w:rPr>
        <w:t>.</w:t>
      </w:r>
    </w:p>
    <w:p w14:paraId="10C8C05E" w14:textId="77777777" w:rsidR="0028061B" w:rsidRDefault="0028061B" w:rsidP="0028061B">
      <w:pPr>
        <w:spacing w:after="0" w:line="240" w:lineRule="auto"/>
        <w:ind w:firstLine="709"/>
        <w:jc w:val="both"/>
        <w:rPr>
          <w:rFonts w:ascii="Times New Roman" w:hAnsi="Times New Roman" w:cs="Times New Roman"/>
          <w:sz w:val="24"/>
          <w:szCs w:val="24"/>
        </w:rPr>
      </w:pPr>
      <w:r w:rsidRPr="0028061B">
        <w:rPr>
          <w:rFonts w:ascii="Times New Roman" w:hAnsi="Times New Roman" w:cs="Times New Roman"/>
          <w:sz w:val="24"/>
          <w:szCs w:val="24"/>
        </w:rPr>
        <w:lastRenderedPageBreak/>
        <w:t xml:space="preserve">По пункту 7 таблицы </w:t>
      </w:r>
      <w:r w:rsidR="0018381F">
        <w:rPr>
          <w:rFonts w:ascii="Times New Roman" w:hAnsi="Times New Roman" w:cs="Times New Roman"/>
          <w:sz w:val="24"/>
          <w:szCs w:val="24"/>
        </w:rPr>
        <w:t>6</w:t>
      </w:r>
      <w:r w:rsidRPr="0028061B">
        <w:rPr>
          <w:rFonts w:ascii="Times New Roman" w:hAnsi="Times New Roman" w:cs="Times New Roman"/>
          <w:sz w:val="24"/>
          <w:szCs w:val="24"/>
        </w:rPr>
        <w:t xml:space="preserve"> Санкт-Петербургское государственное казенное учреждение </w:t>
      </w:r>
      <w:r>
        <w:rPr>
          <w:rFonts w:ascii="Times New Roman" w:hAnsi="Times New Roman" w:cs="Times New Roman"/>
          <w:sz w:val="24"/>
          <w:szCs w:val="24"/>
        </w:rPr>
        <w:t>«</w:t>
      </w:r>
      <w:r w:rsidRPr="0028061B">
        <w:rPr>
          <w:rFonts w:ascii="Times New Roman" w:hAnsi="Times New Roman" w:cs="Times New Roman"/>
          <w:sz w:val="24"/>
          <w:szCs w:val="24"/>
        </w:rPr>
        <w:t>Агентство внешнего транспорта</w:t>
      </w:r>
      <w:r>
        <w:rPr>
          <w:rFonts w:ascii="Times New Roman" w:hAnsi="Times New Roman" w:cs="Times New Roman"/>
          <w:sz w:val="24"/>
          <w:szCs w:val="24"/>
        </w:rPr>
        <w:t>»</w:t>
      </w:r>
      <w:r w:rsidRPr="0028061B">
        <w:rPr>
          <w:rFonts w:ascii="Times New Roman" w:hAnsi="Times New Roman" w:cs="Times New Roman"/>
          <w:sz w:val="24"/>
          <w:szCs w:val="24"/>
        </w:rPr>
        <w:t xml:space="preserve"> обеспечивает выпуск телепроекта </w:t>
      </w:r>
      <w:r>
        <w:rPr>
          <w:rFonts w:ascii="Times New Roman" w:hAnsi="Times New Roman" w:cs="Times New Roman"/>
          <w:sz w:val="24"/>
          <w:szCs w:val="24"/>
        </w:rPr>
        <w:t>«</w:t>
      </w:r>
      <w:r w:rsidRPr="0028061B">
        <w:rPr>
          <w:rFonts w:ascii="Times New Roman" w:hAnsi="Times New Roman" w:cs="Times New Roman"/>
          <w:sz w:val="24"/>
          <w:szCs w:val="24"/>
        </w:rPr>
        <w:t>Морские вести</w:t>
      </w:r>
      <w:r>
        <w:rPr>
          <w:rFonts w:ascii="Times New Roman" w:hAnsi="Times New Roman" w:cs="Times New Roman"/>
          <w:sz w:val="24"/>
          <w:szCs w:val="24"/>
        </w:rPr>
        <w:t>»</w:t>
      </w:r>
      <w:r w:rsidRPr="0028061B">
        <w:rPr>
          <w:rFonts w:ascii="Times New Roman" w:hAnsi="Times New Roman" w:cs="Times New Roman"/>
          <w:sz w:val="24"/>
          <w:szCs w:val="24"/>
        </w:rPr>
        <w:t xml:space="preserve"> путем закупки товаров, работ, услуг в соответствии с Федеральным законом </w:t>
      </w:r>
      <w:r w:rsidR="004F0AC4">
        <w:rPr>
          <w:rFonts w:ascii="Times New Roman" w:hAnsi="Times New Roman" w:cs="Times New Roman"/>
          <w:sz w:val="24"/>
          <w:szCs w:val="24"/>
        </w:rPr>
        <w:br/>
      </w:r>
      <w:r>
        <w:rPr>
          <w:rFonts w:ascii="Times New Roman" w:hAnsi="Times New Roman" w:cs="Times New Roman"/>
          <w:sz w:val="24"/>
          <w:szCs w:val="24"/>
        </w:rPr>
        <w:t>«</w:t>
      </w:r>
      <w:r w:rsidRPr="0028061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28061B">
        <w:rPr>
          <w:rFonts w:ascii="Times New Roman" w:hAnsi="Times New Roman" w:cs="Times New Roman"/>
          <w:sz w:val="24"/>
          <w:szCs w:val="24"/>
        </w:rPr>
        <w:t>.</w:t>
      </w:r>
    </w:p>
    <w:p w14:paraId="742C9AD5" w14:textId="179E41C6" w:rsidR="00607EA5" w:rsidRDefault="3F296275" w:rsidP="0028061B">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пунктам 8 и 11 таблицы 6 финансирование реализации мероприятий по осуществлению перевозки пассажиров и их багажа метрополитеном, железнодорожным транспортом пригородного сообщения по регулируемому тарифу производится после издания Правительством </w:t>
      </w:r>
      <w:r w:rsidR="00607EA5">
        <w:br/>
      </w:r>
      <w:r w:rsidRPr="3F296275">
        <w:rPr>
          <w:rFonts w:ascii="Times New Roman" w:hAnsi="Times New Roman" w:cs="Times New Roman"/>
          <w:sz w:val="24"/>
          <w:szCs w:val="24"/>
        </w:rPr>
        <w:t>Санкт-Петербурга нормативного правового акта, устанавливающего порядок, цели, условия, сроки предоставления субсидий.</w:t>
      </w:r>
    </w:p>
    <w:p w14:paraId="352E1ECC" w14:textId="77777777" w:rsidR="00DB2814" w:rsidRDefault="00DB2814" w:rsidP="0028061B">
      <w:pPr>
        <w:spacing w:after="0" w:line="240" w:lineRule="auto"/>
        <w:ind w:firstLine="709"/>
        <w:jc w:val="both"/>
        <w:rPr>
          <w:rFonts w:ascii="Times New Roman" w:hAnsi="Times New Roman" w:cs="Times New Roman"/>
          <w:sz w:val="24"/>
          <w:szCs w:val="24"/>
        </w:rPr>
      </w:pPr>
      <w:r w:rsidRPr="00DB2814">
        <w:rPr>
          <w:rFonts w:ascii="Times New Roman" w:hAnsi="Times New Roman" w:cs="Times New Roman"/>
          <w:sz w:val="24"/>
          <w:szCs w:val="24"/>
        </w:rPr>
        <w:t xml:space="preserve">Реализация мер социальной поддержки по осуществлению перевозки пассажиров </w:t>
      </w:r>
      <w:r>
        <w:rPr>
          <w:rFonts w:ascii="Times New Roman" w:hAnsi="Times New Roman" w:cs="Times New Roman"/>
          <w:sz w:val="24"/>
          <w:szCs w:val="24"/>
        </w:rPr>
        <w:br/>
      </w:r>
      <w:r w:rsidRPr="00DB2814">
        <w:rPr>
          <w:rFonts w:ascii="Times New Roman" w:hAnsi="Times New Roman" w:cs="Times New Roman"/>
          <w:sz w:val="24"/>
          <w:szCs w:val="24"/>
        </w:rPr>
        <w:t xml:space="preserve">и их багажа метрополитеном, железнодорожным транспортом пригородного сообщения </w:t>
      </w:r>
      <w:r>
        <w:rPr>
          <w:rFonts w:ascii="Times New Roman" w:hAnsi="Times New Roman" w:cs="Times New Roman"/>
          <w:sz w:val="24"/>
          <w:szCs w:val="24"/>
        </w:rPr>
        <w:br/>
      </w:r>
      <w:r w:rsidRPr="00DB2814">
        <w:rPr>
          <w:rFonts w:ascii="Times New Roman" w:hAnsi="Times New Roman" w:cs="Times New Roman"/>
          <w:sz w:val="24"/>
          <w:szCs w:val="24"/>
        </w:rPr>
        <w:t xml:space="preserve">по регулируемому тарифу осуществляется на основании законов Санкт-Петербурга </w:t>
      </w:r>
      <w:r w:rsidR="00543D70">
        <w:rPr>
          <w:rFonts w:ascii="Times New Roman" w:hAnsi="Times New Roman" w:cs="Times New Roman"/>
          <w:sz w:val="24"/>
          <w:szCs w:val="24"/>
        </w:rPr>
        <w:br/>
      </w:r>
      <w:r w:rsidRPr="00DB2814">
        <w:rPr>
          <w:rFonts w:ascii="Times New Roman" w:hAnsi="Times New Roman" w:cs="Times New Roman"/>
          <w:sz w:val="24"/>
          <w:szCs w:val="24"/>
        </w:rPr>
        <w:t>и нормативных правовых актов Правительства Санкт-Петербурга, устанавливающих порядок осущест</w:t>
      </w:r>
      <w:r w:rsidR="00536B35">
        <w:rPr>
          <w:rFonts w:ascii="Times New Roman" w:hAnsi="Times New Roman" w:cs="Times New Roman"/>
          <w:sz w:val="24"/>
          <w:szCs w:val="24"/>
        </w:rPr>
        <w:t>вления мер социальной поддержки и дополнительных мер социальной поддержки.</w:t>
      </w:r>
    </w:p>
    <w:p w14:paraId="350B5171" w14:textId="77777777" w:rsidR="00DB2814" w:rsidRDefault="00DB2814" w:rsidP="0028061B">
      <w:pPr>
        <w:spacing w:after="0" w:line="240" w:lineRule="auto"/>
        <w:ind w:firstLine="709"/>
        <w:jc w:val="both"/>
        <w:rPr>
          <w:rFonts w:ascii="Times New Roman" w:hAnsi="Times New Roman" w:cs="Times New Roman"/>
          <w:sz w:val="24"/>
          <w:szCs w:val="24"/>
        </w:rPr>
      </w:pPr>
      <w:r w:rsidRPr="00DB2814">
        <w:rPr>
          <w:rFonts w:ascii="Times New Roman" w:hAnsi="Times New Roman" w:cs="Times New Roman"/>
          <w:sz w:val="24"/>
          <w:szCs w:val="24"/>
        </w:rPr>
        <w:t xml:space="preserve">По пунктам </w:t>
      </w:r>
      <w:r>
        <w:rPr>
          <w:rFonts w:ascii="Times New Roman" w:hAnsi="Times New Roman" w:cs="Times New Roman"/>
          <w:sz w:val="24"/>
          <w:szCs w:val="24"/>
        </w:rPr>
        <w:t>9</w:t>
      </w:r>
      <w:r w:rsidRPr="00DB2814">
        <w:rPr>
          <w:rFonts w:ascii="Times New Roman" w:hAnsi="Times New Roman" w:cs="Times New Roman"/>
          <w:sz w:val="24"/>
          <w:szCs w:val="24"/>
        </w:rPr>
        <w:t xml:space="preserve"> и 1</w:t>
      </w:r>
      <w:r w:rsidR="003C56D6">
        <w:rPr>
          <w:rFonts w:ascii="Times New Roman" w:hAnsi="Times New Roman" w:cs="Times New Roman"/>
          <w:sz w:val="24"/>
          <w:szCs w:val="24"/>
        </w:rPr>
        <w:t>3</w:t>
      </w:r>
      <w:r w:rsidRPr="00DB2814">
        <w:rPr>
          <w:rFonts w:ascii="Times New Roman" w:hAnsi="Times New Roman" w:cs="Times New Roman"/>
          <w:sz w:val="24"/>
          <w:szCs w:val="24"/>
        </w:rPr>
        <w:t xml:space="preserve"> таблицы </w:t>
      </w:r>
      <w:r w:rsidR="0018381F">
        <w:rPr>
          <w:rFonts w:ascii="Times New Roman" w:hAnsi="Times New Roman" w:cs="Times New Roman"/>
          <w:sz w:val="24"/>
          <w:szCs w:val="24"/>
        </w:rPr>
        <w:t>6</w:t>
      </w:r>
      <w:r w:rsidR="00FA2812">
        <w:rPr>
          <w:rFonts w:ascii="Times New Roman" w:hAnsi="Times New Roman" w:cs="Times New Roman"/>
          <w:sz w:val="24"/>
          <w:szCs w:val="24"/>
        </w:rPr>
        <w:t xml:space="preserve"> </w:t>
      </w:r>
      <w:r w:rsidRPr="00DB2814">
        <w:rPr>
          <w:rFonts w:ascii="Times New Roman" w:hAnsi="Times New Roman" w:cs="Times New Roman"/>
          <w:sz w:val="24"/>
          <w:szCs w:val="24"/>
        </w:rPr>
        <w:t xml:space="preserve">реализация мероприятий обеспечивается Комитетом </w:t>
      </w:r>
      <w:r>
        <w:rPr>
          <w:rFonts w:ascii="Times New Roman" w:hAnsi="Times New Roman" w:cs="Times New Roman"/>
          <w:sz w:val="24"/>
          <w:szCs w:val="24"/>
        </w:rPr>
        <w:br/>
      </w:r>
      <w:r w:rsidRPr="00DB2814">
        <w:rPr>
          <w:rFonts w:ascii="Times New Roman" w:hAnsi="Times New Roman" w:cs="Times New Roman"/>
          <w:sz w:val="24"/>
          <w:szCs w:val="24"/>
        </w:rPr>
        <w:t xml:space="preserve">по транспорту путем закупки товаров, работ, услуг в соответствии с Федеральным законом </w:t>
      </w:r>
      <w:r>
        <w:rPr>
          <w:rFonts w:ascii="Times New Roman" w:hAnsi="Times New Roman" w:cs="Times New Roman"/>
          <w:sz w:val="24"/>
          <w:szCs w:val="24"/>
        </w:rPr>
        <w:br/>
        <w:t>«</w:t>
      </w:r>
      <w:r w:rsidRPr="00DB2814">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Pr>
          <w:rFonts w:ascii="Times New Roman" w:hAnsi="Times New Roman" w:cs="Times New Roman"/>
          <w:sz w:val="24"/>
          <w:szCs w:val="24"/>
        </w:rPr>
        <w:br/>
      </w:r>
      <w:r w:rsidRPr="00DB2814">
        <w:rPr>
          <w:rFonts w:ascii="Times New Roman" w:hAnsi="Times New Roman" w:cs="Times New Roman"/>
          <w:sz w:val="24"/>
          <w:szCs w:val="24"/>
        </w:rPr>
        <w:t>и муниципальных нужд</w:t>
      </w:r>
      <w:r>
        <w:rPr>
          <w:rFonts w:ascii="Times New Roman" w:hAnsi="Times New Roman" w:cs="Times New Roman"/>
          <w:sz w:val="24"/>
          <w:szCs w:val="24"/>
        </w:rPr>
        <w:t>»</w:t>
      </w:r>
      <w:r w:rsidRPr="00DB2814">
        <w:rPr>
          <w:rFonts w:ascii="Times New Roman" w:hAnsi="Times New Roman" w:cs="Times New Roman"/>
          <w:sz w:val="24"/>
          <w:szCs w:val="24"/>
        </w:rPr>
        <w:t>.</w:t>
      </w:r>
    </w:p>
    <w:p w14:paraId="3BD96F2E" w14:textId="5F42B386" w:rsidR="003C56D6" w:rsidRDefault="00FA2812" w:rsidP="0028061B">
      <w:pPr>
        <w:spacing w:after="0" w:line="240" w:lineRule="auto"/>
        <w:ind w:firstLine="709"/>
        <w:jc w:val="both"/>
        <w:rPr>
          <w:rFonts w:ascii="Times New Roman" w:hAnsi="Times New Roman" w:cs="Times New Roman"/>
          <w:sz w:val="24"/>
          <w:szCs w:val="24"/>
        </w:rPr>
      </w:pPr>
      <w:r w:rsidRPr="00FA2812">
        <w:rPr>
          <w:rFonts w:ascii="Times New Roman" w:hAnsi="Times New Roman" w:cs="Times New Roman"/>
          <w:sz w:val="24"/>
          <w:szCs w:val="24"/>
        </w:rPr>
        <w:t>По пунктам 1</w:t>
      </w:r>
      <w:r w:rsidR="003C56D6">
        <w:rPr>
          <w:rFonts w:ascii="Times New Roman" w:hAnsi="Times New Roman" w:cs="Times New Roman"/>
          <w:sz w:val="24"/>
          <w:szCs w:val="24"/>
        </w:rPr>
        <w:t>0</w:t>
      </w:r>
      <w:r w:rsidRPr="00FA2812">
        <w:rPr>
          <w:rFonts w:ascii="Times New Roman" w:hAnsi="Times New Roman" w:cs="Times New Roman"/>
          <w:sz w:val="24"/>
          <w:szCs w:val="24"/>
        </w:rPr>
        <w:t>.1 и 1</w:t>
      </w:r>
      <w:r w:rsidR="003C56D6">
        <w:rPr>
          <w:rFonts w:ascii="Times New Roman" w:hAnsi="Times New Roman" w:cs="Times New Roman"/>
          <w:sz w:val="24"/>
          <w:szCs w:val="24"/>
        </w:rPr>
        <w:t>0</w:t>
      </w:r>
      <w:r w:rsidRPr="00FA2812">
        <w:rPr>
          <w:rFonts w:ascii="Times New Roman" w:hAnsi="Times New Roman" w:cs="Times New Roman"/>
          <w:sz w:val="24"/>
          <w:szCs w:val="24"/>
        </w:rPr>
        <w:t>.</w:t>
      </w:r>
      <w:r>
        <w:rPr>
          <w:rFonts w:ascii="Times New Roman" w:hAnsi="Times New Roman" w:cs="Times New Roman"/>
          <w:sz w:val="24"/>
          <w:szCs w:val="24"/>
        </w:rPr>
        <w:t>2</w:t>
      </w:r>
      <w:r w:rsidRPr="00FA2812">
        <w:rPr>
          <w:rFonts w:ascii="Times New Roman" w:hAnsi="Times New Roman" w:cs="Times New Roman"/>
          <w:sz w:val="24"/>
          <w:szCs w:val="24"/>
        </w:rPr>
        <w:t xml:space="preserve"> таблицы </w:t>
      </w:r>
      <w:r w:rsidR="0018381F">
        <w:rPr>
          <w:rFonts w:ascii="Times New Roman" w:hAnsi="Times New Roman" w:cs="Times New Roman"/>
          <w:sz w:val="24"/>
          <w:szCs w:val="24"/>
        </w:rPr>
        <w:t>6</w:t>
      </w:r>
      <w:r w:rsidRPr="00FA2812">
        <w:rPr>
          <w:rFonts w:ascii="Times New Roman" w:hAnsi="Times New Roman" w:cs="Times New Roman"/>
          <w:sz w:val="24"/>
          <w:szCs w:val="24"/>
        </w:rPr>
        <w:t xml:space="preserve"> </w:t>
      </w:r>
      <w:r w:rsidR="004D1693">
        <w:rPr>
          <w:rFonts w:ascii="Times New Roman" w:hAnsi="Times New Roman" w:cs="Times New Roman"/>
          <w:sz w:val="24"/>
          <w:szCs w:val="24"/>
        </w:rPr>
        <w:t xml:space="preserve">финансирование </w:t>
      </w:r>
      <w:r w:rsidRPr="00FA2812">
        <w:rPr>
          <w:rFonts w:ascii="Times New Roman" w:hAnsi="Times New Roman" w:cs="Times New Roman"/>
          <w:sz w:val="24"/>
          <w:szCs w:val="24"/>
        </w:rPr>
        <w:t>реализаци</w:t>
      </w:r>
      <w:r w:rsidR="004D1693">
        <w:rPr>
          <w:rFonts w:ascii="Times New Roman" w:hAnsi="Times New Roman" w:cs="Times New Roman"/>
          <w:sz w:val="24"/>
          <w:szCs w:val="24"/>
        </w:rPr>
        <w:t>и</w:t>
      </w:r>
      <w:r w:rsidRPr="00FA2812">
        <w:rPr>
          <w:rFonts w:ascii="Times New Roman" w:hAnsi="Times New Roman" w:cs="Times New Roman"/>
          <w:sz w:val="24"/>
          <w:szCs w:val="24"/>
        </w:rPr>
        <w:t xml:space="preserve"> мероприятий производится после издания Правительством Санкт-Петербурга нормативного правового акта, устанавливающего порядок предоставления субсидии ГУП </w:t>
      </w:r>
      <w:r>
        <w:rPr>
          <w:rFonts w:ascii="Times New Roman" w:hAnsi="Times New Roman" w:cs="Times New Roman"/>
          <w:sz w:val="24"/>
          <w:szCs w:val="24"/>
        </w:rPr>
        <w:t>«</w:t>
      </w:r>
      <w:r w:rsidRPr="00FA2812">
        <w:rPr>
          <w:rFonts w:ascii="Times New Roman" w:hAnsi="Times New Roman" w:cs="Times New Roman"/>
          <w:sz w:val="24"/>
          <w:szCs w:val="24"/>
        </w:rPr>
        <w:t>Петербургский метрополитен</w:t>
      </w:r>
      <w:r>
        <w:rPr>
          <w:rFonts w:ascii="Times New Roman" w:hAnsi="Times New Roman" w:cs="Times New Roman"/>
          <w:sz w:val="24"/>
          <w:szCs w:val="24"/>
        </w:rPr>
        <w:t>»</w:t>
      </w:r>
      <w:r w:rsidRPr="00FA2812">
        <w:rPr>
          <w:rFonts w:ascii="Times New Roman" w:hAnsi="Times New Roman" w:cs="Times New Roman"/>
          <w:sz w:val="24"/>
          <w:szCs w:val="24"/>
        </w:rPr>
        <w:t xml:space="preserve"> </w:t>
      </w:r>
      <w:r w:rsidR="004D1693">
        <w:rPr>
          <w:rFonts w:ascii="Times New Roman" w:hAnsi="Times New Roman" w:cs="Times New Roman"/>
          <w:sz w:val="24"/>
          <w:szCs w:val="24"/>
        </w:rPr>
        <w:br/>
      </w:r>
      <w:r w:rsidRPr="00FA2812">
        <w:rPr>
          <w:rFonts w:ascii="Times New Roman" w:hAnsi="Times New Roman" w:cs="Times New Roman"/>
          <w:sz w:val="24"/>
          <w:szCs w:val="24"/>
        </w:rPr>
        <w:t>на увеличение уставного фонда. Состав мероприятий по пункту 1</w:t>
      </w:r>
      <w:r w:rsidR="003C56D6">
        <w:rPr>
          <w:rFonts w:ascii="Times New Roman" w:hAnsi="Times New Roman" w:cs="Times New Roman"/>
          <w:sz w:val="24"/>
          <w:szCs w:val="24"/>
        </w:rPr>
        <w:t>0</w:t>
      </w:r>
      <w:r w:rsidRPr="00FA2812">
        <w:rPr>
          <w:rFonts w:ascii="Times New Roman" w:hAnsi="Times New Roman" w:cs="Times New Roman"/>
          <w:sz w:val="24"/>
          <w:szCs w:val="24"/>
        </w:rPr>
        <w:t>.</w:t>
      </w:r>
      <w:r w:rsidR="002D012E">
        <w:rPr>
          <w:rFonts w:ascii="Times New Roman" w:hAnsi="Times New Roman" w:cs="Times New Roman"/>
          <w:sz w:val="24"/>
          <w:szCs w:val="24"/>
        </w:rPr>
        <w:t>2</w:t>
      </w:r>
      <w:r w:rsidRPr="00FA2812">
        <w:rPr>
          <w:rFonts w:ascii="Times New Roman" w:hAnsi="Times New Roman" w:cs="Times New Roman"/>
          <w:sz w:val="24"/>
          <w:szCs w:val="24"/>
        </w:rPr>
        <w:t xml:space="preserve"> таблицы </w:t>
      </w:r>
      <w:r w:rsidR="0018381F">
        <w:rPr>
          <w:rFonts w:ascii="Times New Roman" w:hAnsi="Times New Roman" w:cs="Times New Roman"/>
          <w:sz w:val="24"/>
          <w:szCs w:val="24"/>
        </w:rPr>
        <w:t>6</w:t>
      </w:r>
      <w:r w:rsidRPr="00FA2812">
        <w:rPr>
          <w:rFonts w:ascii="Times New Roman" w:hAnsi="Times New Roman" w:cs="Times New Roman"/>
          <w:sz w:val="24"/>
          <w:szCs w:val="24"/>
        </w:rPr>
        <w:t xml:space="preserve"> расшифровывается и утверждается в плане финансово-хозяйственной деятельности ГУП </w:t>
      </w:r>
      <w:r w:rsidR="002D012E">
        <w:rPr>
          <w:rFonts w:ascii="Times New Roman" w:hAnsi="Times New Roman" w:cs="Times New Roman"/>
          <w:sz w:val="24"/>
          <w:szCs w:val="24"/>
        </w:rPr>
        <w:t>«</w:t>
      </w:r>
      <w:r w:rsidRPr="00FA2812">
        <w:rPr>
          <w:rFonts w:ascii="Times New Roman" w:hAnsi="Times New Roman" w:cs="Times New Roman"/>
          <w:sz w:val="24"/>
          <w:szCs w:val="24"/>
        </w:rPr>
        <w:t>Петербургский метрополитен</w:t>
      </w:r>
      <w:r w:rsidR="002D012E">
        <w:rPr>
          <w:rFonts w:ascii="Times New Roman" w:hAnsi="Times New Roman" w:cs="Times New Roman"/>
          <w:sz w:val="24"/>
          <w:szCs w:val="24"/>
        </w:rPr>
        <w:t>»</w:t>
      </w:r>
      <w:r w:rsidRPr="00FA2812">
        <w:rPr>
          <w:rFonts w:ascii="Times New Roman" w:hAnsi="Times New Roman" w:cs="Times New Roman"/>
          <w:sz w:val="24"/>
          <w:szCs w:val="24"/>
        </w:rPr>
        <w:t xml:space="preserve">. Реализация мероприятий осуществляется ГУП </w:t>
      </w:r>
      <w:r w:rsidR="002D012E">
        <w:rPr>
          <w:rFonts w:ascii="Times New Roman" w:hAnsi="Times New Roman" w:cs="Times New Roman"/>
          <w:sz w:val="24"/>
          <w:szCs w:val="24"/>
        </w:rPr>
        <w:t>«</w:t>
      </w:r>
      <w:r w:rsidRPr="00FA2812">
        <w:rPr>
          <w:rFonts w:ascii="Times New Roman" w:hAnsi="Times New Roman" w:cs="Times New Roman"/>
          <w:sz w:val="24"/>
          <w:szCs w:val="24"/>
        </w:rPr>
        <w:t>Петербургский метрополитен</w:t>
      </w:r>
      <w:r w:rsidR="002D012E">
        <w:rPr>
          <w:rFonts w:ascii="Times New Roman" w:hAnsi="Times New Roman" w:cs="Times New Roman"/>
          <w:sz w:val="24"/>
          <w:szCs w:val="24"/>
        </w:rPr>
        <w:t>»</w:t>
      </w:r>
      <w:r w:rsidRPr="00FA2812">
        <w:rPr>
          <w:rFonts w:ascii="Times New Roman" w:hAnsi="Times New Roman" w:cs="Times New Roman"/>
          <w:sz w:val="24"/>
          <w:szCs w:val="24"/>
        </w:rPr>
        <w:t xml:space="preserve"> путем проведения конкурсных процедур в соответствии с </w:t>
      </w:r>
      <w:r w:rsidR="004D1693" w:rsidRPr="0028061B">
        <w:rPr>
          <w:rFonts w:ascii="Times New Roman" w:hAnsi="Times New Roman" w:cs="Times New Roman"/>
          <w:sz w:val="24"/>
          <w:szCs w:val="24"/>
        </w:rPr>
        <w:t xml:space="preserve">Федеральным законом </w:t>
      </w:r>
      <w:r w:rsidR="004D1693">
        <w:rPr>
          <w:rFonts w:ascii="Times New Roman" w:hAnsi="Times New Roman" w:cs="Times New Roman"/>
          <w:sz w:val="24"/>
          <w:szCs w:val="24"/>
        </w:rPr>
        <w:br/>
        <w:t>«</w:t>
      </w:r>
      <w:r w:rsidR="004D1693" w:rsidRPr="0028061B">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A91695">
        <w:rPr>
          <w:rFonts w:ascii="Times New Roman" w:hAnsi="Times New Roman" w:cs="Times New Roman"/>
          <w:sz w:val="24"/>
          <w:szCs w:val="24"/>
        </w:rPr>
        <w:br/>
      </w:r>
      <w:r w:rsidR="004D1693" w:rsidRPr="0028061B">
        <w:rPr>
          <w:rFonts w:ascii="Times New Roman" w:hAnsi="Times New Roman" w:cs="Times New Roman"/>
          <w:sz w:val="24"/>
          <w:szCs w:val="24"/>
        </w:rPr>
        <w:t>и муниципальных нужд</w:t>
      </w:r>
      <w:r w:rsidR="004D1693">
        <w:rPr>
          <w:rFonts w:ascii="Times New Roman" w:hAnsi="Times New Roman" w:cs="Times New Roman"/>
          <w:sz w:val="24"/>
          <w:szCs w:val="24"/>
        </w:rPr>
        <w:t xml:space="preserve">» и </w:t>
      </w:r>
      <w:r w:rsidR="00A91695">
        <w:rPr>
          <w:rFonts w:ascii="Times New Roman" w:hAnsi="Times New Roman" w:cs="Times New Roman"/>
          <w:sz w:val="24"/>
          <w:szCs w:val="24"/>
        </w:rPr>
        <w:t xml:space="preserve">планом финансово-хозяйственной деятельности </w:t>
      </w:r>
      <w:r w:rsidR="003C56D6" w:rsidRPr="00FA2812">
        <w:rPr>
          <w:rFonts w:ascii="Times New Roman" w:hAnsi="Times New Roman" w:cs="Times New Roman"/>
          <w:sz w:val="24"/>
          <w:szCs w:val="24"/>
        </w:rPr>
        <w:t xml:space="preserve">ГУП </w:t>
      </w:r>
      <w:r w:rsidR="003C56D6">
        <w:rPr>
          <w:rFonts w:ascii="Times New Roman" w:hAnsi="Times New Roman" w:cs="Times New Roman"/>
          <w:sz w:val="24"/>
          <w:szCs w:val="24"/>
        </w:rPr>
        <w:t>«</w:t>
      </w:r>
      <w:r w:rsidR="003C56D6" w:rsidRPr="00FA2812">
        <w:rPr>
          <w:rFonts w:ascii="Times New Roman" w:hAnsi="Times New Roman" w:cs="Times New Roman"/>
          <w:sz w:val="24"/>
          <w:szCs w:val="24"/>
        </w:rPr>
        <w:t>Петербургский метрополитен</w:t>
      </w:r>
      <w:r w:rsidR="003C56D6">
        <w:rPr>
          <w:rFonts w:ascii="Times New Roman" w:hAnsi="Times New Roman" w:cs="Times New Roman"/>
          <w:sz w:val="24"/>
          <w:szCs w:val="24"/>
        </w:rPr>
        <w:t>»</w:t>
      </w:r>
      <w:r w:rsidR="003C56D6" w:rsidRPr="00FA2812">
        <w:rPr>
          <w:rFonts w:ascii="Times New Roman" w:hAnsi="Times New Roman" w:cs="Times New Roman"/>
          <w:sz w:val="24"/>
          <w:szCs w:val="24"/>
        </w:rPr>
        <w:t xml:space="preserve">. </w:t>
      </w:r>
    </w:p>
    <w:p w14:paraId="57BB6220" w14:textId="77777777" w:rsidR="00FA2812" w:rsidRDefault="002D012E" w:rsidP="003C56D6">
      <w:pPr>
        <w:spacing w:after="0" w:line="240" w:lineRule="auto"/>
        <w:ind w:firstLine="709"/>
        <w:jc w:val="both"/>
        <w:rPr>
          <w:rFonts w:ascii="Times New Roman" w:hAnsi="Times New Roman" w:cs="Times New Roman"/>
          <w:sz w:val="24"/>
          <w:szCs w:val="24"/>
        </w:rPr>
      </w:pPr>
      <w:r w:rsidRPr="003C56D6">
        <w:rPr>
          <w:rFonts w:ascii="Times New Roman" w:hAnsi="Times New Roman" w:cs="Times New Roman"/>
          <w:sz w:val="24"/>
          <w:szCs w:val="24"/>
        </w:rPr>
        <w:t xml:space="preserve">По пункту </w:t>
      </w:r>
      <w:r w:rsidR="003C56D6">
        <w:rPr>
          <w:rFonts w:ascii="Times New Roman" w:hAnsi="Times New Roman" w:cs="Times New Roman"/>
          <w:sz w:val="24"/>
          <w:szCs w:val="24"/>
        </w:rPr>
        <w:t>12</w:t>
      </w:r>
      <w:r w:rsidRPr="003C56D6">
        <w:rPr>
          <w:rFonts w:ascii="Times New Roman" w:hAnsi="Times New Roman" w:cs="Times New Roman"/>
          <w:sz w:val="24"/>
          <w:szCs w:val="24"/>
        </w:rPr>
        <w:t xml:space="preserve"> таблицы </w:t>
      </w:r>
      <w:r w:rsidR="0018381F" w:rsidRPr="003C56D6">
        <w:rPr>
          <w:rFonts w:ascii="Times New Roman" w:hAnsi="Times New Roman" w:cs="Times New Roman"/>
          <w:sz w:val="24"/>
          <w:szCs w:val="24"/>
        </w:rPr>
        <w:t>6</w:t>
      </w:r>
      <w:r w:rsidRPr="003C56D6">
        <w:rPr>
          <w:rFonts w:ascii="Times New Roman" w:hAnsi="Times New Roman" w:cs="Times New Roman"/>
          <w:sz w:val="24"/>
          <w:szCs w:val="24"/>
        </w:rPr>
        <w:t xml:space="preserve"> предоставление субсидий авиакомпаниям осуществляется после издания Правительством Санкт-Петербурга нормативного правового акта, устанавливающего порядок,</w:t>
      </w:r>
      <w:r w:rsidRPr="002D012E">
        <w:rPr>
          <w:rFonts w:ascii="Times New Roman" w:hAnsi="Times New Roman" w:cs="Times New Roman"/>
          <w:sz w:val="24"/>
          <w:szCs w:val="24"/>
        </w:rPr>
        <w:t xml:space="preserve"> цели, условия,</w:t>
      </w:r>
      <w:r w:rsidR="003751D1">
        <w:rPr>
          <w:rFonts w:ascii="Times New Roman" w:hAnsi="Times New Roman" w:cs="Times New Roman"/>
          <w:sz w:val="24"/>
          <w:szCs w:val="24"/>
        </w:rPr>
        <w:t xml:space="preserve"> сроки предоставления субсидий.</w:t>
      </w:r>
    </w:p>
    <w:p w14:paraId="471F23EB" w14:textId="3DF3FBE0" w:rsidR="003751D1" w:rsidRDefault="003751D1" w:rsidP="0028061B">
      <w:pPr>
        <w:spacing w:after="0" w:line="240" w:lineRule="auto"/>
        <w:ind w:firstLine="709"/>
        <w:jc w:val="both"/>
        <w:rPr>
          <w:rFonts w:ascii="Times New Roman" w:hAnsi="Times New Roman" w:cs="Times New Roman"/>
          <w:sz w:val="24"/>
          <w:szCs w:val="24"/>
        </w:rPr>
      </w:pPr>
      <w:r w:rsidRPr="00DB2814">
        <w:rPr>
          <w:rFonts w:ascii="Times New Roman" w:hAnsi="Times New Roman" w:cs="Times New Roman"/>
          <w:sz w:val="24"/>
          <w:szCs w:val="24"/>
        </w:rPr>
        <w:t xml:space="preserve">По пункту </w:t>
      </w:r>
      <w:r>
        <w:rPr>
          <w:rFonts w:ascii="Times New Roman" w:hAnsi="Times New Roman" w:cs="Times New Roman"/>
          <w:sz w:val="24"/>
          <w:szCs w:val="24"/>
        </w:rPr>
        <w:t>14</w:t>
      </w:r>
      <w:r w:rsidRPr="00DB2814">
        <w:rPr>
          <w:rFonts w:ascii="Times New Roman" w:hAnsi="Times New Roman" w:cs="Times New Roman"/>
          <w:sz w:val="24"/>
          <w:szCs w:val="24"/>
        </w:rPr>
        <w:t xml:space="preserve"> таблицы </w:t>
      </w:r>
      <w:r w:rsidR="0018381F">
        <w:rPr>
          <w:rFonts w:ascii="Times New Roman" w:hAnsi="Times New Roman" w:cs="Times New Roman"/>
          <w:sz w:val="24"/>
          <w:szCs w:val="24"/>
        </w:rPr>
        <w:t>6</w:t>
      </w:r>
      <w:r w:rsidRPr="00DB2814">
        <w:rPr>
          <w:rFonts w:ascii="Times New Roman" w:hAnsi="Times New Roman" w:cs="Times New Roman"/>
          <w:sz w:val="24"/>
          <w:szCs w:val="24"/>
        </w:rPr>
        <w:t xml:space="preserve"> для реализации мероприятия ГУП </w:t>
      </w:r>
      <w:r>
        <w:rPr>
          <w:rFonts w:ascii="Times New Roman" w:hAnsi="Times New Roman" w:cs="Times New Roman"/>
          <w:sz w:val="24"/>
          <w:szCs w:val="24"/>
        </w:rPr>
        <w:t>«Петербургский метрополитен»</w:t>
      </w:r>
      <w:r w:rsidRPr="00DB2814">
        <w:rPr>
          <w:rFonts w:ascii="Times New Roman" w:hAnsi="Times New Roman" w:cs="Times New Roman"/>
          <w:sz w:val="24"/>
          <w:szCs w:val="24"/>
        </w:rPr>
        <w:t xml:space="preserve"> ежегодно утвержда</w:t>
      </w:r>
      <w:r w:rsidR="004D1693">
        <w:rPr>
          <w:rFonts w:ascii="Times New Roman" w:hAnsi="Times New Roman" w:cs="Times New Roman"/>
          <w:sz w:val="24"/>
          <w:szCs w:val="24"/>
        </w:rPr>
        <w:t>е</w:t>
      </w:r>
      <w:r w:rsidRPr="00DB2814">
        <w:rPr>
          <w:rFonts w:ascii="Times New Roman" w:hAnsi="Times New Roman" w:cs="Times New Roman"/>
          <w:sz w:val="24"/>
          <w:szCs w:val="24"/>
        </w:rPr>
        <w:t xml:space="preserve">тся по согласованию с Комитетом по транспорту </w:t>
      </w:r>
      <w:r w:rsidR="00A91695">
        <w:rPr>
          <w:rFonts w:ascii="Times New Roman" w:hAnsi="Times New Roman" w:cs="Times New Roman"/>
          <w:sz w:val="24"/>
          <w:szCs w:val="24"/>
        </w:rPr>
        <w:t>план</w:t>
      </w:r>
      <w:r w:rsidR="00A91695" w:rsidRPr="00FA2812">
        <w:rPr>
          <w:rFonts w:ascii="Times New Roman" w:hAnsi="Times New Roman" w:cs="Times New Roman"/>
          <w:sz w:val="24"/>
          <w:szCs w:val="24"/>
        </w:rPr>
        <w:t xml:space="preserve"> финансово-хозяйственной деятельности</w:t>
      </w:r>
      <w:r w:rsidRPr="00DB2814">
        <w:rPr>
          <w:rFonts w:ascii="Times New Roman" w:hAnsi="Times New Roman" w:cs="Times New Roman"/>
          <w:sz w:val="24"/>
          <w:szCs w:val="24"/>
        </w:rPr>
        <w:t xml:space="preserve"> </w:t>
      </w:r>
      <w:r w:rsidR="003C56D6" w:rsidRPr="00FA2812">
        <w:rPr>
          <w:rFonts w:ascii="Times New Roman" w:hAnsi="Times New Roman" w:cs="Times New Roman"/>
          <w:sz w:val="24"/>
          <w:szCs w:val="24"/>
        </w:rPr>
        <w:t xml:space="preserve">ГУП </w:t>
      </w:r>
      <w:r w:rsidR="003C56D6">
        <w:rPr>
          <w:rFonts w:ascii="Times New Roman" w:hAnsi="Times New Roman" w:cs="Times New Roman"/>
          <w:sz w:val="24"/>
          <w:szCs w:val="24"/>
        </w:rPr>
        <w:t>«</w:t>
      </w:r>
      <w:r w:rsidR="003C56D6" w:rsidRPr="00FA2812">
        <w:rPr>
          <w:rFonts w:ascii="Times New Roman" w:hAnsi="Times New Roman" w:cs="Times New Roman"/>
          <w:sz w:val="24"/>
          <w:szCs w:val="24"/>
        </w:rPr>
        <w:t>Петербургский метрополитен</w:t>
      </w:r>
      <w:r w:rsidR="003C56D6">
        <w:rPr>
          <w:rFonts w:ascii="Times New Roman" w:hAnsi="Times New Roman" w:cs="Times New Roman"/>
          <w:sz w:val="24"/>
          <w:szCs w:val="24"/>
        </w:rPr>
        <w:t>»</w:t>
      </w:r>
      <w:r w:rsidR="003C56D6" w:rsidRPr="00FA2812">
        <w:rPr>
          <w:rFonts w:ascii="Times New Roman" w:hAnsi="Times New Roman" w:cs="Times New Roman"/>
          <w:sz w:val="24"/>
          <w:szCs w:val="24"/>
        </w:rPr>
        <w:t>.</w:t>
      </w:r>
    </w:p>
    <w:p w14:paraId="03FD23FD" w14:textId="70C8DE9B" w:rsidR="005854AE" w:rsidRDefault="00DB2814" w:rsidP="003C5D24">
      <w:pPr>
        <w:spacing w:after="0" w:line="240" w:lineRule="auto"/>
        <w:ind w:firstLine="709"/>
        <w:jc w:val="both"/>
        <w:rPr>
          <w:rFonts w:ascii="Times New Roman" w:hAnsi="Times New Roman" w:cs="Times New Roman"/>
          <w:b/>
          <w:sz w:val="24"/>
          <w:szCs w:val="24"/>
        </w:rPr>
      </w:pPr>
      <w:r w:rsidRPr="00DB2814">
        <w:rPr>
          <w:rFonts w:ascii="Times New Roman" w:hAnsi="Times New Roman" w:cs="Times New Roman"/>
          <w:sz w:val="24"/>
          <w:szCs w:val="24"/>
        </w:rPr>
        <w:t>По пункту 1</w:t>
      </w:r>
      <w:r>
        <w:rPr>
          <w:rFonts w:ascii="Times New Roman" w:hAnsi="Times New Roman" w:cs="Times New Roman"/>
          <w:sz w:val="24"/>
          <w:szCs w:val="24"/>
        </w:rPr>
        <w:t>5</w:t>
      </w:r>
      <w:r w:rsidRPr="00DB2814">
        <w:rPr>
          <w:rFonts w:ascii="Times New Roman" w:hAnsi="Times New Roman" w:cs="Times New Roman"/>
          <w:sz w:val="24"/>
          <w:szCs w:val="24"/>
        </w:rPr>
        <w:t xml:space="preserve"> таблицы </w:t>
      </w:r>
      <w:r w:rsidR="0018381F">
        <w:rPr>
          <w:rFonts w:ascii="Times New Roman" w:hAnsi="Times New Roman" w:cs="Times New Roman"/>
          <w:sz w:val="24"/>
          <w:szCs w:val="24"/>
        </w:rPr>
        <w:t>6</w:t>
      </w:r>
      <w:r w:rsidRPr="00DB2814">
        <w:rPr>
          <w:rFonts w:ascii="Times New Roman" w:hAnsi="Times New Roman" w:cs="Times New Roman"/>
          <w:sz w:val="24"/>
          <w:szCs w:val="24"/>
        </w:rPr>
        <w:t xml:space="preserve"> реализация мероприятия обеспечивается ГУП </w:t>
      </w:r>
      <w:r>
        <w:rPr>
          <w:rFonts w:ascii="Times New Roman" w:hAnsi="Times New Roman" w:cs="Times New Roman"/>
          <w:sz w:val="24"/>
          <w:szCs w:val="24"/>
        </w:rPr>
        <w:t>«</w:t>
      </w:r>
      <w:r w:rsidRPr="00DB2814">
        <w:rPr>
          <w:rFonts w:ascii="Times New Roman" w:hAnsi="Times New Roman" w:cs="Times New Roman"/>
          <w:sz w:val="24"/>
          <w:szCs w:val="24"/>
        </w:rPr>
        <w:t>Петербургский метрополитен</w:t>
      </w:r>
      <w:r>
        <w:rPr>
          <w:rFonts w:ascii="Times New Roman" w:hAnsi="Times New Roman" w:cs="Times New Roman"/>
          <w:sz w:val="24"/>
          <w:szCs w:val="24"/>
        </w:rPr>
        <w:t>»</w:t>
      </w:r>
      <w:r w:rsidRPr="00DB2814">
        <w:rPr>
          <w:rFonts w:ascii="Times New Roman" w:hAnsi="Times New Roman" w:cs="Times New Roman"/>
          <w:sz w:val="24"/>
          <w:szCs w:val="24"/>
        </w:rPr>
        <w:t xml:space="preserve"> путем проведения конкурсных процедур в соответствии с Федеральным законом </w:t>
      </w:r>
      <w:r>
        <w:rPr>
          <w:rFonts w:ascii="Times New Roman" w:hAnsi="Times New Roman" w:cs="Times New Roman"/>
          <w:sz w:val="24"/>
          <w:szCs w:val="24"/>
        </w:rPr>
        <w:br/>
        <w:t>«</w:t>
      </w:r>
      <w:r w:rsidRPr="00DB2814">
        <w:rPr>
          <w:rFonts w:ascii="Times New Roman" w:hAnsi="Times New Roman" w:cs="Times New Roman"/>
          <w:sz w:val="24"/>
          <w:szCs w:val="24"/>
        </w:rPr>
        <w:t>О закупке товаров, работ, услуг отдельными видами юридических лиц</w:t>
      </w:r>
      <w:r>
        <w:rPr>
          <w:rFonts w:ascii="Times New Roman" w:hAnsi="Times New Roman" w:cs="Times New Roman"/>
          <w:sz w:val="24"/>
          <w:szCs w:val="24"/>
        </w:rPr>
        <w:t>»</w:t>
      </w:r>
      <w:r w:rsidRPr="00DB2814">
        <w:rPr>
          <w:rFonts w:ascii="Times New Roman" w:hAnsi="Times New Roman" w:cs="Times New Roman"/>
          <w:sz w:val="24"/>
          <w:szCs w:val="24"/>
        </w:rPr>
        <w:t xml:space="preserve"> в соответствии </w:t>
      </w:r>
      <w:r>
        <w:rPr>
          <w:rFonts w:ascii="Times New Roman" w:hAnsi="Times New Roman" w:cs="Times New Roman"/>
          <w:sz w:val="24"/>
          <w:szCs w:val="24"/>
        </w:rPr>
        <w:br/>
      </w:r>
      <w:r w:rsidRPr="00DB2814">
        <w:rPr>
          <w:rFonts w:ascii="Times New Roman" w:hAnsi="Times New Roman" w:cs="Times New Roman"/>
          <w:sz w:val="24"/>
          <w:szCs w:val="24"/>
        </w:rPr>
        <w:t xml:space="preserve">с </w:t>
      </w:r>
      <w:r w:rsidR="006D2E9A">
        <w:rPr>
          <w:rFonts w:ascii="Times New Roman" w:hAnsi="Times New Roman" w:cs="Times New Roman"/>
          <w:sz w:val="24"/>
          <w:szCs w:val="24"/>
        </w:rPr>
        <w:t>планом финансово-хозяйственной деятельности</w:t>
      </w:r>
      <w:r w:rsidRPr="00DB2814">
        <w:rPr>
          <w:rFonts w:ascii="Times New Roman" w:hAnsi="Times New Roman" w:cs="Times New Roman"/>
          <w:sz w:val="24"/>
          <w:szCs w:val="24"/>
        </w:rPr>
        <w:t xml:space="preserve"> </w:t>
      </w:r>
      <w:r w:rsidR="003C56D6" w:rsidRPr="00FA2812">
        <w:rPr>
          <w:rFonts w:ascii="Times New Roman" w:hAnsi="Times New Roman" w:cs="Times New Roman"/>
          <w:sz w:val="24"/>
          <w:szCs w:val="24"/>
        </w:rPr>
        <w:t xml:space="preserve">ГУП </w:t>
      </w:r>
      <w:r w:rsidR="003C56D6">
        <w:rPr>
          <w:rFonts w:ascii="Times New Roman" w:hAnsi="Times New Roman" w:cs="Times New Roman"/>
          <w:sz w:val="24"/>
          <w:szCs w:val="24"/>
        </w:rPr>
        <w:t>«</w:t>
      </w:r>
      <w:r w:rsidR="003C56D6" w:rsidRPr="00FA2812">
        <w:rPr>
          <w:rFonts w:ascii="Times New Roman" w:hAnsi="Times New Roman" w:cs="Times New Roman"/>
          <w:sz w:val="24"/>
          <w:szCs w:val="24"/>
        </w:rPr>
        <w:t>Петербургский метрополитен</w:t>
      </w:r>
      <w:r w:rsidR="003C56D6">
        <w:rPr>
          <w:rFonts w:ascii="Times New Roman" w:hAnsi="Times New Roman" w:cs="Times New Roman"/>
          <w:sz w:val="24"/>
          <w:szCs w:val="24"/>
        </w:rPr>
        <w:t>»</w:t>
      </w:r>
      <w:r w:rsidR="003C56D6" w:rsidRPr="00FA2812">
        <w:rPr>
          <w:rFonts w:ascii="Times New Roman" w:hAnsi="Times New Roman" w:cs="Times New Roman"/>
          <w:sz w:val="24"/>
          <w:szCs w:val="24"/>
        </w:rPr>
        <w:t>.</w:t>
      </w:r>
    </w:p>
    <w:p w14:paraId="03CB6061" w14:textId="77777777" w:rsidR="005854AE" w:rsidRDefault="005854AE" w:rsidP="00947B61">
      <w:pPr>
        <w:spacing w:after="0" w:line="240" w:lineRule="auto"/>
        <w:jc w:val="center"/>
        <w:rPr>
          <w:rFonts w:ascii="Times New Roman" w:hAnsi="Times New Roman" w:cs="Times New Roman"/>
          <w:b/>
          <w:sz w:val="24"/>
          <w:szCs w:val="24"/>
        </w:rPr>
      </w:pPr>
    </w:p>
    <w:p w14:paraId="78C36B92" w14:textId="77777777" w:rsidR="00121986" w:rsidRDefault="00121986" w:rsidP="00947B61">
      <w:pPr>
        <w:spacing w:after="0" w:line="240" w:lineRule="auto"/>
        <w:jc w:val="center"/>
        <w:rPr>
          <w:rFonts w:ascii="Times New Roman" w:hAnsi="Times New Roman" w:cs="Times New Roman"/>
          <w:b/>
          <w:sz w:val="24"/>
          <w:szCs w:val="24"/>
        </w:rPr>
      </w:pPr>
    </w:p>
    <w:p w14:paraId="7C02AE8E" w14:textId="77777777" w:rsidR="00121986" w:rsidRDefault="00121986" w:rsidP="00947B61">
      <w:pPr>
        <w:spacing w:after="0" w:line="240" w:lineRule="auto"/>
        <w:jc w:val="center"/>
        <w:rPr>
          <w:rFonts w:ascii="Times New Roman" w:hAnsi="Times New Roman" w:cs="Times New Roman"/>
          <w:b/>
          <w:sz w:val="24"/>
          <w:szCs w:val="24"/>
        </w:rPr>
      </w:pPr>
    </w:p>
    <w:p w14:paraId="0DEF7ACB" w14:textId="77777777" w:rsidR="00121986" w:rsidRDefault="00121986" w:rsidP="00947B61">
      <w:pPr>
        <w:spacing w:after="0" w:line="240" w:lineRule="auto"/>
        <w:jc w:val="center"/>
        <w:rPr>
          <w:rFonts w:ascii="Times New Roman" w:hAnsi="Times New Roman" w:cs="Times New Roman"/>
          <w:b/>
          <w:sz w:val="24"/>
          <w:szCs w:val="24"/>
        </w:rPr>
      </w:pPr>
    </w:p>
    <w:p w14:paraId="3746854E" w14:textId="77777777" w:rsidR="00121986" w:rsidRDefault="00121986" w:rsidP="00947B61">
      <w:pPr>
        <w:spacing w:after="0" w:line="240" w:lineRule="auto"/>
        <w:jc w:val="center"/>
        <w:rPr>
          <w:rFonts w:ascii="Times New Roman" w:hAnsi="Times New Roman" w:cs="Times New Roman"/>
          <w:b/>
          <w:sz w:val="24"/>
          <w:szCs w:val="24"/>
        </w:rPr>
      </w:pPr>
    </w:p>
    <w:p w14:paraId="2774C6B9" w14:textId="77777777" w:rsidR="00121986" w:rsidRDefault="00121986" w:rsidP="00947B61">
      <w:pPr>
        <w:spacing w:after="0" w:line="240" w:lineRule="auto"/>
        <w:jc w:val="center"/>
        <w:rPr>
          <w:rFonts w:ascii="Times New Roman" w:hAnsi="Times New Roman" w:cs="Times New Roman"/>
          <w:b/>
          <w:sz w:val="24"/>
          <w:szCs w:val="24"/>
        </w:rPr>
      </w:pPr>
    </w:p>
    <w:p w14:paraId="45F86253" w14:textId="77777777" w:rsidR="00121986" w:rsidRDefault="00121986" w:rsidP="00947B61">
      <w:pPr>
        <w:spacing w:after="0" w:line="240" w:lineRule="auto"/>
        <w:jc w:val="center"/>
        <w:rPr>
          <w:rFonts w:ascii="Times New Roman" w:hAnsi="Times New Roman" w:cs="Times New Roman"/>
          <w:b/>
          <w:sz w:val="24"/>
          <w:szCs w:val="24"/>
        </w:rPr>
      </w:pPr>
    </w:p>
    <w:p w14:paraId="64E0F00E" w14:textId="77777777" w:rsidR="00121986" w:rsidRDefault="00121986" w:rsidP="00947B61">
      <w:pPr>
        <w:spacing w:after="0" w:line="240" w:lineRule="auto"/>
        <w:jc w:val="center"/>
        <w:rPr>
          <w:rFonts w:ascii="Times New Roman" w:hAnsi="Times New Roman" w:cs="Times New Roman"/>
          <w:b/>
          <w:sz w:val="24"/>
          <w:szCs w:val="24"/>
        </w:rPr>
      </w:pPr>
    </w:p>
    <w:p w14:paraId="24662420" w14:textId="77777777" w:rsidR="00121986" w:rsidRDefault="00121986" w:rsidP="00947B61">
      <w:pPr>
        <w:spacing w:after="0" w:line="240" w:lineRule="auto"/>
        <w:jc w:val="center"/>
        <w:rPr>
          <w:rFonts w:ascii="Times New Roman" w:hAnsi="Times New Roman" w:cs="Times New Roman"/>
          <w:b/>
          <w:sz w:val="24"/>
          <w:szCs w:val="24"/>
        </w:rPr>
      </w:pPr>
    </w:p>
    <w:p w14:paraId="7D84ADB2" w14:textId="77777777" w:rsidR="00121986" w:rsidRDefault="00121986" w:rsidP="00947B61">
      <w:pPr>
        <w:spacing w:after="0" w:line="240" w:lineRule="auto"/>
        <w:jc w:val="center"/>
        <w:rPr>
          <w:rFonts w:ascii="Times New Roman" w:hAnsi="Times New Roman" w:cs="Times New Roman"/>
          <w:b/>
          <w:sz w:val="24"/>
          <w:szCs w:val="24"/>
        </w:rPr>
      </w:pPr>
    </w:p>
    <w:p w14:paraId="66089034" w14:textId="77777777" w:rsidR="00121986" w:rsidRDefault="00121986" w:rsidP="00947B61">
      <w:pPr>
        <w:spacing w:after="0" w:line="240" w:lineRule="auto"/>
        <w:jc w:val="center"/>
        <w:rPr>
          <w:rFonts w:ascii="Times New Roman" w:hAnsi="Times New Roman" w:cs="Times New Roman"/>
          <w:b/>
          <w:sz w:val="24"/>
          <w:szCs w:val="24"/>
        </w:rPr>
      </w:pPr>
    </w:p>
    <w:p w14:paraId="7191158C" w14:textId="77777777" w:rsidR="00121986" w:rsidRDefault="00121986" w:rsidP="00947B61">
      <w:pPr>
        <w:spacing w:after="0" w:line="240" w:lineRule="auto"/>
        <w:jc w:val="center"/>
        <w:rPr>
          <w:rFonts w:ascii="Times New Roman" w:hAnsi="Times New Roman" w:cs="Times New Roman"/>
          <w:b/>
          <w:sz w:val="24"/>
          <w:szCs w:val="24"/>
        </w:rPr>
      </w:pPr>
    </w:p>
    <w:p w14:paraId="65F482F5" w14:textId="77777777" w:rsidR="00121986" w:rsidRDefault="00121986" w:rsidP="00947B61">
      <w:pPr>
        <w:spacing w:after="0" w:line="240" w:lineRule="auto"/>
        <w:jc w:val="center"/>
        <w:rPr>
          <w:rFonts w:ascii="Times New Roman" w:hAnsi="Times New Roman" w:cs="Times New Roman"/>
          <w:b/>
          <w:sz w:val="24"/>
          <w:szCs w:val="24"/>
        </w:rPr>
      </w:pPr>
    </w:p>
    <w:p w14:paraId="375063BA" w14:textId="77777777" w:rsidR="00947B61" w:rsidRDefault="00947B61" w:rsidP="00947B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11</w:t>
      </w:r>
      <w:r w:rsidRPr="00703AB4">
        <w:rPr>
          <w:rFonts w:ascii="Times New Roman" w:hAnsi="Times New Roman" w:cs="Times New Roman"/>
          <w:b/>
          <w:sz w:val="24"/>
          <w:szCs w:val="24"/>
        </w:rPr>
        <w:t xml:space="preserve">. Подпрограмма </w:t>
      </w:r>
      <w:r>
        <w:rPr>
          <w:rFonts w:ascii="Times New Roman" w:hAnsi="Times New Roman" w:cs="Times New Roman"/>
          <w:b/>
          <w:sz w:val="24"/>
          <w:szCs w:val="24"/>
        </w:rPr>
        <w:t>4</w:t>
      </w:r>
    </w:p>
    <w:p w14:paraId="30AFC179" w14:textId="77777777" w:rsidR="00947B61" w:rsidRPr="00561DB9" w:rsidRDefault="00947B61" w:rsidP="00947B61">
      <w:pPr>
        <w:spacing w:after="0" w:line="240" w:lineRule="auto"/>
        <w:jc w:val="center"/>
        <w:rPr>
          <w:rFonts w:ascii="Times New Roman" w:hAnsi="Times New Roman" w:cs="Times New Roman"/>
          <w:b/>
          <w:sz w:val="16"/>
          <w:szCs w:val="16"/>
        </w:rPr>
      </w:pPr>
    </w:p>
    <w:p w14:paraId="41AB2A07" w14:textId="77777777" w:rsidR="00947B61" w:rsidRDefault="00947B61" w:rsidP="00947B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Pr="00703AB4">
        <w:rPr>
          <w:rFonts w:ascii="Times New Roman" w:hAnsi="Times New Roman" w:cs="Times New Roman"/>
          <w:b/>
          <w:sz w:val="24"/>
          <w:szCs w:val="24"/>
        </w:rPr>
        <w:t xml:space="preserve">.1. Паспорт подпрограммы </w:t>
      </w:r>
      <w:r>
        <w:rPr>
          <w:rFonts w:ascii="Times New Roman" w:hAnsi="Times New Roman" w:cs="Times New Roman"/>
          <w:b/>
          <w:sz w:val="24"/>
          <w:szCs w:val="24"/>
        </w:rPr>
        <w:t>4</w:t>
      </w:r>
    </w:p>
    <w:p w14:paraId="1AE491D4" w14:textId="77777777" w:rsidR="00947B61" w:rsidRPr="009065BA" w:rsidRDefault="00947B61" w:rsidP="00947B61">
      <w:pPr>
        <w:spacing w:after="0" w:line="240" w:lineRule="auto"/>
        <w:jc w:val="center"/>
        <w:rPr>
          <w:rFonts w:ascii="Times New Roman" w:hAnsi="Times New Roman" w:cs="Times New Roman"/>
          <w:b/>
          <w:sz w:val="16"/>
          <w:szCs w:val="16"/>
        </w:rPr>
      </w:pPr>
    </w:p>
    <w:tbl>
      <w:tblPr>
        <w:tblW w:w="5000" w:type="pct"/>
        <w:tblCellMar>
          <w:top w:w="102" w:type="dxa"/>
          <w:left w:w="62" w:type="dxa"/>
          <w:bottom w:w="102" w:type="dxa"/>
          <w:right w:w="62" w:type="dxa"/>
        </w:tblCellMar>
        <w:tblLook w:val="0000" w:firstRow="0" w:lastRow="0" w:firstColumn="0" w:lastColumn="0" w:noHBand="0" w:noVBand="0"/>
      </w:tblPr>
      <w:tblGrid>
        <w:gridCol w:w="646"/>
        <w:gridCol w:w="4450"/>
        <w:gridCol w:w="5233"/>
      </w:tblGrid>
      <w:tr w:rsidR="00947B61" w:rsidRPr="00703AB4" w14:paraId="38579A62" w14:textId="77777777" w:rsidTr="3F296275">
        <w:tc>
          <w:tcPr>
            <w:tcW w:w="313" w:type="pct"/>
            <w:tcBorders>
              <w:top w:val="single" w:sz="4" w:space="0" w:color="auto"/>
              <w:left w:val="single" w:sz="4" w:space="0" w:color="auto"/>
              <w:bottom w:val="single" w:sz="4" w:space="0" w:color="auto"/>
              <w:right w:val="single" w:sz="4" w:space="0" w:color="auto"/>
            </w:tcBorders>
          </w:tcPr>
          <w:p w14:paraId="428C53BF"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1</w:t>
            </w:r>
          </w:p>
        </w:tc>
        <w:tc>
          <w:tcPr>
            <w:tcW w:w="2154" w:type="pct"/>
            <w:tcBorders>
              <w:top w:val="single" w:sz="4" w:space="0" w:color="auto"/>
              <w:left w:val="single" w:sz="4" w:space="0" w:color="auto"/>
              <w:bottom w:val="single" w:sz="4" w:space="0" w:color="auto"/>
              <w:right w:val="single" w:sz="4" w:space="0" w:color="auto"/>
            </w:tcBorders>
          </w:tcPr>
          <w:p w14:paraId="24DC71FF" w14:textId="77777777" w:rsidR="00947B61" w:rsidRPr="00C14A3B" w:rsidRDefault="00947B61" w:rsidP="00A738EE">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Исполнители подпрограммы </w:t>
            </w:r>
            <w:r>
              <w:rPr>
                <w:rFonts w:ascii="Times New Roman" w:hAnsi="Times New Roman" w:cs="Times New Roman"/>
                <w:sz w:val="24"/>
                <w:szCs w:val="24"/>
              </w:rPr>
              <w:t>4</w:t>
            </w:r>
          </w:p>
          <w:p w14:paraId="3FF59C9A" w14:textId="77777777" w:rsidR="00947B61" w:rsidRPr="00703AB4" w:rsidRDefault="00947B61" w:rsidP="009065BA">
            <w:pPr>
              <w:autoSpaceDE w:val="0"/>
              <w:autoSpaceDN w:val="0"/>
              <w:adjustRightInd w:val="0"/>
              <w:spacing w:after="0" w:line="240" w:lineRule="auto"/>
              <w:ind w:right="-131"/>
              <w:rPr>
                <w:rFonts w:ascii="Times New Roman" w:hAnsi="Times New Roman" w:cs="Times New Roman"/>
                <w:sz w:val="24"/>
                <w:szCs w:val="24"/>
              </w:rPr>
            </w:pPr>
            <w:r w:rsidRPr="00703AB4">
              <w:rPr>
                <w:rFonts w:ascii="Times New Roman" w:hAnsi="Times New Roman" w:cs="Times New Roman"/>
                <w:sz w:val="24"/>
                <w:szCs w:val="24"/>
              </w:rPr>
              <w:t>(соисполнители государственной программы и (или) ответственный исполнитель</w:t>
            </w:r>
            <w:r w:rsidRPr="009065BA">
              <w:rPr>
                <w:rFonts w:ascii="Times New Roman" w:hAnsi="Times New Roman" w:cs="Times New Roman"/>
                <w:sz w:val="16"/>
                <w:szCs w:val="16"/>
              </w:rPr>
              <w:t xml:space="preserve"> </w:t>
            </w:r>
            <w:r w:rsidRPr="00703AB4">
              <w:rPr>
                <w:rFonts w:ascii="Times New Roman" w:hAnsi="Times New Roman" w:cs="Times New Roman"/>
                <w:sz w:val="24"/>
                <w:szCs w:val="24"/>
              </w:rPr>
              <w:t>государственной</w:t>
            </w:r>
            <w:r w:rsidRPr="009065BA">
              <w:rPr>
                <w:rFonts w:ascii="Times New Roman" w:hAnsi="Times New Roman" w:cs="Times New Roman"/>
                <w:sz w:val="16"/>
                <w:szCs w:val="16"/>
              </w:rPr>
              <w:t xml:space="preserve"> </w:t>
            </w:r>
            <w:r w:rsidRPr="00703AB4">
              <w:rPr>
                <w:rFonts w:ascii="Times New Roman" w:hAnsi="Times New Roman" w:cs="Times New Roman"/>
                <w:sz w:val="24"/>
                <w:szCs w:val="24"/>
              </w:rPr>
              <w:t>программы)</w:t>
            </w:r>
          </w:p>
        </w:tc>
        <w:tc>
          <w:tcPr>
            <w:tcW w:w="2533" w:type="pct"/>
            <w:tcBorders>
              <w:top w:val="single" w:sz="4" w:space="0" w:color="auto"/>
              <w:left w:val="single" w:sz="4" w:space="0" w:color="auto"/>
              <w:bottom w:val="single" w:sz="4" w:space="0" w:color="auto"/>
              <w:right w:val="single" w:sz="4" w:space="0" w:color="auto"/>
            </w:tcBorders>
          </w:tcPr>
          <w:p w14:paraId="33EDD51A" w14:textId="77777777" w:rsidR="00E34A2E" w:rsidRDefault="00E34A2E" w:rsidP="00947B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Комитет по транспорту</w:t>
            </w:r>
          </w:p>
          <w:p w14:paraId="356113D6" w14:textId="77777777" w:rsidR="00947B61" w:rsidRDefault="00947B61" w:rsidP="00947B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Комитет по строительству</w:t>
            </w:r>
          </w:p>
          <w:p w14:paraId="20DD8D2B" w14:textId="77777777" w:rsidR="00947B61" w:rsidRPr="00703AB4" w:rsidRDefault="00947B61" w:rsidP="00A738EE">
            <w:pPr>
              <w:autoSpaceDE w:val="0"/>
              <w:autoSpaceDN w:val="0"/>
              <w:adjustRightInd w:val="0"/>
              <w:spacing w:after="0" w:line="240" w:lineRule="auto"/>
              <w:rPr>
                <w:rFonts w:ascii="Times New Roman" w:hAnsi="Times New Roman" w:cs="Times New Roman"/>
                <w:sz w:val="24"/>
                <w:szCs w:val="24"/>
              </w:rPr>
            </w:pPr>
          </w:p>
        </w:tc>
      </w:tr>
      <w:tr w:rsidR="00947B61" w:rsidRPr="00703AB4" w14:paraId="66102826" w14:textId="77777777" w:rsidTr="3F296275">
        <w:tc>
          <w:tcPr>
            <w:tcW w:w="313" w:type="pct"/>
            <w:tcBorders>
              <w:top w:val="single" w:sz="4" w:space="0" w:color="auto"/>
              <w:left w:val="single" w:sz="4" w:space="0" w:color="auto"/>
              <w:bottom w:val="single" w:sz="4" w:space="0" w:color="auto"/>
              <w:right w:val="single" w:sz="4" w:space="0" w:color="auto"/>
            </w:tcBorders>
          </w:tcPr>
          <w:p w14:paraId="23BD66DB"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2</w:t>
            </w:r>
          </w:p>
        </w:tc>
        <w:tc>
          <w:tcPr>
            <w:tcW w:w="2154" w:type="pct"/>
            <w:tcBorders>
              <w:top w:val="single" w:sz="4" w:space="0" w:color="auto"/>
              <w:left w:val="single" w:sz="4" w:space="0" w:color="auto"/>
              <w:bottom w:val="single" w:sz="4" w:space="0" w:color="auto"/>
              <w:right w:val="single" w:sz="4" w:space="0" w:color="auto"/>
            </w:tcBorders>
          </w:tcPr>
          <w:p w14:paraId="6F856D7B" w14:textId="77777777" w:rsidR="00947B61" w:rsidRPr="00703AB4" w:rsidRDefault="00947B61" w:rsidP="00947B61">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Участник(и) государственной программы (в части реализации подпрограммы</w:t>
            </w:r>
            <w:r w:rsidRPr="002932D1">
              <w:rPr>
                <w:rFonts w:ascii="Times New Roman" w:hAnsi="Times New Roman" w:cs="Times New Roman"/>
                <w:sz w:val="24"/>
                <w:szCs w:val="24"/>
              </w:rPr>
              <w:t xml:space="preserve"> </w:t>
            </w:r>
            <w:r>
              <w:rPr>
                <w:rFonts w:ascii="Times New Roman" w:hAnsi="Times New Roman" w:cs="Times New Roman"/>
                <w:sz w:val="24"/>
                <w:szCs w:val="24"/>
              </w:rPr>
              <w:t>4</w:t>
            </w:r>
            <w:r w:rsidRPr="00703AB4">
              <w:rPr>
                <w:rFonts w:ascii="Times New Roman" w:hAnsi="Times New Roman" w:cs="Times New Roman"/>
                <w:sz w:val="24"/>
                <w:szCs w:val="24"/>
              </w:rPr>
              <w:t>)</w:t>
            </w:r>
          </w:p>
        </w:tc>
        <w:tc>
          <w:tcPr>
            <w:tcW w:w="2533" w:type="pct"/>
            <w:tcBorders>
              <w:top w:val="single" w:sz="4" w:space="0" w:color="auto"/>
              <w:left w:val="single" w:sz="4" w:space="0" w:color="auto"/>
              <w:bottom w:val="single" w:sz="4" w:space="0" w:color="auto"/>
              <w:right w:val="single" w:sz="4" w:space="0" w:color="auto"/>
            </w:tcBorders>
          </w:tcPr>
          <w:p w14:paraId="718E147F" w14:textId="77777777" w:rsidR="00947B61" w:rsidRPr="00703AB4" w:rsidRDefault="00483817" w:rsidP="00947B61">
            <w:pPr>
              <w:autoSpaceDE w:val="0"/>
              <w:autoSpaceDN w:val="0"/>
              <w:adjustRightInd w:val="0"/>
              <w:spacing w:after="0" w:line="240" w:lineRule="auto"/>
              <w:rPr>
                <w:rFonts w:ascii="Times New Roman" w:hAnsi="Times New Roman" w:cs="Times New Roman"/>
                <w:sz w:val="24"/>
                <w:szCs w:val="24"/>
              </w:rPr>
            </w:pPr>
            <w:r w:rsidRPr="00947B61">
              <w:rPr>
                <w:rFonts w:ascii="Times New Roman" w:hAnsi="Times New Roman" w:cs="Times New Roman"/>
                <w:sz w:val="24"/>
                <w:szCs w:val="24"/>
              </w:rPr>
              <w:t xml:space="preserve"> </w:t>
            </w:r>
            <w:r w:rsidR="00947B61" w:rsidRPr="00947B61">
              <w:rPr>
                <w:rFonts w:ascii="Times New Roman" w:hAnsi="Times New Roman" w:cs="Times New Roman"/>
                <w:sz w:val="24"/>
                <w:szCs w:val="24"/>
              </w:rPr>
              <w:t xml:space="preserve">ГУП </w:t>
            </w:r>
            <w:r w:rsidR="00947B61">
              <w:rPr>
                <w:rFonts w:ascii="Times New Roman" w:hAnsi="Times New Roman" w:cs="Times New Roman"/>
                <w:sz w:val="24"/>
                <w:szCs w:val="24"/>
              </w:rPr>
              <w:t>«</w:t>
            </w:r>
            <w:r w:rsidR="00947B61" w:rsidRPr="00947B61">
              <w:rPr>
                <w:rFonts w:ascii="Times New Roman" w:hAnsi="Times New Roman" w:cs="Times New Roman"/>
                <w:sz w:val="24"/>
                <w:szCs w:val="24"/>
              </w:rPr>
              <w:t>Горэлектротранс</w:t>
            </w:r>
            <w:r w:rsidR="00947B61">
              <w:rPr>
                <w:rFonts w:ascii="Times New Roman" w:hAnsi="Times New Roman" w:cs="Times New Roman"/>
                <w:sz w:val="24"/>
                <w:szCs w:val="24"/>
              </w:rPr>
              <w:t>»</w:t>
            </w:r>
            <w:r>
              <w:rPr>
                <w:rFonts w:ascii="Times New Roman" w:hAnsi="Times New Roman" w:cs="Times New Roman"/>
                <w:sz w:val="24"/>
                <w:szCs w:val="24"/>
              </w:rPr>
              <w:t>;</w:t>
            </w:r>
            <w:r w:rsidR="00C44372">
              <w:rPr>
                <w:rFonts w:ascii="Times New Roman" w:hAnsi="Times New Roman" w:cs="Times New Roman"/>
                <w:sz w:val="24"/>
                <w:szCs w:val="24"/>
              </w:rPr>
              <w:br/>
            </w:r>
            <w:r w:rsidR="00405AF6">
              <w:rPr>
                <w:rFonts w:ascii="Times New Roman" w:hAnsi="Times New Roman" w:cs="Times New Roman"/>
                <w:sz w:val="24"/>
                <w:szCs w:val="24"/>
              </w:rPr>
              <w:t xml:space="preserve"> </w:t>
            </w:r>
            <w:r w:rsidR="00947B61" w:rsidRPr="00947B61">
              <w:rPr>
                <w:rFonts w:ascii="Times New Roman" w:hAnsi="Times New Roman" w:cs="Times New Roman"/>
                <w:sz w:val="24"/>
                <w:szCs w:val="24"/>
              </w:rPr>
              <w:t xml:space="preserve">ГУП </w:t>
            </w:r>
            <w:r w:rsidR="00947B61">
              <w:rPr>
                <w:rFonts w:ascii="Times New Roman" w:hAnsi="Times New Roman" w:cs="Times New Roman"/>
                <w:sz w:val="24"/>
                <w:szCs w:val="24"/>
              </w:rPr>
              <w:t>«</w:t>
            </w:r>
            <w:r w:rsidR="00947B61" w:rsidRPr="00947B61">
              <w:rPr>
                <w:rFonts w:ascii="Times New Roman" w:hAnsi="Times New Roman" w:cs="Times New Roman"/>
                <w:sz w:val="24"/>
                <w:szCs w:val="24"/>
              </w:rPr>
              <w:t>Пассажиравтотранс</w:t>
            </w:r>
            <w:r w:rsidR="00947B61">
              <w:rPr>
                <w:rFonts w:ascii="Times New Roman" w:hAnsi="Times New Roman" w:cs="Times New Roman"/>
                <w:sz w:val="24"/>
                <w:szCs w:val="24"/>
              </w:rPr>
              <w:t>»</w:t>
            </w:r>
          </w:p>
        </w:tc>
      </w:tr>
      <w:tr w:rsidR="00947B61" w:rsidRPr="00703AB4" w14:paraId="11D1E428" w14:textId="77777777" w:rsidTr="3F296275">
        <w:tc>
          <w:tcPr>
            <w:tcW w:w="313" w:type="pct"/>
            <w:tcBorders>
              <w:top w:val="single" w:sz="4" w:space="0" w:color="auto"/>
              <w:left w:val="single" w:sz="4" w:space="0" w:color="auto"/>
              <w:bottom w:val="single" w:sz="4" w:space="0" w:color="auto"/>
              <w:right w:val="single" w:sz="4" w:space="0" w:color="auto"/>
            </w:tcBorders>
          </w:tcPr>
          <w:p w14:paraId="4C1EB605"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3</w:t>
            </w:r>
          </w:p>
        </w:tc>
        <w:tc>
          <w:tcPr>
            <w:tcW w:w="2154" w:type="pct"/>
            <w:tcBorders>
              <w:top w:val="single" w:sz="4" w:space="0" w:color="auto"/>
              <w:left w:val="single" w:sz="4" w:space="0" w:color="auto"/>
              <w:bottom w:val="single" w:sz="4" w:space="0" w:color="auto"/>
              <w:right w:val="single" w:sz="4" w:space="0" w:color="auto"/>
            </w:tcBorders>
          </w:tcPr>
          <w:p w14:paraId="6C64CD64" w14:textId="77777777" w:rsidR="00947B61" w:rsidRPr="00B66C5C" w:rsidRDefault="00947B61" w:rsidP="00947B61">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Цели подпрограммы</w:t>
            </w:r>
            <w:r>
              <w:rPr>
                <w:rFonts w:ascii="Times New Roman" w:hAnsi="Times New Roman" w:cs="Times New Roman"/>
                <w:sz w:val="24"/>
                <w:szCs w:val="24"/>
                <w:lang w:val="en-US"/>
              </w:rPr>
              <w:t xml:space="preserve"> </w:t>
            </w:r>
            <w:r>
              <w:rPr>
                <w:rFonts w:ascii="Times New Roman" w:hAnsi="Times New Roman" w:cs="Times New Roman"/>
                <w:sz w:val="24"/>
                <w:szCs w:val="24"/>
              </w:rPr>
              <w:t>4</w:t>
            </w:r>
          </w:p>
        </w:tc>
        <w:tc>
          <w:tcPr>
            <w:tcW w:w="2533" w:type="pct"/>
            <w:tcBorders>
              <w:top w:val="single" w:sz="4" w:space="0" w:color="auto"/>
              <w:left w:val="single" w:sz="4" w:space="0" w:color="auto"/>
              <w:bottom w:val="single" w:sz="4" w:space="0" w:color="auto"/>
              <w:right w:val="single" w:sz="4" w:space="0" w:color="auto"/>
            </w:tcBorders>
          </w:tcPr>
          <w:p w14:paraId="6D6F439C" w14:textId="77777777" w:rsidR="00947B61" w:rsidRPr="00703AB4" w:rsidRDefault="00947B61" w:rsidP="00483817">
            <w:pPr>
              <w:autoSpaceDE w:val="0"/>
              <w:autoSpaceDN w:val="0"/>
              <w:adjustRightInd w:val="0"/>
              <w:spacing w:after="0" w:line="240" w:lineRule="auto"/>
              <w:ind w:right="-143"/>
              <w:rPr>
                <w:rFonts w:ascii="Times New Roman" w:hAnsi="Times New Roman" w:cs="Times New Roman"/>
                <w:sz w:val="24"/>
                <w:szCs w:val="24"/>
              </w:rPr>
            </w:pPr>
            <w:r>
              <w:rPr>
                <w:rFonts w:ascii="Times New Roman" w:hAnsi="Times New Roman" w:cs="Times New Roman"/>
                <w:sz w:val="24"/>
                <w:szCs w:val="24"/>
              </w:rPr>
              <w:t>Обеспече</w:t>
            </w:r>
            <w:r w:rsidR="00405AF6">
              <w:rPr>
                <w:rFonts w:ascii="Times New Roman" w:hAnsi="Times New Roman" w:cs="Times New Roman"/>
                <w:sz w:val="24"/>
                <w:szCs w:val="24"/>
              </w:rPr>
              <w:t>ние</w:t>
            </w:r>
            <w:r w:rsidR="00405AF6" w:rsidRPr="00405AF6">
              <w:rPr>
                <w:rFonts w:ascii="Times New Roman" w:hAnsi="Times New Roman" w:cs="Times New Roman"/>
                <w:sz w:val="8"/>
                <w:szCs w:val="8"/>
              </w:rPr>
              <w:t xml:space="preserve"> </w:t>
            </w:r>
            <w:r w:rsidR="00405AF6">
              <w:rPr>
                <w:rFonts w:ascii="Times New Roman" w:hAnsi="Times New Roman" w:cs="Times New Roman"/>
                <w:sz w:val="24"/>
                <w:szCs w:val="24"/>
              </w:rPr>
              <w:t>доступности,</w:t>
            </w:r>
            <w:r w:rsidR="00405AF6" w:rsidRPr="00405AF6">
              <w:rPr>
                <w:rFonts w:ascii="Times New Roman" w:hAnsi="Times New Roman" w:cs="Times New Roman"/>
                <w:sz w:val="10"/>
                <w:szCs w:val="10"/>
              </w:rPr>
              <w:t xml:space="preserve"> </w:t>
            </w:r>
            <w:r w:rsidR="00405AF6">
              <w:rPr>
                <w:rFonts w:ascii="Times New Roman" w:hAnsi="Times New Roman" w:cs="Times New Roman"/>
                <w:sz w:val="24"/>
                <w:szCs w:val="24"/>
              </w:rPr>
              <w:t>качества</w:t>
            </w:r>
            <w:r w:rsidR="00405AF6" w:rsidRPr="00405AF6">
              <w:rPr>
                <w:rFonts w:ascii="Times New Roman" w:hAnsi="Times New Roman" w:cs="Times New Roman"/>
                <w:sz w:val="10"/>
                <w:szCs w:val="10"/>
              </w:rPr>
              <w:t xml:space="preserve"> </w:t>
            </w:r>
            <w:r>
              <w:rPr>
                <w:rFonts w:ascii="Times New Roman" w:hAnsi="Times New Roman" w:cs="Times New Roman"/>
                <w:sz w:val="24"/>
                <w:szCs w:val="24"/>
              </w:rPr>
              <w:t>и</w:t>
            </w:r>
            <w:r w:rsidRPr="00405AF6">
              <w:rPr>
                <w:rFonts w:ascii="Times New Roman" w:hAnsi="Times New Roman" w:cs="Times New Roman"/>
                <w:sz w:val="12"/>
                <w:szCs w:val="12"/>
              </w:rPr>
              <w:t xml:space="preserve"> </w:t>
            </w:r>
            <w:r>
              <w:rPr>
                <w:rFonts w:ascii="Times New Roman" w:hAnsi="Times New Roman" w:cs="Times New Roman"/>
                <w:sz w:val="24"/>
                <w:szCs w:val="24"/>
              </w:rPr>
              <w:t xml:space="preserve">безопасности услуг наземного </w:t>
            </w:r>
            <w:r w:rsidR="00483817">
              <w:rPr>
                <w:rFonts w:ascii="Times New Roman" w:hAnsi="Times New Roman" w:cs="Times New Roman"/>
                <w:sz w:val="24"/>
                <w:szCs w:val="24"/>
              </w:rPr>
              <w:t xml:space="preserve">ГПТ </w:t>
            </w:r>
            <w:r>
              <w:rPr>
                <w:rFonts w:ascii="Times New Roman" w:hAnsi="Times New Roman" w:cs="Times New Roman"/>
                <w:sz w:val="24"/>
                <w:szCs w:val="24"/>
              </w:rPr>
              <w:t>Санкт-Петербурга</w:t>
            </w:r>
          </w:p>
        </w:tc>
      </w:tr>
      <w:tr w:rsidR="00947B61" w:rsidRPr="00703AB4" w14:paraId="0CC48379" w14:textId="77777777" w:rsidTr="3F296275">
        <w:tc>
          <w:tcPr>
            <w:tcW w:w="313" w:type="pct"/>
            <w:tcBorders>
              <w:top w:val="single" w:sz="4" w:space="0" w:color="auto"/>
              <w:left w:val="single" w:sz="4" w:space="0" w:color="auto"/>
              <w:bottom w:val="single" w:sz="4" w:space="0" w:color="auto"/>
              <w:right w:val="single" w:sz="4" w:space="0" w:color="auto"/>
            </w:tcBorders>
          </w:tcPr>
          <w:p w14:paraId="39BCADF0"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4</w:t>
            </w:r>
          </w:p>
        </w:tc>
        <w:tc>
          <w:tcPr>
            <w:tcW w:w="2154" w:type="pct"/>
            <w:tcBorders>
              <w:top w:val="single" w:sz="4" w:space="0" w:color="auto"/>
              <w:left w:val="single" w:sz="4" w:space="0" w:color="auto"/>
              <w:bottom w:val="single" w:sz="4" w:space="0" w:color="auto"/>
              <w:right w:val="single" w:sz="4" w:space="0" w:color="auto"/>
            </w:tcBorders>
          </w:tcPr>
          <w:p w14:paraId="1845ED11" w14:textId="77777777" w:rsidR="00947B61" w:rsidRPr="00B66C5C" w:rsidRDefault="00947B61" w:rsidP="00947B61">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Задачи подпрограммы</w:t>
            </w:r>
            <w:r w:rsidRPr="00B66C5C">
              <w:rPr>
                <w:rFonts w:ascii="Times New Roman" w:hAnsi="Times New Roman" w:cs="Times New Roman"/>
                <w:sz w:val="24"/>
                <w:szCs w:val="24"/>
              </w:rPr>
              <w:t xml:space="preserve"> </w:t>
            </w:r>
            <w:r>
              <w:rPr>
                <w:rFonts w:ascii="Times New Roman" w:hAnsi="Times New Roman" w:cs="Times New Roman"/>
                <w:sz w:val="24"/>
                <w:szCs w:val="24"/>
              </w:rPr>
              <w:t>4</w:t>
            </w:r>
          </w:p>
        </w:tc>
        <w:tc>
          <w:tcPr>
            <w:tcW w:w="2533" w:type="pct"/>
            <w:tcBorders>
              <w:top w:val="single" w:sz="4" w:space="0" w:color="auto"/>
              <w:left w:val="single" w:sz="4" w:space="0" w:color="auto"/>
              <w:bottom w:val="single" w:sz="4" w:space="0" w:color="auto"/>
              <w:right w:val="single" w:sz="4" w:space="0" w:color="auto"/>
            </w:tcBorders>
          </w:tcPr>
          <w:p w14:paraId="371E4AC2" w14:textId="77777777" w:rsidR="00947B61" w:rsidRDefault="00947B61" w:rsidP="00947B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Обеспечение установленного объема транспортной работы по обслуживанию населения наземным </w:t>
            </w:r>
            <w:r w:rsidR="00405AF6">
              <w:rPr>
                <w:rFonts w:ascii="Times New Roman" w:hAnsi="Times New Roman" w:cs="Times New Roman"/>
                <w:sz w:val="24"/>
                <w:szCs w:val="24"/>
              </w:rPr>
              <w:t xml:space="preserve">ГПТ </w:t>
            </w:r>
            <w:r>
              <w:rPr>
                <w:rFonts w:ascii="Times New Roman" w:hAnsi="Times New Roman" w:cs="Times New Roman"/>
                <w:sz w:val="24"/>
                <w:szCs w:val="24"/>
              </w:rPr>
              <w:t>Санкт-Петербурга.</w:t>
            </w:r>
          </w:p>
          <w:p w14:paraId="05FC2D05" w14:textId="77777777" w:rsidR="00947B61" w:rsidRDefault="00947B61" w:rsidP="001325BF">
            <w:pPr>
              <w:autoSpaceDE w:val="0"/>
              <w:autoSpaceDN w:val="0"/>
              <w:adjustRightInd w:val="0"/>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Повышение </w:t>
            </w:r>
            <w:r w:rsidR="00405AF6">
              <w:rPr>
                <w:rFonts w:ascii="Times New Roman" w:hAnsi="Times New Roman" w:cs="Times New Roman"/>
                <w:sz w:val="24"/>
                <w:szCs w:val="24"/>
              </w:rPr>
              <w:t>качества,</w:t>
            </w:r>
            <w:r w:rsidR="00405AF6" w:rsidRPr="00405AF6">
              <w:rPr>
                <w:rFonts w:ascii="Times New Roman" w:hAnsi="Times New Roman" w:cs="Times New Roman"/>
                <w:sz w:val="16"/>
                <w:szCs w:val="16"/>
              </w:rPr>
              <w:t xml:space="preserve"> </w:t>
            </w:r>
            <w:r w:rsidR="00405AF6">
              <w:rPr>
                <w:rFonts w:ascii="Times New Roman" w:hAnsi="Times New Roman" w:cs="Times New Roman"/>
                <w:sz w:val="24"/>
                <w:szCs w:val="24"/>
              </w:rPr>
              <w:t>доступности</w:t>
            </w:r>
            <w:r w:rsidR="00405AF6" w:rsidRPr="00405AF6">
              <w:rPr>
                <w:rFonts w:ascii="Times New Roman" w:hAnsi="Times New Roman" w:cs="Times New Roman"/>
                <w:sz w:val="16"/>
                <w:szCs w:val="16"/>
              </w:rPr>
              <w:t xml:space="preserve"> </w:t>
            </w:r>
            <w:r>
              <w:rPr>
                <w:rFonts w:ascii="Times New Roman" w:hAnsi="Times New Roman" w:cs="Times New Roman"/>
                <w:sz w:val="24"/>
                <w:szCs w:val="24"/>
              </w:rPr>
              <w:t>и</w:t>
            </w:r>
            <w:r w:rsidRPr="00405AF6">
              <w:rPr>
                <w:rFonts w:ascii="Times New Roman" w:hAnsi="Times New Roman" w:cs="Times New Roman"/>
                <w:sz w:val="16"/>
                <w:szCs w:val="16"/>
              </w:rPr>
              <w:t xml:space="preserve"> </w:t>
            </w:r>
            <w:r>
              <w:rPr>
                <w:rFonts w:ascii="Times New Roman" w:hAnsi="Times New Roman" w:cs="Times New Roman"/>
                <w:sz w:val="24"/>
                <w:szCs w:val="24"/>
              </w:rPr>
              <w:t xml:space="preserve">безопасности услуг наземного </w:t>
            </w:r>
            <w:r w:rsidR="00405AF6">
              <w:rPr>
                <w:rFonts w:ascii="Times New Roman" w:hAnsi="Times New Roman" w:cs="Times New Roman"/>
                <w:sz w:val="24"/>
                <w:szCs w:val="24"/>
              </w:rPr>
              <w:t>ГПТ</w:t>
            </w:r>
            <w:r>
              <w:rPr>
                <w:rFonts w:ascii="Times New Roman" w:hAnsi="Times New Roman" w:cs="Times New Roman"/>
                <w:sz w:val="24"/>
                <w:szCs w:val="24"/>
              </w:rPr>
              <w:t xml:space="preserve"> Санкт-Петербурга, </w:t>
            </w:r>
            <w:r w:rsidR="001325BF">
              <w:rPr>
                <w:rFonts w:ascii="Times New Roman" w:hAnsi="Times New Roman" w:cs="Times New Roman"/>
                <w:sz w:val="24"/>
                <w:szCs w:val="24"/>
              </w:rPr>
              <w:br/>
            </w:r>
            <w:r>
              <w:rPr>
                <w:rFonts w:ascii="Times New Roman" w:hAnsi="Times New Roman" w:cs="Times New Roman"/>
                <w:sz w:val="24"/>
                <w:szCs w:val="24"/>
              </w:rPr>
              <w:t>в том числе для маломобильных групп населения.</w:t>
            </w:r>
          </w:p>
          <w:p w14:paraId="0EDDA66F" w14:textId="77777777" w:rsidR="00947B61" w:rsidRDefault="00947B61" w:rsidP="00947B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Обеспечение равной доступности </w:t>
            </w:r>
            <w:r w:rsidR="00405AF6">
              <w:rPr>
                <w:rFonts w:ascii="Times New Roman" w:hAnsi="Times New Roman" w:cs="Times New Roman"/>
                <w:sz w:val="24"/>
                <w:szCs w:val="24"/>
              </w:rPr>
              <w:t xml:space="preserve">для </w:t>
            </w:r>
            <w:r>
              <w:rPr>
                <w:rFonts w:ascii="Times New Roman" w:hAnsi="Times New Roman" w:cs="Times New Roman"/>
                <w:sz w:val="24"/>
                <w:szCs w:val="24"/>
              </w:rPr>
              <w:t xml:space="preserve">граждан субъектов Российской Федерации на проезд </w:t>
            </w:r>
            <w:r>
              <w:rPr>
                <w:rFonts w:ascii="Times New Roman" w:hAnsi="Times New Roman" w:cs="Times New Roman"/>
                <w:sz w:val="24"/>
                <w:szCs w:val="24"/>
              </w:rPr>
              <w:br/>
              <w:t>в городском и пригородном пассажирском транспорте.</w:t>
            </w:r>
          </w:p>
          <w:p w14:paraId="0227652C" w14:textId="77777777" w:rsidR="00947B61" w:rsidRDefault="00947B61" w:rsidP="00FC6AED">
            <w:pPr>
              <w:autoSpaceDE w:val="0"/>
              <w:autoSpaceDN w:val="0"/>
              <w:adjustRightInd w:val="0"/>
              <w:spacing w:after="0" w:line="240" w:lineRule="auto"/>
              <w:ind w:right="-285"/>
              <w:rPr>
                <w:rFonts w:ascii="Times New Roman" w:hAnsi="Times New Roman" w:cs="Times New Roman"/>
                <w:sz w:val="24"/>
                <w:szCs w:val="24"/>
              </w:rPr>
            </w:pPr>
            <w:r>
              <w:rPr>
                <w:rFonts w:ascii="Times New Roman" w:hAnsi="Times New Roman" w:cs="Times New Roman"/>
                <w:sz w:val="24"/>
                <w:szCs w:val="24"/>
              </w:rPr>
              <w:t>Модернизация и приведение в нормативное состояние</w:t>
            </w:r>
            <w:r w:rsidRPr="00FC6AED">
              <w:rPr>
                <w:rFonts w:ascii="Times New Roman" w:hAnsi="Times New Roman" w:cs="Times New Roman"/>
                <w:sz w:val="8"/>
                <w:szCs w:val="8"/>
              </w:rPr>
              <w:t xml:space="preserve"> </w:t>
            </w:r>
            <w:r>
              <w:rPr>
                <w:rFonts w:ascii="Times New Roman" w:hAnsi="Times New Roman" w:cs="Times New Roman"/>
                <w:sz w:val="24"/>
                <w:szCs w:val="24"/>
              </w:rPr>
              <w:t>объектов</w:t>
            </w:r>
            <w:r w:rsidRPr="00FC6AED">
              <w:rPr>
                <w:rFonts w:ascii="Times New Roman" w:hAnsi="Times New Roman" w:cs="Times New Roman"/>
                <w:sz w:val="8"/>
                <w:szCs w:val="8"/>
              </w:rPr>
              <w:t xml:space="preserve"> </w:t>
            </w:r>
            <w:r>
              <w:rPr>
                <w:rFonts w:ascii="Times New Roman" w:hAnsi="Times New Roman" w:cs="Times New Roman"/>
                <w:sz w:val="24"/>
                <w:szCs w:val="24"/>
              </w:rPr>
              <w:t>транспортной</w:t>
            </w:r>
            <w:r w:rsidRPr="00FC6AED">
              <w:rPr>
                <w:rFonts w:ascii="Times New Roman" w:hAnsi="Times New Roman" w:cs="Times New Roman"/>
                <w:sz w:val="6"/>
                <w:szCs w:val="6"/>
              </w:rPr>
              <w:t xml:space="preserve"> </w:t>
            </w:r>
            <w:r>
              <w:rPr>
                <w:rFonts w:ascii="Times New Roman" w:hAnsi="Times New Roman" w:cs="Times New Roman"/>
                <w:sz w:val="24"/>
                <w:szCs w:val="24"/>
              </w:rPr>
              <w:t xml:space="preserve">инфраструктуры наземного </w:t>
            </w:r>
            <w:r w:rsidR="00405AF6">
              <w:rPr>
                <w:rFonts w:ascii="Times New Roman" w:hAnsi="Times New Roman" w:cs="Times New Roman"/>
                <w:sz w:val="24"/>
                <w:szCs w:val="24"/>
              </w:rPr>
              <w:t>ГПТ</w:t>
            </w:r>
            <w:r>
              <w:rPr>
                <w:rFonts w:ascii="Times New Roman" w:hAnsi="Times New Roman" w:cs="Times New Roman"/>
                <w:sz w:val="24"/>
                <w:szCs w:val="24"/>
              </w:rPr>
              <w:t xml:space="preserve"> Санкт-Петербурга.</w:t>
            </w:r>
          </w:p>
          <w:p w14:paraId="273B49C0" w14:textId="77777777" w:rsidR="00947B61" w:rsidRPr="00703AB4" w:rsidRDefault="00947B61" w:rsidP="00405A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системы оплаты проезда и контроля оплаты проезда в наземном </w:t>
            </w:r>
            <w:r w:rsidR="00405AF6">
              <w:rPr>
                <w:rFonts w:ascii="Times New Roman" w:hAnsi="Times New Roman" w:cs="Times New Roman"/>
                <w:sz w:val="24"/>
                <w:szCs w:val="24"/>
              </w:rPr>
              <w:t xml:space="preserve">ГПТ </w:t>
            </w:r>
            <w:r>
              <w:rPr>
                <w:rFonts w:ascii="Times New Roman" w:hAnsi="Times New Roman" w:cs="Times New Roman"/>
                <w:sz w:val="24"/>
                <w:szCs w:val="24"/>
              </w:rPr>
              <w:t>Санкт-Петербурга</w:t>
            </w:r>
          </w:p>
        </w:tc>
      </w:tr>
      <w:tr w:rsidR="00947B61" w:rsidRPr="00703AB4" w14:paraId="24917906" w14:textId="77777777" w:rsidTr="3F296275">
        <w:tc>
          <w:tcPr>
            <w:tcW w:w="313" w:type="pct"/>
            <w:tcBorders>
              <w:top w:val="single" w:sz="4" w:space="0" w:color="auto"/>
              <w:left w:val="single" w:sz="4" w:space="0" w:color="auto"/>
              <w:bottom w:val="single" w:sz="4" w:space="0" w:color="auto"/>
              <w:right w:val="single" w:sz="4" w:space="0" w:color="auto"/>
            </w:tcBorders>
          </w:tcPr>
          <w:p w14:paraId="5737D390"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color w:val="FF0000"/>
                <w:sz w:val="24"/>
                <w:szCs w:val="24"/>
              </w:rPr>
            </w:pPr>
            <w:r w:rsidRPr="00703AB4">
              <w:rPr>
                <w:rFonts w:ascii="Times New Roman" w:hAnsi="Times New Roman" w:cs="Times New Roman"/>
                <w:sz w:val="24"/>
                <w:szCs w:val="24"/>
              </w:rPr>
              <w:t>5</w:t>
            </w:r>
          </w:p>
        </w:tc>
        <w:tc>
          <w:tcPr>
            <w:tcW w:w="2154" w:type="pct"/>
            <w:tcBorders>
              <w:top w:val="single" w:sz="4" w:space="0" w:color="auto"/>
              <w:left w:val="single" w:sz="4" w:space="0" w:color="auto"/>
              <w:bottom w:val="single" w:sz="4" w:space="0" w:color="auto"/>
              <w:right w:val="single" w:sz="4" w:space="0" w:color="auto"/>
            </w:tcBorders>
          </w:tcPr>
          <w:p w14:paraId="356492AA" w14:textId="77777777" w:rsidR="00947B61" w:rsidRPr="00703AB4" w:rsidRDefault="00947B61" w:rsidP="00A738EE">
            <w:pPr>
              <w:autoSpaceDE w:val="0"/>
              <w:autoSpaceDN w:val="0"/>
              <w:adjustRightInd w:val="0"/>
              <w:spacing w:after="0" w:line="240" w:lineRule="auto"/>
              <w:rPr>
                <w:rFonts w:ascii="Times New Roman" w:hAnsi="Times New Roman" w:cs="Times New Roman"/>
                <w:strike/>
                <w:sz w:val="24"/>
                <w:szCs w:val="24"/>
              </w:rPr>
            </w:pPr>
            <w:r w:rsidRPr="00703AB4">
              <w:rPr>
                <w:rFonts w:ascii="Times New Roman" w:hAnsi="Times New Roman" w:cs="Times New Roman"/>
                <w:sz w:val="24"/>
                <w:szCs w:val="24"/>
              </w:rPr>
              <w:t xml:space="preserve">Региональные проекты, реализуемые </w:t>
            </w:r>
            <w:r w:rsidRPr="00703AB4">
              <w:rPr>
                <w:rFonts w:ascii="Times New Roman" w:hAnsi="Times New Roman" w:cs="Times New Roman"/>
                <w:sz w:val="24"/>
                <w:szCs w:val="24"/>
              </w:rPr>
              <w:br/>
              <w:t xml:space="preserve">в рамках подпрограммы </w:t>
            </w:r>
            <w:r w:rsidR="00F223C5">
              <w:rPr>
                <w:rFonts w:ascii="Times New Roman" w:hAnsi="Times New Roman" w:cs="Times New Roman"/>
                <w:sz w:val="24"/>
                <w:szCs w:val="24"/>
              </w:rPr>
              <w:t>4</w:t>
            </w:r>
          </w:p>
        </w:tc>
        <w:tc>
          <w:tcPr>
            <w:tcW w:w="2533" w:type="pct"/>
            <w:tcBorders>
              <w:top w:val="single" w:sz="4" w:space="0" w:color="auto"/>
              <w:left w:val="single" w:sz="4" w:space="0" w:color="auto"/>
              <w:bottom w:val="single" w:sz="4" w:space="0" w:color="auto"/>
              <w:right w:val="single" w:sz="4" w:space="0" w:color="auto"/>
            </w:tcBorders>
          </w:tcPr>
          <w:p w14:paraId="5F772613" w14:textId="77777777" w:rsidR="00947B61" w:rsidRPr="002932D1" w:rsidRDefault="001325BF" w:rsidP="00A738EE">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  </w:t>
            </w:r>
            <w:r w:rsidRPr="00785E26">
              <w:rPr>
                <w:rFonts w:ascii="Times New Roman" w:hAnsi="Times New Roman" w:cs="Times New Roman"/>
                <w:sz w:val="24"/>
                <w:szCs w:val="24"/>
              </w:rPr>
              <w:t xml:space="preserve"> </w:t>
            </w:r>
          </w:p>
        </w:tc>
      </w:tr>
      <w:tr w:rsidR="00947B61" w:rsidRPr="00703AB4" w14:paraId="247EA351" w14:textId="77777777" w:rsidTr="3F296275">
        <w:trPr>
          <w:trHeight w:val="59"/>
        </w:trPr>
        <w:tc>
          <w:tcPr>
            <w:tcW w:w="313" w:type="pct"/>
            <w:tcBorders>
              <w:top w:val="single" w:sz="4" w:space="0" w:color="auto"/>
              <w:left w:val="single" w:sz="4" w:space="0" w:color="auto"/>
              <w:bottom w:val="single" w:sz="4" w:space="0" w:color="auto"/>
              <w:right w:val="single" w:sz="4" w:space="0" w:color="auto"/>
            </w:tcBorders>
          </w:tcPr>
          <w:p w14:paraId="59228BF8"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6</w:t>
            </w:r>
          </w:p>
        </w:tc>
        <w:tc>
          <w:tcPr>
            <w:tcW w:w="2154" w:type="pct"/>
            <w:tcBorders>
              <w:top w:val="single" w:sz="4" w:space="0" w:color="auto"/>
              <w:left w:val="single" w:sz="4" w:space="0" w:color="auto"/>
              <w:bottom w:val="single" w:sz="4" w:space="0" w:color="auto"/>
              <w:right w:val="single" w:sz="4" w:space="0" w:color="auto"/>
            </w:tcBorders>
          </w:tcPr>
          <w:p w14:paraId="2E5C668F" w14:textId="77777777" w:rsidR="00947B61" w:rsidRPr="00703AB4" w:rsidRDefault="00947B61" w:rsidP="00947B61">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Общий объем финансирования подпрограммы </w:t>
            </w:r>
            <w:r>
              <w:rPr>
                <w:rFonts w:ascii="Times New Roman" w:hAnsi="Times New Roman" w:cs="Times New Roman"/>
                <w:sz w:val="24"/>
                <w:szCs w:val="24"/>
              </w:rPr>
              <w:t xml:space="preserve">4 </w:t>
            </w:r>
            <w:r w:rsidRPr="00703AB4">
              <w:rPr>
                <w:rFonts w:ascii="Times New Roman" w:hAnsi="Times New Roman" w:cs="Times New Roman"/>
                <w:sz w:val="24"/>
                <w:szCs w:val="24"/>
              </w:rPr>
              <w:t xml:space="preserve">по источникам финансирования с указанием объема финансирования, предусмотренного </w:t>
            </w:r>
            <w:r w:rsidRPr="00703AB4">
              <w:rPr>
                <w:rFonts w:ascii="Times New Roman" w:hAnsi="Times New Roman" w:cs="Times New Roman"/>
                <w:sz w:val="24"/>
                <w:szCs w:val="24"/>
              </w:rPr>
              <w:br/>
              <w:t xml:space="preserve">на реализацию региональных проектов, </w:t>
            </w:r>
            <w:r w:rsidRPr="00703AB4">
              <w:rPr>
                <w:rFonts w:ascii="Times New Roman" w:hAnsi="Times New Roman" w:cs="Times New Roman"/>
                <w:sz w:val="24"/>
                <w:szCs w:val="24"/>
              </w:rPr>
              <w:br/>
              <w:t>в том числе по годам реализации</w:t>
            </w:r>
          </w:p>
        </w:tc>
        <w:tc>
          <w:tcPr>
            <w:tcW w:w="2533" w:type="pct"/>
            <w:tcBorders>
              <w:top w:val="single" w:sz="4" w:space="0" w:color="auto"/>
              <w:left w:val="single" w:sz="4" w:space="0" w:color="auto"/>
              <w:bottom w:val="single" w:sz="4" w:space="0" w:color="auto"/>
              <w:right w:val="single" w:sz="4" w:space="0" w:color="auto"/>
            </w:tcBorders>
            <w:shd w:val="clear" w:color="auto" w:fill="auto"/>
          </w:tcPr>
          <w:p w14:paraId="11D20C8A" w14:textId="396E12E4"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Всего</w:t>
            </w:r>
            <w:r w:rsidRPr="00E4238C">
              <w:rPr>
                <w:rFonts w:ascii="Times New Roman" w:hAnsi="Times New Roman" w:cs="Times New Roman"/>
                <w:sz w:val="24"/>
                <w:szCs w:val="24"/>
              </w:rPr>
              <w:t xml:space="preserve">: </w:t>
            </w:r>
            <w:r w:rsidR="00813493">
              <w:rPr>
                <w:rFonts w:ascii="Times New Roman" w:hAnsi="Times New Roman" w:cs="Times New Roman"/>
                <w:sz w:val="24"/>
                <w:szCs w:val="24"/>
              </w:rPr>
              <w:t>537 945 393,5</w:t>
            </w:r>
            <w:r w:rsidR="007C124A">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 из них:</w:t>
            </w:r>
          </w:p>
          <w:p w14:paraId="145F9BB6" w14:textId="77777777"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B225D9">
              <w:rPr>
                <w:rFonts w:ascii="Times New Roman" w:hAnsi="Times New Roman" w:cs="Times New Roman"/>
                <w:sz w:val="24"/>
                <w:szCs w:val="24"/>
              </w:rPr>
              <w:t>юджет Санкт-Петербурга</w:t>
            </w:r>
            <w:r w:rsidR="00EB240B">
              <w:rPr>
                <w:rFonts w:ascii="Times New Roman" w:hAnsi="Times New Roman" w:cs="Times New Roman"/>
                <w:sz w:val="24"/>
                <w:szCs w:val="24"/>
              </w:rPr>
              <w:t>,</w:t>
            </w:r>
          </w:p>
          <w:p w14:paraId="132BC79F" w14:textId="6630327A"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 </w:t>
            </w:r>
            <w:r w:rsidR="00813493">
              <w:rPr>
                <w:rFonts w:ascii="Times New Roman" w:hAnsi="Times New Roman" w:cs="Times New Roman"/>
                <w:sz w:val="24"/>
                <w:szCs w:val="24"/>
              </w:rPr>
              <w:t>395 232 803,2</w:t>
            </w:r>
            <w:r w:rsidR="007C124A">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 в том числе:</w:t>
            </w:r>
          </w:p>
          <w:p w14:paraId="204F0ED0" w14:textId="6BCBE50B"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2021 год </w:t>
            </w:r>
            <w:r>
              <w:rPr>
                <w:rFonts w:ascii="Times New Roman" w:hAnsi="Times New Roman" w:cs="Times New Roman"/>
                <w:sz w:val="24"/>
                <w:szCs w:val="24"/>
              </w:rPr>
              <w:t>–</w:t>
            </w:r>
            <w:r w:rsidR="005710C9">
              <w:rPr>
                <w:rFonts w:ascii="Times New Roman" w:hAnsi="Times New Roman" w:cs="Times New Roman"/>
                <w:sz w:val="24"/>
                <w:szCs w:val="24"/>
              </w:rPr>
              <w:t xml:space="preserve"> </w:t>
            </w:r>
            <w:r w:rsidR="00813493">
              <w:rPr>
                <w:rFonts w:ascii="Times New Roman" w:hAnsi="Times New Roman" w:cs="Times New Roman"/>
                <w:sz w:val="24"/>
                <w:szCs w:val="24"/>
              </w:rPr>
              <w:t>36 771 610,5</w:t>
            </w:r>
            <w:r w:rsidR="00F223C5">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55EC1CEC" w14:textId="22119995"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2022 год </w:t>
            </w:r>
            <w:r>
              <w:rPr>
                <w:rFonts w:ascii="Times New Roman" w:hAnsi="Times New Roman" w:cs="Times New Roman"/>
                <w:sz w:val="24"/>
                <w:szCs w:val="24"/>
              </w:rPr>
              <w:t>–</w:t>
            </w:r>
            <w:r w:rsidR="005710C9">
              <w:rPr>
                <w:rFonts w:ascii="Times New Roman" w:hAnsi="Times New Roman" w:cs="Times New Roman"/>
                <w:sz w:val="24"/>
                <w:szCs w:val="24"/>
              </w:rPr>
              <w:t xml:space="preserve"> </w:t>
            </w:r>
            <w:r w:rsidR="00813493">
              <w:rPr>
                <w:rFonts w:ascii="Times New Roman" w:hAnsi="Times New Roman" w:cs="Times New Roman"/>
                <w:sz w:val="24"/>
                <w:szCs w:val="24"/>
              </w:rPr>
              <w:t>55 310 712,4</w:t>
            </w:r>
            <w:r w:rsidR="00F223C5">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260BECE6" w14:textId="751171E6" w:rsidR="00947B61" w:rsidRDefault="00947B61" w:rsidP="00A738EE">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2023 год </w:t>
            </w:r>
            <w:r>
              <w:rPr>
                <w:rFonts w:ascii="Times New Roman" w:hAnsi="Times New Roman" w:cs="Times New Roman"/>
                <w:sz w:val="24"/>
                <w:szCs w:val="24"/>
              </w:rPr>
              <w:t>–</w:t>
            </w:r>
            <w:r w:rsidR="005710C9">
              <w:rPr>
                <w:rFonts w:ascii="Times New Roman" w:hAnsi="Times New Roman" w:cs="Times New Roman"/>
                <w:sz w:val="24"/>
                <w:szCs w:val="24"/>
              </w:rPr>
              <w:t xml:space="preserve"> </w:t>
            </w:r>
            <w:r w:rsidR="00813493">
              <w:rPr>
                <w:rFonts w:ascii="Times New Roman" w:hAnsi="Times New Roman" w:cs="Times New Roman"/>
                <w:sz w:val="24"/>
                <w:szCs w:val="24"/>
              </w:rPr>
              <w:t>72 177 584,0</w:t>
            </w:r>
            <w:r w:rsidR="00F223C5">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w:t>
            </w:r>
            <w:r>
              <w:rPr>
                <w:rFonts w:ascii="Times New Roman" w:hAnsi="Times New Roman" w:cs="Times New Roman"/>
                <w:sz w:val="24"/>
                <w:szCs w:val="24"/>
              </w:rPr>
              <w:t>;</w:t>
            </w:r>
          </w:p>
          <w:p w14:paraId="0D4B08E0" w14:textId="195E8D45" w:rsidR="00947B61" w:rsidRPr="004913E5" w:rsidRDefault="00947B61"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2024 год </w:t>
            </w:r>
            <w:r w:rsidRPr="004913E5">
              <w:rPr>
                <w:rFonts w:ascii="Times New Roman" w:hAnsi="Times New Roman" w:cs="Times New Roman"/>
                <w:sz w:val="24"/>
                <w:szCs w:val="24"/>
              </w:rPr>
              <w:t>–</w:t>
            </w:r>
            <w:r w:rsidR="005710C9" w:rsidRPr="004913E5">
              <w:rPr>
                <w:rFonts w:ascii="Times New Roman" w:hAnsi="Times New Roman" w:cs="Times New Roman"/>
                <w:sz w:val="24"/>
                <w:szCs w:val="24"/>
              </w:rPr>
              <w:t xml:space="preserve"> </w:t>
            </w:r>
            <w:r w:rsidR="00D5155C" w:rsidRPr="00D5155C">
              <w:rPr>
                <w:rFonts w:ascii="Times New Roman" w:hAnsi="Times New Roman" w:cs="Times New Roman"/>
                <w:sz w:val="24"/>
                <w:szCs w:val="24"/>
              </w:rPr>
              <w:t>80 388 602,8</w:t>
            </w:r>
            <w:r w:rsidR="005710C9" w:rsidRPr="004913E5">
              <w:rPr>
                <w:rFonts w:ascii="Times New Roman" w:hAnsi="Times New Roman" w:cs="Times New Roman"/>
                <w:sz w:val="24"/>
                <w:szCs w:val="24"/>
              </w:rPr>
              <w:t xml:space="preserve"> </w:t>
            </w:r>
            <w:r w:rsidRPr="004913E5">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4913E5">
              <w:rPr>
                <w:rFonts w:ascii="Times New Roman" w:hAnsi="Times New Roman" w:cs="Times New Roman"/>
                <w:sz w:val="24"/>
                <w:szCs w:val="24"/>
              </w:rPr>
              <w:t>руб.</w:t>
            </w:r>
            <w:r w:rsidR="00F223C5" w:rsidRPr="004913E5">
              <w:rPr>
                <w:rFonts w:ascii="Times New Roman" w:hAnsi="Times New Roman" w:cs="Times New Roman"/>
                <w:sz w:val="24"/>
                <w:szCs w:val="24"/>
              </w:rPr>
              <w:t>;</w:t>
            </w:r>
          </w:p>
          <w:p w14:paraId="2A201755" w14:textId="3A492FE0" w:rsidR="00F223C5" w:rsidRDefault="00F223C5" w:rsidP="00A738EE">
            <w:pPr>
              <w:autoSpaceDE w:val="0"/>
              <w:autoSpaceDN w:val="0"/>
              <w:adjustRightInd w:val="0"/>
              <w:spacing w:after="0" w:line="240" w:lineRule="auto"/>
              <w:rPr>
                <w:rFonts w:ascii="Times New Roman" w:hAnsi="Times New Roman" w:cs="Times New Roman"/>
                <w:sz w:val="24"/>
                <w:szCs w:val="24"/>
              </w:rPr>
            </w:pPr>
            <w:r w:rsidRPr="004913E5">
              <w:rPr>
                <w:rFonts w:ascii="Times New Roman" w:hAnsi="Times New Roman" w:cs="Times New Roman"/>
                <w:sz w:val="24"/>
                <w:szCs w:val="24"/>
              </w:rPr>
              <w:t xml:space="preserve">2025 год – </w:t>
            </w:r>
            <w:r w:rsidR="00D5155C" w:rsidRPr="00D5155C">
              <w:rPr>
                <w:rFonts w:ascii="Times New Roman" w:hAnsi="Times New Roman" w:cs="Times New Roman"/>
                <w:sz w:val="24"/>
                <w:szCs w:val="24"/>
              </w:rPr>
              <w:t>75 761 187,4</w:t>
            </w:r>
            <w:r>
              <w:rPr>
                <w:rFonts w:ascii="Times New Roman" w:hAnsi="Times New Roman" w:cs="Times New Roman"/>
                <w:sz w:val="24"/>
                <w:szCs w:val="24"/>
              </w:rPr>
              <w:t xml:space="preserve"> тыс. руб.</w:t>
            </w:r>
            <w:r w:rsidR="00813493" w:rsidRPr="00446169">
              <w:rPr>
                <w:rFonts w:ascii="Times New Roman" w:hAnsi="Times New Roman" w:cs="Times New Roman"/>
                <w:sz w:val="24"/>
                <w:szCs w:val="24"/>
              </w:rPr>
              <w:t>;</w:t>
            </w:r>
          </w:p>
          <w:p w14:paraId="24BE8269" w14:textId="15799C9D" w:rsidR="00813493" w:rsidRPr="00813493" w:rsidRDefault="00813493"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 год – 74 823 106,1 тыс. руб.,</w:t>
            </w:r>
          </w:p>
          <w:p w14:paraId="1EB85BA5" w14:textId="77777777" w:rsidR="00947B61" w:rsidRPr="00B225D9" w:rsidRDefault="00EB240B"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947B61" w:rsidRPr="00B225D9">
              <w:rPr>
                <w:rFonts w:ascii="Times New Roman" w:hAnsi="Times New Roman" w:cs="Times New Roman"/>
                <w:sz w:val="24"/>
                <w:szCs w:val="24"/>
              </w:rPr>
              <w:t>небюджетные средства*</w:t>
            </w:r>
          </w:p>
          <w:p w14:paraId="58CA3BBC" w14:textId="5AFC3605" w:rsidR="00947B61" w:rsidRPr="00B225D9" w:rsidRDefault="000609DE" w:rsidP="00A738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r w:rsidR="007C124A">
              <w:rPr>
                <w:rFonts w:ascii="Times New Roman" w:hAnsi="Times New Roman" w:cs="Times New Roman"/>
                <w:sz w:val="24"/>
                <w:szCs w:val="24"/>
              </w:rPr>
              <w:t xml:space="preserve"> </w:t>
            </w:r>
            <w:r w:rsidR="00813493">
              <w:rPr>
                <w:rFonts w:ascii="Times New Roman" w:hAnsi="Times New Roman" w:cs="Times New Roman"/>
                <w:sz w:val="24"/>
                <w:szCs w:val="24"/>
              </w:rPr>
              <w:t>141 712 590,3</w:t>
            </w:r>
            <w:r>
              <w:rPr>
                <w:rFonts w:ascii="Times New Roman" w:hAnsi="Times New Roman" w:cs="Times New Roman"/>
                <w:sz w:val="24"/>
                <w:szCs w:val="24"/>
              </w:rPr>
              <w:t xml:space="preserve"> </w:t>
            </w:r>
            <w:r w:rsidR="00E4238C">
              <w:rPr>
                <w:rFonts w:ascii="Times New Roman" w:hAnsi="Times New Roman" w:cs="Times New Roman"/>
                <w:sz w:val="24"/>
                <w:szCs w:val="24"/>
              </w:rPr>
              <w:t>тыс.</w:t>
            </w:r>
            <w:r w:rsidR="001E2025">
              <w:rPr>
                <w:rFonts w:ascii="Times New Roman" w:hAnsi="Times New Roman" w:cs="Times New Roman"/>
                <w:sz w:val="24"/>
                <w:szCs w:val="24"/>
              </w:rPr>
              <w:t xml:space="preserve"> </w:t>
            </w:r>
            <w:r w:rsidR="00E4238C">
              <w:rPr>
                <w:rFonts w:ascii="Times New Roman" w:hAnsi="Times New Roman" w:cs="Times New Roman"/>
                <w:sz w:val="24"/>
                <w:szCs w:val="24"/>
              </w:rPr>
              <w:t>руб.</w:t>
            </w:r>
            <w:r w:rsidR="00947B61" w:rsidRPr="00B225D9">
              <w:rPr>
                <w:rFonts w:ascii="Times New Roman" w:hAnsi="Times New Roman" w:cs="Times New Roman"/>
                <w:sz w:val="24"/>
                <w:szCs w:val="24"/>
              </w:rPr>
              <w:t>, в том числе:</w:t>
            </w:r>
          </w:p>
          <w:p w14:paraId="6F07C605" w14:textId="1A40DD28"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2021 год </w:t>
            </w:r>
            <w:r>
              <w:rPr>
                <w:rFonts w:ascii="Times New Roman" w:hAnsi="Times New Roman" w:cs="Times New Roman"/>
                <w:sz w:val="24"/>
                <w:szCs w:val="24"/>
              </w:rPr>
              <w:t>–</w:t>
            </w:r>
            <w:r w:rsidR="005710C9">
              <w:rPr>
                <w:rFonts w:ascii="Times New Roman" w:hAnsi="Times New Roman" w:cs="Times New Roman"/>
                <w:sz w:val="24"/>
                <w:szCs w:val="24"/>
              </w:rPr>
              <w:t xml:space="preserve"> </w:t>
            </w:r>
            <w:r w:rsidR="00D5155C" w:rsidRPr="00D5155C">
              <w:rPr>
                <w:rFonts w:ascii="Times New Roman" w:hAnsi="Times New Roman" w:cs="Times New Roman"/>
                <w:sz w:val="24"/>
                <w:szCs w:val="24"/>
              </w:rPr>
              <w:t>15 513 026,3</w:t>
            </w:r>
            <w:r w:rsidR="005710C9">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1E625248" w14:textId="77C69A78" w:rsidR="00947B61" w:rsidRPr="00B225D9" w:rsidRDefault="00947B61" w:rsidP="00A738EE">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2022 год </w:t>
            </w:r>
            <w:r>
              <w:rPr>
                <w:rFonts w:ascii="Times New Roman" w:hAnsi="Times New Roman" w:cs="Times New Roman"/>
                <w:sz w:val="24"/>
                <w:szCs w:val="24"/>
              </w:rPr>
              <w:t>–</w:t>
            </w:r>
            <w:r w:rsidR="005710C9">
              <w:rPr>
                <w:rFonts w:ascii="Times New Roman" w:hAnsi="Times New Roman" w:cs="Times New Roman"/>
                <w:sz w:val="24"/>
                <w:szCs w:val="24"/>
              </w:rPr>
              <w:t xml:space="preserve"> </w:t>
            </w:r>
            <w:r w:rsidR="00D5155C" w:rsidRPr="00D5155C">
              <w:rPr>
                <w:rFonts w:ascii="Times New Roman" w:hAnsi="Times New Roman" w:cs="Times New Roman"/>
                <w:sz w:val="24"/>
                <w:szCs w:val="24"/>
              </w:rPr>
              <w:t>19 449 476,0</w:t>
            </w:r>
            <w:r w:rsidR="005710C9">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5E4C4444" w14:textId="6ECD384D" w:rsidR="00947B61" w:rsidRDefault="00947B61" w:rsidP="00A738EE">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2023 год </w:t>
            </w:r>
            <w:r>
              <w:rPr>
                <w:rFonts w:ascii="Times New Roman" w:hAnsi="Times New Roman" w:cs="Times New Roman"/>
                <w:sz w:val="24"/>
                <w:szCs w:val="24"/>
              </w:rPr>
              <w:t>–</w:t>
            </w:r>
            <w:r w:rsidR="005710C9">
              <w:rPr>
                <w:rFonts w:ascii="Times New Roman" w:hAnsi="Times New Roman" w:cs="Times New Roman"/>
                <w:sz w:val="24"/>
                <w:szCs w:val="24"/>
              </w:rPr>
              <w:t xml:space="preserve"> </w:t>
            </w:r>
            <w:r w:rsidR="00D5155C" w:rsidRPr="00D5155C">
              <w:rPr>
                <w:rFonts w:ascii="Times New Roman" w:hAnsi="Times New Roman" w:cs="Times New Roman"/>
                <w:sz w:val="24"/>
                <w:szCs w:val="24"/>
              </w:rPr>
              <w:t>23 250 940,4</w:t>
            </w:r>
            <w:r w:rsidR="005710C9" w:rsidRPr="00E4238C">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sidRPr="00B225D9">
              <w:rPr>
                <w:rFonts w:ascii="Times New Roman" w:hAnsi="Times New Roman" w:cs="Times New Roman"/>
                <w:sz w:val="24"/>
                <w:szCs w:val="24"/>
              </w:rPr>
              <w:t>руб.</w:t>
            </w:r>
            <w:r>
              <w:rPr>
                <w:rFonts w:ascii="Times New Roman" w:hAnsi="Times New Roman" w:cs="Times New Roman"/>
                <w:sz w:val="24"/>
                <w:szCs w:val="24"/>
              </w:rPr>
              <w:t>;</w:t>
            </w:r>
          </w:p>
          <w:p w14:paraId="08736EFD" w14:textId="275F638C" w:rsidR="00947B61" w:rsidRDefault="00947B61" w:rsidP="00FC6A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 год –</w:t>
            </w:r>
            <w:r w:rsidR="005710C9">
              <w:rPr>
                <w:rFonts w:ascii="Times New Roman" w:hAnsi="Times New Roman" w:cs="Times New Roman"/>
                <w:sz w:val="24"/>
                <w:szCs w:val="24"/>
              </w:rPr>
              <w:t xml:space="preserve"> </w:t>
            </w:r>
            <w:r w:rsidR="00D5155C" w:rsidRPr="00D5155C">
              <w:rPr>
                <w:rFonts w:ascii="Times New Roman" w:hAnsi="Times New Roman" w:cs="Times New Roman"/>
                <w:sz w:val="24"/>
                <w:szCs w:val="24"/>
              </w:rPr>
              <w:t>25 784 045,3</w:t>
            </w:r>
            <w:r w:rsidR="005710C9">
              <w:rPr>
                <w:rFonts w:ascii="Times New Roman" w:hAnsi="Times New Roman" w:cs="Times New Roman"/>
                <w:sz w:val="24"/>
                <w:szCs w:val="24"/>
              </w:rPr>
              <w:t xml:space="preserve"> </w:t>
            </w:r>
            <w:r>
              <w:rPr>
                <w:rFonts w:ascii="Times New Roman" w:hAnsi="Times New Roman" w:cs="Times New Roman"/>
                <w:sz w:val="24"/>
                <w:szCs w:val="24"/>
              </w:rPr>
              <w:t>тыс.</w:t>
            </w:r>
            <w:r w:rsidR="001E2025">
              <w:rPr>
                <w:rFonts w:ascii="Times New Roman" w:hAnsi="Times New Roman" w:cs="Times New Roman"/>
                <w:sz w:val="24"/>
                <w:szCs w:val="24"/>
              </w:rPr>
              <w:t xml:space="preserve"> </w:t>
            </w:r>
            <w:r>
              <w:rPr>
                <w:rFonts w:ascii="Times New Roman" w:hAnsi="Times New Roman" w:cs="Times New Roman"/>
                <w:sz w:val="24"/>
                <w:szCs w:val="24"/>
              </w:rPr>
              <w:t>руб.</w:t>
            </w:r>
            <w:r w:rsidR="00FC6AED">
              <w:rPr>
                <w:rFonts w:ascii="Times New Roman" w:hAnsi="Times New Roman" w:cs="Times New Roman"/>
                <w:sz w:val="24"/>
                <w:szCs w:val="24"/>
              </w:rPr>
              <w:t>;</w:t>
            </w:r>
          </w:p>
          <w:p w14:paraId="62ADEE52" w14:textId="77777777" w:rsidR="00FC6AED" w:rsidRDefault="00FC6AED" w:rsidP="00FC6A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2025 год </w:t>
            </w:r>
            <w:r w:rsidRPr="00E4238C">
              <w:rPr>
                <w:rFonts w:ascii="Times New Roman" w:hAnsi="Times New Roman" w:cs="Times New Roman"/>
                <w:sz w:val="24"/>
                <w:szCs w:val="24"/>
              </w:rPr>
              <w:t xml:space="preserve">– </w:t>
            </w:r>
            <w:r w:rsidR="00D5155C" w:rsidRPr="00D5155C">
              <w:rPr>
                <w:rFonts w:ascii="Times New Roman" w:hAnsi="Times New Roman" w:cs="Times New Roman"/>
                <w:sz w:val="24"/>
                <w:szCs w:val="24"/>
              </w:rPr>
              <w:t>28 767 811,0</w:t>
            </w:r>
            <w:r w:rsidRPr="00E4238C">
              <w:rPr>
                <w:rFonts w:ascii="Times New Roman" w:hAnsi="Times New Roman" w:cs="Times New Roman"/>
                <w:sz w:val="24"/>
                <w:szCs w:val="24"/>
              </w:rPr>
              <w:t xml:space="preserve"> тыс</w:t>
            </w:r>
            <w:r>
              <w:rPr>
                <w:rFonts w:ascii="Times New Roman" w:hAnsi="Times New Roman" w:cs="Times New Roman"/>
                <w:sz w:val="24"/>
                <w:szCs w:val="24"/>
              </w:rPr>
              <w:t>. руб.</w:t>
            </w:r>
            <w:r w:rsidR="00813493" w:rsidRPr="00446169">
              <w:rPr>
                <w:rFonts w:ascii="Times New Roman" w:hAnsi="Times New Roman" w:cs="Times New Roman"/>
                <w:sz w:val="24"/>
                <w:szCs w:val="24"/>
              </w:rPr>
              <w:t>;</w:t>
            </w:r>
          </w:p>
          <w:p w14:paraId="6237CF82" w14:textId="33B8CA8D" w:rsidR="00813493" w:rsidRPr="00813493" w:rsidRDefault="00813493" w:rsidP="00FC6A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 год – 29 947 291,3 тыс. руб.</w:t>
            </w:r>
          </w:p>
        </w:tc>
      </w:tr>
      <w:tr w:rsidR="00947B61" w:rsidRPr="00703AB4" w14:paraId="74A61030" w14:textId="77777777" w:rsidTr="3F296275">
        <w:tc>
          <w:tcPr>
            <w:tcW w:w="313" w:type="pct"/>
            <w:tcBorders>
              <w:top w:val="single" w:sz="4" w:space="0" w:color="auto"/>
              <w:left w:val="single" w:sz="4" w:space="0" w:color="auto"/>
              <w:bottom w:val="single" w:sz="4" w:space="0" w:color="auto"/>
              <w:right w:val="single" w:sz="4" w:space="0" w:color="auto"/>
            </w:tcBorders>
          </w:tcPr>
          <w:p w14:paraId="5E58EB6D" w14:textId="77777777" w:rsidR="00947B61" w:rsidRPr="00703AB4" w:rsidRDefault="00947B61" w:rsidP="00A738EE">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lastRenderedPageBreak/>
              <w:t>7</w:t>
            </w:r>
          </w:p>
        </w:tc>
        <w:tc>
          <w:tcPr>
            <w:tcW w:w="2154" w:type="pct"/>
            <w:tcBorders>
              <w:top w:val="single" w:sz="4" w:space="0" w:color="auto"/>
              <w:left w:val="single" w:sz="4" w:space="0" w:color="auto"/>
              <w:bottom w:val="single" w:sz="4" w:space="0" w:color="auto"/>
              <w:right w:val="single" w:sz="4" w:space="0" w:color="auto"/>
            </w:tcBorders>
          </w:tcPr>
          <w:p w14:paraId="3B62BEA3" w14:textId="77777777" w:rsidR="00947B61" w:rsidRPr="00703AB4" w:rsidRDefault="00947B61" w:rsidP="00947B61">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Ожидаемые результаты реализации подпрограммы</w:t>
            </w:r>
            <w:r>
              <w:rPr>
                <w:rFonts w:ascii="Times New Roman" w:hAnsi="Times New Roman" w:cs="Times New Roman"/>
                <w:sz w:val="24"/>
                <w:szCs w:val="24"/>
              </w:rPr>
              <w:t xml:space="preserve"> 4</w:t>
            </w:r>
          </w:p>
        </w:tc>
        <w:tc>
          <w:tcPr>
            <w:tcW w:w="2533" w:type="pct"/>
            <w:tcBorders>
              <w:top w:val="single" w:sz="4" w:space="0" w:color="auto"/>
              <w:left w:val="single" w:sz="4" w:space="0" w:color="auto"/>
              <w:bottom w:val="single" w:sz="4" w:space="0" w:color="auto"/>
              <w:right w:val="single" w:sz="4" w:space="0" w:color="auto"/>
            </w:tcBorders>
          </w:tcPr>
          <w:p w14:paraId="78C841CC" w14:textId="77777777"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Увеличение объема транспортной работы </w:t>
            </w:r>
          </w:p>
          <w:p w14:paraId="1E243DFC" w14:textId="18180E3F"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Санкт-Петербургского наземного ГПТ на </w:t>
            </w:r>
            <w:r w:rsidR="00A7619B">
              <w:rPr>
                <w:rFonts w:ascii="Times New Roman" w:hAnsi="Times New Roman" w:cs="Times New Roman"/>
                <w:sz w:val="24"/>
                <w:szCs w:val="24"/>
              </w:rPr>
              <w:t>40,2</w:t>
            </w:r>
            <w:r w:rsidRPr="00D5155C">
              <w:rPr>
                <w:rFonts w:ascii="Times New Roman" w:hAnsi="Times New Roman" w:cs="Times New Roman"/>
                <w:sz w:val="24"/>
                <w:szCs w:val="24"/>
              </w:rPr>
              <w:t xml:space="preserve"> процента к уровню 20</w:t>
            </w:r>
            <w:r w:rsidR="00A7619B">
              <w:rPr>
                <w:rFonts w:ascii="Times New Roman" w:hAnsi="Times New Roman" w:cs="Times New Roman"/>
                <w:sz w:val="24"/>
                <w:szCs w:val="24"/>
              </w:rPr>
              <w:t xml:space="preserve">20 </w:t>
            </w:r>
            <w:r w:rsidRPr="00D5155C">
              <w:rPr>
                <w:rFonts w:ascii="Times New Roman" w:hAnsi="Times New Roman" w:cs="Times New Roman"/>
                <w:sz w:val="24"/>
                <w:szCs w:val="24"/>
              </w:rPr>
              <w:t>года.</w:t>
            </w:r>
          </w:p>
          <w:p w14:paraId="6F6AC183" w14:textId="77777777"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Доведение суммарной вместимости выпуска подвижного состава наземного ГПТ Санкт-Петербурга на социальных маршрутах до 583,6 тыс. мест.</w:t>
            </w:r>
          </w:p>
          <w:p w14:paraId="6D8EBE0A" w14:textId="77777777"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Увеличение доли низкопольного подвижного состава с 86 процентов до 96 процентов.</w:t>
            </w:r>
          </w:p>
          <w:p w14:paraId="181D84CA" w14:textId="77777777"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Увеличение доли поездок на наземном ГПТ </w:t>
            </w:r>
          </w:p>
          <w:p w14:paraId="3F7BF64D" w14:textId="77777777"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Санкт-Петербурга, оплаченных электронными билетами, </w:t>
            </w:r>
          </w:p>
          <w:p w14:paraId="11A4B54D" w14:textId="0D1B023B"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с 87 процентов до </w:t>
            </w:r>
            <w:r>
              <w:rPr>
                <w:rFonts w:ascii="Times New Roman" w:hAnsi="Times New Roman" w:cs="Times New Roman"/>
                <w:sz w:val="24"/>
                <w:szCs w:val="24"/>
              </w:rPr>
              <w:t>100</w:t>
            </w:r>
            <w:r w:rsidRPr="00D5155C">
              <w:rPr>
                <w:rFonts w:ascii="Times New Roman" w:hAnsi="Times New Roman" w:cs="Times New Roman"/>
                <w:sz w:val="24"/>
                <w:szCs w:val="24"/>
              </w:rPr>
              <w:t xml:space="preserve"> процентов.</w:t>
            </w:r>
          </w:p>
          <w:p w14:paraId="76CC0FD4" w14:textId="5EF39BE2"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Достижение доли подвижного состава городского электрического транспорта нового поколения с асинхронным тяговым приводом до </w:t>
            </w:r>
            <w:r>
              <w:rPr>
                <w:rFonts w:ascii="Times New Roman" w:hAnsi="Times New Roman" w:cs="Times New Roman"/>
                <w:sz w:val="24"/>
                <w:szCs w:val="24"/>
              </w:rPr>
              <w:t>100</w:t>
            </w:r>
            <w:r w:rsidRPr="00D5155C">
              <w:rPr>
                <w:rFonts w:ascii="Times New Roman" w:hAnsi="Times New Roman" w:cs="Times New Roman"/>
                <w:sz w:val="24"/>
                <w:szCs w:val="24"/>
              </w:rPr>
              <w:t xml:space="preserve"> процентов.</w:t>
            </w:r>
          </w:p>
          <w:p w14:paraId="0D883573" w14:textId="788A24D3" w:rsidR="00D5155C" w:rsidRPr="00D5155C" w:rsidRDefault="3F296275" w:rsidP="00D5155C">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 xml:space="preserve">Увеличение количества высокоэкономичных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w:t>
            </w:r>
            <w:r w:rsidR="00D5155C">
              <w:br/>
            </w:r>
            <w:r w:rsidRPr="3F296275">
              <w:rPr>
                <w:rFonts w:ascii="Times New Roman" w:hAnsi="Times New Roman" w:cs="Times New Roman"/>
                <w:sz w:val="24"/>
                <w:szCs w:val="24"/>
              </w:rPr>
              <w:t>Санкт-Петербургом, до 3043 ед.</w:t>
            </w:r>
          </w:p>
          <w:p w14:paraId="3D7732F3" w14:textId="77777777"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Увеличение доли маршрутов с интервалом движения менее 10 минут в пиковые периоды суток до 34,74 процента.</w:t>
            </w:r>
          </w:p>
          <w:p w14:paraId="20EA7AA2" w14:textId="0CE22BEA" w:rsidR="00D5155C" w:rsidRPr="00D5155C" w:rsidRDefault="3F296275" w:rsidP="00D5155C">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Уменьшение доли подвижного состава городского электрического транспорта с превышением установленного срока службы до 7,9 процента.</w:t>
            </w:r>
          </w:p>
          <w:p w14:paraId="5E6F50F9" w14:textId="215B117C"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Увеличение доли скоростных магистральных трамвайных маршрутов до 4</w:t>
            </w:r>
            <w:r w:rsidR="00324301">
              <w:rPr>
                <w:rFonts w:ascii="Times New Roman" w:hAnsi="Times New Roman" w:cs="Times New Roman"/>
                <w:sz w:val="24"/>
                <w:szCs w:val="24"/>
              </w:rPr>
              <w:t>3</w:t>
            </w:r>
            <w:r w:rsidRPr="00D5155C">
              <w:rPr>
                <w:rFonts w:ascii="Times New Roman" w:hAnsi="Times New Roman" w:cs="Times New Roman"/>
                <w:sz w:val="24"/>
                <w:szCs w:val="24"/>
              </w:rPr>
              <w:t>,</w:t>
            </w:r>
            <w:r w:rsidR="00324301">
              <w:rPr>
                <w:rFonts w:ascii="Times New Roman" w:hAnsi="Times New Roman" w:cs="Times New Roman"/>
                <w:sz w:val="24"/>
                <w:szCs w:val="24"/>
              </w:rPr>
              <w:t>2</w:t>
            </w:r>
            <w:r w:rsidRPr="00D5155C">
              <w:rPr>
                <w:rFonts w:ascii="Times New Roman" w:hAnsi="Times New Roman" w:cs="Times New Roman"/>
                <w:sz w:val="24"/>
                <w:szCs w:val="24"/>
              </w:rPr>
              <w:t xml:space="preserve"> процента.</w:t>
            </w:r>
          </w:p>
          <w:p w14:paraId="6F823C2B" w14:textId="67D9CF8C"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Увеличение доли обновленных силовых трансформаторов до </w:t>
            </w:r>
            <w:r w:rsidR="00324301">
              <w:rPr>
                <w:rFonts w:ascii="Times New Roman" w:hAnsi="Times New Roman" w:cs="Times New Roman"/>
                <w:sz w:val="24"/>
                <w:szCs w:val="24"/>
              </w:rPr>
              <w:t>81</w:t>
            </w:r>
            <w:r w:rsidRPr="00D5155C">
              <w:rPr>
                <w:rFonts w:ascii="Times New Roman" w:hAnsi="Times New Roman" w:cs="Times New Roman"/>
                <w:sz w:val="24"/>
                <w:szCs w:val="24"/>
              </w:rPr>
              <w:t>,</w:t>
            </w:r>
            <w:r w:rsidR="00324301">
              <w:rPr>
                <w:rFonts w:ascii="Times New Roman" w:hAnsi="Times New Roman" w:cs="Times New Roman"/>
                <w:sz w:val="24"/>
                <w:szCs w:val="24"/>
              </w:rPr>
              <w:t>4</w:t>
            </w:r>
            <w:r w:rsidRPr="00D5155C">
              <w:rPr>
                <w:rFonts w:ascii="Times New Roman" w:hAnsi="Times New Roman" w:cs="Times New Roman"/>
                <w:sz w:val="24"/>
                <w:szCs w:val="24"/>
              </w:rPr>
              <w:t xml:space="preserve"> процента.</w:t>
            </w:r>
          </w:p>
          <w:p w14:paraId="724B240C" w14:textId="5CD93A2B"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Доведение доли кабельной сети в нормативном состоянии до </w:t>
            </w:r>
            <w:r w:rsidR="00324301">
              <w:rPr>
                <w:rFonts w:ascii="Times New Roman" w:hAnsi="Times New Roman" w:cs="Times New Roman"/>
                <w:sz w:val="24"/>
                <w:szCs w:val="24"/>
              </w:rPr>
              <w:t>93</w:t>
            </w:r>
            <w:r w:rsidRPr="00D5155C">
              <w:rPr>
                <w:rFonts w:ascii="Times New Roman" w:hAnsi="Times New Roman" w:cs="Times New Roman"/>
                <w:sz w:val="24"/>
                <w:szCs w:val="24"/>
              </w:rPr>
              <w:t>,</w:t>
            </w:r>
            <w:r w:rsidR="00324301">
              <w:rPr>
                <w:rFonts w:ascii="Times New Roman" w:hAnsi="Times New Roman" w:cs="Times New Roman"/>
                <w:sz w:val="24"/>
                <w:szCs w:val="24"/>
              </w:rPr>
              <w:t>6</w:t>
            </w:r>
            <w:r w:rsidRPr="00D5155C">
              <w:rPr>
                <w:rFonts w:ascii="Times New Roman" w:hAnsi="Times New Roman" w:cs="Times New Roman"/>
                <w:sz w:val="24"/>
                <w:szCs w:val="24"/>
              </w:rPr>
              <w:t xml:space="preserve"> процента.</w:t>
            </w:r>
          </w:p>
          <w:p w14:paraId="47B2C5E3" w14:textId="3DD67FCA" w:rsidR="00D5155C" w:rsidRPr="00D5155C" w:rsidRDefault="00D5155C" w:rsidP="00D5155C">
            <w:pPr>
              <w:autoSpaceDE w:val="0"/>
              <w:autoSpaceDN w:val="0"/>
              <w:adjustRightInd w:val="0"/>
              <w:spacing w:after="0" w:line="240" w:lineRule="auto"/>
              <w:rPr>
                <w:rFonts w:ascii="Times New Roman" w:hAnsi="Times New Roman" w:cs="Times New Roman"/>
                <w:sz w:val="24"/>
                <w:szCs w:val="24"/>
              </w:rPr>
            </w:pPr>
            <w:r w:rsidRPr="00D5155C">
              <w:rPr>
                <w:rFonts w:ascii="Times New Roman" w:hAnsi="Times New Roman" w:cs="Times New Roman"/>
                <w:sz w:val="24"/>
                <w:szCs w:val="24"/>
              </w:rPr>
              <w:t xml:space="preserve">Доведение доли контактной сети в нормативном состоянии до </w:t>
            </w:r>
            <w:r w:rsidR="00324301">
              <w:rPr>
                <w:rFonts w:ascii="Times New Roman" w:hAnsi="Times New Roman" w:cs="Times New Roman"/>
                <w:sz w:val="24"/>
                <w:szCs w:val="24"/>
              </w:rPr>
              <w:t>83</w:t>
            </w:r>
            <w:r w:rsidRPr="00D5155C">
              <w:rPr>
                <w:rFonts w:ascii="Times New Roman" w:hAnsi="Times New Roman" w:cs="Times New Roman"/>
                <w:sz w:val="24"/>
                <w:szCs w:val="24"/>
              </w:rPr>
              <w:t>,</w:t>
            </w:r>
            <w:r w:rsidR="00324301">
              <w:rPr>
                <w:rFonts w:ascii="Times New Roman" w:hAnsi="Times New Roman" w:cs="Times New Roman"/>
                <w:sz w:val="24"/>
                <w:szCs w:val="24"/>
              </w:rPr>
              <w:t>0</w:t>
            </w:r>
            <w:r w:rsidRPr="00D5155C">
              <w:rPr>
                <w:rFonts w:ascii="Times New Roman" w:hAnsi="Times New Roman" w:cs="Times New Roman"/>
                <w:sz w:val="24"/>
                <w:szCs w:val="24"/>
              </w:rPr>
              <w:t xml:space="preserve"> процента.</w:t>
            </w:r>
          </w:p>
          <w:p w14:paraId="50305B1A" w14:textId="057F5AF2" w:rsidR="00572B20" w:rsidRPr="00703AB4" w:rsidRDefault="3F296275" w:rsidP="00324301">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t xml:space="preserve">Доведение количества подвижного состава городского электрического транспорта до 1 </w:t>
            </w:r>
            <w:r w:rsidR="00324301">
              <w:rPr>
                <w:rFonts w:ascii="Times New Roman" w:hAnsi="Times New Roman" w:cs="Times New Roman"/>
                <w:sz w:val="24"/>
                <w:szCs w:val="24"/>
              </w:rPr>
              <w:t>645</w:t>
            </w:r>
            <w:r w:rsidRPr="3F296275">
              <w:rPr>
                <w:rFonts w:ascii="Times New Roman" w:hAnsi="Times New Roman" w:cs="Times New Roman"/>
                <w:sz w:val="24"/>
                <w:szCs w:val="24"/>
              </w:rPr>
              <w:t xml:space="preserve"> ед., в том числе трамвайные вагоны – до 700 ед., троллейбусы – до </w:t>
            </w:r>
            <w:r w:rsidR="00324301">
              <w:rPr>
                <w:rFonts w:ascii="Times New Roman" w:hAnsi="Times New Roman" w:cs="Times New Roman"/>
                <w:sz w:val="24"/>
                <w:szCs w:val="24"/>
              </w:rPr>
              <w:t>945</w:t>
            </w:r>
            <w:r w:rsidRPr="3F296275">
              <w:rPr>
                <w:rFonts w:ascii="Times New Roman" w:hAnsi="Times New Roman" w:cs="Times New Roman"/>
                <w:sz w:val="24"/>
                <w:szCs w:val="24"/>
              </w:rPr>
              <w:t xml:space="preserve"> ед.</w:t>
            </w:r>
          </w:p>
        </w:tc>
      </w:tr>
    </w:tbl>
    <w:p w14:paraId="4CC93022" w14:textId="77777777" w:rsidR="00947B61" w:rsidRDefault="00947B61" w:rsidP="00947B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w:t>
      </w:r>
    </w:p>
    <w:p w14:paraId="0BF92415" w14:textId="77777777" w:rsidR="00947B61" w:rsidRDefault="00947B61" w:rsidP="00947B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81088">
        <w:rPr>
          <w:rFonts w:ascii="Times New Roman" w:hAnsi="Times New Roman" w:cs="Times New Roman"/>
          <w:sz w:val="24"/>
          <w:szCs w:val="24"/>
        </w:rPr>
        <w:t xml:space="preserve"> </w:t>
      </w:r>
      <w:r w:rsidR="00C0560D" w:rsidRPr="00C0560D">
        <w:rPr>
          <w:rFonts w:ascii="Times New Roman" w:hAnsi="Times New Roman" w:cs="Times New Roman"/>
          <w:sz w:val="24"/>
          <w:szCs w:val="24"/>
        </w:rPr>
        <w:t xml:space="preserve">Объем финансирования указан информационно и может уточняться с учетом ежегодно утверждаемых планов финансово-хозяйственной деятельности ГУП </w:t>
      </w:r>
      <w:r w:rsidR="00C0560D">
        <w:rPr>
          <w:rFonts w:ascii="Times New Roman" w:hAnsi="Times New Roman" w:cs="Times New Roman"/>
          <w:sz w:val="24"/>
          <w:szCs w:val="24"/>
        </w:rPr>
        <w:t>«</w:t>
      </w:r>
      <w:r w:rsidR="00C0560D" w:rsidRPr="00C0560D">
        <w:rPr>
          <w:rFonts w:ascii="Times New Roman" w:hAnsi="Times New Roman" w:cs="Times New Roman"/>
          <w:sz w:val="24"/>
          <w:szCs w:val="24"/>
        </w:rPr>
        <w:t>Горэлектротранс</w:t>
      </w:r>
      <w:r w:rsidR="00C0560D">
        <w:rPr>
          <w:rFonts w:ascii="Times New Roman" w:hAnsi="Times New Roman" w:cs="Times New Roman"/>
          <w:sz w:val="24"/>
          <w:szCs w:val="24"/>
        </w:rPr>
        <w:t>»</w:t>
      </w:r>
      <w:r w:rsidR="00C0560D" w:rsidRPr="00C0560D">
        <w:rPr>
          <w:rFonts w:ascii="Times New Roman" w:hAnsi="Times New Roman" w:cs="Times New Roman"/>
          <w:sz w:val="24"/>
          <w:szCs w:val="24"/>
        </w:rPr>
        <w:t xml:space="preserve"> </w:t>
      </w:r>
      <w:r w:rsidR="00C0560D">
        <w:rPr>
          <w:rFonts w:ascii="Times New Roman" w:hAnsi="Times New Roman" w:cs="Times New Roman"/>
          <w:sz w:val="24"/>
          <w:szCs w:val="24"/>
        </w:rPr>
        <w:br/>
      </w:r>
      <w:r w:rsidR="00C0560D" w:rsidRPr="00C0560D">
        <w:rPr>
          <w:rFonts w:ascii="Times New Roman" w:hAnsi="Times New Roman" w:cs="Times New Roman"/>
          <w:sz w:val="24"/>
          <w:szCs w:val="24"/>
        </w:rPr>
        <w:t xml:space="preserve">и ГУП </w:t>
      </w:r>
      <w:r w:rsidR="00C0560D">
        <w:rPr>
          <w:rFonts w:ascii="Times New Roman" w:hAnsi="Times New Roman" w:cs="Times New Roman"/>
          <w:sz w:val="24"/>
          <w:szCs w:val="24"/>
        </w:rPr>
        <w:t>«</w:t>
      </w:r>
      <w:r w:rsidR="00C0560D" w:rsidRPr="00C0560D">
        <w:rPr>
          <w:rFonts w:ascii="Times New Roman" w:hAnsi="Times New Roman" w:cs="Times New Roman"/>
          <w:sz w:val="24"/>
          <w:szCs w:val="24"/>
        </w:rPr>
        <w:t>Пассажиравтотранс</w:t>
      </w:r>
      <w:r w:rsidR="00C0560D">
        <w:rPr>
          <w:rFonts w:ascii="Times New Roman" w:hAnsi="Times New Roman" w:cs="Times New Roman"/>
          <w:sz w:val="24"/>
          <w:szCs w:val="24"/>
        </w:rPr>
        <w:t>»</w:t>
      </w:r>
      <w:r w:rsidR="00C0560D" w:rsidRPr="00C0560D">
        <w:rPr>
          <w:rFonts w:ascii="Times New Roman" w:hAnsi="Times New Roman" w:cs="Times New Roman"/>
          <w:sz w:val="24"/>
          <w:szCs w:val="24"/>
        </w:rPr>
        <w:t>.</w:t>
      </w:r>
    </w:p>
    <w:p w14:paraId="5C3BABF0" w14:textId="77777777" w:rsidR="00C0560D" w:rsidRDefault="00C0560D" w:rsidP="00947B61">
      <w:pPr>
        <w:spacing w:after="0" w:line="240" w:lineRule="auto"/>
        <w:ind w:firstLine="709"/>
        <w:jc w:val="both"/>
        <w:rPr>
          <w:rFonts w:ascii="Times New Roman" w:hAnsi="Times New Roman" w:cs="Times New Roman"/>
          <w:sz w:val="24"/>
          <w:szCs w:val="24"/>
        </w:rPr>
      </w:pPr>
    </w:p>
    <w:p w14:paraId="071448E1" w14:textId="77777777" w:rsidR="00FB57F1" w:rsidRDefault="00FB57F1" w:rsidP="00947B61">
      <w:pPr>
        <w:spacing w:after="0" w:line="240" w:lineRule="auto"/>
        <w:ind w:firstLine="709"/>
        <w:jc w:val="both"/>
        <w:rPr>
          <w:rFonts w:ascii="Times New Roman" w:hAnsi="Times New Roman" w:cs="Times New Roman"/>
          <w:sz w:val="24"/>
          <w:szCs w:val="24"/>
        </w:rPr>
      </w:pPr>
    </w:p>
    <w:p w14:paraId="6DE73C02" w14:textId="77777777" w:rsidR="00A7619B" w:rsidRDefault="00A7619B" w:rsidP="00947B61">
      <w:pPr>
        <w:spacing w:after="0" w:line="240" w:lineRule="auto"/>
        <w:ind w:firstLine="709"/>
        <w:jc w:val="both"/>
        <w:rPr>
          <w:rFonts w:ascii="Times New Roman" w:hAnsi="Times New Roman" w:cs="Times New Roman"/>
          <w:sz w:val="24"/>
          <w:szCs w:val="24"/>
        </w:rPr>
      </w:pPr>
    </w:p>
    <w:p w14:paraId="5AF6109C" w14:textId="77777777" w:rsidR="00A7619B" w:rsidRDefault="00A7619B" w:rsidP="00947B61">
      <w:pPr>
        <w:spacing w:after="0" w:line="240" w:lineRule="auto"/>
        <w:ind w:firstLine="709"/>
        <w:jc w:val="both"/>
        <w:rPr>
          <w:rFonts w:ascii="Times New Roman" w:hAnsi="Times New Roman" w:cs="Times New Roman"/>
          <w:sz w:val="24"/>
          <w:szCs w:val="24"/>
        </w:rPr>
      </w:pPr>
    </w:p>
    <w:p w14:paraId="3B8D2747" w14:textId="77777777" w:rsidR="00C0560D" w:rsidRDefault="00C0560D" w:rsidP="00C0560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11</w:t>
      </w:r>
      <w:r w:rsidRPr="0063002F">
        <w:rPr>
          <w:rFonts w:ascii="Times New Roman" w:hAnsi="Times New Roman" w:cs="Times New Roman"/>
          <w:b/>
          <w:sz w:val="24"/>
          <w:szCs w:val="24"/>
        </w:rPr>
        <w:t xml:space="preserve">.2. Характеристика текущего состояния сферы подпрограммы </w:t>
      </w:r>
      <w:r>
        <w:rPr>
          <w:rFonts w:ascii="Times New Roman" w:hAnsi="Times New Roman" w:cs="Times New Roman"/>
          <w:b/>
          <w:sz w:val="24"/>
          <w:szCs w:val="24"/>
        </w:rPr>
        <w:t>4</w:t>
      </w:r>
      <w:r w:rsidRPr="0063002F">
        <w:rPr>
          <w:rFonts w:ascii="Times New Roman" w:hAnsi="Times New Roman" w:cs="Times New Roman"/>
          <w:b/>
          <w:sz w:val="24"/>
          <w:szCs w:val="24"/>
        </w:rPr>
        <w:t xml:space="preserve"> </w:t>
      </w:r>
      <w:r>
        <w:rPr>
          <w:rFonts w:ascii="Times New Roman" w:hAnsi="Times New Roman" w:cs="Times New Roman"/>
          <w:b/>
          <w:sz w:val="24"/>
          <w:szCs w:val="24"/>
        </w:rPr>
        <w:br/>
      </w:r>
      <w:r w:rsidRPr="0063002F">
        <w:rPr>
          <w:rFonts w:ascii="Times New Roman" w:hAnsi="Times New Roman" w:cs="Times New Roman"/>
          <w:b/>
          <w:sz w:val="24"/>
          <w:szCs w:val="24"/>
        </w:rPr>
        <w:t>с указанием основных проблем и прогноз ее развития</w:t>
      </w:r>
    </w:p>
    <w:p w14:paraId="724D1373" w14:textId="77777777" w:rsidR="00C0560D" w:rsidRPr="005854AE" w:rsidRDefault="00C0560D" w:rsidP="00C0560D">
      <w:pPr>
        <w:spacing w:after="0" w:line="240" w:lineRule="auto"/>
        <w:jc w:val="center"/>
        <w:rPr>
          <w:rFonts w:ascii="Times New Roman" w:hAnsi="Times New Roman" w:cs="Times New Roman"/>
          <w:b/>
          <w:sz w:val="16"/>
          <w:szCs w:val="16"/>
        </w:rPr>
      </w:pPr>
    </w:p>
    <w:p w14:paraId="6AEAD89A" w14:textId="77777777" w:rsidR="00C0560D" w:rsidRDefault="00C0560D" w:rsidP="00C0560D">
      <w:pPr>
        <w:spacing w:after="0" w:line="240" w:lineRule="auto"/>
        <w:ind w:firstLine="709"/>
        <w:jc w:val="both"/>
        <w:rPr>
          <w:rFonts w:ascii="Times New Roman" w:hAnsi="Times New Roman" w:cs="Times New Roman"/>
          <w:sz w:val="24"/>
          <w:szCs w:val="24"/>
        </w:rPr>
      </w:pPr>
      <w:r w:rsidRPr="00C0560D">
        <w:rPr>
          <w:rFonts w:ascii="Times New Roman" w:hAnsi="Times New Roman" w:cs="Times New Roman"/>
          <w:sz w:val="24"/>
          <w:szCs w:val="24"/>
        </w:rPr>
        <w:t xml:space="preserve">Система наземного городского и пригородного пассажирского транспорта </w:t>
      </w:r>
      <w:r w:rsidR="004F0AC4">
        <w:rPr>
          <w:rFonts w:ascii="Times New Roman" w:hAnsi="Times New Roman" w:cs="Times New Roman"/>
          <w:sz w:val="24"/>
          <w:szCs w:val="24"/>
        </w:rPr>
        <w:br/>
      </w:r>
      <w:r w:rsidRPr="00C0560D">
        <w:rPr>
          <w:rFonts w:ascii="Times New Roman" w:hAnsi="Times New Roman" w:cs="Times New Roman"/>
          <w:sz w:val="24"/>
          <w:szCs w:val="24"/>
        </w:rPr>
        <w:t xml:space="preserve">Санкт-Петербурга дополняет систему внеуличного скоростного транспорта, обеспечивая транспортное обслуживание населения на межрайонных и внутрирайонных связях в границах городских районов Санкт-Петербурга, в городах-спутниках Санкт-Петербурга, на связях </w:t>
      </w:r>
      <w:r w:rsidR="004F0AC4">
        <w:rPr>
          <w:rFonts w:ascii="Times New Roman" w:hAnsi="Times New Roman" w:cs="Times New Roman"/>
          <w:sz w:val="24"/>
          <w:szCs w:val="24"/>
        </w:rPr>
        <w:br/>
      </w:r>
      <w:r w:rsidRPr="00C0560D">
        <w:rPr>
          <w:rFonts w:ascii="Times New Roman" w:hAnsi="Times New Roman" w:cs="Times New Roman"/>
          <w:sz w:val="24"/>
          <w:szCs w:val="24"/>
        </w:rPr>
        <w:t>с городами-спутниками и на связях с тяготеющими к Санкт-Петербургу крупными поселениями Ленинградской области.</w:t>
      </w:r>
    </w:p>
    <w:p w14:paraId="3671F3BA" w14:textId="77777777" w:rsidR="00905291" w:rsidRDefault="00905291" w:rsidP="00C0560D">
      <w:pPr>
        <w:spacing w:after="0" w:line="240" w:lineRule="auto"/>
        <w:ind w:firstLine="709"/>
        <w:jc w:val="both"/>
        <w:rPr>
          <w:rFonts w:ascii="Times New Roman" w:hAnsi="Times New Roman" w:cs="Times New Roman"/>
          <w:sz w:val="16"/>
          <w:szCs w:val="16"/>
        </w:rPr>
      </w:pPr>
    </w:p>
    <w:p w14:paraId="108B10C9" w14:textId="77777777" w:rsidR="009A79CF" w:rsidRPr="005854AE" w:rsidRDefault="009A79CF" w:rsidP="00C0560D">
      <w:pPr>
        <w:spacing w:after="0" w:line="240" w:lineRule="auto"/>
        <w:ind w:firstLine="709"/>
        <w:jc w:val="both"/>
        <w:rPr>
          <w:rFonts w:ascii="Times New Roman" w:hAnsi="Times New Roman" w:cs="Times New Roman"/>
          <w:sz w:val="16"/>
          <w:szCs w:val="16"/>
        </w:rPr>
      </w:pPr>
    </w:p>
    <w:p w14:paraId="05F596A7" w14:textId="77777777" w:rsidR="00C0560D" w:rsidRDefault="00C0560D" w:rsidP="00C0560D">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11.2.1. Характеристика системы транспортного обслуживания</w:t>
      </w:r>
    </w:p>
    <w:p w14:paraId="5965E6B2" w14:textId="77777777" w:rsidR="00C0560D" w:rsidRDefault="00C0560D" w:rsidP="005854A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населения наземным городским пассажирским транспортом</w:t>
      </w:r>
      <w:r w:rsidR="005854AE">
        <w:rPr>
          <w:rFonts w:ascii="Times New Roman" w:hAnsi="Times New Roman" w:cs="Times New Roman"/>
          <w:b/>
          <w:bCs/>
          <w:sz w:val="24"/>
          <w:szCs w:val="24"/>
        </w:rPr>
        <w:t xml:space="preserve"> </w:t>
      </w:r>
      <w:r>
        <w:rPr>
          <w:rFonts w:ascii="Times New Roman" w:hAnsi="Times New Roman" w:cs="Times New Roman"/>
          <w:b/>
          <w:bCs/>
          <w:sz w:val="24"/>
          <w:szCs w:val="24"/>
        </w:rPr>
        <w:t>Санкт-Петербурга</w:t>
      </w:r>
    </w:p>
    <w:p w14:paraId="4F703346" w14:textId="77777777" w:rsidR="00905291" w:rsidRDefault="00905291" w:rsidP="005854AE">
      <w:pPr>
        <w:autoSpaceDE w:val="0"/>
        <w:autoSpaceDN w:val="0"/>
        <w:adjustRightInd w:val="0"/>
        <w:spacing w:after="0" w:line="240" w:lineRule="auto"/>
        <w:jc w:val="center"/>
        <w:rPr>
          <w:rFonts w:ascii="Times New Roman" w:hAnsi="Times New Roman" w:cs="Times New Roman"/>
          <w:b/>
          <w:bCs/>
          <w:sz w:val="24"/>
          <w:szCs w:val="24"/>
        </w:rPr>
      </w:pPr>
    </w:p>
    <w:p w14:paraId="241DF6AE" w14:textId="77777777" w:rsidR="00C0560D" w:rsidRDefault="00C0560D" w:rsidP="00C0560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Наземный </w:t>
      </w:r>
      <w:r w:rsidR="00197346">
        <w:rPr>
          <w:rFonts w:ascii="Times New Roman" w:hAnsi="Times New Roman" w:cs="Times New Roman"/>
          <w:sz w:val="24"/>
          <w:szCs w:val="24"/>
        </w:rPr>
        <w:t>ГПТ</w:t>
      </w:r>
      <w:r>
        <w:rPr>
          <w:rFonts w:ascii="Times New Roman" w:hAnsi="Times New Roman" w:cs="Times New Roman"/>
          <w:sz w:val="24"/>
          <w:szCs w:val="24"/>
        </w:rPr>
        <w:t xml:space="preserve"> Санкт-Петербурга включает сети трамвайных, троллейбусных и автобусных маршрутов. Пассажирские перевозки между Санкт-Петербургом, городами-спутниками </w:t>
      </w:r>
      <w:r w:rsidR="00197346">
        <w:rPr>
          <w:rFonts w:ascii="Times New Roman" w:hAnsi="Times New Roman" w:cs="Times New Roman"/>
          <w:sz w:val="24"/>
          <w:szCs w:val="24"/>
        </w:rPr>
        <w:br/>
      </w:r>
      <w:r>
        <w:rPr>
          <w:rFonts w:ascii="Times New Roman" w:hAnsi="Times New Roman" w:cs="Times New Roman"/>
          <w:sz w:val="24"/>
          <w:szCs w:val="24"/>
        </w:rPr>
        <w:t>и в пригородном сообщении осуществляются автобусными маршрутами.</w:t>
      </w:r>
    </w:p>
    <w:p w14:paraId="64ACB3FE" w14:textId="2688E1BE" w:rsidR="00C0560D" w:rsidRDefault="00C0560D" w:rsidP="00C0560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договорам с Комитетом по транспорту маршрутная сеть наземного городского </w:t>
      </w:r>
      <w:r>
        <w:rPr>
          <w:rFonts w:ascii="Times New Roman" w:hAnsi="Times New Roman" w:cs="Times New Roman"/>
          <w:sz w:val="24"/>
          <w:szCs w:val="24"/>
        </w:rPr>
        <w:br/>
        <w:t xml:space="preserve">и пригородного транспорта обслуживается </w:t>
      </w:r>
      <w:r w:rsidRPr="002F5282">
        <w:rPr>
          <w:rFonts w:ascii="Times New Roman" w:hAnsi="Times New Roman" w:cs="Times New Roman"/>
          <w:sz w:val="24"/>
          <w:szCs w:val="24"/>
        </w:rPr>
        <w:t>1</w:t>
      </w:r>
      <w:r w:rsidR="00E34A2E" w:rsidRPr="002F5282">
        <w:rPr>
          <w:rFonts w:ascii="Times New Roman" w:hAnsi="Times New Roman" w:cs="Times New Roman"/>
          <w:sz w:val="24"/>
          <w:szCs w:val="24"/>
        </w:rPr>
        <w:t>9</w:t>
      </w:r>
      <w:r>
        <w:rPr>
          <w:rFonts w:ascii="Times New Roman" w:hAnsi="Times New Roman" w:cs="Times New Roman"/>
          <w:sz w:val="24"/>
          <w:szCs w:val="24"/>
        </w:rPr>
        <w:t xml:space="preserve"> транспортными компаниями, из которых </w:t>
      </w:r>
      <w:r w:rsidR="00785E26">
        <w:rPr>
          <w:rFonts w:ascii="Times New Roman" w:hAnsi="Times New Roman" w:cs="Times New Roman"/>
          <w:sz w:val="24"/>
          <w:szCs w:val="24"/>
        </w:rPr>
        <w:br/>
      </w:r>
      <w:r w:rsidR="00197346">
        <w:rPr>
          <w:rFonts w:ascii="Times New Roman" w:hAnsi="Times New Roman" w:cs="Times New Roman"/>
          <w:sz w:val="24"/>
          <w:szCs w:val="24"/>
        </w:rPr>
        <w:t>две</w:t>
      </w:r>
      <w:r>
        <w:rPr>
          <w:rFonts w:ascii="Times New Roman" w:hAnsi="Times New Roman" w:cs="Times New Roman"/>
          <w:sz w:val="24"/>
          <w:szCs w:val="24"/>
        </w:rPr>
        <w:t xml:space="preserve"> государственные – ГУП «Пассажиравтотранс», обслуживающее на </w:t>
      </w:r>
      <w:r w:rsidRPr="002F5282">
        <w:rPr>
          <w:rFonts w:ascii="Times New Roman" w:hAnsi="Times New Roman" w:cs="Times New Roman"/>
          <w:sz w:val="24"/>
          <w:szCs w:val="24"/>
        </w:rPr>
        <w:t>01.01.20</w:t>
      </w:r>
      <w:r w:rsidR="00785E26" w:rsidRPr="002F5282">
        <w:rPr>
          <w:rFonts w:ascii="Times New Roman" w:hAnsi="Times New Roman" w:cs="Times New Roman"/>
          <w:sz w:val="24"/>
          <w:szCs w:val="24"/>
        </w:rPr>
        <w:t>2</w:t>
      </w:r>
      <w:r w:rsidR="00A7619B">
        <w:rPr>
          <w:rFonts w:ascii="Times New Roman" w:hAnsi="Times New Roman" w:cs="Times New Roman"/>
          <w:sz w:val="24"/>
          <w:szCs w:val="24"/>
        </w:rPr>
        <w:t>1</w:t>
      </w:r>
      <w:r w:rsidRPr="002F5282">
        <w:rPr>
          <w:rFonts w:ascii="Times New Roman" w:hAnsi="Times New Roman" w:cs="Times New Roman"/>
          <w:sz w:val="24"/>
          <w:szCs w:val="24"/>
        </w:rPr>
        <w:t xml:space="preserve"> </w:t>
      </w:r>
      <w:r w:rsidR="00785E26" w:rsidRPr="002F5282">
        <w:rPr>
          <w:rFonts w:ascii="Times New Roman" w:hAnsi="Times New Roman" w:cs="Times New Roman"/>
          <w:sz w:val="24"/>
          <w:szCs w:val="24"/>
        </w:rPr>
        <w:t>1</w:t>
      </w:r>
      <w:r w:rsidR="00A80D65" w:rsidRPr="002F5282">
        <w:rPr>
          <w:rFonts w:ascii="Times New Roman" w:hAnsi="Times New Roman" w:cs="Times New Roman"/>
          <w:sz w:val="24"/>
          <w:szCs w:val="24"/>
        </w:rPr>
        <w:t>59</w:t>
      </w:r>
      <w:r w:rsidR="00785E26">
        <w:rPr>
          <w:rFonts w:ascii="Times New Roman" w:hAnsi="Times New Roman" w:cs="Times New Roman"/>
          <w:sz w:val="24"/>
          <w:szCs w:val="24"/>
        </w:rPr>
        <w:t xml:space="preserve"> автобусных маршрутов</w:t>
      </w:r>
      <w:r w:rsidR="00262A2A">
        <w:rPr>
          <w:rFonts w:ascii="Times New Roman" w:hAnsi="Times New Roman" w:cs="Times New Roman"/>
          <w:sz w:val="24"/>
          <w:szCs w:val="24"/>
        </w:rPr>
        <w:t>,</w:t>
      </w:r>
      <w:r w:rsidR="00785E26">
        <w:rPr>
          <w:rFonts w:ascii="Times New Roman" w:hAnsi="Times New Roman" w:cs="Times New Roman"/>
          <w:sz w:val="24"/>
          <w:szCs w:val="24"/>
        </w:rPr>
        <w:t xml:space="preserve"> </w:t>
      </w:r>
      <w:r>
        <w:rPr>
          <w:rFonts w:ascii="Times New Roman" w:hAnsi="Times New Roman" w:cs="Times New Roman"/>
          <w:sz w:val="24"/>
          <w:szCs w:val="24"/>
        </w:rPr>
        <w:t>и ГУП «Горэлектротранс», обслуживающее маршруты городского электрического транспорта.</w:t>
      </w:r>
      <w:r w:rsidR="00E34A2E">
        <w:rPr>
          <w:rFonts w:ascii="Times New Roman" w:hAnsi="Times New Roman" w:cs="Times New Roman"/>
          <w:sz w:val="24"/>
          <w:szCs w:val="24"/>
        </w:rPr>
        <w:t xml:space="preserve"> </w:t>
      </w:r>
    </w:p>
    <w:p w14:paraId="4B3F2500" w14:textId="09F15477" w:rsidR="00785E26" w:rsidRPr="00785E26" w:rsidRDefault="3F296275" w:rsidP="00296DA9">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По состоянию на 01.01.2021 маршрутная сеть трамвая включает 42 маршрута, маршрутная сеть троллейбуса – 46 маршрутов, сеть социальных автобусных маршрутов ГУП «Пассажиравтотранс» –    125 маршрутов. Маршрутная сеть, обслуживаемая негосударственными перевозчиками, –   493 автобусных маршрута, включая социальные маршруты. С 1 сентября 2019 года началось осуществление пассажирского трамвайного движения негосударственным перевозчиком «Транспортная концессионная компания» на четырех маршрутах.</w:t>
      </w:r>
    </w:p>
    <w:p w14:paraId="165E51AE" w14:textId="1DB12AE9" w:rsidR="00785E26" w:rsidRPr="00785E26" w:rsidRDefault="3F296275" w:rsidP="00296DA9">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Средний суточный выпуск подвижного состава в рабочие дни на социальные маршруты </w:t>
      </w:r>
      <w:r w:rsidR="00785E26">
        <w:br/>
      </w:r>
      <w:r w:rsidRPr="3F296275">
        <w:rPr>
          <w:rFonts w:ascii="Times New Roman" w:hAnsi="Times New Roman" w:cs="Times New Roman"/>
          <w:sz w:val="24"/>
          <w:szCs w:val="24"/>
        </w:rPr>
        <w:t>в 2020 году составлял: трамваев – 602 единицы подвижного состава, троллейбусов – 507 машин, автобусов – 2150 ед. (без учета коммерческих маршрутов).</w:t>
      </w:r>
    </w:p>
    <w:p w14:paraId="2681EEDC" w14:textId="4A51F59D" w:rsidR="00785E26" w:rsidRPr="00785E26"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Объем выполненной в 2020 году транспортной работы составил 214,8 млн. км, в том числе городским электрическим транспортом 60,2 млн. км, автобусным транспортом 154,6 млн. км. </w:t>
      </w:r>
      <w:r w:rsidR="00785E26">
        <w:br/>
      </w:r>
      <w:r w:rsidRPr="3F296275">
        <w:rPr>
          <w:rFonts w:ascii="Times New Roman" w:hAnsi="Times New Roman" w:cs="Times New Roman"/>
          <w:sz w:val="24"/>
          <w:szCs w:val="24"/>
        </w:rPr>
        <w:t>В то же время остается характерной для многих маршрутов наземного городского пассажирского транспорта Санкт-Петербурга низкая регулярность движения в пиковые часы суток, причиной которой являются задержки рейсов в транспортных заторах при движении в общем потоке.</w:t>
      </w:r>
    </w:p>
    <w:p w14:paraId="4C92098B" w14:textId="66BD3E81" w:rsidR="00785E26" w:rsidRPr="00785E26"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По состоянию на 01.01.2021 из 125 социальных маршрутов, обслуживаемых государственными перевозчиками и работающих по интервалу, только 48 имеют в утренний пиковый период менее 10 минут. Средняя эксплуатационная скорость, по данным 2020 года, составляет: для трамвая – 13,3 км/час, для троллейбуса – 13,5 км/час, для автобуса </w:t>
      </w:r>
      <w:r w:rsidR="00785E26">
        <w:br/>
      </w:r>
      <w:r w:rsidRPr="3F296275">
        <w:rPr>
          <w:rFonts w:ascii="Times New Roman" w:hAnsi="Times New Roman" w:cs="Times New Roman"/>
          <w:sz w:val="24"/>
          <w:szCs w:val="24"/>
        </w:rPr>
        <w:t>ГУП «Пассажиравтотранс» на социальных маршрутах – 14,86 км/час.</w:t>
      </w:r>
    </w:p>
    <w:p w14:paraId="1797B3AD" w14:textId="0B76DC94" w:rsidR="00785E26" w:rsidRPr="00785E26"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Подвижной состав ГУП «Пассажиравтотранс» по состоянию на 01.01.2021 (2129 единиц линейного подвижного состава, из них 164 ед. на газомоторном топливе) характеризуется следующими параметрами: средний эксплуатационный возраст – 6,7 лет, доля низкопольных машин – 95,1 процента, все машины оснащены двигателями экологического класса не ниже ЕВРО-3.</w:t>
      </w:r>
    </w:p>
    <w:p w14:paraId="0795647D" w14:textId="47D8C877" w:rsidR="00785E26" w:rsidRPr="00785E26"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Парк троллейбусов (687 ед. подвижного состава) по состоянию на 01.01.2021 характеризуется средним эксплуатационным возрастом в 11,2 года (62,5 процента от общего числа машин полностью амортизировано в соответствии со сроками полезного использования), а доля низкопольных машин составляет 81 процент. Начиная с 2008 года обновление парка троллейбусов ведется за счет приобретения низкопольных машин с современным информационным оборудованием.</w:t>
      </w:r>
    </w:p>
    <w:p w14:paraId="427F8A54" w14:textId="7E33D422" w:rsidR="00785E26" w:rsidRPr="00785E26"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lastRenderedPageBreak/>
        <w:t xml:space="preserve">Парк трамваев (768 вагонов) обновляется чрезвычайно медленно. По состоянию </w:t>
      </w:r>
      <w:r w:rsidR="00121986">
        <w:rPr>
          <w:rFonts w:ascii="Times New Roman" w:hAnsi="Times New Roman" w:cs="Times New Roman"/>
          <w:sz w:val="24"/>
          <w:szCs w:val="24"/>
        </w:rPr>
        <w:br/>
      </w:r>
      <w:r w:rsidRPr="3F296275">
        <w:rPr>
          <w:rFonts w:ascii="Times New Roman" w:hAnsi="Times New Roman" w:cs="Times New Roman"/>
          <w:sz w:val="24"/>
          <w:szCs w:val="24"/>
        </w:rPr>
        <w:t xml:space="preserve">на 01.01.2021 средний эксплуатационный возраст составляет 16,1 лет (57,2 процента от общего числа вагонов полностью амортизировано в соответствии со сроком полезного использования). Преобладают высокопольные вагоны (62 процента). Парк трамвайных вагонов нуждается </w:t>
      </w:r>
      <w:r w:rsidR="00121986">
        <w:rPr>
          <w:rFonts w:ascii="Times New Roman" w:hAnsi="Times New Roman" w:cs="Times New Roman"/>
          <w:sz w:val="24"/>
          <w:szCs w:val="24"/>
        </w:rPr>
        <w:br/>
      </w:r>
      <w:r w:rsidRPr="3F296275">
        <w:rPr>
          <w:rFonts w:ascii="Times New Roman" w:hAnsi="Times New Roman" w:cs="Times New Roman"/>
          <w:sz w:val="24"/>
          <w:szCs w:val="24"/>
        </w:rPr>
        <w:t>в интенсивном обновлении за счет закупки современного подвижного состава. Модернизация вагонов устаревших конструкций, выполняемая силами ГУП «Горэлектротранс», позволяет поддерживать заданный уровень транспортной работы, но недостаточно обеспечивает повышение доступности и комфортности перевозок.</w:t>
      </w:r>
    </w:p>
    <w:p w14:paraId="6AE354BF" w14:textId="2577AF06" w:rsidR="00785E26" w:rsidRPr="00785E26"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В общей сложности социальный наземный городской и пригородный автобусный транспорт перевозит около 750 млн. пассажиров в год.</w:t>
      </w:r>
    </w:p>
    <w:p w14:paraId="18CBD23C" w14:textId="0A9B7659" w:rsidR="00CF2A0A" w:rsidRDefault="3F296275" w:rsidP="00785E26">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Перевозки городским электрическим транспортом и на социальных маршрутах автобуса субсидируются бюджетом Санкт-Петербурга. В 2020 году общая сумма субсидий составила 23 038,5 млн. руб. Между Санкт-Петербургом и Ленинградской областью действует продлеваемое каждые три года соглашение по перевозке пассажирским транспортом общего пользования жителей Санкт-Петербурга и Ленинградской области (в части, касающейся граждан, имеющих льготы по оплате проезда). В 2020 году за счет бюджета Санкт-Петербурга обеспечено субсидирование 4 227 364 поездок.</w:t>
      </w:r>
    </w:p>
    <w:p w14:paraId="555A5439" w14:textId="77777777" w:rsidR="00D5155C" w:rsidRDefault="00D5155C" w:rsidP="00785E26">
      <w:pPr>
        <w:autoSpaceDE w:val="0"/>
        <w:autoSpaceDN w:val="0"/>
        <w:adjustRightInd w:val="0"/>
        <w:spacing w:after="0" w:line="240" w:lineRule="auto"/>
        <w:ind w:firstLine="540"/>
        <w:jc w:val="both"/>
        <w:rPr>
          <w:rFonts w:ascii="Times New Roman" w:hAnsi="Times New Roman" w:cs="Times New Roman"/>
          <w:sz w:val="10"/>
          <w:szCs w:val="10"/>
        </w:rPr>
      </w:pPr>
    </w:p>
    <w:p w14:paraId="74E6C47D" w14:textId="77777777" w:rsidR="009A79CF" w:rsidRDefault="009A79CF" w:rsidP="00785E26">
      <w:pPr>
        <w:autoSpaceDE w:val="0"/>
        <w:autoSpaceDN w:val="0"/>
        <w:adjustRightInd w:val="0"/>
        <w:spacing w:after="0" w:line="240" w:lineRule="auto"/>
        <w:ind w:firstLine="540"/>
        <w:jc w:val="both"/>
        <w:rPr>
          <w:rFonts w:ascii="Times New Roman" w:hAnsi="Times New Roman" w:cs="Times New Roman"/>
          <w:sz w:val="10"/>
          <w:szCs w:val="10"/>
        </w:rPr>
      </w:pPr>
    </w:p>
    <w:p w14:paraId="239ED18A" w14:textId="77777777" w:rsidR="00BB3A1D" w:rsidRPr="00BB3A1D" w:rsidRDefault="00BB3A1D" w:rsidP="00BB3A1D">
      <w:pPr>
        <w:autoSpaceDE w:val="0"/>
        <w:autoSpaceDN w:val="0"/>
        <w:adjustRightInd w:val="0"/>
        <w:spacing w:after="0" w:line="240" w:lineRule="auto"/>
        <w:jc w:val="center"/>
        <w:rPr>
          <w:rFonts w:ascii="Times New Roman" w:hAnsi="Times New Roman" w:cs="Times New Roman"/>
          <w:b/>
          <w:sz w:val="24"/>
          <w:szCs w:val="24"/>
        </w:rPr>
      </w:pPr>
      <w:r w:rsidRPr="00BB3A1D">
        <w:rPr>
          <w:rFonts w:ascii="Times New Roman" w:hAnsi="Times New Roman" w:cs="Times New Roman"/>
          <w:b/>
          <w:sz w:val="24"/>
          <w:szCs w:val="24"/>
        </w:rPr>
        <w:t>11.2.2. Управление маршрутным транспортом</w:t>
      </w:r>
    </w:p>
    <w:p w14:paraId="04691E15" w14:textId="77777777" w:rsidR="00BB3A1D" w:rsidRPr="005854AE" w:rsidRDefault="00BB3A1D" w:rsidP="00BB3A1D">
      <w:pPr>
        <w:autoSpaceDE w:val="0"/>
        <w:autoSpaceDN w:val="0"/>
        <w:adjustRightInd w:val="0"/>
        <w:spacing w:after="0" w:line="240" w:lineRule="auto"/>
        <w:ind w:firstLine="540"/>
        <w:jc w:val="both"/>
        <w:rPr>
          <w:rFonts w:ascii="Times New Roman" w:hAnsi="Times New Roman" w:cs="Times New Roman"/>
          <w:sz w:val="16"/>
          <w:szCs w:val="16"/>
        </w:rPr>
      </w:pPr>
    </w:p>
    <w:p w14:paraId="23D57CED" w14:textId="77777777" w:rsidR="00BB3A1D" w:rsidRDefault="00BB3A1D" w:rsidP="00BB3A1D">
      <w:pPr>
        <w:autoSpaceDE w:val="0"/>
        <w:autoSpaceDN w:val="0"/>
        <w:adjustRightInd w:val="0"/>
        <w:spacing w:after="0" w:line="240" w:lineRule="auto"/>
        <w:ind w:firstLine="540"/>
        <w:jc w:val="both"/>
        <w:rPr>
          <w:rFonts w:ascii="Times New Roman" w:hAnsi="Times New Roman" w:cs="Times New Roman"/>
          <w:sz w:val="24"/>
          <w:szCs w:val="24"/>
        </w:rPr>
      </w:pPr>
      <w:r w:rsidRPr="00BB3A1D">
        <w:rPr>
          <w:rFonts w:ascii="Times New Roman" w:hAnsi="Times New Roman" w:cs="Times New Roman"/>
          <w:sz w:val="24"/>
          <w:szCs w:val="24"/>
        </w:rPr>
        <w:t xml:space="preserve">Весь подвижной состав, используемый на социальных маршрутах, оснащен </w:t>
      </w:r>
      <w:r w:rsidR="00FB57F1">
        <w:rPr>
          <w:rFonts w:ascii="Times New Roman" w:hAnsi="Times New Roman" w:cs="Times New Roman"/>
          <w:sz w:val="24"/>
          <w:szCs w:val="24"/>
        </w:rPr>
        <w:br/>
      </w:r>
      <w:r w:rsidRPr="00BB3A1D">
        <w:rPr>
          <w:rFonts w:ascii="Times New Roman" w:hAnsi="Times New Roman" w:cs="Times New Roman"/>
          <w:sz w:val="24"/>
          <w:szCs w:val="24"/>
        </w:rPr>
        <w:t>бортовым оборудованием государственной информационной системы</w:t>
      </w:r>
      <w:r w:rsidR="00FB57F1">
        <w:rPr>
          <w:rFonts w:ascii="Times New Roman" w:hAnsi="Times New Roman" w:cs="Times New Roman"/>
          <w:sz w:val="24"/>
          <w:szCs w:val="24"/>
        </w:rPr>
        <w:t xml:space="preserve"> Санкт-Петербурга </w:t>
      </w:r>
      <w:r>
        <w:rPr>
          <w:rFonts w:ascii="Times New Roman" w:hAnsi="Times New Roman" w:cs="Times New Roman"/>
          <w:sz w:val="24"/>
          <w:szCs w:val="24"/>
        </w:rPr>
        <w:t>«</w:t>
      </w:r>
      <w:r w:rsidRPr="00BB3A1D">
        <w:rPr>
          <w:rFonts w:ascii="Times New Roman" w:hAnsi="Times New Roman" w:cs="Times New Roman"/>
          <w:sz w:val="24"/>
          <w:szCs w:val="24"/>
        </w:rPr>
        <w:t>Автоматизированная система управления городского пассажирского транспорта</w:t>
      </w:r>
      <w:r>
        <w:rPr>
          <w:rFonts w:ascii="Times New Roman" w:hAnsi="Times New Roman" w:cs="Times New Roman"/>
          <w:sz w:val="24"/>
          <w:szCs w:val="24"/>
        </w:rPr>
        <w:t>»</w:t>
      </w:r>
      <w:r w:rsidRPr="00BB3A1D">
        <w:rPr>
          <w:rFonts w:ascii="Times New Roman" w:hAnsi="Times New Roman" w:cs="Times New Roman"/>
          <w:sz w:val="24"/>
          <w:szCs w:val="24"/>
        </w:rPr>
        <w:t>, что позволяет отслеживать все перемещения подвижного состава и вести автоматизированный учет выполнения транспортной работы.</w:t>
      </w:r>
    </w:p>
    <w:p w14:paraId="371FEA0A" w14:textId="5091B8E3" w:rsidR="009F6BE9" w:rsidRPr="00BB3A1D" w:rsidRDefault="3F296275" w:rsidP="009F6BE9">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В целях усовершенствования существующей информационной инфраструктуры в области автоматизированного контроля за осуществлением регулярных перевозок, предусматривается приобретение услуги (сервиса) по предоставлению доступа к программному и аппаратному обеспечению через информационно-телекоммуникационную сеть «Интернет». Решение данной задачи позволит уже с 2022 года обеспечить 100 процентный охват маршрутов регулярных перевозок.</w:t>
      </w:r>
    </w:p>
    <w:p w14:paraId="26486CAD" w14:textId="250A55E3" w:rsidR="00BB3A1D" w:rsidRPr="00BB3A1D" w:rsidRDefault="3F296275" w:rsidP="00BB3A1D">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Подвижной состав, используемый на социальных и коммерческих маршрутах, оснащен портативными валидаторами, позволяющими кондукторам, водителям (на автобусных маршрутах, работающих по бескондукторной схеме оплаты проезда) и контролерам-ревизорам контролировать оплату проезда электронными билетами. Подвижной состав </w:t>
      </w:r>
      <w:r w:rsidR="00121986">
        <w:rPr>
          <w:rFonts w:ascii="Times New Roman" w:hAnsi="Times New Roman" w:cs="Times New Roman"/>
          <w:sz w:val="24"/>
          <w:szCs w:val="24"/>
        </w:rPr>
        <w:br/>
      </w:r>
      <w:r w:rsidRPr="3F296275">
        <w:rPr>
          <w:rFonts w:ascii="Times New Roman" w:hAnsi="Times New Roman" w:cs="Times New Roman"/>
          <w:sz w:val="24"/>
          <w:szCs w:val="24"/>
        </w:rPr>
        <w:t>ГУП «Пассажиравтотранс» и ГУП «Горэлектротранс» также полностью оснащен стационарными валидаторами.</w:t>
      </w:r>
    </w:p>
    <w:p w14:paraId="40343E21" w14:textId="5F222C55" w:rsidR="005C3001" w:rsidRDefault="3F296275" w:rsidP="00BB3A1D">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На социальных маршрутах проезд оплачивается электронными билетами (в том числе различными видами проездных билетов для категорий граждан, имеющих право на льготы </w:t>
      </w:r>
      <w:r w:rsidR="00BB3A1D">
        <w:br/>
      </w:r>
      <w:r w:rsidRPr="3F296275">
        <w:rPr>
          <w:rFonts w:ascii="Times New Roman" w:hAnsi="Times New Roman" w:cs="Times New Roman"/>
          <w:sz w:val="24"/>
          <w:szCs w:val="24"/>
        </w:rPr>
        <w:t xml:space="preserve">по оплате проезда) или наличными средствами кондуктору или водителю. Доля поездок, оплаченных электронными билетами на социальных маршрутах в 2020 году, составила </w:t>
      </w:r>
      <w:r w:rsidR="00BB3A1D">
        <w:br/>
      </w:r>
      <w:r w:rsidRPr="3F296275">
        <w:rPr>
          <w:rFonts w:ascii="Times New Roman" w:hAnsi="Times New Roman" w:cs="Times New Roman"/>
          <w:sz w:val="24"/>
          <w:szCs w:val="24"/>
        </w:rPr>
        <w:t>89,2 процента.</w:t>
      </w:r>
    </w:p>
    <w:p w14:paraId="1130DB9C" w14:textId="77777777" w:rsidR="00785E26" w:rsidRDefault="00BB3A1D" w:rsidP="00BB3A1D">
      <w:pPr>
        <w:autoSpaceDE w:val="0"/>
        <w:autoSpaceDN w:val="0"/>
        <w:adjustRightInd w:val="0"/>
        <w:spacing w:after="0" w:line="240" w:lineRule="auto"/>
        <w:ind w:firstLine="540"/>
        <w:jc w:val="both"/>
        <w:rPr>
          <w:rFonts w:ascii="Times New Roman" w:hAnsi="Times New Roman" w:cs="Times New Roman"/>
          <w:sz w:val="24"/>
          <w:szCs w:val="24"/>
        </w:rPr>
      </w:pPr>
      <w:r w:rsidRPr="00BB3A1D">
        <w:rPr>
          <w:rFonts w:ascii="Times New Roman" w:hAnsi="Times New Roman" w:cs="Times New Roman"/>
          <w:sz w:val="24"/>
          <w:szCs w:val="24"/>
        </w:rPr>
        <w:t xml:space="preserve">На коммерческих маршрутах оплата проезда в основном производится наличными денежными средствами или единым электронным билетом, предоставляющим право </w:t>
      </w:r>
      <w:r w:rsidR="00EF1A65">
        <w:rPr>
          <w:rFonts w:ascii="Times New Roman" w:hAnsi="Times New Roman" w:cs="Times New Roman"/>
          <w:sz w:val="24"/>
          <w:szCs w:val="24"/>
        </w:rPr>
        <w:br/>
      </w:r>
      <w:r w:rsidRPr="00BB3A1D">
        <w:rPr>
          <w:rFonts w:ascii="Times New Roman" w:hAnsi="Times New Roman" w:cs="Times New Roman"/>
          <w:sz w:val="24"/>
          <w:szCs w:val="24"/>
        </w:rPr>
        <w:t xml:space="preserve">на совершение проезда в пределах фиксированной суммы. </w:t>
      </w:r>
    </w:p>
    <w:p w14:paraId="4C1D267C" w14:textId="77777777" w:rsidR="003B0B4B" w:rsidRPr="005854AE" w:rsidRDefault="003B0B4B" w:rsidP="00BB3A1D">
      <w:pPr>
        <w:autoSpaceDE w:val="0"/>
        <w:autoSpaceDN w:val="0"/>
        <w:adjustRightInd w:val="0"/>
        <w:spacing w:after="0" w:line="240" w:lineRule="auto"/>
        <w:ind w:firstLine="540"/>
        <w:jc w:val="both"/>
        <w:rPr>
          <w:rFonts w:ascii="Times New Roman" w:hAnsi="Times New Roman" w:cs="Times New Roman"/>
          <w:sz w:val="16"/>
          <w:szCs w:val="16"/>
        </w:rPr>
      </w:pPr>
    </w:p>
    <w:p w14:paraId="0781FB37" w14:textId="77777777" w:rsidR="003B0B4B" w:rsidRPr="005854AE" w:rsidRDefault="003B0B4B" w:rsidP="005854AE">
      <w:pPr>
        <w:autoSpaceDE w:val="0"/>
        <w:autoSpaceDN w:val="0"/>
        <w:adjustRightInd w:val="0"/>
        <w:spacing w:after="0" w:line="240" w:lineRule="auto"/>
        <w:jc w:val="center"/>
        <w:rPr>
          <w:rFonts w:ascii="Times New Roman" w:hAnsi="Times New Roman" w:cs="Times New Roman"/>
          <w:b/>
          <w:sz w:val="24"/>
          <w:szCs w:val="24"/>
        </w:rPr>
      </w:pPr>
      <w:r w:rsidRPr="003B0B4B">
        <w:rPr>
          <w:rFonts w:ascii="Times New Roman" w:hAnsi="Times New Roman" w:cs="Times New Roman"/>
          <w:b/>
          <w:sz w:val="24"/>
          <w:szCs w:val="24"/>
        </w:rPr>
        <w:t>11.2.3. Транспортная инфраструктура наземного городского</w:t>
      </w:r>
      <w:r w:rsidR="005854AE">
        <w:rPr>
          <w:rFonts w:ascii="Times New Roman" w:hAnsi="Times New Roman" w:cs="Times New Roman"/>
          <w:b/>
          <w:sz w:val="24"/>
          <w:szCs w:val="24"/>
        </w:rPr>
        <w:t xml:space="preserve"> </w:t>
      </w:r>
      <w:r w:rsidRPr="003B0B4B">
        <w:rPr>
          <w:rFonts w:ascii="Times New Roman" w:hAnsi="Times New Roman" w:cs="Times New Roman"/>
          <w:b/>
          <w:sz w:val="24"/>
          <w:szCs w:val="24"/>
        </w:rPr>
        <w:t>и пригородного пассажирского транспорта</w:t>
      </w:r>
    </w:p>
    <w:p w14:paraId="776F518B" w14:textId="77777777" w:rsidR="003B0B4B" w:rsidRPr="005854AE" w:rsidRDefault="003B0B4B" w:rsidP="003B0B4B">
      <w:pPr>
        <w:autoSpaceDE w:val="0"/>
        <w:autoSpaceDN w:val="0"/>
        <w:adjustRightInd w:val="0"/>
        <w:spacing w:after="0" w:line="240" w:lineRule="auto"/>
        <w:ind w:firstLine="540"/>
        <w:jc w:val="both"/>
        <w:rPr>
          <w:rFonts w:ascii="Times New Roman" w:hAnsi="Times New Roman" w:cs="Times New Roman"/>
          <w:sz w:val="16"/>
          <w:szCs w:val="16"/>
        </w:rPr>
      </w:pPr>
    </w:p>
    <w:p w14:paraId="32CE5ABE"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К объектам транспортной инфраструктуры наземного городского и пригородного пассажирского транспорта относятся:</w:t>
      </w:r>
    </w:p>
    <w:p w14:paraId="212ABBFB"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диспетчерские (конечные) станции и отстойно-разворотные кольца;</w:t>
      </w:r>
    </w:p>
    <w:p w14:paraId="289C6AB0"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lastRenderedPageBreak/>
        <w:t>объекты транспортной инфраструктуры городского электрического транспорта</w:t>
      </w:r>
      <w:r w:rsidR="00A1593A">
        <w:rPr>
          <w:rFonts w:ascii="Times New Roman" w:hAnsi="Times New Roman" w:cs="Times New Roman"/>
          <w:sz w:val="24"/>
          <w:szCs w:val="24"/>
        </w:rPr>
        <w:t xml:space="preserve"> </w:t>
      </w:r>
      <w:r w:rsidR="00A1593A">
        <w:rPr>
          <w:rFonts w:ascii="Times New Roman" w:hAnsi="Times New Roman" w:cs="Times New Roman"/>
          <w:sz w:val="24"/>
          <w:szCs w:val="24"/>
        </w:rPr>
        <w:br/>
        <w:t>и автобусного транспорта</w:t>
      </w:r>
      <w:r w:rsidRPr="003B0B4B">
        <w:rPr>
          <w:rFonts w:ascii="Times New Roman" w:hAnsi="Times New Roman" w:cs="Times New Roman"/>
          <w:sz w:val="24"/>
          <w:szCs w:val="24"/>
        </w:rPr>
        <w:t>;</w:t>
      </w:r>
    </w:p>
    <w:p w14:paraId="44C39D63"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выделенные полосы для движения наземного городского пассажирского транспорта;</w:t>
      </w:r>
    </w:p>
    <w:p w14:paraId="5EE424EE"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остановочные пункты;</w:t>
      </w:r>
    </w:p>
    <w:p w14:paraId="407E82FF" w14:textId="77777777" w:rsidR="003B0B4B" w:rsidRPr="003B0B4B" w:rsidRDefault="00A1593A" w:rsidP="003B0B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транспортно-пересадочные узлы.</w:t>
      </w:r>
    </w:p>
    <w:p w14:paraId="74CD0CD2" w14:textId="77777777" w:rsidR="003A323E" w:rsidRDefault="003B0B4B" w:rsidP="00FB57F1">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В 20</w:t>
      </w:r>
      <w:r w:rsidR="00FB57F1">
        <w:rPr>
          <w:rFonts w:ascii="Times New Roman" w:hAnsi="Times New Roman" w:cs="Times New Roman"/>
          <w:sz w:val="24"/>
          <w:szCs w:val="24"/>
        </w:rPr>
        <w:t>20</w:t>
      </w:r>
      <w:r w:rsidRPr="003B0B4B">
        <w:rPr>
          <w:rFonts w:ascii="Times New Roman" w:hAnsi="Times New Roman" w:cs="Times New Roman"/>
          <w:sz w:val="24"/>
          <w:szCs w:val="24"/>
        </w:rPr>
        <w:t xml:space="preserve"> году центральная диспетчерская служба городского наземного пассажирского транспорта осуществляла регулирование движения маршрутов наземного пассажирского транспорта </w:t>
      </w:r>
      <w:r w:rsidRPr="009E3D0D">
        <w:rPr>
          <w:rFonts w:ascii="Times New Roman" w:hAnsi="Times New Roman" w:cs="Times New Roman"/>
          <w:sz w:val="24"/>
          <w:szCs w:val="24"/>
        </w:rPr>
        <w:t xml:space="preserve">с 66 станций, общая площадь обслуживаемых разворотных колец составила </w:t>
      </w:r>
      <w:r w:rsidRPr="009E3D0D">
        <w:rPr>
          <w:rFonts w:ascii="Times New Roman" w:hAnsi="Times New Roman" w:cs="Times New Roman"/>
          <w:sz w:val="24"/>
          <w:szCs w:val="24"/>
        </w:rPr>
        <w:br/>
        <w:t>355,2 тыс</w:t>
      </w:r>
      <w:r w:rsidRPr="003B0B4B">
        <w:rPr>
          <w:rFonts w:ascii="Times New Roman" w:hAnsi="Times New Roman" w:cs="Times New Roman"/>
          <w:sz w:val="24"/>
          <w:szCs w:val="24"/>
        </w:rPr>
        <w:t>. кв. м.</w:t>
      </w:r>
    </w:p>
    <w:p w14:paraId="1181638A"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 xml:space="preserve">Объекты транспортной инфраструктуры городского электрического транспорта включают: трамвайные пути общей </w:t>
      </w:r>
      <w:r w:rsidRPr="009E3D0D">
        <w:rPr>
          <w:rFonts w:ascii="Times New Roman" w:hAnsi="Times New Roman" w:cs="Times New Roman"/>
          <w:sz w:val="24"/>
          <w:szCs w:val="24"/>
        </w:rPr>
        <w:t>протяженностью 537,3 км одиночного пути; контактную сеть (в том числе троллейбусные линии) общей протяженностью 1915,4 км; кабельную сеть общей протяженностью 1172,7 км; 86</w:t>
      </w:r>
      <w:r w:rsidRPr="003B0B4B">
        <w:rPr>
          <w:rFonts w:ascii="Times New Roman" w:hAnsi="Times New Roman" w:cs="Times New Roman"/>
          <w:sz w:val="24"/>
          <w:szCs w:val="24"/>
        </w:rPr>
        <w:t xml:space="preserve"> тяговых подстанций.</w:t>
      </w:r>
    </w:p>
    <w:p w14:paraId="4890F89D"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 xml:space="preserve">Протяженность контактной сети с так называемым сверхнормативным сроком эксплуатации составляет </w:t>
      </w:r>
      <w:r w:rsidRPr="009E3D0D">
        <w:rPr>
          <w:rFonts w:ascii="Times New Roman" w:hAnsi="Times New Roman" w:cs="Times New Roman"/>
          <w:sz w:val="24"/>
          <w:szCs w:val="24"/>
        </w:rPr>
        <w:t>более 1100 км</w:t>
      </w:r>
      <w:r w:rsidRPr="003B0B4B">
        <w:rPr>
          <w:rFonts w:ascii="Times New Roman" w:hAnsi="Times New Roman" w:cs="Times New Roman"/>
          <w:sz w:val="24"/>
          <w:szCs w:val="24"/>
        </w:rPr>
        <w:t xml:space="preserve"> контактного провода (</w:t>
      </w:r>
      <w:r w:rsidRPr="009E3D0D">
        <w:rPr>
          <w:rFonts w:ascii="Times New Roman" w:hAnsi="Times New Roman" w:cs="Times New Roman"/>
          <w:sz w:val="24"/>
          <w:szCs w:val="24"/>
        </w:rPr>
        <w:t>58</w:t>
      </w:r>
      <w:r w:rsidRPr="003B0B4B">
        <w:rPr>
          <w:rFonts w:ascii="Times New Roman" w:hAnsi="Times New Roman" w:cs="Times New Roman"/>
          <w:sz w:val="24"/>
          <w:szCs w:val="24"/>
        </w:rPr>
        <w:t xml:space="preserve"> процентов протяженности всей сети). </w:t>
      </w:r>
      <w:r>
        <w:rPr>
          <w:rFonts w:ascii="Times New Roman" w:hAnsi="Times New Roman" w:cs="Times New Roman"/>
          <w:sz w:val="24"/>
          <w:szCs w:val="24"/>
        </w:rPr>
        <w:br/>
      </w:r>
      <w:r w:rsidRPr="003B0B4B">
        <w:rPr>
          <w:rFonts w:ascii="Times New Roman" w:hAnsi="Times New Roman" w:cs="Times New Roman"/>
          <w:sz w:val="24"/>
          <w:szCs w:val="24"/>
        </w:rPr>
        <w:t xml:space="preserve">В соответствии с нормативными сроками эксплуатации контактной сети трамвая (10 лет) </w:t>
      </w:r>
      <w:r>
        <w:rPr>
          <w:rFonts w:ascii="Times New Roman" w:hAnsi="Times New Roman" w:cs="Times New Roman"/>
          <w:sz w:val="24"/>
          <w:szCs w:val="24"/>
        </w:rPr>
        <w:br/>
      </w:r>
      <w:r w:rsidRPr="003B0B4B">
        <w:rPr>
          <w:rFonts w:ascii="Times New Roman" w:hAnsi="Times New Roman" w:cs="Times New Roman"/>
          <w:sz w:val="24"/>
          <w:szCs w:val="24"/>
        </w:rPr>
        <w:t xml:space="preserve">и троллейбуса (10 лет) ежегодно требуется реконструкция </w:t>
      </w:r>
      <w:r w:rsidRPr="009E3D0D">
        <w:rPr>
          <w:rFonts w:ascii="Times New Roman" w:hAnsi="Times New Roman" w:cs="Times New Roman"/>
          <w:sz w:val="24"/>
          <w:szCs w:val="24"/>
        </w:rPr>
        <w:t>не менее 55,6 км</w:t>
      </w:r>
      <w:r w:rsidRPr="003B0B4B">
        <w:rPr>
          <w:rFonts w:ascii="Times New Roman" w:hAnsi="Times New Roman" w:cs="Times New Roman"/>
          <w:sz w:val="24"/>
          <w:szCs w:val="24"/>
        </w:rPr>
        <w:t xml:space="preserve"> контактной сети трамвая </w:t>
      </w:r>
      <w:r w:rsidRPr="009E3D0D">
        <w:rPr>
          <w:rFonts w:ascii="Times New Roman" w:hAnsi="Times New Roman" w:cs="Times New Roman"/>
          <w:sz w:val="24"/>
          <w:szCs w:val="24"/>
        </w:rPr>
        <w:t>и 68 км контактной</w:t>
      </w:r>
      <w:r w:rsidRPr="003B0B4B">
        <w:rPr>
          <w:rFonts w:ascii="Times New Roman" w:hAnsi="Times New Roman" w:cs="Times New Roman"/>
          <w:sz w:val="24"/>
          <w:szCs w:val="24"/>
        </w:rPr>
        <w:t xml:space="preserve"> сети троллейбуса. </w:t>
      </w:r>
      <w:r w:rsidRPr="009E3D0D">
        <w:rPr>
          <w:rFonts w:ascii="Times New Roman" w:hAnsi="Times New Roman" w:cs="Times New Roman"/>
          <w:sz w:val="24"/>
          <w:szCs w:val="24"/>
        </w:rPr>
        <w:t>Более 400 км</w:t>
      </w:r>
      <w:r w:rsidRPr="003B0B4B">
        <w:rPr>
          <w:rFonts w:ascii="Times New Roman" w:hAnsi="Times New Roman" w:cs="Times New Roman"/>
          <w:sz w:val="24"/>
          <w:szCs w:val="24"/>
        </w:rPr>
        <w:t xml:space="preserve"> кабелей неисправны, </w:t>
      </w:r>
      <w:r w:rsidR="00EF1A65">
        <w:rPr>
          <w:rFonts w:ascii="Times New Roman" w:hAnsi="Times New Roman" w:cs="Times New Roman"/>
          <w:sz w:val="24"/>
          <w:szCs w:val="24"/>
        </w:rPr>
        <w:br/>
      </w:r>
      <w:r w:rsidRPr="003B0B4B">
        <w:rPr>
          <w:rFonts w:ascii="Times New Roman" w:hAnsi="Times New Roman" w:cs="Times New Roman"/>
          <w:sz w:val="24"/>
          <w:szCs w:val="24"/>
        </w:rPr>
        <w:t xml:space="preserve">и электроснабжение линий трамвая и троллейбуса по схеме, отличной от нормативной, отрицательно сказывается как на надежности движения подвижного состава, так и на состоянии инженерных подземных сетей вследствие возникновения </w:t>
      </w:r>
      <w:r>
        <w:rPr>
          <w:rFonts w:ascii="Times New Roman" w:hAnsi="Times New Roman" w:cs="Times New Roman"/>
          <w:sz w:val="24"/>
          <w:szCs w:val="24"/>
        </w:rPr>
        <w:t>«</w:t>
      </w:r>
      <w:r w:rsidRPr="003B0B4B">
        <w:rPr>
          <w:rFonts w:ascii="Times New Roman" w:hAnsi="Times New Roman" w:cs="Times New Roman"/>
          <w:sz w:val="24"/>
          <w:szCs w:val="24"/>
        </w:rPr>
        <w:t>блуждающих токов</w:t>
      </w:r>
      <w:r>
        <w:rPr>
          <w:rFonts w:ascii="Times New Roman" w:hAnsi="Times New Roman" w:cs="Times New Roman"/>
          <w:sz w:val="24"/>
          <w:szCs w:val="24"/>
        </w:rPr>
        <w:t>»</w:t>
      </w:r>
      <w:r w:rsidRPr="003B0B4B">
        <w:rPr>
          <w:rFonts w:ascii="Times New Roman" w:hAnsi="Times New Roman" w:cs="Times New Roman"/>
          <w:sz w:val="24"/>
          <w:szCs w:val="24"/>
        </w:rPr>
        <w:t xml:space="preserve">. В соответствии </w:t>
      </w:r>
      <w:r w:rsidR="00EF1A65">
        <w:rPr>
          <w:rFonts w:ascii="Times New Roman" w:hAnsi="Times New Roman" w:cs="Times New Roman"/>
          <w:sz w:val="24"/>
          <w:szCs w:val="24"/>
        </w:rPr>
        <w:br/>
      </w:r>
      <w:r w:rsidRPr="003B0B4B">
        <w:rPr>
          <w:rFonts w:ascii="Times New Roman" w:hAnsi="Times New Roman" w:cs="Times New Roman"/>
          <w:sz w:val="24"/>
          <w:szCs w:val="24"/>
        </w:rPr>
        <w:t xml:space="preserve">с нормативным сроком эксплуатации кабельной сети (26 лет) ежегодно требуется реконструкция не менее </w:t>
      </w:r>
      <w:r w:rsidRPr="009E3D0D">
        <w:rPr>
          <w:rFonts w:ascii="Times New Roman" w:hAnsi="Times New Roman" w:cs="Times New Roman"/>
          <w:sz w:val="24"/>
          <w:szCs w:val="24"/>
        </w:rPr>
        <w:t>44,5 км</w:t>
      </w:r>
      <w:r w:rsidRPr="003B0B4B">
        <w:rPr>
          <w:rFonts w:ascii="Times New Roman" w:hAnsi="Times New Roman" w:cs="Times New Roman"/>
          <w:sz w:val="24"/>
          <w:szCs w:val="24"/>
        </w:rPr>
        <w:t xml:space="preserve"> кабельной сети.</w:t>
      </w:r>
    </w:p>
    <w:p w14:paraId="41190546"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 xml:space="preserve">Основная часть оборудования тяговых подстанций имеет срок работы </w:t>
      </w:r>
      <w:r w:rsidRPr="009E3D0D">
        <w:rPr>
          <w:rFonts w:ascii="Times New Roman" w:hAnsi="Times New Roman" w:cs="Times New Roman"/>
          <w:sz w:val="24"/>
          <w:szCs w:val="24"/>
        </w:rPr>
        <w:t>от 25 до 50 лет</w:t>
      </w:r>
      <w:r w:rsidRPr="003B0B4B">
        <w:rPr>
          <w:rFonts w:ascii="Times New Roman" w:hAnsi="Times New Roman" w:cs="Times New Roman"/>
          <w:sz w:val="24"/>
          <w:szCs w:val="24"/>
        </w:rPr>
        <w:t>, значительно превышающий нормативный срок эксплуатации. Значительная часть оборудования работает в полуаварийном режиме. Замена оборудования тяговых подстанций более современным позволяет уменьшить расход электроэнергии, сократить затраты на обслуживание оборудования, повысить пожаробезопасность и надежность эксплуатации оборудования.</w:t>
      </w:r>
    </w:p>
    <w:p w14:paraId="28334B71" w14:textId="4ABFD39A" w:rsidR="003B0B4B" w:rsidRPr="003B0B4B" w:rsidRDefault="00FB57F1" w:rsidP="003B0B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состоянию на 01.01.202</w:t>
      </w:r>
      <w:r w:rsidR="00A7619B">
        <w:rPr>
          <w:rFonts w:ascii="Times New Roman" w:hAnsi="Times New Roman" w:cs="Times New Roman"/>
          <w:sz w:val="24"/>
          <w:szCs w:val="24"/>
        </w:rPr>
        <w:t>1</w:t>
      </w:r>
      <w:r w:rsidR="003B0B4B" w:rsidRPr="003B0B4B">
        <w:rPr>
          <w:rFonts w:ascii="Times New Roman" w:hAnsi="Times New Roman" w:cs="Times New Roman"/>
          <w:sz w:val="24"/>
          <w:szCs w:val="24"/>
        </w:rPr>
        <w:t xml:space="preserve"> в Санкт-Петербурге сеть выделенных полос фрагментарна </w:t>
      </w:r>
      <w:r w:rsidR="003B0B4B">
        <w:rPr>
          <w:rFonts w:ascii="Times New Roman" w:hAnsi="Times New Roman" w:cs="Times New Roman"/>
          <w:sz w:val="24"/>
          <w:szCs w:val="24"/>
        </w:rPr>
        <w:br/>
      </w:r>
      <w:r w:rsidR="003B0B4B" w:rsidRPr="003B0B4B">
        <w:rPr>
          <w:rFonts w:ascii="Times New Roman" w:hAnsi="Times New Roman" w:cs="Times New Roman"/>
          <w:sz w:val="24"/>
          <w:szCs w:val="24"/>
        </w:rPr>
        <w:t>и делится на три ветви:</w:t>
      </w:r>
    </w:p>
    <w:p w14:paraId="6FCD2097"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 xml:space="preserve">обособленные трамвайные пути общей протяженностью </w:t>
      </w:r>
      <w:r w:rsidRPr="009E3D0D">
        <w:rPr>
          <w:rFonts w:ascii="Times New Roman" w:hAnsi="Times New Roman" w:cs="Times New Roman"/>
          <w:sz w:val="24"/>
          <w:szCs w:val="24"/>
        </w:rPr>
        <w:t>около 150 км</w:t>
      </w:r>
      <w:r w:rsidRPr="003B0B4B">
        <w:rPr>
          <w:rFonts w:ascii="Times New Roman" w:hAnsi="Times New Roman" w:cs="Times New Roman"/>
          <w:sz w:val="24"/>
          <w:szCs w:val="24"/>
        </w:rPr>
        <w:t xml:space="preserve"> (в двухпутном выражении);</w:t>
      </w:r>
    </w:p>
    <w:p w14:paraId="696A56AD" w14:textId="188DBC3C" w:rsidR="003B0B4B" w:rsidRPr="009E3D0D" w:rsidRDefault="3F296275" w:rsidP="009E3D0D">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выделенные полосы для движения автобусов и троллейбусов (Большой пр. П. С. </w:t>
      </w:r>
      <w:r w:rsidR="00121986">
        <w:rPr>
          <w:rFonts w:ascii="Times New Roman" w:hAnsi="Times New Roman" w:cs="Times New Roman"/>
          <w:sz w:val="24"/>
          <w:szCs w:val="24"/>
        </w:rPr>
        <w:br/>
      </w:r>
      <w:r w:rsidRPr="3F296275">
        <w:rPr>
          <w:rFonts w:ascii="Times New Roman" w:hAnsi="Times New Roman" w:cs="Times New Roman"/>
          <w:sz w:val="24"/>
          <w:szCs w:val="24"/>
        </w:rPr>
        <w:t xml:space="preserve">и Б. Пушкарская ул., Невский пр. от пл. Восстания до наб. р. Мойки, Ленинский пр., пр. Медиков, Кантемировская ул., пр. Маршала Блюхера на участке от Кантемировской ул. </w:t>
      </w:r>
      <w:r w:rsidR="003B0B4B">
        <w:br/>
      </w:r>
      <w:r w:rsidRPr="3F296275">
        <w:rPr>
          <w:rFonts w:ascii="Times New Roman" w:hAnsi="Times New Roman" w:cs="Times New Roman"/>
          <w:sz w:val="24"/>
          <w:szCs w:val="24"/>
        </w:rPr>
        <w:t xml:space="preserve">до Лабораторного пр., реверсивные полосы на Загородном пр. от Владимирской пл. </w:t>
      </w:r>
      <w:r w:rsidR="003B0B4B">
        <w:br/>
      </w:r>
      <w:r w:rsidRPr="3F296275">
        <w:rPr>
          <w:rFonts w:ascii="Times New Roman" w:hAnsi="Times New Roman" w:cs="Times New Roman"/>
          <w:sz w:val="24"/>
          <w:szCs w:val="24"/>
        </w:rPr>
        <w:t>до Звенигородской ул. и Гороховой ул. от М. Морской ул. до наб. р. Фонтанки);</w:t>
      </w:r>
    </w:p>
    <w:p w14:paraId="0B5E2B5F" w14:textId="77777777" w:rsidR="003B0B4B" w:rsidRPr="009E3D0D" w:rsidRDefault="003B0B4B" w:rsidP="009E3D0D">
      <w:pPr>
        <w:autoSpaceDE w:val="0"/>
        <w:autoSpaceDN w:val="0"/>
        <w:adjustRightInd w:val="0"/>
        <w:spacing w:after="0" w:line="240" w:lineRule="auto"/>
        <w:ind w:firstLine="540"/>
        <w:jc w:val="both"/>
        <w:rPr>
          <w:rFonts w:ascii="Times New Roman" w:hAnsi="Times New Roman" w:cs="Times New Roman"/>
          <w:sz w:val="24"/>
          <w:szCs w:val="24"/>
        </w:rPr>
      </w:pPr>
      <w:r w:rsidRPr="009E3D0D">
        <w:rPr>
          <w:rFonts w:ascii="Times New Roman" w:hAnsi="Times New Roman" w:cs="Times New Roman"/>
          <w:sz w:val="24"/>
          <w:szCs w:val="24"/>
        </w:rPr>
        <w:t xml:space="preserve">выделенные полосы для движения трамваев и автобусов (Лиговский пр. от Кузнечного пер. </w:t>
      </w:r>
      <w:r w:rsidRPr="009E3D0D">
        <w:rPr>
          <w:rFonts w:ascii="Times New Roman" w:hAnsi="Times New Roman" w:cs="Times New Roman"/>
          <w:sz w:val="24"/>
          <w:szCs w:val="24"/>
        </w:rPr>
        <w:br/>
        <w:t>до Расстанной ул.).</w:t>
      </w:r>
    </w:p>
    <w:p w14:paraId="059B2E57" w14:textId="0E9379F4" w:rsidR="003B0B4B" w:rsidRPr="003B0B4B" w:rsidRDefault="3F296275" w:rsidP="009E3D0D">
      <w:pPr>
        <w:autoSpaceDE w:val="0"/>
        <w:autoSpaceDN w:val="0"/>
        <w:adjustRightInd w:val="0"/>
        <w:spacing w:after="0" w:line="240" w:lineRule="auto"/>
        <w:ind w:firstLine="540"/>
        <w:jc w:val="both"/>
        <w:rPr>
          <w:rFonts w:ascii="Times New Roman" w:hAnsi="Times New Roman" w:cs="Times New Roman"/>
          <w:sz w:val="24"/>
          <w:szCs w:val="24"/>
        </w:rPr>
      </w:pPr>
      <w:r w:rsidRPr="3F296275">
        <w:rPr>
          <w:rFonts w:ascii="Times New Roman" w:hAnsi="Times New Roman" w:cs="Times New Roman"/>
          <w:sz w:val="24"/>
          <w:szCs w:val="24"/>
        </w:rPr>
        <w:t>Маршрутная сеть наземного городского пассажирского транспорта Санкт-Петербурга включает 7009 остановочных пунктов, 90,7 процента которых оборудованы информационными знаками остановок, а 62,2 процента - павильонами ожидания. Количество остановочных пунктов, оснащенных оборудованием, информирующим пассажиров о прогнозном времени прибытия наземного городского пассажирского транспорта на основании данных информационной системы управления городским пассажирским транспортом по состоянию на 01.01.2021 составило 195.</w:t>
      </w:r>
    </w:p>
    <w:p w14:paraId="0972991D" w14:textId="77777777" w:rsidR="003B0B4B" w:rsidRPr="003B0B4B"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9E3D0D">
        <w:rPr>
          <w:rFonts w:ascii="Times New Roman" w:hAnsi="Times New Roman" w:cs="Times New Roman"/>
          <w:sz w:val="24"/>
          <w:szCs w:val="24"/>
        </w:rPr>
        <w:t xml:space="preserve">В настоящее время составлен перечень приоритетных транспортно-пересадочных узлов </w:t>
      </w:r>
      <w:r w:rsidR="00A738EE" w:rsidRPr="009E3D0D">
        <w:rPr>
          <w:rFonts w:ascii="Times New Roman" w:hAnsi="Times New Roman" w:cs="Times New Roman"/>
          <w:sz w:val="24"/>
          <w:szCs w:val="24"/>
        </w:rPr>
        <w:br/>
      </w:r>
      <w:r w:rsidRPr="009E3D0D">
        <w:rPr>
          <w:rFonts w:ascii="Times New Roman" w:hAnsi="Times New Roman" w:cs="Times New Roman"/>
          <w:sz w:val="24"/>
          <w:szCs w:val="24"/>
        </w:rPr>
        <w:t>в Санкт-Петербурге, состоящий из 61 объекта в трех уровнях</w:t>
      </w:r>
      <w:r w:rsidRPr="003B0B4B">
        <w:rPr>
          <w:rFonts w:ascii="Times New Roman" w:hAnsi="Times New Roman" w:cs="Times New Roman"/>
          <w:sz w:val="24"/>
          <w:szCs w:val="24"/>
        </w:rPr>
        <w:t xml:space="preserve"> интеграции сопряжения городского пассажирского транспорта с внешним пассажирским транспортом, пригородной железной дорогой и метрополитеном.</w:t>
      </w:r>
    </w:p>
    <w:p w14:paraId="5442C2CB" w14:textId="77777777" w:rsidR="003B0B4B" w:rsidRPr="003B0B4B" w:rsidRDefault="003B0B4B" w:rsidP="008A7E6C">
      <w:pPr>
        <w:autoSpaceDE w:val="0"/>
        <w:autoSpaceDN w:val="0"/>
        <w:adjustRightInd w:val="0"/>
        <w:spacing w:after="0" w:line="240" w:lineRule="auto"/>
        <w:ind w:firstLine="540"/>
        <w:jc w:val="both"/>
        <w:rPr>
          <w:rFonts w:ascii="Times New Roman" w:hAnsi="Times New Roman" w:cs="Times New Roman"/>
          <w:sz w:val="24"/>
          <w:szCs w:val="24"/>
        </w:rPr>
      </w:pPr>
      <w:r w:rsidRPr="008A7E6C">
        <w:rPr>
          <w:rFonts w:ascii="Times New Roman" w:hAnsi="Times New Roman" w:cs="Times New Roman"/>
          <w:sz w:val="24"/>
          <w:szCs w:val="24"/>
        </w:rPr>
        <w:t xml:space="preserve">В состав ГУП </w:t>
      </w:r>
      <w:r w:rsidR="00A738EE" w:rsidRPr="008A7E6C">
        <w:rPr>
          <w:rFonts w:ascii="Times New Roman" w:hAnsi="Times New Roman" w:cs="Times New Roman"/>
          <w:sz w:val="24"/>
          <w:szCs w:val="24"/>
        </w:rPr>
        <w:t>«</w:t>
      </w:r>
      <w:r w:rsidRPr="008A7E6C">
        <w:rPr>
          <w:rFonts w:ascii="Times New Roman" w:hAnsi="Times New Roman" w:cs="Times New Roman"/>
          <w:sz w:val="24"/>
          <w:szCs w:val="24"/>
        </w:rPr>
        <w:t>Горэлектротранс</w:t>
      </w:r>
      <w:r w:rsidR="00A738EE" w:rsidRPr="008A7E6C">
        <w:rPr>
          <w:rFonts w:ascii="Times New Roman" w:hAnsi="Times New Roman" w:cs="Times New Roman"/>
          <w:sz w:val="24"/>
          <w:szCs w:val="24"/>
        </w:rPr>
        <w:t>»</w:t>
      </w:r>
      <w:r w:rsidRPr="008A7E6C">
        <w:rPr>
          <w:rFonts w:ascii="Times New Roman" w:hAnsi="Times New Roman" w:cs="Times New Roman"/>
          <w:sz w:val="24"/>
          <w:szCs w:val="24"/>
        </w:rPr>
        <w:t xml:space="preserve"> входят пять трамвайных парков (восемь производственных площадок), </w:t>
      </w:r>
      <w:r w:rsidR="00754062">
        <w:rPr>
          <w:rFonts w:ascii="Times New Roman" w:hAnsi="Times New Roman" w:cs="Times New Roman"/>
          <w:sz w:val="24"/>
          <w:szCs w:val="24"/>
        </w:rPr>
        <w:t>четыре</w:t>
      </w:r>
      <w:r w:rsidRPr="008A7E6C">
        <w:rPr>
          <w:rFonts w:ascii="Times New Roman" w:hAnsi="Times New Roman" w:cs="Times New Roman"/>
          <w:sz w:val="24"/>
          <w:szCs w:val="24"/>
        </w:rPr>
        <w:t xml:space="preserve"> троллейбусных парка (четыре производственные площадки), один </w:t>
      </w:r>
      <w:r w:rsidRPr="008A7E6C">
        <w:rPr>
          <w:rFonts w:ascii="Times New Roman" w:hAnsi="Times New Roman" w:cs="Times New Roman"/>
          <w:sz w:val="24"/>
          <w:szCs w:val="24"/>
        </w:rPr>
        <w:lastRenderedPageBreak/>
        <w:t>совмещенный трамвайно-троллейбусный парк. Необходима модернизация эксплуатируемых трамвайных и троллейбусных парков.</w:t>
      </w:r>
    </w:p>
    <w:p w14:paraId="38246B72" w14:textId="77777777" w:rsidR="00A738EE" w:rsidRDefault="003B0B4B" w:rsidP="003B0B4B">
      <w:pPr>
        <w:autoSpaceDE w:val="0"/>
        <w:autoSpaceDN w:val="0"/>
        <w:adjustRightInd w:val="0"/>
        <w:spacing w:after="0" w:line="240" w:lineRule="auto"/>
        <w:ind w:firstLine="540"/>
        <w:jc w:val="both"/>
        <w:rPr>
          <w:rFonts w:ascii="Times New Roman" w:hAnsi="Times New Roman" w:cs="Times New Roman"/>
          <w:sz w:val="24"/>
          <w:szCs w:val="24"/>
        </w:rPr>
      </w:pPr>
      <w:r w:rsidRPr="003B0B4B">
        <w:rPr>
          <w:rFonts w:ascii="Times New Roman" w:hAnsi="Times New Roman" w:cs="Times New Roman"/>
          <w:sz w:val="24"/>
          <w:szCs w:val="24"/>
        </w:rPr>
        <w:t xml:space="preserve">ГУП </w:t>
      </w:r>
      <w:r w:rsidR="00A738EE">
        <w:rPr>
          <w:rFonts w:ascii="Times New Roman" w:hAnsi="Times New Roman" w:cs="Times New Roman"/>
          <w:sz w:val="24"/>
          <w:szCs w:val="24"/>
        </w:rPr>
        <w:t>«</w:t>
      </w:r>
      <w:r w:rsidRPr="003B0B4B">
        <w:rPr>
          <w:rFonts w:ascii="Times New Roman" w:hAnsi="Times New Roman" w:cs="Times New Roman"/>
          <w:sz w:val="24"/>
          <w:szCs w:val="24"/>
        </w:rPr>
        <w:t>Пассажиравтотранс</w:t>
      </w:r>
      <w:r w:rsidR="00A738EE">
        <w:rPr>
          <w:rFonts w:ascii="Times New Roman" w:hAnsi="Times New Roman" w:cs="Times New Roman"/>
          <w:sz w:val="24"/>
          <w:szCs w:val="24"/>
        </w:rPr>
        <w:t>»</w:t>
      </w:r>
      <w:r w:rsidRPr="003B0B4B">
        <w:rPr>
          <w:rFonts w:ascii="Times New Roman" w:hAnsi="Times New Roman" w:cs="Times New Roman"/>
          <w:sz w:val="24"/>
          <w:szCs w:val="24"/>
        </w:rPr>
        <w:t xml:space="preserve"> </w:t>
      </w:r>
      <w:r w:rsidRPr="008A7E6C">
        <w:rPr>
          <w:rFonts w:ascii="Times New Roman" w:hAnsi="Times New Roman" w:cs="Times New Roman"/>
          <w:sz w:val="24"/>
          <w:szCs w:val="24"/>
        </w:rPr>
        <w:t>имеет 10 производственных</w:t>
      </w:r>
      <w:r w:rsidRPr="003B0B4B">
        <w:rPr>
          <w:rFonts w:ascii="Times New Roman" w:hAnsi="Times New Roman" w:cs="Times New Roman"/>
          <w:sz w:val="24"/>
          <w:szCs w:val="24"/>
        </w:rPr>
        <w:t xml:space="preserve"> площадок, в том числе в городах-спутниках Колпино, Пушкине, Петродворце. Необходимо техническое переоснащение всех автобусных парков, в том числе для обслуживания подвижного состава, использующего газомоторное топливо. При этом одним из основных сдерживающих факторов расширения использования компримированного природного газа в качестве моторного топлива </w:t>
      </w:r>
      <w:r w:rsidR="005854AE">
        <w:rPr>
          <w:rFonts w:ascii="Times New Roman" w:hAnsi="Times New Roman" w:cs="Times New Roman"/>
          <w:sz w:val="24"/>
          <w:szCs w:val="24"/>
        </w:rPr>
        <w:br/>
      </w:r>
      <w:r w:rsidRPr="003B0B4B">
        <w:rPr>
          <w:rFonts w:ascii="Times New Roman" w:hAnsi="Times New Roman" w:cs="Times New Roman"/>
          <w:sz w:val="24"/>
          <w:szCs w:val="24"/>
        </w:rPr>
        <w:t xml:space="preserve">в Санкт-Петербурге, наряду с недостаточным развитием газозаправочной инфраструктуры, является отсутствие у транспортных предприятий города выпускающих площадок, предназначенных для организации обслуживания и ремонта газобаллонных автобусов. </w:t>
      </w:r>
      <w:r w:rsidR="006F0DD0">
        <w:rPr>
          <w:rFonts w:ascii="Times New Roman" w:hAnsi="Times New Roman" w:cs="Times New Roman"/>
          <w:sz w:val="24"/>
          <w:szCs w:val="24"/>
        </w:rPr>
        <w:br/>
      </w:r>
      <w:r w:rsidRPr="003B0B4B">
        <w:rPr>
          <w:rFonts w:ascii="Times New Roman" w:hAnsi="Times New Roman" w:cs="Times New Roman"/>
          <w:sz w:val="24"/>
          <w:szCs w:val="24"/>
        </w:rPr>
        <w:t xml:space="preserve">В целях обеспечения выпуска соответствующего количества подвижного состава, работающего </w:t>
      </w:r>
      <w:r w:rsidR="005854AE">
        <w:rPr>
          <w:rFonts w:ascii="Times New Roman" w:hAnsi="Times New Roman" w:cs="Times New Roman"/>
          <w:sz w:val="24"/>
          <w:szCs w:val="24"/>
        </w:rPr>
        <w:br/>
      </w:r>
      <w:r w:rsidRPr="003B0B4B">
        <w:rPr>
          <w:rFonts w:ascii="Times New Roman" w:hAnsi="Times New Roman" w:cs="Times New Roman"/>
          <w:sz w:val="24"/>
          <w:szCs w:val="24"/>
        </w:rPr>
        <w:t xml:space="preserve">на компримированном природном газе, в среднесрочной перспективе необходима реконструкция и техническое перевооружение четырех существующих автобусных парков Санкт-Петербурга </w:t>
      </w:r>
      <w:r w:rsidR="006F0DD0">
        <w:rPr>
          <w:rFonts w:ascii="Times New Roman" w:hAnsi="Times New Roman" w:cs="Times New Roman"/>
          <w:sz w:val="24"/>
          <w:szCs w:val="24"/>
        </w:rPr>
        <w:br/>
      </w:r>
      <w:r w:rsidRPr="003B0B4B">
        <w:rPr>
          <w:rFonts w:ascii="Times New Roman" w:hAnsi="Times New Roman" w:cs="Times New Roman"/>
          <w:sz w:val="24"/>
          <w:szCs w:val="24"/>
        </w:rPr>
        <w:t>для обеспечения выпуска, технического обслуживания и ремонта газобаллонных автобусов.</w:t>
      </w:r>
    </w:p>
    <w:p w14:paraId="6C0E5FDD" w14:textId="77777777" w:rsidR="00A738EE" w:rsidRDefault="00A738EE" w:rsidP="0017332D">
      <w:pPr>
        <w:autoSpaceDE w:val="0"/>
        <w:autoSpaceDN w:val="0"/>
        <w:adjustRightInd w:val="0"/>
        <w:spacing w:after="0" w:line="240" w:lineRule="auto"/>
        <w:rPr>
          <w:rFonts w:ascii="Times New Roman" w:hAnsi="Times New Roman" w:cs="Times New Roman"/>
          <w:b/>
          <w:sz w:val="24"/>
          <w:szCs w:val="24"/>
        </w:rPr>
        <w:sectPr w:rsidR="00A738EE" w:rsidSect="006F3BBD">
          <w:pgSz w:w="11906" w:h="16838"/>
          <w:pgMar w:top="1134" w:right="567" w:bottom="1134" w:left="1134" w:header="709" w:footer="709" w:gutter="0"/>
          <w:cols w:space="708"/>
          <w:docGrid w:linePitch="360"/>
        </w:sectPr>
      </w:pPr>
    </w:p>
    <w:p w14:paraId="141F38A5" w14:textId="77777777" w:rsidR="00A738EE" w:rsidRPr="000E347D" w:rsidRDefault="00A738EE" w:rsidP="00A738E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sz w:val="24"/>
          <w:szCs w:val="24"/>
        </w:rPr>
        <w:lastRenderedPageBreak/>
        <w:t xml:space="preserve">11.3. Перечень </w:t>
      </w:r>
      <w:r w:rsidRPr="000E347D">
        <w:rPr>
          <w:rFonts w:ascii="Times New Roman" w:hAnsi="Times New Roman" w:cs="Times New Roman"/>
          <w:b/>
          <w:sz w:val="24"/>
          <w:szCs w:val="24"/>
        </w:rPr>
        <w:t xml:space="preserve">мероприятий подпрограммы </w:t>
      </w:r>
      <w:r>
        <w:rPr>
          <w:rFonts w:ascii="Times New Roman" w:hAnsi="Times New Roman" w:cs="Times New Roman"/>
          <w:b/>
          <w:sz w:val="24"/>
          <w:szCs w:val="24"/>
        </w:rPr>
        <w:t>4</w:t>
      </w:r>
      <w:r>
        <w:rPr>
          <w:rFonts w:ascii="Times New Roman" w:hAnsi="Times New Roman" w:cs="Times New Roman"/>
          <w:b/>
          <w:sz w:val="24"/>
          <w:szCs w:val="24"/>
        </w:rPr>
        <w:br/>
      </w:r>
    </w:p>
    <w:p w14:paraId="38C3AFE0" w14:textId="77777777" w:rsidR="00A738EE" w:rsidRDefault="00A738EE"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Pr>
          <w:rFonts w:ascii="Times New Roman" w:hAnsi="Times New Roman" w:cs="Times New Roman"/>
          <w:b/>
          <w:sz w:val="24"/>
          <w:szCs w:val="20"/>
        </w:rPr>
        <w:t>11.3.1. Проектная часть</w:t>
      </w:r>
    </w:p>
    <w:p w14:paraId="652AEB4A" w14:textId="77777777" w:rsidR="00A738EE" w:rsidRPr="00703E8C" w:rsidRDefault="00A738EE" w:rsidP="00A738EE">
      <w:pPr>
        <w:autoSpaceDE w:val="0"/>
        <w:autoSpaceDN w:val="0"/>
        <w:adjustRightInd w:val="0"/>
        <w:spacing w:after="0" w:line="240" w:lineRule="auto"/>
        <w:ind w:left="360"/>
        <w:contextualSpacing/>
        <w:jc w:val="center"/>
        <w:outlineLvl w:val="0"/>
        <w:rPr>
          <w:rFonts w:ascii="Times New Roman" w:hAnsi="Times New Roman" w:cs="Times New Roman"/>
          <w:sz w:val="4"/>
          <w:szCs w:val="4"/>
        </w:rPr>
      </w:pPr>
    </w:p>
    <w:tbl>
      <w:tblPr>
        <w:tblW w:w="5051" w:type="pct"/>
        <w:tblLayout w:type="fixed"/>
        <w:tblLook w:val="04A0" w:firstRow="1" w:lastRow="0" w:firstColumn="1" w:lastColumn="0" w:noHBand="0" w:noVBand="1"/>
      </w:tblPr>
      <w:tblGrid>
        <w:gridCol w:w="524"/>
        <w:gridCol w:w="1264"/>
        <w:gridCol w:w="1264"/>
        <w:gridCol w:w="857"/>
        <w:gridCol w:w="742"/>
        <w:gridCol w:w="795"/>
        <w:gridCol w:w="985"/>
        <w:gridCol w:w="857"/>
        <w:gridCol w:w="985"/>
        <w:gridCol w:w="765"/>
        <w:gridCol w:w="80"/>
        <w:gridCol w:w="685"/>
        <w:gridCol w:w="21"/>
        <w:gridCol w:w="745"/>
        <w:gridCol w:w="6"/>
        <w:gridCol w:w="760"/>
        <w:gridCol w:w="33"/>
        <w:gridCol w:w="733"/>
        <w:gridCol w:w="27"/>
        <w:gridCol w:w="650"/>
        <w:gridCol w:w="89"/>
        <w:gridCol w:w="765"/>
        <w:gridCol w:w="1202"/>
      </w:tblGrid>
      <w:tr w:rsidR="00416B54" w:rsidRPr="00121986" w14:paraId="4AFFA8C6" w14:textId="77777777" w:rsidTr="00121986">
        <w:trPr>
          <w:trHeight w:val="1005"/>
        </w:trPr>
        <w:tc>
          <w:tcPr>
            <w:tcW w:w="177"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5BC50EF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п/п</w:t>
            </w:r>
          </w:p>
        </w:tc>
        <w:tc>
          <w:tcPr>
            <w:tcW w:w="426"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31DC562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Наименование мероприятия</w:t>
            </w:r>
          </w:p>
        </w:tc>
        <w:tc>
          <w:tcPr>
            <w:tcW w:w="426"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6CE2CF8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Исполнитель, участник</w:t>
            </w:r>
          </w:p>
        </w:tc>
        <w:tc>
          <w:tcPr>
            <w:tcW w:w="289"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543FEC9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Мощность объекта</w:t>
            </w:r>
          </w:p>
        </w:tc>
        <w:tc>
          <w:tcPr>
            <w:tcW w:w="250"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3365585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Вид работ</w:t>
            </w:r>
          </w:p>
        </w:tc>
        <w:tc>
          <w:tcPr>
            <w:tcW w:w="268"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51FBE85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Срок выполнения работ </w:t>
            </w:r>
          </w:p>
        </w:tc>
        <w:tc>
          <w:tcPr>
            <w:tcW w:w="332"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480E05E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Сметная стоимость работ (предпола-гаемая (предель-ная) стоимость работ</w:t>
            </w:r>
          </w:p>
        </w:tc>
        <w:tc>
          <w:tcPr>
            <w:tcW w:w="289"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5D068CF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Остаток сметной стоимости</w:t>
            </w:r>
          </w:p>
        </w:tc>
        <w:tc>
          <w:tcPr>
            <w:tcW w:w="332"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5F5AFC8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Источник финансирования</w:t>
            </w:r>
          </w:p>
        </w:tc>
        <w:tc>
          <w:tcPr>
            <w:tcW w:w="1518" w:type="pct"/>
            <w:gridSpan w:val="11"/>
            <w:tcBorders>
              <w:top w:val="single" w:sz="4" w:space="0" w:color="auto"/>
              <w:left w:val="nil"/>
              <w:bottom w:val="single" w:sz="4" w:space="0" w:color="auto"/>
              <w:right w:val="single" w:sz="4" w:space="0" w:color="000000"/>
            </w:tcBorders>
            <w:shd w:val="clear" w:color="auto" w:fill="auto"/>
            <w:tcMar>
              <w:left w:w="57" w:type="dxa"/>
              <w:right w:w="57" w:type="dxa"/>
            </w:tcMar>
            <w:hideMark/>
          </w:tcPr>
          <w:p w14:paraId="4097B41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Срок реализации и объем финансирования по годам, тыс. руб.</w:t>
            </w:r>
          </w:p>
        </w:tc>
        <w:tc>
          <w:tcPr>
            <w:tcW w:w="288" w:type="pct"/>
            <w:gridSpan w:val="2"/>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16E4D4C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ИТОГО</w:t>
            </w:r>
          </w:p>
        </w:tc>
        <w:tc>
          <w:tcPr>
            <w:tcW w:w="405" w:type="pct"/>
            <w:vMerge w:val="restart"/>
            <w:tcBorders>
              <w:top w:val="single" w:sz="4" w:space="0" w:color="auto"/>
              <w:left w:val="single" w:sz="4" w:space="0" w:color="auto"/>
              <w:bottom w:val="single" w:sz="4" w:space="0" w:color="000000"/>
              <w:right w:val="single" w:sz="4" w:space="0" w:color="auto"/>
            </w:tcBorders>
            <w:shd w:val="clear" w:color="auto" w:fill="auto"/>
            <w:tcMar>
              <w:left w:w="57" w:type="dxa"/>
              <w:right w:w="57" w:type="dxa"/>
            </w:tcMar>
            <w:hideMark/>
          </w:tcPr>
          <w:p w14:paraId="63C300B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Наименование целевого показателя, индикатора, </w:t>
            </w:r>
            <w:r w:rsidRPr="00121986">
              <w:rPr>
                <w:rFonts w:ascii="Times New Roman" w:eastAsia="Times New Roman" w:hAnsi="Times New Roman" w:cs="Times New Roman"/>
                <w:color w:val="000000"/>
                <w:sz w:val="14"/>
                <w:szCs w:val="14"/>
                <w:lang w:eastAsia="ru-RU"/>
              </w:rPr>
              <w:br/>
              <w:t>на достижение которых оказывает влияние реализация мероприятия</w:t>
            </w:r>
          </w:p>
        </w:tc>
      </w:tr>
      <w:tr w:rsidR="00416B54" w:rsidRPr="00121986" w14:paraId="520DAE4E" w14:textId="77777777" w:rsidTr="00121986">
        <w:trPr>
          <w:trHeight w:val="1140"/>
        </w:trPr>
        <w:tc>
          <w:tcPr>
            <w:tcW w:w="177"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4CFA9F8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45C6D19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776355A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38D92881"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0"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7DF3B20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68"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0902B11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332"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47503EF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6C8D008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332"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785ABAC5"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5"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BBC158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2021 год</w:t>
            </w:r>
          </w:p>
        </w:tc>
        <w:tc>
          <w:tcPr>
            <w:tcW w:w="23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992763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2022 год</w:t>
            </w:r>
          </w:p>
        </w:tc>
        <w:tc>
          <w:tcPr>
            <w:tcW w:w="253"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2CD1EB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2023 год</w:t>
            </w:r>
          </w:p>
        </w:tc>
        <w:tc>
          <w:tcPr>
            <w:tcW w:w="267"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21F9E4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2024 год</w:t>
            </w:r>
          </w:p>
        </w:tc>
        <w:tc>
          <w:tcPr>
            <w:tcW w:w="256"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2070CA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2025 год</w:t>
            </w:r>
          </w:p>
        </w:tc>
        <w:tc>
          <w:tcPr>
            <w:tcW w:w="219" w:type="pct"/>
            <w:tcBorders>
              <w:top w:val="nil"/>
              <w:left w:val="nil"/>
              <w:bottom w:val="single" w:sz="4" w:space="0" w:color="auto"/>
              <w:right w:val="single" w:sz="4" w:space="0" w:color="auto"/>
            </w:tcBorders>
            <w:shd w:val="clear" w:color="auto" w:fill="auto"/>
            <w:tcMar>
              <w:left w:w="57" w:type="dxa"/>
              <w:right w:w="57" w:type="dxa"/>
            </w:tcMar>
            <w:hideMark/>
          </w:tcPr>
          <w:p w14:paraId="537DA28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2026 год</w:t>
            </w:r>
          </w:p>
        </w:tc>
        <w:tc>
          <w:tcPr>
            <w:tcW w:w="288" w:type="pct"/>
            <w:gridSpan w:val="2"/>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15D228C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05" w:type="pct"/>
            <w:vMerge/>
            <w:tcBorders>
              <w:top w:val="single" w:sz="4" w:space="0" w:color="auto"/>
              <w:left w:val="single" w:sz="4" w:space="0" w:color="auto"/>
              <w:bottom w:val="single" w:sz="4" w:space="0" w:color="000000"/>
              <w:right w:val="single" w:sz="4" w:space="0" w:color="auto"/>
            </w:tcBorders>
            <w:tcMar>
              <w:left w:w="57" w:type="dxa"/>
              <w:right w:w="57" w:type="dxa"/>
            </w:tcMar>
            <w:hideMark/>
          </w:tcPr>
          <w:p w14:paraId="3A72680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r>
      <w:tr w:rsidR="00416B54" w:rsidRPr="00121986" w14:paraId="6C915573" w14:textId="77777777" w:rsidTr="00121986">
        <w:trPr>
          <w:trHeight w:val="30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71E4D76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732867E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7027E34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4548436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w:t>
            </w:r>
          </w:p>
        </w:tc>
        <w:tc>
          <w:tcPr>
            <w:tcW w:w="250" w:type="pct"/>
            <w:tcBorders>
              <w:top w:val="nil"/>
              <w:left w:val="nil"/>
              <w:bottom w:val="single" w:sz="4" w:space="0" w:color="auto"/>
              <w:right w:val="single" w:sz="4" w:space="0" w:color="auto"/>
            </w:tcBorders>
            <w:shd w:val="clear" w:color="auto" w:fill="auto"/>
            <w:noWrap/>
            <w:tcMar>
              <w:left w:w="57" w:type="dxa"/>
              <w:right w:w="57" w:type="dxa"/>
            </w:tcMar>
            <w:hideMark/>
          </w:tcPr>
          <w:p w14:paraId="004EFAC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5</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70F7396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6</w:t>
            </w:r>
          </w:p>
        </w:tc>
        <w:tc>
          <w:tcPr>
            <w:tcW w:w="332" w:type="pct"/>
            <w:tcBorders>
              <w:top w:val="nil"/>
              <w:left w:val="nil"/>
              <w:bottom w:val="single" w:sz="4" w:space="0" w:color="auto"/>
              <w:right w:val="single" w:sz="4" w:space="0" w:color="auto"/>
            </w:tcBorders>
            <w:shd w:val="clear" w:color="auto" w:fill="auto"/>
            <w:noWrap/>
            <w:tcMar>
              <w:left w:w="57" w:type="dxa"/>
              <w:right w:w="57" w:type="dxa"/>
            </w:tcMar>
            <w:hideMark/>
          </w:tcPr>
          <w:p w14:paraId="5762C69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36A704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w:t>
            </w:r>
          </w:p>
        </w:tc>
        <w:tc>
          <w:tcPr>
            <w:tcW w:w="332" w:type="pct"/>
            <w:tcBorders>
              <w:top w:val="nil"/>
              <w:left w:val="nil"/>
              <w:bottom w:val="single" w:sz="4" w:space="0" w:color="auto"/>
              <w:right w:val="single" w:sz="4" w:space="0" w:color="auto"/>
            </w:tcBorders>
            <w:shd w:val="clear" w:color="auto" w:fill="auto"/>
            <w:noWrap/>
            <w:tcMar>
              <w:left w:w="57" w:type="dxa"/>
              <w:right w:w="57" w:type="dxa"/>
            </w:tcMar>
            <w:hideMark/>
          </w:tcPr>
          <w:p w14:paraId="2562BF5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9</w:t>
            </w:r>
          </w:p>
        </w:tc>
        <w:tc>
          <w:tcPr>
            <w:tcW w:w="285"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85455F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w:t>
            </w:r>
          </w:p>
        </w:tc>
        <w:tc>
          <w:tcPr>
            <w:tcW w:w="23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673806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11</w:t>
            </w:r>
          </w:p>
        </w:tc>
        <w:tc>
          <w:tcPr>
            <w:tcW w:w="253" w:type="pct"/>
            <w:gridSpan w:val="2"/>
            <w:tcBorders>
              <w:top w:val="nil"/>
              <w:left w:val="nil"/>
              <w:bottom w:val="single" w:sz="4" w:space="0" w:color="auto"/>
              <w:right w:val="single" w:sz="4" w:space="0" w:color="auto"/>
            </w:tcBorders>
            <w:shd w:val="clear" w:color="auto" w:fill="auto"/>
            <w:noWrap/>
            <w:tcMar>
              <w:left w:w="57" w:type="dxa"/>
              <w:right w:w="57" w:type="dxa"/>
            </w:tcMar>
            <w:hideMark/>
          </w:tcPr>
          <w:p w14:paraId="08120A2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12</w:t>
            </w:r>
          </w:p>
        </w:tc>
        <w:tc>
          <w:tcPr>
            <w:tcW w:w="267"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71C0AA7"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13</w:t>
            </w:r>
          </w:p>
        </w:tc>
        <w:tc>
          <w:tcPr>
            <w:tcW w:w="256" w:type="pct"/>
            <w:gridSpan w:val="2"/>
            <w:tcBorders>
              <w:top w:val="nil"/>
              <w:left w:val="nil"/>
              <w:bottom w:val="single" w:sz="4" w:space="0" w:color="auto"/>
              <w:right w:val="single" w:sz="4" w:space="0" w:color="auto"/>
            </w:tcBorders>
            <w:shd w:val="clear" w:color="auto" w:fill="auto"/>
            <w:noWrap/>
            <w:tcMar>
              <w:left w:w="57" w:type="dxa"/>
              <w:right w:w="57" w:type="dxa"/>
            </w:tcMar>
            <w:hideMark/>
          </w:tcPr>
          <w:p w14:paraId="49D1810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14</w:t>
            </w:r>
          </w:p>
        </w:tc>
        <w:tc>
          <w:tcPr>
            <w:tcW w:w="219" w:type="pct"/>
            <w:tcBorders>
              <w:top w:val="nil"/>
              <w:left w:val="nil"/>
              <w:bottom w:val="single" w:sz="4" w:space="0" w:color="auto"/>
              <w:right w:val="single" w:sz="4" w:space="0" w:color="auto"/>
            </w:tcBorders>
            <w:shd w:val="clear" w:color="auto" w:fill="auto"/>
            <w:tcMar>
              <w:left w:w="57" w:type="dxa"/>
              <w:right w:w="57" w:type="dxa"/>
            </w:tcMar>
            <w:hideMark/>
          </w:tcPr>
          <w:p w14:paraId="054F097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15</w:t>
            </w:r>
          </w:p>
        </w:tc>
        <w:tc>
          <w:tcPr>
            <w:tcW w:w="288" w:type="pct"/>
            <w:gridSpan w:val="2"/>
            <w:tcBorders>
              <w:top w:val="nil"/>
              <w:left w:val="nil"/>
              <w:bottom w:val="single" w:sz="4" w:space="0" w:color="auto"/>
              <w:right w:val="single" w:sz="4" w:space="0" w:color="auto"/>
            </w:tcBorders>
            <w:shd w:val="clear" w:color="auto" w:fill="auto"/>
            <w:noWrap/>
            <w:tcMar>
              <w:left w:w="57" w:type="dxa"/>
              <w:right w:w="57" w:type="dxa"/>
            </w:tcMar>
            <w:hideMark/>
          </w:tcPr>
          <w:p w14:paraId="442BB92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16</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5C6A141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17</w:t>
            </w:r>
          </w:p>
        </w:tc>
      </w:tr>
      <w:tr w:rsidR="00AD0DDB" w:rsidRPr="00121986" w14:paraId="633D6400" w14:textId="77777777" w:rsidTr="00121986">
        <w:trPr>
          <w:trHeight w:val="300"/>
        </w:trPr>
        <w:tc>
          <w:tcPr>
            <w:tcW w:w="5000" w:type="pct"/>
            <w:gridSpan w:val="2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hideMark/>
          </w:tcPr>
          <w:p w14:paraId="1E88053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 ПРОЧИЕ РАСХОДЫ РАЗВИТИЯ</w:t>
            </w:r>
          </w:p>
        </w:tc>
      </w:tr>
      <w:tr w:rsidR="00416B54" w:rsidRPr="00121986" w14:paraId="2FF73C68" w14:textId="77777777" w:rsidTr="00121986">
        <w:trPr>
          <w:trHeight w:val="1035"/>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45323D5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3368680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Реконструкция объектов инфраструктуры автотранспортных предприятий</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476AE50D"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6AE1F2C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792B619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104C62D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2017-2026</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5D785207"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3 799 943,20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6BEFCFC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2 817 976,50</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6A02DB15"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w:t>
            </w:r>
            <w:r w:rsidRPr="00121986">
              <w:rPr>
                <w:rFonts w:ascii="Times New Roman" w:eastAsia="Times New Roman" w:hAnsi="Times New Roman" w:cs="Times New Roman"/>
                <w:color w:val="000000"/>
                <w:sz w:val="14"/>
                <w:szCs w:val="14"/>
                <w:lang w:eastAsia="ru-RU"/>
              </w:rPr>
              <w:br/>
              <w:t>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0A9BB41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531 049,5</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258625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264 153,1</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3C1A63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311 124,1</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71209B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10 388,0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A0C39E7"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10 801,8</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32162D22" w14:textId="05D716C6"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17CE3F81"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1 127 516,5</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5E66FCA5"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301488E0" w14:textId="77777777" w:rsidTr="00121986">
        <w:trPr>
          <w:trHeight w:val="42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3AD51BE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1.1</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1C9D2B24"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Реконструкция зданий автобусного парка № 1, 1-й этап по адресу: Хрустальная ул., д. 22</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548CC7F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37E017F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240 автобусов</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2B03176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30A65DC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2017-2021</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7968896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892 696,99</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3A6D67F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443 620,30</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123AB704"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w:t>
            </w:r>
            <w:r w:rsidRPr="00121986">
              <w:rPr>
                <w:rFonts w:ascii="Times New Roman" w:eastAsia="Times New Roman" w:hAnsi="Times New Roman" w:cs="Times New Roman"/>
                <w:color w:val="000000"/>
                <w:sz w:val="14"/>
                <w:szCs w:val="14"/>
                <w:lang w:eastAsia="ru-RU"/>
              </w:rPr>
              <w:br/>
              <w:t>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718BDC1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443 164,0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D870459" w14:textId="0C748A95"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FBE8167" w14:textId="6F7E05AC"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A7739AA" w14:textId="038CC301"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AEC0227" w14:textId="0B3086C5"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0B1B7261" w14:textId="5504B59B"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36FFAF6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443 164,0</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09F8FD2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0BD9D150" w14:textId="77777777" w:rsidTr="00121986">
        <w:trPr>
          <w:trHeight w:val="147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1ED3CCB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1.2</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3E60A1E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Реконструкция здания административно-производственного корпуса (литера А) в автобусном парке № 7 для эксплуатации и технического обслуживания подвижного состава, работающего на альтернативном топливе, по адресу: Кубинская ул., д. 86, литера А</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1C30019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78B9120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360 автобусов</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6EF5AE7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6234260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2018-2021</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05A50B4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267 597,20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27AD957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87 895,50</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494C537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w:t>
            </w:r>
            <w:r w:rsidRPr="00121986">
              <w:rPr>
                <w:rFonts w:ascii="Times New Roman" w:eastAsia="Times New Roman" w:hAnsi="Times New Roman" w:cs="Times New Roman"/>
                <w:color w:val="000000"/>
                <w:sz w:val="14"/>
                <w:szCs w:val="14"/>
                <w:lang w:eastAsia="ru-RU"/>
              </w:rPr>
              <w:br/>
              <w:t>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102BF16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87 885,5</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0D7B93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264 153,1</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EE9DF9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311 124,1</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D34089D" w14:textId="1844FB4C"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03B432D" w14:textId="48C653BD"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2C8D14E1" w14:textId="1244BF8B"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3B66B53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663 162,7</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6E42984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7F5671BF" w14:textId="77777777" w:rsidTr="00121986">
        <w:trPr>
          <w:trHeight w:val="126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3E3FAFF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1.3</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2C4EA8F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Реконструкция здания АБК литера А (административное здание, укрепление несущих стен и перегородок, замена плит </w:t>
            </w:r>
            <w:r w:rsidRPr="00121986">
              <w:rPr>
                <w:rFonts w:ascii="Times New Roman" w:eastAsia="Times New Roman" w:hAnsi="Times New Roman" w:cs="Times New Roman"/>
                <w:color w:val="000000"/>
                <w:sz w:val="14"/>
                <w:szCs w:val="14"/>
                <w:lang w:eastAsia="ru-RU"/>
              </w:rPr>
              <w:lastRenderedPageBreak/>
              <w:t>перекрытия, реконструкция фасадов) Автобусного парка № 1 по адресу: Санкт-Петербург, ул. Днепропетровская, д. 18</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60B5E154"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lastRenderedPageBreak/>
              <w:t>Комитет по транспорту</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3C92312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2530 кв. м</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4F75672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660270B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2024-2026</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06AC30B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357 000,00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16D5DAD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357 000,00</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25381A7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w:t>
            </w:r>
            <w:r w:rsidRPr="00121986">
              <w:rPr>
                <w:rFonts w:ascii="Times New Roman" w:eastAsia="Times New Roman" w:hAnsi="Times New Roman" w:cs="Times New Roman"/>
                <w:color w:val="000000"/>
                <w:sz w:val="14"/>
                <w:szCs w:val="14"/>
                <w:lang w:eastAsia="ru-RU"/>
              </w:rPr>
              <w:br/>
              <w:t>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745CAE02" w14:textId="0E2738F0"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28C6DF3" w14:textId="0ED3FE31"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062DA6C" w14:textId="13D1A447"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B621E3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3 462,7</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E2E6B5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3 600,6</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45D9C459" w14:textId="1DFDE727"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4E4E63F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7 063,3</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305D1E0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0D573898" w14:textId="77777777" w:rsidTr="00121986">
        <w:trPr>
          <w:trHeight w:val="1260"/>
        </w:trPr>
        <w:tc>
          <w:tcPr>
            <w:tcW w:w="177" w:type="pct"/>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hideMark/>
          </w:tcPr>
          <w:p w14:paraId="32569FD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lastRenderedPageBreak/>
              <w:t>1.4</w:t>
            </w:r>
          </w:p>
        </w:tc>
        <w:tc>
          <w:tcPr>
            <w:tcW w:w="426"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403F449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Реконструкция модуля с устройством зоны в целях эксплуатации и технического обслуживания подвижного состава, работающего на альтернативном топливе Автобусного парка № 1 по адресу: ул. Бухарестская, д. 18</w:t>
            </w:r>
          </w:p>
        </w:tc>
        <w:tc>
          <w:tcPr>
            <w:tcW w:w="426"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563718E4"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1AC2B9F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450 автобусов</w:t>
            </w:r>
          </w:p>
        </w:tc>
        <w:tc>
          <w:tcPr>
            <w:tcW w:w="250"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3B65427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36B30A1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2024-2026</w:t>
            </w:r>
          </w:p>
        </w:tc>
        <w:tc>
          <w:tcPr>
            <w:tcW w:w="332"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D963BA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952 000,00</w:t>
            </w:r>
          </w:p>
        </w:tc>
        <w:tc>
          <w:tcPr>
            <w:tcW w:w="289"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577ADA0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952 000,00</w:t>
            </w:r>
          </w:p>
        </w:tc>
        <w:tc>
          <w:tcPr>
            <w:tcW w:w="332"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1F0ACAAF"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w:t>
            </w:r>
            <w:r w:rsidRPr="00121986">
              <w:rPr>
                <w:rFonts w:ascii="Times New Roman" w:eastAsia="Times New Roman" w:hAnsi="Times New Roman" w:cs="Times New Roman"/>
                <w:color w:val="000000"/>
                <w:sz w:val="14"/>
                <w:szCs w:val="14"/>
                <w:lang w:eastAsia="ru-RU"/>
              </w:rPr>
              <w:br/>
              <w:t>Санкт-Петербурга</w:t>
            </w:r>
          </w:p>
        </w:tc>
        <w:tc>
          <w:tcPr>
            <w:tcW w:w="258"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7C0E5F62" w14:textId="09F66ECA"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4E6E1B33" w14:textId="2FEFECB7"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7116633E" w14:textId="47BB8380"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2EA3B1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3 462,7</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6EE879E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3 600,6</w:t>
            </w:r>
          </w:p>
        </w:tc>
        <w:tc>
          <w:tcPr>
            <w:tcW w:w="258" w:type="pct"/>
            <w:gridSpan w:val="3"/>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67996963" w14:textId="3730CF05"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36CDD0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7 063,3</w:t>
            </w:r>
          </w:p>
        </w:tc>
        <w:tc>
          <w:tcPr>
            <w:tcW w:w="405"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268E649"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41676E93" w14:textId="77777777" w:rsidTr="00121986">
        <w:trPr>
          <w:trHeight w:val="126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6622C9E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1.5</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5FA98E7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Выполнение работ по реконструкции здания производственного корпуса в целях эксплуатации и технического обслуживания подвижного состава, работающего на альтернативном топливе Автобусного парка № 5 по адресу: Санкт-Петербург, пр. Стачек, д. 108</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06CB1BB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38F2DC9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250 автобусов</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5805BE5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6F64B50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2024-2026</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05818CB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711 863,50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55FFDA6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711 863,50</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5369F19D"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w:t>
            </w:r>
            <w:r w:rsidRPr="00121986">
              <w:rPr>
                <w:rFonts w:ascii="Times New Roman" w:eastAsia="Times New Roman" w:hAnsi="Times New Roman" w:cs="Times New Roman"/>
                <w:color w:val="000000"/>
                <w:sz w:val="14"/>
                <w:szCs w:val="14"/>
                <w:lang w:eastAsia="ru-RU"/>
              </w:rPr>
              <w:br/>
              <w:t>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2266F239" w14:textId="3EFE483A"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267348B" w14:textId="0C283383"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C57AF69" w14:textId="0852CD79"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AF10CB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3 462,6</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C826DF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3 600,6</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42C1D5F4" w14:textId="264AC9FF"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2139CC1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7 063,2</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4156FE5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4772240A" w14:textId="77777777" w:rsidTr="00121986">
        <w:trPr>
          <w:trHeight w:val="300"/>
        </w:trPr>
        <w:tc>
          <w:tcPr>
            <w:tcW w:w="177" w:type="pct"/>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3809CEA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w:t>
            </w:r>
          </w:p>
        </w:tc>
        <w:tc>
          <w:tcPr>
            <w:tcW w:w="426"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hideMark/>
          </w:tcPr>
          <w:p w14:paraId="6B48A611"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Проектирование и строительство нового автобусного парка в производственной зоне «Ржевка»</w:t>
            </w:r>
          </w:p>
        </w:tc>
        <w:tc>
          <w:tcPr>
            <w:tcW w:w="426"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hideMark/>
          </w:tcPr>
          <w:p w14:paraId="5D17C120"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7358D8A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400 автобусов</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327BFA9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ПИР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594A871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2021-2022</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1B2D7BB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212 043,90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3AEECBD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212 043,90</w:t>
            </w:r>
          </w:p>
        </w:tc>
        <w:tc>
          <w:tcPr>
            <w:tcW w:w="332"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hideMark/>
          </w:tcPr>
          <w:p w14:paraId="760F5DE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Бюджет Санкт-Петербурга </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4691925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72 043,9</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9A7514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127 286,4</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2E68D9B" w14:textId="4F1D3B82"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1D3213D" w14:textId="7C55B62B"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BAF0843" w14:textId="04AC6367"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04DCE0CA" w14:textId="6FE12C7B"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28A84EF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199 330,3</w:t>
            </w:r>
          </w:p>
        </w:tc>
        <w:tc>
          <w:tcPr>
            <w:tcW w:w="405"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5BEA52AA"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1AD76AD8" w14:textId="77777777" w:rsidTr="00121986">
        <w:trPr>
          <w:trHeight w:val="300"/>
        </w:trPr>
        <w:tc>
          <w:tcPr>
            <w:tcW w:w="177" w:type="pct"/>
            <w:vMerge/>
            <w:tcBorders>
              <w:top w:val="nil"/>
              <w:left w:val="single" w:sz="4" w:space="0" w:color="auto"/>
              <w:bottom w:val="single" w:sz="4" w:space="0" w:color="auto"/>
              <w:right w:val="single" w:sz="4" w:space="0" w:color="auto"/>
            </w:tcBorders>
            <w:tcMar>
              <w:left w:w="57" w:type="dxa"/>
              <w:right w:w="57" w:type="dxa"/>
            </w:tcMar>
            <w:hideMark/>
          </w:tcPr>
          <w:p w14:paraId="00DD7D23"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4C165199"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0F454908"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nil"/>
              <w:left w:val="single" w:sz="4" w:space="0" w:color="auto"/>
              <w:bottom w:val="single" w:sz="4" w:space="0" w:color="auto"/>
              <w:right w:val="single" w:sz="4" w:space="0" w:color="auto"/>
            </w:tcBorders>
            <w:tcMar>
              <w:left w:w="57" w:type="dxa"/>
              <w:right w:w="57" w:type="dxa"/>
            </w:tcMar>
            <w:hideMark/>
          </w:tcPr>
          <w:p w14:paraId="700F6CC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1ACDFDD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6B8F12D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2023-2028</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6AD1B83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3 994 756,00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A95CD9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3 994 756,00</w:t>
            </w:r>
          </w:p>
        </w:tc>
        <w:tc>
          <w:tcPr>
            <w:tcW w:w="332" w:type="pct"/>
            <w:vMerge/>
            <w:tcBorders>
              <w:top w:val="nil"/>
              <w:left w:val="single" w:sz="4" w:space="0" w:color="auto"/>
              <w:bottom w:val="single" w:sz="4" w:space="0" w:color="000000"/>
              <w:right w:val="single" w:sz="4" w:space="0" w:color="auto"/>
            </w:tcBorders>
            <w:tcMar>
              <w:left w:w="57" w:type="dxa"/>
              <w:right w:w="57" w:type="dxa"/>
            </w:tcMar>
            <w:hideMark/>
          </w:tcPr>
          <w:p w14:paraId="2FFD9E3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2FAC1EFE" w14:textId="068936FF"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92DBCC7" w14:textId="426183AB"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AB01B92" w14:textId="047A40CC"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11EA4D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FA71FD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197DD42D" w14:textId="6B7AFB7B"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0B41897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20,0</w:t>
            </w:r>
          </w:p>
        </w:tc>
        <w:tc>
          <w:tcPr>
            <w:tcW w:w="405" w:type="pct"/>
            <w:vMerge/>
            <w:tcBorders>
              <w:top w:val="nil"/>
              <w:left w:val="single" w:sz="4" w:space="0" w:color="auto"/>
              <w:bottom w:val="single" w:sz="4" w:space="0" w:color="auto"/>
              <w:right w:val="single" w:sz="4" w:space="0" w:color="auto"/>
            </w:tcBorders>
            <w:tcMar>
              <w:left w:w="57" w:type="dxa"/>
              <w:right w:w="57" w:type="dxa"/>
            </w:tcMar>
            <w:hideMark/>
          </w:tcPr>
          <w:p w14:paraId="6C447F60"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r>
      <w:tr w:rsidR="00416B54" w:rsidRPr="00121986" w14:paraId="310F3A48" w14:textId="77777777" w:rsidTr="00121986">
        <w:trPr>
          <w:trHeight w:val="300"/>
        </w:trPr>
        <w:tc>
          <w:tcPr>
            <w:tcW w:w="177" w:type="pct"/>
            <w:vMerge/>
            <w:tcBorders>
              <w:top w:val="nil"/>
              <w:left w:val="single" w:sz="4" w:space="0" w:color="auto"/>
              <w:bottom w:val="single" w:sz="4" w:space="0" w:color="auto"/>
              <w:right w:val="single" w:sz="4" w:space="0" w:color="auto"/>
            </w:tcBorders>
            <w:tcMar>
              <w:left w:w="57" w:type="dxa"/>
              <w:right w:w="57" w:type="dxa"/>
            </w:tcMar>
            <w:hideMark/>
          </w:tcPr>
          <w:p w14:paraId="552A9DF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5EFBAB41"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77E5CD3A"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nil"/>
              <w:left w:val="single" w:sz="4" w:space="0" w:color="auto"/>
              <w:bottom w:val="single" w:sz="4" w:space="0" w:color="auto"/>
              <w:right w:val="single" w:sz="4" w:space="0" w:color="auto"/>
            </w:tcBorders>
            <w:tcMar>
              <w:left w:w="57" w:type="dxa"/>
              <w:right w:w="57" w:type="dxa"/>
            </w:tcMar>
            <w:hideMark/>
          </w:tcPr>
          <w:p w14:paraId="45FF2A7F"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690E30D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ИТОГО</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6075693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2021-2028</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1353835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4 206 799,90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5E3225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4 206 799,90</w:t>
            </w:r>
          </w:p>
        </w:tc>
        <w:tc>
          <w:tcPr>
            <w:tcW w:w="332" w:type="pct"/>
            <w:vMerge/>
            <w:tcBorders>
              <w:top w:val="nil"/>
              <w:left w:val="single" w:sz="4" w:space="0" w:color="auto"/>
              <w:bottom w:val="single" w:sz="4" w:space="0" w:color="000000"/>
              <w:right w:val="single" w:sz="4" w:space="0" w:color="auto"/>
            </w:tcBorders>
            <w:tcMar>
              <w:left w:w="57" w:type="dxa"/>
              <w:right w:w="57" w:type="dxa"/>
            </w:tcMar>
            <w:hideMark/>
          </w:tcPr>
          <w:p w14:paraId="75A9F744"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147FCF5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72 043,9</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642C66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127 286,4</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AC1356E" w14:textId="11731A52"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12B8DA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EE657E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55C7D62B" w14:textId="3B280270"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6E701CD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199 350,3</w:t>
            </w:r>
          </w:p>
        </w:tc>
        <w:tc>
          <w:tcPr>
            <w:tcW w:w="405" w:type="pct"/>
            <w:vMerge/>
            <w:tcBorders>
              <w:top w:val="nil"/>
              <w:left w:val="single" w:sz="4" w:space="0" w:color="auto"/>
              <w:bottom w:val="single" w:sz="4" w:space="0" w:color="auto"/>
              <w:right w:val="single" w:sz="4" w:space="0" w:color="auto"/>
            </w:tcBorders>
            <w:tcMar>
              <w:left w:w="57" w:type="dxa"/>
              <w:right w:w="57" w:type="dxa"/>
            </w:tcMar>
            <w:hideMark/>
          </w:tcPr>
          <w:p w14:paraId="5E10440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r>
      <w:tr w:rsidR="00416B54" w:rsidRPr="00121986" w14:paraId="78EAA743" w14:textId="77777777" w:rsidTr="00121986">
        <w:trPr>
          <w:trHeight w:val="510"/>
        </w:trPr>
        <w:tc>
          <w:tcPr>
            <w:tcW w:w="177" w:type="pct"/>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303B9F4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w:t>
            </w:r>
          </w:p>
        </w:tc>
        <w:tc>
          <w:tcPr>
            <w:tcW w:w="426"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hideMark/>
          </w:tcPr>
          <w:p w14:paraId="7A5AD07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 xml:space="preserve">Строительство здания тяговой подстанции по адресу: Санкт-Петербург, Ленинский пр.,  участок 1, (юго-западнее пересечения Ленинского пр. и магистрали № 1),  с устройством разворотного кольца у </w:t>
            </w:r>
            <w:r w:rsidRPr="00121986">
              <w:rPr>
                <w:rFonts w:ascii="Times New Roman" w:eastAsia="Times New Roman" w:hAnsi="Times New Roman" w:cs="Times New Roman"/>
                <w:color w:val="000000"/>
                <w:sz w:val="14"/>
                <w:szCs w:val="14"/>
                <w:lang w:eastAsia="ru-RU"/>
              </w:rPr>
              <w:lastRenderedPageBreak/>
              <w:t>магистрали № 1 с подключением к троллейбусной линии</w:t>
            </w:r>
          </w:p>
        </w:tc>
        <w:tc>
          <w:tcPr>
            <w:tcW w:w="426"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hideMark/>
          </w:tcPr>
          <w:p w14:paraId="08FD6039"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lastRenderedPageBreak/>
              <w:t>Комитет по строительству</w:t>
            </w:r>
          </w:p>
        </w:tc>
        <w:tc>
          <w:tcPr>
            <w:tcW w:w="289"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7B61144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2 500 пог. м</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565453D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ПИР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7C20595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2012-2022</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0010EF8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8 425,00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24C0A34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1 555,60</w:t>
            </w:r>
          </w:p>
        </w:tc>
        <w:tc>
          <w:tcPr>
            <w:tcW w:w="332" w:type="pct"/>
            <w:vMerge w:val="restart"/>
            <w:tcBorders>
              <w:top w:val="nil"/>
              <w:left w:val="single" w:sz="4" w:space="0" w:color="auto"/>
              <w:bottom w:val="single" w:sz="4" w:space="0" w:color="000000"/>
              <w:right w:val="single" w:sz="4" w:space="0" w:color="auto"/>
            </w:tcBorders>
            <w:shd w:val="clear" w:color="auto" w:fill="auto"/>
            <w:tcMar>
              <w:left w:w="57" w:type="dxa"/>
              <w:right w:w="57" w:type="dxa"/>
            </w:tcMar>
            <w:hideMark/>
          </w:tcPr>
          <w:p w14:paraId="0D454B05"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Бюджет 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365BA69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70,2</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5134D17"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11 717,7</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08161D2" w14:textId="53E5E373"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E926F81" w14:textId="60B98168"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2CCAD3C" w14:textId="534910C0"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111EC877" w14:textId="6CCA5CDC"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64FD45C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11 787,9</w:t>
            </w:r>
          </w:p>
        </w:tc>
        <w:tc>
          <w:tcPr>
            <w:tcW w:w="405" w:type="pct"/>
            <w:vMerge w:val="restar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636A1D15"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4.1.1</w:t>
            </w:r>
          </w:p>
        </w:tc>
      </w:tr>
      <w:tr w:rsidR="00416B54" w:rsidRPr="00121986" w14:paraId="404A29BE" w14:textId="77777777" w:rsidTr="00121986">
        <w:trPr>
          <w:trHeight w:val="510"/>
        </w:trPr>
        <w:tc>
          <w:tcPr>
            <w:tcW w:w="177" w:type="pct"/>
            <w:vMerge/>
            <w:tcBorders>
              <w:top w:val="nil"/>
              <w:left w:val="single" w:sz="4" w:space="0" w:color="auto"/>
              <w:bottom w:val="single" w:sz="4" w:space="0" w:color="auto"/>
              <w:right w:val="single" w:sz="4" w:space="0" w:color="auto"/>
            </w:tcBorders>
            <w:tcMar>
              <w:left w:w="57" w:type="dxa"/>
              <w:right w:w="57" w:type="dxa"/>
            </w:tcMar>
            <w:hideMark/>
          </w:tcPr>
          <w:p w14:paraId="5D1FA01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214E4C3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53CF492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nil"/>
              <w:left w:val="single" w:sz="4" w:space="0" w:color="auto"/>
              <w:bottom w:val="single" w:sz="4" w:space="0" w:color="auto"/>
              <w:right w:val="single" w:sz="4" w:space="0" w:color="auto"/>
            </w:tcBorders>
            <w:tcMar>
              <w:left w:w="57" w:type="dxa"/>
              <w:right w:w="57" w:type="dxa"/>
            </w:tcMar>
            <w:hideMark/>
          </w:tcPr>
          <w:p w14:paraId="52362F3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03BE26D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30E532D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2024-2026</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63DB498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182 862,40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6EA186F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182 862,40</w:t>
            </w:r>
          </w:p>
        </w:tc>
        <w:tc>
          <w:tcPr>
            <w:tcW w:w="332" w:type="pct"/>
            <w:vMerge/>
            <w:tcBorders>
              <w:top w:val="nil"/>
              <w:left w:val="single" w:sz="4" w:space="0" w:color="auto"/>
              <w:bottom w:val="single" w:sz="4" w:space="0" w:color="000000"/>
              <w:right w:val="single" w:sz="4" w:space="0" w:color="auto"/>
            </w:tcBorders>
            <w:tcMar>
              <w:left w:w="57" w:type="dxa"/>
              <w:right w:w="57" w:type="dxa"/>
            </w:tcMar>
            <w:hideMark/>
          </w:tcPr>
          <w:p w14:paraId="45C32B9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6B6BF786" w14:textId="412F5F23"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803CE4F" w14:textId="259FAA88"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50E85A4" w14:textId="22A72FA5"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929AF5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F391A8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6CBBE9DC" w14:textId="39A0DD21"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000792F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20,0</w:t>
            </w:r>
          </w:p>
        </w:tc>
        <w:tc>
          <w:tcPr>
            <w:tcW w:w="405" w:type="pct"/>
            <w:vMerge/>
            <w:tcBorders>
              <w:top w:val="nil"/>
              <w:left w:val="single" w:sz="4" w:space="0" w:color="auto"/>
              <w:bottom w:val="single" w:sz="4" w:space="0" w:color="auto"/>
              <w:right w:val="single" w:sz="4" w:space="0" w:color="auto"/>
            </w:tcBorders>
            <w:tcMar>
              <w:left w:w="57" w:type="dxa"/>
              <w:right w:w="57" w:type="dxa"/>
            </w:tcMar>
            <w:hideMark/>
          </w:tcPr>
          <w:p w14:paraId="3D9CB7F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r>
      <w:tr w:rsidR="00416B54" w:rsidRPr="00121986" w14:paraId="47F7AA51" w14:textId="77777777" w:rsidTr="00121986">
        <w:trPr>
          <w:trHeight w:val="510"/>
        </w:trPr>
        <w:tc>
          <w:tcPr>
            <w:tcW w:w="177" w:type="pct"/>
            <w:vMerge/>
            <w:tcBorders>
              <w:top w:val="nil"/>
              <w:left w:val="single" w:sz="4" w:space="0" w:color="auto"/>
              <w:bottom w:val="single" w:sz="4" w:space="0" w:color="auto"/>
              <w:right w:val="single" w:sz="4" w:space="0" w:color="auto"/>
            </w:tcBorders>
            <w:tcMar>
              <w:left w:w="57" w:type="dxa"/>
              <w:right w:w="57" w:type="dxa"/>
            </w:tcMar>
            <w:hideMark/>
          </w:tcPr>
          <w:p w14:paraId="7830292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6AA8844D"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426" w:type="pct"/>
            <w:vMerge/>
            <w:tcBorders>
              <w:top w:val="nil"/>
              <w:left w:val="single" w:sz="4" w:space="0" w:color="auto"/>
              <w:bottom w:val="single" w:sz="4" w:space="0" w:color="000000"/>
              <w:right w:val="single" w:sz="4" w:space="0" w:color="auto"/>
            </w:tcBorders>
            <w:tcMar>
              <w:left w:w="57" w:type="dxa"/>
              <w:right w:w="57" w:type="dxa"/>
            </w:tcMar>
            <w:hideMark/>
          </w:tcPr>
          <w:p w14:paraId="5DE87FF9"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89" w:type="pct"/>
            <w:vMerge/>
            <w:tcBorders>
              <w:top w:val="nil"/>
              <w:left w:val="single" w:sz="4" w:space="0" w:color="auto"/>
              <w:bottom w:val="single" w:sz="4" w:space="0" w:color="auto"/>
              <w:right w:val="single" w:sz="4" w:space="0" w:color="auto"/>
            </w:tcBorders>
            <w:tcMar>
              <w:left w:w="57" w:type="dxa"/>
              <w:right w:w="57" w:type="dxa"/>
            </w:tcMar>
            <w:hideMark/>
          </w:tcPr>
          <w:p w14:paraId="3B8252E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11B3C49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ИТОГО</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38895F5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2012-2026</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091B9D4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191 287,40</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36E166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184 418,00</w:t>
            </w:r>
          </w:p>
        </w:tc>
        <w:tc>
          <w:tcPr>
            <w:tcW w:w="332" w:type="pct"/>
            <w:vMerge/>
            <w:tcBorders>
              <w:top w:val="nil"/>
              <w:left w:val="single" w:sz="4" w:space="0" w:color="auto"/>
              <w:bottom w:val="single" w:sz="4" w:space="0" w:color="000000"/>
              <w:right w:val="single" w:sz="4" w:space="0" w:color="auto"/>
            </w:tcBorders>
            <w:tcMar>
              <w:left w:w="57" w:type="dxa"/>
              <w:right w:w="57" w:type="dxa"/>
            </w:tcMar>
            <w:hideMark/>
          </w:tcPr>
          <w:p w14:paraId="315EEE59"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21EAA04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70,2</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112A1E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11 717,7</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2D8D410" w14:textId="7B0528A2"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34C1A7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99F367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10,0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5BF98D22" w14:textId="3F110E50"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0FA82EA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11 807,9</w:t>
            </w:r>
          </w:p>
        </w:tc>
        <w:tc>
          <w:tcPr>
            <w:tcW w:w="405" w:type="pct"/>
            <w:vMerge/>
            <w:tcBorders>
              <w:top w:val="nil"/>
              <w:left w:val="single" w:sz="4" w:space="0" w:color="auto"/>
              <w:bottom w:val="single" w:sz="4" w:space="0" w:color="auto"/>
              <w:right w:val="single" w:sz="4" w:space="0" w:color="auto"/>
            </w:tcBorders>
            <w:tcMar>
              <w:left w:w="57" w:type="dxa"/>
              <w:right w:w="57" w:type="dxa"/>
            </w:tcMar>
            <w:hideMark/>
          </w:tcPr>
          <w:p w14:paraId="4212028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p>
        </w:tc>
      </w:tr>
      <w:tr w:rsidR="00416B54" w:rsidRPr="00121986" w14:paraId="64839F00" w14:textId="77777777" w:rsidTr="00121986">
        <w:trPr>
          <w:trHeight w:val="42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034DC4E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lastRenderedPageBreak/>
              <w:t>4</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5986FBAD"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Реконструкция и техническое перевооружение трамвайных и троллейбусных парков</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2A71F311"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ГУП «Горэлектротранс»</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7086AE2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79D3622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3D6A8D7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2020-2025</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3BC14FA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21A134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3D61B766"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Внебюджетные средства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68C5978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146 876,5</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F52EDD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500 000,0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B7BE644"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1 300 000,0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B3D9459"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2 670 800,0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470E56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943 372,6</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4A1DC722"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982 050,9</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736D42F5"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6 543 100,0</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41AEA884"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4.1.1</w:t>
            </w:r>
          </w:p>
        </w:tc>
      </w:tr>
      <w:tr w:rsidR="00416B54" w:rsidRPr="00121986" w14:paraId="79994193" w14:textId="77777777" w:rsidTr="00121986">
        <w:trPr>
          <w:trHeight w:val="63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2877B50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5</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13692C0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Модернизация оборудования тяговых подстанций городского электрического транспорта</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44CA075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ГУП «Горэлектротранс»</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1589754C"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5565976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356E76D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2020-2025</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69D17B2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246D923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1A8EC05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Внебюджетные средства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71758F3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82 832,8</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604010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390 046,0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2A75CE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313 843,0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9A3E61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306 153,8</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6FBE772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233 408,1</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78ED6CC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242 977,8</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4773F4AD"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1 569 261,5</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467E6298"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4.1.1</w:t>
            </w:r>
          </w:p>
        </w:tc>
      </w:tr>
      <w:tr w:rsidR="00416B54" w:rsidRPr="00121986" w14:paraId="0888CED1" w14:textId="77777777" w:rsidTr="00121986">
        <w:trPr>
          <w:trHeight w:val="630"/>
        </w:trPr>
        <w:tc>
          <w:tcPr>
            <w:tcW w:w="177" w:type="pct"/>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hideMark/>
          </w:tcPr>
          <w:p w14:paraId="077594E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6</w:t>
            </w:r>
          </w:p>
        </w:tc>
        <w:tc>
          <w:tcPr>
            <w:tcW w:w="426"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44DCFB3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Проектно-изыскательские работы для реконструкции объектов городского электрического транспорта</w:t>
            </w:r>
          </w:p>
        </w:tc>
        <w:tc>
          <w:tcPr>
            <w:tcW w:w="426"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6C9E3C6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ГУП «Горэлектротранс»</w:t>
            </w:r>
          </w:p>
        </w:tc>
        <w:tc>
          <w:tcPr>
            <w:tcW w:w="289"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D8029F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50"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8D5B30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ПИР</w:t>
            </w:r>
          </w:p>
        </w:tc>
        <w:tc>
          <w:tcPr>
            <w:tcW w:w="268"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942016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2021-2025</w:t>
            </w:r>
          </w:p>
        </w:tc>
        <w:tc>
          <w:tcPr>
            <w:tcW w:w="332"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443C17B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89"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5067B9A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364914A7"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Внебюджетные средства</w:t>
            </w:r>
          </w:p>
        </w:tc>
        <w:tc>
          <w:tcPr>
            <w:tcW w:w="258"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2CAA293B"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221 892,0</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16FC78C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274 793,9</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6EB1400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479 412,2</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20F33EE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341 234,7</w:t>
            </w:r>
          </w:p>
        </w:tc>
        <w:tc>
          <w:tcPr>
            <w:tcW w:w="258" w:type="pct"/>
            <w:gridSpan w:val="2"/>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2EC16B27"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271 624,0</w:t>
            </w:r>
          </w:p>
        </w:tc>
        <w:tc>
          <w:tcPr>
            <w:tcW w:w="258" w:type="pct"/>
            <w:gridSpan w:val="3"/>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4D389055"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282 760,6</w:t>
            </w:r>
          </w:p>
        </w:tc>
        <w:tc>
          <w:tcPr>
            <w:tcW w:w="258"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0E05EC91"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1 871 717,4</w:t>
            </w:r>
          </w:p>
        </w:tc>
        <w:tc>
          <w:tcPr>
            <w:tcW w:w="405" w:type="pct"/>
            <w:tcBorders>
              <w:top w:val="single" w:sz="4" w:space="0" w:color="auto"/>
              <w:left w:val="nil"/>
              <w:bottom w:val="single" w:sz="4" w:space="0" w:color="auto"/>
              <w:right w:val="single" w:sz="4" w:space="0" w:color="auto"/>
            </w:tcBorders>
            <w:shd w:val="clear" w:color="auto" w:fill="auto"/>
            <w:tcMar>
              <w:left w:w="57" w:type="dxa"/>
              <w:right w:w="57" w:type="dxa"/>
            </w:tcMar>
            <w:hideMark/>
          </w:tcPr>
          <w:p w14:paraId="1451286E"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4.1.1</w:t>
            </w:r>
          </w:p>
        </w:tc>
      </w:tr>
      <w:tr w:rsidR="00416B54" w:rsidRPr="00121986" w14:paraId="520D6A47" w14:textId="77777777" w:rsidTr="00121986">
        <w:trPr>
          <w:trHeight w:val="42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0372ED0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7</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6AFB51B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Реконструкция и техническое перевооружение автобусных парков</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467A100D"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ГУП «Пассажиравтотранс»</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53C69C4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0565928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СМР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24B2226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2020-2025</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60DD899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2DF4B2C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1F7B9AB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Внебюджетные средства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63EA51B0"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1 324 369,7</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F4CC187"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1 171 667,3</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EA923CC"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1 787 695,5</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9CF1517"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1 311 160,8</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868CDE1"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1 383 680,8</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37AEDEE5"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1 440 411,7</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4AA9CCD6"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8 418 985,8</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6F23F8D1"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41FE22CC" w14:textId="77777777" w:rsidTr="00121986">
        <w:trPr>
          <w:trHeight w:val="63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67B3057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8</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59E5F16F"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Проектно-изыскательские работы для реконструкции объектов ГУП «Пассажир-автотранс»</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656C208A"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ГУП «Пассажиравтотранс»</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0293996"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4892CEB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ПИР</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4311F8AF"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2020-2025</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237E398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3C70BADE"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4BBDA88B"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Внебюджетные средства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45F7CAC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57 793,5</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E2B8F9C" w14:textId="536B9F07"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831208C" w14:textId="17E93B57" w:rsidR="00AD0DDB" w:rsidRPr="00121986" w:rsidRDefault="00121986" w:rsidP="00AD0DDB">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FBA82A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61 178,8</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13270B9"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43 277,9</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071B23F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45 052,3</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373F0AB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207 302,5</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088A702D"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4.1.2</w:t>
            </w:r>
          </w:p>
        </w:tc>
      </w:tr>
      <w:tr w:rsidR="00416B54" w:rsidRPr="00121986" w14:paraId="5392F9C0" w14:textId="77777777" w:rsidTr="00121986">
        <w:trPr>
          <w:trHeight w:val="840"/>
        </w:trPr>
        <w:tc>
          <w:tcPr>
            <w:tcW w:w="177" w:type="pct"/>
            <w:tcBorders>
              <w:top w:val="nil"/>
              <w:left w:val="single" w:sz="4" w:space="0" w:color="auto"/>
              <w:bottom w:val="single" w:sz="4" w:space="0" w:color="auto"/>
              <w:right w:val="single" w:sz="4" w:space="0" w:color="auto"/>
            </w:tcBorders>
            <w:shd w:val="clear" w:color="auto" w:fill="auto"/>
            <w:noWrap/>
            <w:tcMar>
              <w:left w:w="57" w:type="dxa"/>
              <w:right w:w="57" w:type="dxa"/>
            </w:tcMar>
            <w:hideMark/>
          </w:tcPr>
          <w:p w14:paraId="4D89CBA4"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9</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3A56431F" w14:textId="575CF621" w:rsidR="00AD0DDB" w:rsidRPr="00121986" w:rsidRDefault="00AD0DDB" w:rsidP="00121986">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Осуществление регулярных перевозок пассажиров</w:t>
            </w:r>
            <w:r w:rsidR="00121986">
              <w:rPr>
                <w:rFonts w:ascii="Times New Roman" w:eastAsia="Times New Roman" w:hAnsi="Times New Roman" w:cs="Times New Roman"/>
                <w:color w:val="000000"/>
                <w:sz w:val="14"/>
                <w:szCs w:val="14"/>
                <w:lang w:eastAsia="ru-RU"/>
              </w:rPr>
              <w:t xml:space="preserve"> </w:t>
            </w:r>
            <w:r w:rsidRPr="00121986">
              <w:rPr>
                <w:rFonts w:ascii="Times New Roman" w:eastAsia="Times New Roman" w:hAnsi="Times New Roman" w:cs="Times New Roman"/>
                <w:color w:val="000000"/>
                <w:sz w:val="14"/>
                <w:szCs w:val="14"/>
                <w:lang w:eastAsia="ru-RU"/>
              </w:rPr>
              <w:t xml:space="preserve">и багажа по регулируемому тарифу по концессионному </w:t>
            </w:r>
            <w:r w:rsidR="00121986" w:rsidRPr="00121986">
              <w:rPr>
                <w:rFonts w:ascii="Times New Roman" w:eastAsia="Times New Roman" w:hAnsi="Times New Roman" w:cs="Times New Roman"/>
                <w:color w:val="000000"/>
                <w:sz w:val="14"/>
                <w:szCs w:val="14"/>
                <w:lang w:eastAsia="ru-RU"/>
              </w:rPr>
              <w:t>соглашению наземным</w:t>
            </w:r>
            <w:r w:rsidRPr="00121986">
              <w:rPr>
                <w:rFonts w:ascii="Times New Roman" w:eastAsia="Times New Roman" w:hAnsi="Times New Roman" w:cs="Times New Roman"/>
                <w:color w:val="000000"/>
                <w:sz w:val="14"/>
                <w:szCs w:val="14"/>
                <w:lang w:eastAsia="ru-RU"/>
              </w:rPr>
              <w:t xml:space="preserve"> </w:t>
            </w:r>
            <w:r w:rsidRPr="00121986">
              <w:rPr>
                <w:rFonts w:ascii="Times New Roman" w:eastAsia="Times New Roman" w:hAnsi="Times New Roman" w:cs="Times New Roman"/>
                <w:color w:val="000000"/>
                <w:spacing w:val="-6"/>
                <w:sz w:val="14"/>
                <w:szCs w:val="14"/>
                <w:lang w:eastAsia="ru-RU"/>
              </w:rPr>
              <w:t>электротранспортом</w:t>
            </w:r>
          </w:p>
        </w:tc>
        <w:tc>
          <w:tcPr>
            <w:tcW w:w="426" w:type="pct"/>
            <w:tcBorders>
              <w:top w:val="nil"/>
              <w:left w:val="nil"/>
              <w:bottom w:val="single" w:sz="4" w:space="0" w:color="auto"/>
              <w:right w:val="single" w:sz="4" w:space="0" w:color="auto"/>
            </w:tcBorders>
            <w:shd w:val="clear" w:color="auto" w:fill="auto"/>
            <w:tcMar>
              <w:left w:w="57" w:type="dxa"/>
              <w:right w:w="57" w:type="dxa"/>
            </w:tcMar>
            <w:hideMark/>
          </w:tcPr>
          <w:p w14:paraId="1A59CF5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Комитет по транспорту</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0274C0C3"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50" w:type="pct"/>
            <w:tcBorders>
              <w:top w:val="nil"/>
              <w:left w:val="nil"/>
              <w:bottom w:val="single" w:sz="4" w:space="0" w:color="auto"/>
              <w:right w:val="single" w:sz="4" w:space="0" w:color="auto"/>
            </w:tcBorders>
            <w:shd w:val="clear" w:color="auto" w:fill="auto"/>
            <w:tcMar>
              <w:left w:w="57" w:type="dxa"/>
              <w:right w:w="57" w:type="dxa"/>
            </w:tcMar>
            <w:hideMark/>
          </w:tcPr>
          <w:p w14:paraId="54139F21"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68" w:type="pct"/>
            <w:tcBorders>
              <w:top w:val="nil"/>
              <w:left w:val="nil"/>
              <w:bottom w:val="single" w:sz="4" w:space="0" w:color="auto"/>
              <w:right w:val="single" w:sz="4" w:space="0" w:color="auto"/>
            </w:tcBorders>
            <w:shd w:val="clear" w:color="auto" w:fill="auto"/>
            <w:tcMar>
              <w:left w:w="57" w:type="dxa"/>
              <w:right w:w="57" w:type="dxa"/>
            </w:tcMar>
            <w:hideMark/>
          </w:tcPr>
          <w:p w14:paraId="0FCC87D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3484EFB8"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289" w:type="pct"/>
            <w:tcBorders>
              <w:top w:val="nil"/>
              <w:left w:val="nil"/>
              <w:bottom w:val="single" w:sz="4" w:space="0" w:color="auto"/>
              <w:right w:val="single" w:sz="4" w:space="0" w:color="auto"/>
            </w:tcBorders>
            <w:shd w:val="clear" w:color="auto" w:fill="auto"/>
            <w:tcMar>
              <w:left w:w="57" w:type="dxa"/>
              <w:right w:w="57" w:type="dxa"/>
            </w:tcMar>
            <w:hideMark/>
          </w:tcPr>
          <w:p w14:paraId="6AED35CA"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w:t>
            </w:r>
          </w:p>
        </w:tc>
        <w:tc>
          <w:tcPr>
            <w:tcW w:w="332" w:type="pct"/>
            <w:tcBorders>
              <w:top w:val="nil"/>
              <w:left w:val="nil"/>
              <w:bottom w:val="single" w:sz="4" w:space="0" w:color="auto"/>
              <w:right w:val="single" w:sz="4" w:space="0" w:color="auto"/>
            </w:tcBorders>
            <w:shd w:val="clear" w:color="auto" w:fill="auto"/>
            <w:tcMar>
              <w:left w:w="57" w:type="dxa"/>
              <w:right w:w="57" w:type="dxa"/>
            </w:tcMar>
            <w:hideMark/>
          </w:tcPr>
          <w:p w14:paraId="29357F52"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Бюджет Санкт-Петербурга</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046226DD"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2 600 586,5</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447996FF"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2 125 680,8</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7A27CA6"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2 037 453,1</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F948EC5"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1 952 863,0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01360AB0"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1 866 759,0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1144C3CD"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1 785 148,0</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16185C5A"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12 368 490,4</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3F9BB59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Индикатор 4.1.1</w:t>
            </w:r>
          </w:p>
        </w:tc>
      </w:tr>
      <w:tr w:rsidR="00416B54" w:rsidRPr="00121986" w14:paraId="00B37D98" w14:textId="77777777" w:rsidTr="00121986">
        <w:trPr>
          <w:trHeight w:val="300"/>
        </w:trPr>
        <w:tc>
          <w:tcPr>
            <w:tcW w:w="2789" w:type="pct"/>
            <w:gridSpan w:val="9"/>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hideMark/>
          </w:tcPr>
          <w:p w14:paraId="48841543"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ИТОГО прочие расходы развития</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0E30955E"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5 037 514,60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8DEEB72"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4 865 345,20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AFB6C60"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6 229 527,90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A79715F"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6 653 799,10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5FFF22D3"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4 752 944,20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59E7E645"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4 778 401,30</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3079DB4E"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16"/>
                <w:sz w:val="14"/>
                <w:szCs w:val="14"/>
                <w:lang w:eastAsia="ru-RU"/>
              </w:rPr>
            </w:pPr>
            <w:r w:rsidRPr="00121986">
              <w:rPr>
                <w:rFonts w:ascii="Times New Roman" w:eastAsia="Times New Roman" w:hAnsi="Times New Roman" w:cs="Times New Roman"/>
                <w:color w:val="000000"/>
                <w:spacing w:val="-16"/>
                <w:sz w:val="14"/>
                <w:szCs w:val="14"/>
                <w:lang w:eastAsia="ru-RU"/>
              </w:rPr>
              <w:t>32 317 532,30</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4DDF0AF0"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Х</w:t>
            </w:r>
          </w:p>
        </w:tc>
      </w:tr>
      <w:tr w:rsidR="00416B54" w:rsidRPr="00121986" w14:paraId="757A4835" w14:textId="77777777" w:rsidTr="00121986">
        <w:trPr>
          <w:trHeight w:val="300"/>
        </w:trPr>
        <w:tc>
          <w:tcPr>
            <w:tcW w:w="2789" w:type="pct"/>
            <w:gridSpan w:val="9"/>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hideMark/>
          </w:tcPr>
          <w:p w14:paraId="00E5F2FC" w14:textId="77777777" w:rsidR="00AD0DDB" w:rsidRPr="00121986" w:rsidRDefault="00AD0DDB" w:rsidP="00AD0DDB">
            <w:pPr>
              <w:spacing w:after="0" w:line="240" w:lineRule="auto"/>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ВСЕГО проектная часть подпрограммы 4</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10A75AF5"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5 037 514,60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7F592AD3"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4 865 345,20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1ACCCC97"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6 229 527,90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3DD17653"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6 653 799,10</w:t>
            </w:r>
          </w:p>
        </w:tc>
        <w:tc>
          <w:tcPr>
            <w:tcW w:w="258" w:type="pct"/>
            <w:gridSpan w:val="2"/>
            <w:tcBorders>
              <w:top w:val="nil"/>
              <w:left w:val="nil"/>
              <w:bottom w:val="single" w:sz="4" w:space="0" w:color="auto"/>
              <w:right w:val="single" w:sz="4" w:space="0" w:color="auto"/>
            </w:tcBorders>
            <w:shd w:val="clear" w:color="auto" w:fill="auto"/>
            <w:tcMar>
              <w:left w:w="57" w:type="dxa"/>
              <w:right w:w="57" w:type="dxa"/>
            </w:tcMar>
            <w:hideMark/>
          </w:tcPr>
          <w:p w14:paraId="27B53435"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4 752 944,20</w:t>
            </w:r>
          </w:p>
        </w:tc>
        <w:tc>
          <w:tcPr>
            <w:tcW w:w="258" w:type="pct"/>
            <w:gridSpan w:val="3"/>
            <w:tcBorders>
              <w:top w:val="nil"/>
              <w:left w:val="nil"/>
              <w:bottom w:val="single" w:sz="4" w:space="0" w:color="auto"/>
              <w:right w:val="single" w:sz="4" w:space="0" w:color="auto"/>
            </w:tcBorders>
            <w:shd w:val="clear" w:color="auto" w:fill="auto"/>
            <w:tcMar>
              <w:left w:w="57" w:type="dxa"/>
              <w:right w:w="57" w:type="dxa"/>
            </w:tcMar>
            <w:hideMark/>
          </w:tcPr>
          <w:p w14:paraId="6DA097DD"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8"/>
                <w:sz w:val="14"/>
                <w:szCs w:val="14"/>
                <w:lang w:eastAsia="ru-RU"/>
              </w:rPr>
            </w:pPr>
            <w:r w:rsidRPr="00121986">
              <w:rPr>
                <w:rFonts w:ascii="Times New Roman" w:eastAsia="Times New Roman" w:hAnsi="Times New Roman" w:cs="Times New Roman"/>
                <w:color w:val="000000"/>
                <w:spacing w:val="-8"/>
                <w:sz w:val="14"/>
                <w:szCs w:val="14"/>
                <w:lang w:eastAsia="ru-RU"/>
              </w:rPr>
              <w:t>4 778 401,30</w:t>
            </w:r>
          </w:p>
        </w:tc>
        <w:tc>
          <w:tcPr>
            <w:tcW w:w="258" w:type="pct"/>
            <w:tcBorders>
              <w:top w:val="nil"/>
              <w:left w:val="nil"/>
              <w:bottom w:val="single" w:sz="4" w:space="0" w:color="auto"/>
              <w:right w:val="single" w:sz="4" w:space="0" w:color="auto"/>
            </w:tcBorders>
            <w:shd w:val="clear" w:color="auto" w:fill="auto"/>
            <w:tcMar>
              <w:left w:w="57" w:type="dxa"/>
              <w:right w:w="57" w:type="dxa"/>
            </w:tcMar>
            <w:hideMark/>
          </w:tcPr>
          <w:p w14:paraId="44EEE57B" w14:textId="77777777" w:rsidR="00AD0DDB" w:rsidRPr="00121986" w:rsidRDefault="00AD0DDB" w:rsidP="00AD0DDB">
            <w:pPr>
              <w:spacing w:after="0" w:line="240" w:lineRule="auto"/>
              <w:jc w:val="center"/>
              <w:rPr>
                <w:rFonts w:ascii="Times New Roman" w:eastAsia="Times New Roman" w:hAnsi="Times New Roman" w:cs="Times New Roman"/>
                <w:color w:val="000000"/>
                <w:spacing w:val="-16"/>
                <w:sz w:val="14"/>
                <w:szCs w:val="14"/>
                <w:lang w:eastAsia="ru-RU"/>
              </w:rPr>
            </w:pPr>
            <w:r w:rsidRPr="00121986">
              <w:rPr>
                <w:rFonts w:ascii="Times New Roman" w:eastAsia="Times New Roman" w:hAnsi="Times New Roman" w:cs="Times New Roman"/>
                <w:color w:val="000000"/>
                <w:spacing w:val="-16"/>
                <w:sz w:val="14"/>
                <w:szCs w:val="14"/>
                <w:lang w:eastAsia="ru-RU"/>
              </w:rPr>
              <w:t>32 317 532,30</w:t>
            </w:r>
          </w:p>
        </w:tc>
        <w:tc>
          <w:tcPr>
            <w:tcW w:w="405" w:type="pct"/>
            <w:tcBorders>
              <w:top w:val="nil"/>
              <w:left w:val="nil"/>
              <w:bottom w:val="single" w:sz="4" w:space="0" w:color="auto"/>
              <w:right w:val="single" w:sz="4" w:space="0" w:color="auto"/>
            </w:tcBorders>
            <w:shd w:val="clear" w:color="auto" w:fill="auto"/>
            <w:tcMar>
              <w:left w:w="57" w:type="dxa"/>
              <w:right w:w="57" w:type="dxa"/>
            </w:tcMar>
            <w:hideMark/>
          </w:tcPr>
          <w:p w14:paraId="1BE6849D" w14:textId="77777777" w:rsidR="00AD0DDB" w:rsidRPr="00121986" w:rsidRDefault="00AD0DDB" w:rsidP="00AD0DDB">
            <w:pPr>
              <w:spacing w:after="0" w:line="240" w:lineRule="auto"/>
              <w:jc w:val="center"/>
              <w:rPr>
                <w:rFonts w:ascii="Times New Roman" w:eastAsia="Times New Roman" w:hAnsi="Times New Roman" w:cs="Times New Roman"/>
                <w:color w:val="000000"/>
                <w:sz w:val="14"/>
                <w:szCs w:val="14"/>
                <w:lang w:eastAsia="ru-RU"/>
              </w:rPr>
            </w:pPr>
            <w:r w:rsidRPr="00121986">
              <w:rPr>
                <w:rFonts w:ascii="Times New Roman" w:eastAsia="Times New Roman" w:hAnsi="Times New Roman" w:cs="Times New Roman"/>
                <w:color w:val="000000"/>
                <w:sz w:val="14"/>
                <w:szCs w:val="14"/>
                <w:lang w:eastAsia="ru-RU"/>
              </w:rPr>
              <w:t>Х</w:t>
            </w:r>
          </w:p>
        </w:tc>
      </w:tr>
    </w:tbl>
    <w:p w14:paraId="71BD1572" w14:textId="77777777" w:rsidR="003E1178" w:rsidRDefault="003E1178"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245B2A5B" w14:textId="77777777" w:rsidR="00121986" w:rsidRDefault="00121986"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58749AC8" w14:textId="77777777" w:rsidR="00121986" w:rsidRDefault="00121986"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0C62CD91" w14:textId="77777777" w:rsidR="00121986" w:rsidRDefault="00121986"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4574DE29" w14:textId="77777777" w:rsidR="00121986" w:rsidRDefault="00121986"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2F7BA45C" w14:textId="77777777" w:rsidR="00121986" w:rsidRDefault="00121986"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p>
    <w:p w14:paraId="37647BD4" w14:textId="77777777" w:rsidR="00A738EE" w:rsidRDefault="00A738EE" w:rsidP="00A738EE">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Pr>
          <w:rFonts w:ascii="Times New Roman" w:hAnsi="Times New Roman" w:cs="Times New Roman"/>
          <w:b/>
          <w:sz w:val="24"/>
          <w:szCs w:val="20"/>
        </w:rPr>
        <w:lastRenderedPageBreak/>
        <w:t>1</w:t>
      </w:r>
      <w:r w:rsidR="00C9750C">
        <w:rPr>
          <w:rFonts w:ascii="Times New Roman" w:hAnsi="Times New Roman" w:cs="Times New Roman"/>
          <w:b/>
          <w:sz w:val="24"/>
          <w:szCs w:val="20"/>
        </w:rPr>
        <w:t>1</w:t>
      </w:r>
      <w:r>
        <w:rPr>
          <w:rFonts w:ascii="Times New Roman" w:hAnsi="Times New Roman" w:cs="Times New Roman"/>
          <w:b/>
          <w:sz w:val="24"/>
          <w:szCs w:val="20"/>
        </w:rPr>
        <w:t>.3.2. Процессная часть</w:t>
      </w:r>
    </w:p>
    <w:p w14:paraId="10DCD615" w14:textId="77777777" w:rsidR="00A738EE" w:rsidRPr="003F7ABF" w:rsidRDefault="00A738EE" w:rsidP="00A738EE">
      <w:pPr>
        <w:autoSpaceDE w:val="0"/>
        <w:autoSpaceDN w:val="0"/>
        <w:adjustRightInd w:val="0"/>
        <w:spacing w:after="0" w:line="240" w:lineRule="auto"/>
        <w:ind w:left="360"/>
        <w:contextualSpacing/>
        <w:jc w:val="center"/>
        <w:outlineLvl w:val="0"/>
        <w:rPr>
          <w:rFonts w:ascii="Times New Roman" w:hAnsi="Times New Roman" w:cs="Times New Roman"/>
          <w:b/>
          <w:sz w:val="16"/>
          <w:szCs w:val="16"/>
        </w:rPr>
      </w:pPr>
    </w:p>
    <w:tbl>
      <w:tblPr>
        <w:tblW w:w="5000" w:type="pct"/>
        <w:tblLook w:val="04A0" w:firstRow="1" w:lastRow="0" w:firstColumn="1" w:lastColumn="0" w:noHBand="0" w:noVBand="1"/>
      </w:tblPr>
      <w:tblGrid>
        <w:gridCol w:w="432"/>
        <w:gridCol w:w="2332"/>
        <w:gridCol w:w="1538"/>
        <w:gridCol w:w="1356"/>
        <w:gridCol w:w="999"/>
        <w:gridCol w:w="999"/>
        <w:gridCol w:w="999"/>
        <w:gridCol w:w="999"/>
        <w:gridCol w:w="999"/>
        <w:gridCol w:w="1008"/>
        <w:gridCol w:w="1097"/>
        <w:gridCol w:w="2028"/>
      </w:tblGrid>
      <w:tr w:rsidR="00F37DD8" w:rsidRPr="00F37DD8" w14:paraId="3E4F99B0" w14:textId="77777777" w:rsidTr="00121986">
        <w:trPr>
          <w:trHeight w:val="600"/>
        </w:trPr>
        <w:tc>
          <w:tcPr>
            <w:tcW w:w="141"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3C42AF1"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 п/п</w:t>
            </w:r>
          </w:p>
        </w:tc>
        <w:tc>
          <w:tcPr>
            <w:tcW w:w="798"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7B053E9"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Наименование мероприятия</w:t>
            </w:r>
          </w:p>
        </w:tc>
        <w:tc>
          <w:tcPr>
            <w:tcW w:w="467"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2901538"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Исполнитель, участник</w:t>
            </w:r>
          </w:p>
        </w:tc>
        <w:tc>
          <w:tcPr>
            <w:tcW w:w="43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C8ADDB0"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Источник финансирования</w:t>
            </w:r>
          </w:p>
        </w:tc>
        <w:tc>
          <w:tcPr>
            <w:tcW w:w="2085" w:type="pct"/>
            <w:gridSpan w:val="6"/>
            <w:tcBorders>
              <w:top w:val="single" w:sz="4" w:space="0" w:color="auto"/>
              <w:left w:val="nil"/>
              <w:bottom w:val="single" w:sz="4" w:space="0" w:color="auto"/>
              <w:right w:val="single" w:sz="4" w:space="0" w:color="000000"/>
            </w:tcBorders>
            <w:shd w:val="clear" w:color="auto" w:fill="auto"/>
            <w:hideMark/>
          </w:tcPr>
          <w:p w14:paraId="66676255"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Срок реализации и объем финансирования по годам, тыс. руб.</w:t>
            </w:r>
          </w:p>
        </w:tc>
        <w:tc>
          <w:tcPr>
            <w:tcW w:w="38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73435F7"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ИТОГО</w:t>
            </w:r>
          </w:p>
        </w:tc>
        <w:tc>
          <w:tcPr>
            <w:tcW w:w="695"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19070B77"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 xml:space="preserve">Наименование целевого показателя, индикатора, </w:t>
            </w:r>
            <w:r w:rsidRPr="00F37DD8">
              <w:rPr>
                <w:rFonts w:ascii="Times New Roman" w:eastAsia="Times New Roman" w:hAnsi="Times New Roman" w:cs="Times New Roman"/>
                <w:color w:val="000000"/>
                <w:sz w:val="16"/>
                <w:szCs w:val="16"/>
                <w:lang w:eastAsia="ru-RU"/>
              </w:rPr>
              <w:br/>
              <w:t>на достижение которых оказывает влияние реализация мероприятия</w:t>
            </w:r>
          </w:p>
        </w:tc>
      </w:tr>
      <w:tr w:rsidR="00F37DD8" w:rsidRPr="00F37DD8" w14:paraId="6B583F72" w14:textId="77777777" w:rsidTr="00121986">
        <w:trPr>
          <w:trHeight w:val="600"/>
        </w:trPr>
        <w:tc>
          <w:tcPr>
            <w:tcW w:w="141" w:type="pct"/>
            <w:vMerge/>
            <w:tcBorders>
              <w:top w:val="single" w:sz="4" w:space="0" w:color="auto"/>
              <w:left w:val="single" w:sz="4" w:space="0" w:color="auto"/>
              <w:bottom w:val="single" w:sz="4" w:space="0" w:color="000000"/>
              <w:right w:val="single" w:sz="4" w:space="0" w:color="auto"/>
            </w:tcBorders>
            <w:hideMark/>
          </w:tcPr>
          <w:p w14:paraId="0EC7DD64" w14:textId="77777777" w:rsidR="00F37DD8" w:rsidRPr="00F37DD8" w:rsidRDefault="00F37DD8" w:rsidP="00F37DD8">
            <w:pPr>
              <w:spacing w:after="0" w:line="240" w:lineRule="auto"/>
              <w:rPr>
                <w:rFonts w:ascii="Times New Roman" w:eastAsia="Times New Roman" w:hAnsi="Times New Roman" w:cs="Times New Roman"/>
                <w:color w:val="000000"/>
                <w:sz w:val="16"/>
                <w:szCs w:val="16"/>
                <w:lang w:eastAsia="ru-RU"/>
              </w:rPr>
            </w:pPr>
          </w:p>
        </w:tc>
        <w:tc>
          <w:tcPr>
            <w:tcW w:w="798" w:type="pct"/>
            <w:vMerge/>
            <w:tcBorders>
              <w:top w:val="single" w:sz="4" w:space="0" w:color="auto"/>
              <w:left w:val="single" w:sz="4" w:space="0" w:color="auto"/>
              <w:bottom w:val="single" w:sz="4" w:space="0" w:color="000000"/>
              <w:right w:val="single" w:sz="4" w:space="0" w:color="auto"/>
            </w:tcBorders>
            <w:hideMark/>
          </w:tcPr>
          <w:p w14:paraId="248500C0" w14:textId="77777777" w:rsidR="00F37DD8" w:rsidRPr="00F37DD8" w:rsidRDefault="00F37DD8" w:rsidP="00F37DD8">
            <w:pPr>
              <w:spacing w:after="0" w:line="240" w:lineRule="auto"/>
              <w:rPr>
                <w:rFonts w:ascii="Times New Roman" w:eastAsia="Times New Roman" w:hAnsi="Times New Roman" w:cs="Times New Roman"/>
                <w:color w:val="000000"/>
                <w:sz w:val="16"/>
                <w:szCs w:val="16"/>
                <w:lang w:eastAsia="ru-RU"/>
              </w:rPr>
            </w:pPr>
          </w:p>
        </w:tc>
        <w:tc>
          <w:tcPr>
            <w:tcW w:w="467" w:type="pct"/>
            <w:vMerge/>
            <w:tcBorders>
              <w:top w:val="single" w:sz="4" w:space="0" w:color="auto"/>
              <w:left w:val="single" w:sz="4" w:space="0" w:color="auto"/>
              <w:bottom w:val="single" w:sz="4" w:space="0" w:color="000000"/>
              <w:right w:val="single" w:sz="4" w:space="0" w:color="auto"/>
            </w:tcBorders>
            <w:hideMark/>
          </w:tcPr>
          <w:p w14:paraId="1D7A7ACD" w14:textId="77777777" w:rsidR="00F37DD8" w:rsidRPr="00F37DD8" w:rsidRDefault="00F37DD8" w:rsidP="00F37DD8">
            <w:pPr>
              <w:spacing w:after="0" w:line="240" w:lineRule="auto"/>
              <w:rPr>
                <w:rFonts w:ascii="Times New Roman" w:eastAsia="Times New Roman" w:hAnsi="Times New Roman" w:cs="Times New Roman"/>
                <w:color w:val="000000"/>
                <w:sz w:val="16"/>
                <w:szCs w:val="16"/>
                <w:lang w:eastAsia="ru-RU"/>
              </w:rPr>
            </w:pPr>
          </w:p>
        </w:tc>
        <w:tc>
          <w:tcPr>
            <w:tcW w:w="434" w:type="pct"/>
            <w:vMerge/>
            <w:tcBorders>
              <w:top w:val="single" w:sz="4" w:space="0" w:color="auto"/>
              <w:left w:val="single" w:sz="4" w:space="0" w:color="auto"/>
              <w:bottom w:val="single" w:sz="4" w:space="0" w:color="000000"/>
              <w:right w:val="single" w:sz="4" w:space="0" w:color="auto"/>
            </w:tcBorders>
            <w:hideMark/>
          </w:tcPr>
          <w:p w14:paraId="7EC5D506" w14:textId="77777777" w:rsidR="00F37DD8" w:rsidRPr="00F37DD8" w:rsidRDefault="00F37DD8" w:rsidP="00F37DD8">
            <w:pPr>
              <w:spacing w:after="0" w:line="240" w:lineRule="auto"/>
              <w:rPr>
                <w:rFonts w:ascii="Times New Roman" w:eastAsia="Times New Roman" w:hAnsi="Times New Roman" w:cs="Times New Roman"/>
                <w:color w:val="000000"/>
                <w:sz w:val="16"/>
                <w:szCs w:val="16"/>
                <w:lang w:eastAsia="ru-RU"/>
              </w:rPr>
            </w:pPr>
          </w:p>
        </w:tc>
        <w:tc>
          <w:tcPr>
            <w:tcW w:w="347" w:type="pct"/>
            <w:tcBorders>
              <w:top w:val="nil"/>
              <w:left w:val="nil"/>
              <w:bottom w:val="single" w:sz="4" w:space="0" w:color="auto"/>
              <w:right w:val="single" w:sz="4" w:space="0" w:color="auto"/>
            </w:tcBorders>
            <w:shd w:val="clear" w:color="auto" w:fill="auto"/>
            <w:hideMark/>
          </w:tcPr>
          <w:p w14:paraId="068A3D1F"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2021 год</w:t>
            </w:r>
          </w:p>
        </w:tc>
        <w:tc>
          <w:tcPr>
            <w:tcW w:w="347" w:type="pct"/>
            <w:tcBorders>
              <w:top w:val="nil"/>
              <w:left w:val="nil"/>
              <w:bottom w:val="single" w:sz="4" w:space="0" w:color="auto"/>
              <w:right w:val="single" w:sz="4" w:space="0" w:color="auto"/>
            </w:tcBorders>
            <w:shd w:val="clear" w:color="auto" w:fill="auto"/>
            <w:hideMark/>
          </w:tcPr>
          <w:p w14:paraId="00577E25"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2022 год</w:t>
            </w:r>
          </w:p>
        </w:tc>
        <w:tc>
          <w:tcPr>
            <w:tcW w:w="347" w:type="pct"/>
            <w:tcBorders>
              <w:top w:val="nil"/>
              <w:left w:val="nil"/>
              <w:bottom w:val="single" w:sz="4" w:space="0" w:color="auto"/>
              <w:right w:val="single" w:sz="4" w:space="0" w:color="auto"/>
            </w:tcBorders>
            <w:shd w:val="clear" w:color="auto" w:fill="auto"/>
            <w:hideMark/>
          </w:tcPr>
          <w:p w14:paraId="378F078A"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2023 год</w:t>
            </w:r>
          </w:p>
        </w:tc>
        <w:tc>
          <w:tcPr>
            <w:tcW w:w="347" w:type="pct"/>
            <w:tcBorders>
              <w:top w:val="nil"/>
              <w:left w:val="nil"/>
              <w:bottom w:val="single" w:sz="4" w:space="0" w:color="auto"/>
              <w:right w:val="single" w:sz="4" w:space="0" w:color="auto"/>
            </w:tcBorders>
            <w:shd w:val="clear" w:color="auto" w:fill="auto"/>
            <w:hideMark/>
          </w:tcPr>
          <w:p w14:paraId="05211886"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2024 год</w:t>
            </w:r>
          </w:p>
        </w:tc>
        <w:tc>
          <w:tcPr>
            <w:tcW w:w="347" w:type="pct"/>
            <w:tcBorders>
              <w:top w:val="nil"/>
              <w:left w:val="nil"/>
              <w:bottom w:val="single" w:sz="4" w:space="0" w:color="auto"/>
              <w:right w:val="single" w:sz="4" w:space="0" w:color="auto"/>
            </w:tcBorders>
            <w:shd w:val="clear" w:color="auto" w:fill="auto"/>
            <w:hideMark/>
          </w:tcPr>
          <w:p w14:paraId="61B670F1"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2025 год</w:t>
            </w:r>
          </w:p>
        </w:tc>
        <w:tc>
          <w:tcPr>
            <w:tcW w:w="347" w:type="pct"/>
            <w:tcBorders>
              <w:top w:val="nil"/>
              <w:left w:val="nil"/>
              <w:bottom w:val="single" w:sz="4" w:space="0" w:color="auto"/>
              <w:right w:val="single" w:sz="4" w:space="0" w:color="auto"/>
            </w:tcBorders>
            <w:shd w:val="clear" w:color="auto" w:fill="auto"/>
            <w:hideMark/>
          </w:tcPr>
          <w:p w14:paraId="2F17CA75" w14:textId="77777777" w:rsidR="00F37DD8" w:rsidRPr="00F37DD8" w:rsidRDefault="00F37DD8" w:rsidP="00F37DD8">
            <w:pPr>
              <w:spacing w:after="0" w:line="240" w:lineRule="auto"/>
              <w:jc w:val="center"/>
              <w:rPr>
                <w:rFonts w:ascii="Times New Roman" w:eastAsia="Times New Roman" w:hAnsi="Times New Roman" w:cs="Times New Roman"/>
                <w:color w:val="000000"/>
                <w:sz w:val="16"/>
                <w:szCs w:val="16"/>
                <w:lang w:eastAsia="ru-RU"/>
              </w:rPr>
            </w:pPr>
            <w:r w:rsidRPr="00F37DD8">
              <w:rPr>
                <w:rFonts w:ascii="Times New Roman" w:eastAsia="Times New Roman" w:hAnsi="Times New Roman" w:cs="Times New Roman"/>
                <w:color w:val="000000"/>
                <w:sz w:val="16"/>
                <w:szCs w:val="16"/>
                <w:lang w:eastAsia="ru-RU"/>
              </w:rPr>
              <w:t>2026 год</w:t>
            </w:r>
          </w:p>
        </w:tc>
        <w:tc>
          <w:tcPr>
            <w:tcW w:w="380" w:type="pct"/>
            <w:vMerge/>
            <w:tcBorders>
              <w:top w:val="single" w:sz="4" w:space="0" w:color="auto"/>
              <w:left w:val="single" w:sz="4" w:space="0" w:color="auto"/>
              <w:bottom w:val="single" w:sz="4" w:space="0" w:color="000000"/>
              <w:right w:val="single" w:sz="4" w:space="0" w:color="auto"/>
            </w:tcBorders>
            <w:hideMark/>
          </w:tcPr>
          <w:p w14:paraId="3EBEBC7A" w14:textId="77777777" w:rsidR="00F37DD8" w:rsidRPr="00F37DD8" w:rsidRDefault="00F37DD8" w:rsidP="00F37DD8">
            <w:pPr>
              <w:spacing w:after="0" w:line="240" w:lineRule="auto"/>
              <w:rPr>
                <w:rFonts w:ascii="Times New Roman" w:eastAsia="Times New Roman" w:hAnsi="Times New Roman" w:cs="Times New Roman"/>
                <w:color w:val="000000"/>
                <w:sz w:val="16"/>
                <w:szCs w:val="16"/>
                <w:lang w:eastAsia="ru-RU"/>
              </w:rPr>
            </w:pPr>
          </w:p>
        </w:tc>
        <w:tc>
          <w:tcPr>
            <w:tcW w:w="695" w:type="pct"/>
            <w:vMerge/>
            <w:tcBorders>
              <w:top w:val="single" w:sz="4" w:space="0" w:color="auto"/>
              <w:left w:val="single" w:sz="4" w:space="0" w:color="auto"/>
              <w:bottom w:val="single" w:sz="4" w:space="0" w:color="000000"/>
              <w:right w:val="single" w:sz="4" w:space="0" w:color="auto"/>
            </w:tcBorders>
            <w:hideMark/>
          </w:tcPr>
          <w:p w14:paraId="36516339" w14:textId="77777777" w:rsidR="00F37DD8" w:rsidRPr="00F37DD8" w:rsidRDefault="00F37DD8" w:rsidP="00F37DD8">
            <w:pPr>
              <w:spacing w:after="0" w:line="240" w:lineRule="auto"/>
              <w:rPr>
                <w:rFonts w:ascii="Times New Roman" w:eastAsia="Times New Roman" w:hAnsi="Times New Roman" w:cs="Times New Roman"/>
                <w:color w:val="000000"/>
                <w:sz w:val="16"/>
                <w:szCs w:val="16"/>
                <w:lang w:eastAsia="ru-RU"/>
              </w:rPr>
            </w:pPr>
          </w:p>
        </w:tc>
      </w:tr>
      <w:tr w:rsidR="00F37DD8" w:rsidRPr="00F37DD8" w14:paraId="1606C14E" w14:textId="77777777" w:rsidTr="00121986">
        <w:trPr>
          <w:trHeight w:val="300"/>
        </w:trPr>
        <w:tc>
          <w:tcPr>
            <w:tcW w:w="141" w:type="pct"/>
            <w:tcBorders>
              <w:top w:val="nil"/>
              <w:left w:val="single" w:sz="4" w:space="0" w:color="auto"/>
              <w:bottom w:val="single" w:sz="4" w:space="0" w:color="auto"/>
              <w:right w:val="single" w:sz="4" w:space="0" w:color="auto"/>
            </w:tcBorders>
            <w:shd w:val="clear" w:color="auto" w:fill="auto"/>
            <w:hideMark/>
          </w:tcPr>
          <w:p w14:paraId="3386EC0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w:t>
            </w:r>
          </w:p>
        </w:tc>
        <w:tc>
          <w:tcPr>
            <w:tcW w:w="798" w:type="pct"/>
            <w:tcBorders>
              <w:top w:val="nil"/>
              <w:left w:val="nil"/>
              <w:bottom w:val="single" w:sz="4" w:space="0" w:color="auto"/>
              <w:right w:val="single" w:sz="4" w:space="0" w:color="auto"/>
            </w:tcBorders>
            <w:shd w:val="clear" w:color="auto" w:fill="auto"/>
            <w:hideMark/>
          </w:tcPr>
          <w:p w14:paraId="5A19ACD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w:t>
            </w:r>
          </w:p>
        </w:tc>
        <w:tc>
          <w:tcPr>
            <w:tcW w:w="467" w:type="pct"/>
            <w:tcBorders>
              <w:top w:val="nil"/>
              <w:left w:val="nil"/>
              <w:bottom w:val="single" w:sz="4" w:space="0" w:color="auto"/>
              <w:right w:val="single" w:sz="4" w:space="0" w:color="auto"/>
            </w:tcBorders>
            <w:shd w:val="clear" w:color="auto" w:fill="auto"/>
            <w:hideMark/>
          </w:tcPr>
          <w:p w14:paraId="2609C92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w:t>
            </w:r>
          </w:p>
        </w:tc>
        <w:tc>
          <w:tcPr>
            <w:tcW w:w="434" w:type="pct"/>
            <w:tcBorders>
              <w:top w:val="nil"/>
              <w:left w:val="nil"/>
              <w:bottom w:val="single" w:sz="4" w:space="0" w:color="auto"/>
              <w:right w:val="single" w:sz="4" w:space="0" w:color="auto"/>
            </w:tcBorders>
            <w:shd w:val="clear" w:color="auto" w:fill="auto"/>
            <w:hideMark/>
          </w:tcPr>
          <w:p w14:paraId="60774E8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w:t>
            </w:r>
          </w:p>
        </w:tc>
        <w:tc>
          <w:tcPr>
            <w:tcW w:w="347" w:type="pct"/>
            <w:tcBorders>
              <w:top w:val="nil"/>
              <w:left w:val="nil"/>
              <w:bottom w:val="single" w:sz="4" w:space="0" w:color="auto"/>
              <w:right w:val="single" w:sz="4" w:space="0" w:color="auto"/>
            </w:tcBorders>
            <w:shd w:val="clear" w:color="auto" w:fill="auto"/>
            <w:hideMark/>
          </w:tcPr>
          <w:p w14:paraId="5C0BD3E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w:t>
            </w:r>
          </w:p>
        </w:tc>
        <w:tc>
          <w:tcPr>
            <w:tcW w:w="347" w:type="pct"/>
            <w:tcBorders>
              <w:top w:val="nil"/>
              <w:left w:val="nil"/>
              <w:bottom w:val="single" w:sz="4" w:space="0" w:color="auto"/>
              <w:right w:val="single" w:sz="4" w:space="0" w:color="auto"/>
            </w:tcBorders>
            <w:shd w:val="clear" w:color="auto" w:fill="auto"/>
            <w:hideMark/>
          </w:tcPr>
          <w:p w14:paraId="4CCD165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6</w:t>
            </w:r>
          </w:p>
        </w:tc>
        <w:tc>
          <w:tcPr>
            <w:tcW w:w="347" w:type="pct"/>
            <w:tcBorders>
              <w:top w:val="nil"/>
              <w:left w:val="nil"/>
              <w:bottom w:val="single" w:sz="4" w:space="0" w:color="auto"/>
              <w:right w:val="single" w:sz="4" w:space="0" w:color="auto"/>
            </w:tcBorders>
            <w:shd w:val="clear" w:color="auto" w:fill="auto"/>
            <w:hideMark/>
          </w:tcPr>
          <w:p w14:paraId="72DFD8A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w:t>
            </w:r>
          </w:p>
        </w:tc>
        <w:tc>
          <w:tcPr>
            <w:tcW w:w="347" w:type="pct"/>
            <w:tcBorders>
              <w:top w:val="nil"/>
              <w:left w:val="nil"/>
              <w:bottom w:val="single" w:sz="4" w:space="0" w:color="auto"/>
              <w:right w:val="single" w:sz="4" w:space="0" w:color="auto"/>
            </w:tcBorders>
            <w:shd w:val="clear" w:color="auto" w:fill="auto"/>
            <w:hideMark/>
          </w:tcPr>
          <w:p w14:paraId="1086997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w:t>
            </w:r>
          </w:p>
        </w:tc>
        <w:tc>
          <w:tcPr>
            <w:tcW w:w="347" w:type="pct"/>
            <w:tcBorders>
              <w:top w:val="nil"/>
              <w:left w:val="nil"/>
              <w:bottom w:val="single" w:sz="4" w:space="0" w:color="auto"/>
              <w:right w:val="single" w:sz="4" w:space="0" w:color="auto"/>
            </w:tcBorders>
            <w:shd w:val="clear" w:color="auto" w:fill="auto"/>
            <w:hideMark/>
          </w:tcPr>
          <w:p w14:paraId="16B94EC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w:t>
            </w:r>
          </w:p>
        </w:tc>
        <w:tc>
          <w:tcPr>
            <w:tcW w:w="347" w:type="pct"/>
            <w:tcBorders>
              <w:top w:val="nil"/>
              <w:left w:val="nil"/>
              <w:bottom w:val="single" w:sz="4" w:space="0" w:color="auto"/>
              <w:right w:val="single" w:sz="4" w:space="0" w:color="auto"/>
            </w:tcBorders>
            <w:shd w:val="clear" w:color="auto" w:fill="auto"/>
            <w:hideMark/>
          </w:tcPr>
          <w:p w14:paraId="5E0F1F9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w:t>
            </w:r>
          </w:p>
        </w:tc>
        <w:tc>
          <w:tcPr>
            <w:tcW w:w="380" w:type="pct"/>
            <w:tcBorders>
              <w:top w:val="nil"/>
              <w:left w:val="nil"/>
              <w:bottom w:val="single" w:sz="4" w:space="0" w:color="auto"/>
              <w:right w:val="single" w:sz="4" w:space="0" w:color="auto"/>
            </w:tcBorders>
            <w:shd w:val="clear" w:color="auto" w:fill="auto"/>
            <w:hideMark/>
          </w:tcPr>
          <w:p w14:paraId="053D0AF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11</w:t>
            </w:r>
          </w:p>
        </w:tc>
        <w:tc>
          <w:tcPr>
            <w:tcW w:w="695" w:type="pct"/>
            <w:tcBorders>
              <w:top w:val="nil"/>
              <w:left w:val="nil"/>
              <w:bottom w:val="single" w:sz="4" w:space="0" w:color="auto"/>
              <w:right w:val="single" w:sz="4" w:space="0" w:color="auto"/>
            </w:tcBorders>
            <w:shd w:val="clear" w:color="auto" w:fill="auto"/>
            <w:hideMark/>
          </w:tcPr>
          <w:p w14:paraId="11DAE81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12</w:t>
            </w:r>
          </w:p>
        </w:tc>
      </w:tr>
      <w:tr w:rsidR="00F37DD8" w:rsidRPr="00F37DD8" w14:paraId="4E8B6C10" w14:textId="77777777" w:rsidTr="00121986">
        <w:trPr>
          <w:trHeight w:val="840"/>
        </w:trPr>
        <w:tc>
          <w:tcPr>
            <w:tcW w:w="141" w:type="pct"/>
            <w:tcBorders>
              <w:top w:val="nil"/>
              <w:left w:val="single" w:sz="4" w:space="0" w:color="auto"/>
              <w:bottom w:val="single" w:sz="4" w:space="0" w:color="auto"/>
              <w:right w:val="single" w:sz="4" w:space="0" w:color="auto"/>
            </w:tcBorders>
            <w:shd w:val="clear" w:color="auto" w:fill="auto"/>
            <w:noWrap/>
            <w:hideMark/>
          </w:tcPr>
          <w:p w14:paraId="1C3285F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w:t>
            </w:r>
          </w:p>
        </w:tc>
        <w:tc>
          <w:tcPr>
            <w:tcW w:w="798" w:type="pct"/>
            <w:tcBorders>
              <w:top w:val="nil"/>
              <w:left w:val="nil"/>
              <w:bottom w:val="single" w:sz="4" w:space="0" w:color="auto"/>
              <w:right w:val="single" w:sz="4" w:space="0" w:color="auto"/>
            </w:tcBorders>
            <w:shd w:val="clear" w:color="auto" w:fill="auto"/>
            <w:hideMark/>
          </w:tcPr>
          <w:p w14:paraId="594AD44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Содержание </w:t>
            </w:r>
            <w:r w:rsidRPr="00F37DD8">
              <w:rPr>
                <w:rFonts w:ascii="Times New Roman" w:eastAsia="Times New Roman" w:hAnsi="Times New Roman" w:cs="Times New Roman"/>
                <w:color w:val="000000"/>
                <w:sz w:val="14"/>
                <w:szCs w:val="14"/>
                <w:lang w:eastAsia="ru-RU"/>
              </w:rPr>
              <w:br/>
              <w:t>Санкт-Петербургского государственного казенного учреждения «Организатор перевозок»</w:t>
            </w:r>
          </w:p>
        </w:tc>
        <w:tc>
          <w:tcPr>
            <w:tcW w:w="467" w:type="pct"/>
            <w:tcBorders>
              <w:top w:val="nil"/>
              <w:left w:val="nil"/>
              <w:bottom w:val="single" w:sz="4" w:space="0" w:color="auto"/>
              <w:right w:val="single" w:sz="4" w:space="0" w:color="auto"/>
            </w:tcBorders>
            <w:shd w:val="clear" w:color="auto" w:fill="auto"/>
            <w:hideMark/>
          </w:tcPr>
          <w:p w14:paraId="26BFCAA5"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26CDDDA8"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42BD34F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1 561 717,9</w:t>
            </w:r>
          </w:p>
        </w:tc>
        <w:tc>
          <w:tcPr>
            <w:tcW w:w="347" w:type="pct"/>
            <w:tcBorders>
              <w:top w:val="nil"/>
              <w:left w:val="nil"/>
              <w:bottom w:val="single" w:sz="4" w:space="0" w:color="auto"/>
              <w:right w:val="single" w:sz="4" w:space="0" w:color="auto"/>
            </w:tcBorders>
            <w:shd w:val="clear" w:color="auto" w:fill="auto"/>
            <w:hideMark/>
          </w:tcPr>
          <w:p w14:paraId="6FA5FE1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1 450 552,5</w:t>
            </w:r>
          </w:p>
        </w:tc>
        <w:tc>
          <w:tcPr>
            <w:tcW w:w="347" w:type="pct"/>
            <w:tcBorders>
              <w:top w:val="nil"/>
              <w:left w:val="nil"/>
              <w:bottom w:val="single" w:sz="4" w:space="0" w:color="auto"/>
              <w:right w:val="single" w:sz="4" w:space="0" w:color="auto"/>
            </w:tcBorders>
            <w:shd w:val="clear" w:color="auto" w:fill="auto"/>
            <w:hideMark/>
          </w:tcPr>
          <w:p w14:paraId="4E12673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1 508 361,9</w:t>
            </w:r>
          </w:p>
        </w:tc>
        <w:tc>
          <w:tcPr>
            <w:tcW w:w="347" w:type="pct"/>
            <w:tcBorders>
              <w:top w:val="nil"/>
              <w:left w:val="nil"/>
              <w:bottom w:val="single" w:sz="4" w:space="0" w:color="auto"/>
              <w:right w:val="single" w:sz="4" w:space="0" w:color="auto"/>
            </w:tcBorders>
            <w:shd w:val="clear" w:color="auto" w:fill="auto"/>
            <w:hideMark/>
          </w:tcPr>
          <w:p w14:paraId="330E8A50"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1 568 394,7</w:t>
            </w:r>
          </w:p>
        </w:tc>
        <w:tc>
          <w:tcPr>
            <w:tcW w:w="347" w:type="pct"/>
            <w:tcBorders>
              <w:top w:val="nil"/>
              <w:left w:val="nil"/>
              <w:bottom w:val="single" w:sz="4" w:space="0" w:color="auto"/>
              <w:right w:val="single" w:sz="4" w:space="0" w:color="auto"/>
            </w:tcBorders>
            <w:shd w:val="clear" w:color="auto" w:fill="auto"/>
            <w:hideMark/>
          </w:tcPr>
          <w:p w14:paraId="4FDCF70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1 630 816,8</w:t>
            </w:r>
          </w:p>
        </w:tc>
        <w:tc>
          <w:tcPr>
            <w:tcW w:w="347" w:type="pct"/>
            <w:tcBorders>
              <w:top w:val="nil"/>
              <w:left w:val="nil"/>
              <w:bottom w:val="single" w:sz="4" w:space="0" w:color="auto"/>
              <w:right w:val="single" w:sz="4" w:space="0" w:color="auto"/>
            </w:tcBorders>
            <w:shd w:val="clear" w:color="auto" w:fill="auto"/>
            <w:hideMark/>
          </w:tcPr>
          <w:p w14:paraId="6AFDAAD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1 607 846,3</w:t>
            </w:r>
          </w:p>
        </w:tc>
        <w:tc>
          <w:tcPr>
            <w:tcW w:w="380" w:type="pct"/>
            <w:tcBorders>
              <w:top w:val="nil"/>
              <w:left w:val="nil"/>
              <w:bottom w:val="single" w:sz="4" w:space="0" w:color="auto"/>
              <w:right w:val="single" w:sz="4" w:space="0" w:color="auto"/>
            </w:tcBorders>
            <w:shd w:val="clear" w:color="auto" w:fill="auto"/>
            <w:hideMark/>
          </w:tcPr>
          <w:p w14:paraId="208F2DF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9 327 690,1</w:t>
            </w:r>
          </w:p>
        </w:tc>
        <w:tc>
          <w:tcPr>
            <w:tcW w:w="695" w:type="pct"/>
            <w:tcBorders>
              <w:top w:val="nil"/>
              <w:left w:val="nil"/>
              <w:bottom w:val="single" w:sz="4" w:space="0" w:color="auto"/>
              <w:right w:val="single" w:sz="4" w:space="0" w:color="auto"/>
            </w:tcBorders>
            <w:shd w:val="clear" w:color="auto" w:fill="auto"/>
            <w:hideMark/>
          </w:tcPr>
          <w:p w14:paraId="2FE3BB0B"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4.4;</w:t>
            </w:r>
            <w:r w:rsidRPr="00F37DD8">
              <w:rPr>
                <w:rFonts w:ascii="Times New Roman" w:eastAsia="Times New Roman" w:hAnsi="Times New Roman" w:cs="Times New Roman"/>
                <w:color w:val="000000"/>
                <w:sz w:val="14"/>
                <w:szCs w:val="14"/>
                <w:lang w:eastAsia="ru-RU"/>
              </w:rPr>
              <w:br/>
              <w:t>индикатор 4.5</w:t>
            </w:r>
          </w:p>
        </w:tc>
      </w:tr>
      <w:tr w:rsidR="00F37DD8" w:rsidRPr="00F37DD8" w14:paraId="5A9D48D0"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55BD7E3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w:t>
            </w:r>
          </w:p>
        </w:tc>
        <w:tc>
          <w:tcPr>
            <w:tcW w:w="798" w:type="pct"/>
            <w:tcBorders>
              <w:top w:val="nil"/>
              <w:left w:val="nil"/>
              <w:bottom w:val="single" w:sz="4" w:space="0" w:color="auto"/>
              <w:right w:val="single" w:sz="4" w:space="0" w:color="auto"/>
            </w:tcBorders>
            <w:shd w:val="clear" w:color="auto" w:fill="auto"/>
            <w:hideMark/>
          </w:tcPr>
          <w:p w14:paraId="619F42F1"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Осуществление регулярных перевозок пассажиров и багажа по регулируемому тарифу наземным электротранспортом</w:t>
            </w:r>
          </w:p>
        </w:tc>
        <w:tc>
          <w:tcPr>
            <w:tcW w:w="467" w:type="pct"/>
            <w:tcBorders>
              <w:top w:val="nil"/>
              <w:left w:val="nil"/>
              <w:bottom w:val="single" w:sz="4" w:space="0" w:color="auto"/>
              <w:right w:val="single" w:sz="4" w:space="0" w:color="auto"/>
            </w:tcBorders>
            <w:shd w:val="clear" w:color="auto" w:fill="auto"/>
            <w:hideMark/>
          </w:tcPr>
          <w:p w14:paraId="35D7FE4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3A42C4C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2E830D9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12 086 743,0</w:t>
            </w:r>
          </w:p>
        </w:tc>
        <w:tc>
          <w:tcPr>
            <w:tcW w:w="347" w:type="pct"/>
            <w:tcBorders>
              <w:top w:val="nil"/>
              <w:left w:val="nil"/>
              <w:bottom w:val="single" w:sz="4" w:space="0" w:color="auto"/>
              <w:right w:val="single" w:sz="4" w:space="0" w:color="auto"/>
            </w:tcBorders>
            <w:shd w:val="clear" w:color="auto" w:fill="auto"/>
            <w:hideMark/>
          </w:tcPr>
          <w:p w14:paraId="74ACF56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10 868 808,0</w:t>
            </w:r>
          </w:p>
        </w:tc>
        <w:tc>
          <w:tcPr>
            <w:tcW w:w="347" w:type="pct"/>
            <w:tcBorders>
              <w:top w:val="nil"/>
              <w:left w:val="nil"/>
              <w:bottom w:val="single" w:sz="4" w:space="0" w:color="auto"/>
              <w:right w:val="single" w:sz="4" w:space="0" w:color="auto"/>
            </w:tcBorders>
            <w:shd w:val="clear" w:color="auto" w:fill="auto"/>
            <w:hideMark/>
          </w:tcPr>
          <w:p w14:paraId="2A5050C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11 312 255,4</w:t>
            </w:r>
          </w:p>
        </w:tc>
        <w:tc>
          <w:tcPr>
            <w:tcW w:w="347" w:type="pct"/>
            <w:tcBorders>
              <w:top w:val="nil"/>
              <w:left w:val="nil"/>
              <w:bottom w:val="single" w:sz="4" w:space="0" w:color="auto"/>
              <w:right w:val="single" w:sz="4" w:space="0" w:color="auto"/>
            </w:tcBorders>
            <w:shd w:val="clear" w:color="auto" w:fill="auto"/>
            <w:hideMark/>
          </w:tcPr>
          <w:p w14:paraId="6638D290"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18 183 338,7</w:t>
            </w:r>
          </w:p>
        </w:tc>
        <w:tc>
          <w:tcPr>
            <w:tcW w:w="347" w:type="pct"/>
            <w:tcBorders>
              <w:top w:val="nil"/>
              <w:left w:val="nil"/>
              <w:bottom w:val="single" w:sz="4" w:space="0" w:color="auto"/>
              <w:right w:val="single" w:sz="4" w:space="0" w:color="auto"/>
            </w:tcBorders>
            <w:shd w:val="clear" w:color="auto" w:fill="auto"/>
            <w:hideMark/>
          </w:tcPr>
          <w:p w14:paraId="2CF2D57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18 339 239,3</w:t>
            </w:r>
          </w:p>
        </w:tc>
        <w:tc>
          <w:tcPr>
            <w:tcW w:w="347" w:type="pct"/>
            <w:tcBorders>
              <w:top w:val="nil"/>
              <w:left w:val="nil"/>
              <w:bottom w:val="single" w:sz="4" w:space="0" w:color="auto"/>
              <w:right w:val="single" w:sz="4" w:space="0" w:color="auto"/>
            </w:tcBorders>
            <w:shd w:val="clear" w:color="auto" w:fill="auto"/>
            <w:hideMark/>
          </w:tcPr>
          <w:p w14:paraId="7AF36F4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19 671 613,9</w:t>
            </w:r>
          </w:p>
        </w:tc>
        <w:tc>
          <w:tcPr>
            <w:tcW w:w="380" w:type="pct"/>
            <w:tcBorders>
              <w:top w:val="nil"/>
              <w:left w:val="nil"/>
              <w:bottom w:val="single" w:sz="4" w:space="0" w:color="auto"/>
              <w:right w:val="single" w:sz="4" w:space="0" w:color="auto"/>
            </w:tcBorders>
            <w:shd w:val="clear" w:color="auto" w:fill="auto"/>
            <w:hideMark/>
          </w:tcPr>
          <w:p w14:paraId="6800A9BE"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90 461 998,3</w:t>
            </w:r>
          </w:p>
        </w:tc>
        <w:tc>
          <w:tcPr>
            <w:tcW w:w="695" w:type="pct"/>
            <w:tcBorders>
              <w:top w:val="nil"/>
              <w:left w:val="nil"/>
              <w:bottom w:val="single" w:sz="4" w:space="0" w:color="auto"/>
              <w:right w:val="single" w:sz="4" w:space="0" w:color="auto"/>
            </w:tcBorders>
            <w:shd w:val="clear" w:color="auto" w:fill="auto"/>
            <w:hideMark/>
          </w:tcPr>
          <w:p w14:paraId="7C7CCBA4"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4.1.1</w:t>
            </w:r>
          </w:p>
        </w:tc>
      </w:tr>
      <w:tr w:rsidR="00F37DD8" w:rsidRPr="00F37DD8" w14:paraId="3C4D73AF"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5EFF45A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w:t>
            </w:r>
          </w:p>
        </w:tc>
        <w:tc>
          <w:tcPr>
            <w:tcW w:w="798" w:type="pct"/>
            <w:tcBorders>
              <w:top w:val="nil"/>
              <w:left w:val="nil"/>
              <w:bottom w:val="single" w:sz="4" w:space="0" w:color="auto"/>
              <w:right w:val="single" w:sz="4" w:space="0" w:color="auto"/>
            </w:tcBorders>
            <w:shd w:val="clear" w:color="auto" w:fill="auto"/>
            <w:hideMark/>
          </w:tcPr>
          <w:p w14:paraId="0220F031"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Осуществление регулярных перевозок пассажиров и багажа по регулируемому тарифу в автобусах</w:t>
            </w:r>
          </w:p>
        </w:tc>
        <w:tc>
          <w:tcPr>
            <w:tcW w:w="467" w:type="pct"/>
            <w:tcBorders>
              <w:top w:val="nil"/>
              <w:left w:val="nil"/>
              <w:bottom w:val="single" w:sz="4" w:space="0" w:color="auto"/>
              <w:right w:val="single" w:sz="4" w:space="0" w:color="auto"/>
            </w:tcBorders>
            <w:shd w:val="clear" w:color="auto" w:fill="auto"/>
            <w:hideMark/>
          </w:tcPr>
          <w:p w14:paraId="44AB425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791C184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45DD7B5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14 543 319,9</w:t>
            </w:r>
          </w:p>
        </w:tc>
        <w:tc>
          <w:tcPr>
            <w:tcW w:w="347" w:type="pct"/>
            <w:tcBorders>
              <w:top w:val="nil"/>
              <w:left w:val="nil"/>
              <w:bottom w:val="single" w:sz="4" w:space="0" w:color="auto"/>
              <w:right w:val="single" w:sz="4" w:space="0" w:color="auto"/>
            </w:tcBorders>
            <w:shd w:val="clear" w:color="auto" w:fill="auto"/>
            <w:hideMark/>
          </w:tcPr>
          <w:p w14:paraId="5CD1C77E"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11 927 568,6</w:t>
            </w:r>
          </w:p>
        </w:tc>
        <w:tc>
          <w:tcPr>
            <w:tcW w:w="347" w:type="pct"/>
            <w:tcBorders>
              <w:top w:val="nil"/>
              <w:left w:val="nil"/>
              <w:bottom w:val="single" w:sz="4" w:space="0" w:color="auto"/>
              <w:right w:val="single" w:sz="4" w:space="0" w:color="auto"/>
            </w:tcBorders>
            <w:shd w:val="clear" w:color="auto" w:fill="auto"/>
            <w:hideMark/>
          </w:tcPr>
          <w:p w14:paraId="76DF158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13 844 784,6</w:t>
            </w:r>
          </w:p>
        </w:tc>
        <w:tc>
          <w:tcPr>
            <w:tcW w:w="347" w:type="pct"/>
            <w:tcBorders>
              <w:top w:val="nil"/>
              <w:left w:val="nil"/>
              <w:bottom w:val="single" w:sz="4" w:space="0" w:color="auto"/>
              <w:right w:val="single" w:sz="4" w:space="0" w:color="auto"/>
            </w:tcBorders>
            <w:shd w:val="clear" w:color="auto" w:fill="auto"/>
            <w:hideMark/>
          </w:tcPr>
          <w:p w14:paraId="67498CF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10 580 182,1</w:t>
            </w:r>
          </w:p>
        </w:tc>
        <w:tc>
          <w:tcPr>
            <w:tcW w:w="347" w:type="pct"/>
            <w:tcBorders>
              <w:top w:val="nil"/>
              <w:left w:val="nil"/>
              <w:bottom w:val="single" w:sz="4" w:space="0" w:color="auto"/>
              <w:right w:val="single" w:sz="4" w:space="0" w:color="auto"/>
            </w:tcBorders>
            <w:shd w:val="clear" w:color="auto" w:fill="auto"/>
            <w:hideMark/>
          </w:tcPr>
          <w:p w14:paraId="0BB1F77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11 001 273,3</w:t>
            </w:r>
          </w:p>
        </w:tc>
        <w:tc>
          <w:tcPr>
            <w:tcW w:w="347" w:type="pct"/>
            <w:tcBorders>
              <w:top w:val="nil"/>
              <w:left w:val="nil"/>
              <w:bottom w:val="single" w:sz="4" w:space="0" w:color="auto"/>
              <w:right w:val="single" w:sz="4" w:space="0" w:color="auto"/>
            </w:tcBorders>
            <w:shd w:val="clear" w:color="auto" w:fill="auto"/>
            <w:hideMark/>
          </w:tcPr>
          <w:p w14:paraId="456F3CE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11 999 871,8</w:t>
            </w:r>
          </w:p>
        </w:tc>
        <w:tc>
          <w:tcPr>
            <w:tcW w:w="380" w:type="pct"/>
            <w:tcBorders>
              <w:top w:val="nil"/>
              <w:left w:val="nil"/>
              <w:bottom w:val="single" w:sz="4" w:space="0" w:color="auto"/>
              <w:right w:val="single" w:sz="4" w:space="0" w:color="auto"/>
            </w:tcBorders>
            <w:shd w:val="clear" w:color="auto" w:fill="auto"/>
            <w:hideMark/>
          </w:tcPr>
          <w:p w14:paraId="577FB43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73 897 000,3</w:t>
            </w:r>
          </w:p>
        </w:tc>
        <w:tc>
          <w:tcPr>
            <w:tcW w:w="695" w:type="pct"/>
            <w:tcBorders>
              <w:top w:val="nil"/>
              <w:left w:val="nil"/>
              <w:bottom w:val="single" w:sz="4" w:space="0" w:color="auto"/>
              <w:right w:val="single" w:sz="4" w:space="0" w:color="auto"/>
            </w:tcBorders>
            <w:shd w:val="clear" w:color="auto" w:fill="auto"/>
            <w:hideMark/>
          </w:tcPr>
          <w:p w14:paraId="5930B2F0"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4.1.2</w:t>
            </w:r>
          </w:p>
        </w:tc>
      </w:tr>
      <w:tr w:rsidR="00F37DD8" w:rsidRPr="00F37DD8" w14:paraId="6455099C" w14:textId="77777777" w:rsidTr="00121986">
        <w:trPr>
          <w:trHeight w:val="1050"/>
        </w:trPr>
        <w:tc>
          <w:tcPr>
            <w:tcW w:w="141" w:type="pct"/>
            <w:tcBorders>
              <w:top w:val="single" w:sz="4" w:space="0" w:color="auto"/>
              <w:left w:val="single" w:sz="4" w:space="0" w:color="auto"/>
              <w:bottom w:val="single" w:sz="4" w:space="0" w:color="auto"/>
              <w:right w:val="single" w:sz="4" w:space="0" w:color="auto"/>
            </w:tcBorders>
            <w:shd w:val="clear" w:color="auto" w:fill="auto"/>
            <w:noWrap/>
            <w:hideMark/>
          </w:tcPr>
          <w:p w14:paraId="025BD9E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w:t>
            </w:r>
          </w:p>
        </w:tc>
        <w:tc>
          <w:tcPr>
            <w:tcW w:w="798" w:type="pct"/>
            <w:tcBorders>
              <w:top w:val="single" w:sz="4" w:space="0" w:color="auto"/>
              <w:left w:val="nil"/>
              <w:bottom w:val="single" w:sz="4" w:space="0" w:color="auto"/>
              <w:right w:val="single" w:sz="4" w:space="0" w:color="auto"/>
            </w:tcBorders>
            <w:shd w:val="clear" w:color="auto" w:fill="auto"/>
            <w:hideMark/>
          </w:tcPr>
          <w:p w14:paraId="18C2C716"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Обеспечение выполнения работ, связанных </w:t>
            </w:r>
            <w:r w:rsidRPr="00F37DD8">
              <w:rPr>
                <w:rFonts w:ascii="Times New Roman" w:eastAsia="Times New Roman" w:hAnsi="Times New Roman" w:cs="Times New Roman"/>
                <w:color w:val="000000"/>
                <w:sz w:val="14"/>
                <w:szCs w:val="14"/>
                <w:lang w:eastAsia="ru-RU"/>
              </w:rPr>
              <w:br/>
              <w:t>с осуществлением регулярных перевозок пассажиров и багажа наземным городским пассажирским транспортом по регулируемым тарифам в автобусах &lt;*&gt;</w:t>
            </w:r>
          </w:p>
        </w:tc>
        <w:tc>
          <w:tcPr>
            <w:tcW w:w="467" w:type="pct"/>
            <w:tcBorders>
              <w:top w:val="single" w:sz="4" w:space="0" w:color="auto"/>
              <w:left w:val="nil"/>
              <w:bottom w:val="single" w:sz="4" w:space="0" w:color="auto"/>
              <w:right w:val="single" w:sz="4" w:space="0" w:color="auto"/>
            </w:tcBorders>
            <w:shd w:val="clear" w:color="auto" w:fill="auto"/>
            <w:hideMark/>
          </w:tcPr>
          <w:p w14:paraId="035C66D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single" w:sz="4" w:space="0" w:color="auto"/>
              <w:left w:val="nil"/>
              <w:bottom w:val="single" w:sz="4" w:space="0" w:color="auto"/>
              <w:right w:val="single" w:sz="4" w:space="0" w:color="auto"/>
            </w:tcBorders>
            <w:shd w:val="clear" w:color="auto" w:fill="auto"/>
            <w:hideMark/>
          </w:tcPr>
          <w:p w14:paraId="0AE3354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single" w:sz="4" w:space="0" w:color="auto"/>
              <w:left w:val="nil"/>
              <w:bottom w:val="single" w:sz="4" w:space="0" w:color="auto"/>
              <w:right w:val="single" w:sz="4" w:space="0" w:color="auto"/>
            </w:tcBorders>
            <w:shd w:val="clear" w:color="auto" w:fill="auto"/>
            <w:hideMark/>
          </w:tcPr>
          <w:p w14:paraId="497ED9F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314 883,8</w:t>
            </w:r>
          </w:p>
        </w:tc>
        <w:tc>
          <w:tcPr>
            <w:tcW w:w="347" w:type="pct"/>
            <w:tcBorders>
              <w:top w:val="single" w:sz="4" w:space="0" w:color="auto"/>
              <w:left w:val="nil"/>
              <w:bottom w:val="single" w:sz="4" w:space="0" w:color="auto"/>
              <w:right w:val="single" w:sz="4" w:space="0" w:color="auto"/>
            </w:tcBorders>
            <w:shd w:val="clear" w:color="auto" w:fill="auto"/>
            <w:hideMark/>
          </w:tcPr>
          <w:p w14:paraId="227C293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12 253 482,0</w:t>
            </w:r>
          </w:p>
        </w:tc>
        <w:tc>
          <w:tcPr>
            <w:tcW w:w="347" w:type="pct"/>
            <w:tcBorders>
              <w:top w:val="single" w:sz="4" w:space="0" w:color="auto"/>
              <w:left w:val="nil"/>
              <w:bottom w:val="single" w:sz="4" w:space="0" w:color="auto"/>
              <w:right w:val="single" w:sz="4" w:space="0" w:color="auto"/>
            </w:tcBorders>
            <w:shd w:val="clear" w:color="auto" w:fill="auto"/>
            <w:hideMark/>
          </w:tcPr>
          <w:p w14:paraId="104669C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24 506 964,0</w:t>
            </w:r>
          </w:p>
        </w:tc>
        <w:tc>
          <w:tcPr>
            <w:tcW w:w="347" w:type="pct"/>
            <w:tcBorders>
              <w:top w:val="single" w:sz="4" w:space="0" w:color="auto"/>
              <w:left w:val="nil"/>
              <w:bottom w:val="single" w:sz="4" w:space="0" w:color="auto"/>
              <w:right w:val="single" w:sz="4" w:space="0" w:color="auto"/>
            </w:tcBorders>
            <w:shd w:val="clear" w:color="auto" w:fill="auto"/>
            <w:hideMark/>
          </w:tcPr>
          <w:p w14:paraId="785459E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31 725 687,7</w:t>
            </w:r>
          </w:p>
        </w:tc>
        <w:tc>
          <w:tcPr>
            <w:tcW w:w="347" w:type="pct"/>
            <w:tcBorders>
              <w:top w:val="single" w:sz="4" w:space="0" w:color="auto"/>
              <w:left w:val="nil"/>
              <w:bottom w:val="single" w:sz="4" w:space="0" w:color="auto"/>
              <w:right w:val="single" w:sz="4" w:space="0" w:color="auto"/>
            </w:tcBorders>
            <w:shd w:val="clear" w:color="auto" w:fill="auto"/>
            <w:hideMark/>
          </w:tcPr>
          <w:p w14:paraId="570A84C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32 829 011,4</w:t>
            </w:r>
          </w:p>
        </w:tc>
        <w:tc>
          <w:tcPr>
            <w:tcW w:w="347" w:type="pct"/>
            <w:tcBorders>
              <w:top w:val="single" w:sz="4" w:space="0" w:color="auto"/>
              <w:left w:val="nil"/>
              <w:bottom w:val="single" w:sz="4" w:space="0" w:color="auto"/>
              <w:right w:val="single" w:sz="4" w:space="0" w:color="auto"/>
            </w:tcBorders>
            <w:shd w:val="clear" w:color="auto" w:fill="auto"/>
            <w:hideMark/>
          </w:tcPr>
          <w:p w14:paraId="4994C29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34 059 858,8</w:t>
            </w:r>
          </w:p>
        </w:tc>
        <w:tc>
          <w:tcPr>
            <w:tcW w:w="380" w:type="pct"/>
            <w:tcBorders>
              <w:top w:val="single" w:sz="4" w:space="0" w:color="auto"/>
              <w:left w:val="nil"/>
              <w:bottom w:val="single" w:sz="4" w:space="0" w:color="auto"/>
              <w:right w:val="single" w:sz="4" w:space="0" w:color="auto"/>
            </w:tcBorders>
            <w:shd w:val="clear" w:color="auto" w:fill="auto"/>
            <w:hideMark/>
          </w:tcPr>
          <w:p w14:paraId="6AFA4E8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135 689 887,7</w:t>
            </w:r>
          </w:p>
        </w:tc>
        <w:tc>
          <w:tcPr>
            <w:tcW w:w="695" w:type="pct"/>
            <w:tcBorders>
              <w:top w:val="single" w:sz="4" w:space="0" w:color="auto"/>
              <w:left w:val="nil"/>
              <w:bottom w:val="single" w:sz="4" w:space="0" w:color="auto"/>
              <w:right w:val="single" w:sz="4" w:space="0" w:color="auto"/>
            </w:tcBorders>
            <w:shd w:val="clear" w:color="auto" w:fill="auto"/>
            <w:hideMark/>
          </w:tcPr>
          <w:p w14:paraId="1FA3A74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4.1.2</w:t>
            </w:r>
          </w:p>
        </w:tc>
      </w:tr>
      <w:tr w:rsidR="00F37DD8" w:rsidRPr="00F37DD8" w14:paraId="478EE884" w14:textId="77777777" w:rsidTr="00121986">
        <w:trPr>
          <w:trHeight w:val="840"/>
        </w:trPr>
        <w:tc>
          <w:tcPr>
            <w:tcW w:w="141" w:type="pct"/>
            <w:tcBorders>
              <w:top w:val="nil"/>
              <w:left w:val="single" w:sz="4" w:space="0" w:color="auto"/>
              <w:bottom w:val="single" w:sz="4" w:space="0" w:color="auto"/>
              <w:right w:val="single" w:sz="4" w:space="0" w:color="auto"/>
            </w:tcBorders>
            <w:shd w:val="clear" w:color="auto" w:fill="auto"/>
            <w:noWrap/>
            <w:hideMark/>
          </w:tcPr>
          <w:p w14:paraId="2D5E961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w:t>
            </w:r>
          </w:p>
        </w:tc>
        <w:tc>
          <w:tcPr>
            <w:tcW w:w="798" w:type="pct"/>
            <w:tcBorders>
              <w:top w:val="nil"/>
              <w:left w:val="nil"/>
              <w:bottom w:val="single" w:sz="4" w:space="0" w:color="auto"/>
              <w:right w:val="single" w:sz="4" w:space="0" w:color="auto"/>
            </w:tcBorders>
            <w:shd w:val="clear" w:color="auto" w:fill="auto"/>
            <w:hideMark/>
          </w:tcPr>
          <w:p w14:paraId="20AFCF56"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Обеспечение равной доступности граждан субъектов Российской Федерации на проезд </w:t>
            </w:r>
            <w:r w:rsidRPr="00F37DD8">
              <w:rPr>
                <w:rFonts w:ascii="Times New Roman" w:eastAsia="Times New Roman" w:hAnsi="Times New Roman" w:cs="Times New Roman"/>
                <w:color w:val="000000"/>
                <w:sz w:val="14"/>
                <w:szCs w:val="14"/>
                <w:lang w:eastAsia="ru-RU"/>
              </w:rPr>
              <w:br/>
              <w:t>в городском и пригородном пассажирском транспорте</w:t>
            </w:r>
          </w:p>
        </w:tc>
        <w:tc>
          <w:tcPr>
            <w:tcW w:w="467" w:type="pct"/>
            <w:tcBorders>
              <w:top w:val="nil"/>
              <w:left w:val="nil"/>
              <w:bottom w:val="single" w:sz="4" w:space="0" w:color="auto"/>
              <w:right w:val="single" w:sz="4" w:space="0" w:color="auto"/>
            </w:tcBorders>
            <w:shd w:val="clear" w:color="auto" w:fill="auto"/>
            <w:hideMark/>
          </w:tcPr>
          <w:p w14:paraId="13B1E2D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2A575E31"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74C557B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388 097,3</w:t>
            </w:r>
          </w:p>
        </w:tc>
        <w:tc>
          <w:tcPr>
            <w:tcW w:w="347" w:type="pct"/>
            <w:tcBorders>
              <w:top w:val="nil"/>
              <w:left w:val="nil"/>
              <w:bottom w:val="single" w:sz="4" w:space="0" w:color="auto"/>
              <w:right w:val="single" w:sz="4" w:space="0" w:color="auto"/>
            </w:tcBorders>
            <w:shd w:val="clear" w:color="auto" w:fill="auto"/>
            <w:hideMark/>
          </w:tcPr>
          <w:p w14:paraId="51C2E01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444 057,3</w:t>
            </w:r>
          </w:p>
        </w:tc>
        <w:tc>
          <w:tcPr>
            <w:tcW w:w="347" w:type="pct"/>
            <w:tcBorders>
              <w:top w:val="nil"/>
              <w:left w:val="nil"/>
              <w:bottom w:val="single" w:sz="4" w:space="0" w:color="auto"/>
              <w:right w:val="single" w:sz="4" w:space="0" w:color="auto"/>
            </w:tcBorders>
            <w:shd w:val="clear" w:color="auto" w:fill="auto"/>
            <w:hideMark/>
          </w:tcPr>
          <w:p w14:paraId="3C1CDA9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461 919,6</w:t>
            </w:r>
          </w:p>
        </w:tc>
        <w:tc>
          <w:tcPr>
            <w:tcW w:w="347" w:type="pct"/>
            <w:tcBorders>
              <w:top w:val="nil"/>
              <w:left w:val="nil"/>
              <w:bottom w:val="single" w:sz="4" w:space="0" w:color="auto"/>
              <w:right w:val="single" w:sz="4" w:space="0" w:color="auto"/>
            </w:tcBorders>
            <w:shd w:val="clear" w:color="auto" w:fill="auto"/>
            <w:hideMark/>
          </w:tcPr>
          <w:p w14:paraId="39FB41E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480 304,0</w:t>
            </w:r>
          </w:p>
        </w:tc>
        <w:tc>
          <w:tcPr>
            <w:tcW w:w="347" w:type="pct"/>
            <w:tcBorders>
              <w:top w:val="nil"/>
              <w:left w:val="nil"/>
              <w:bottom w:val="single" w:sz="4" w:space="0" w:color="auto"/>
              <w:right w:val="single" w:sz="4" w:space="0" w:color="auto"/>
            </w:tcBorders>
            <w:shd w:val="clear" w:color="auto" w:fill="auto"/>
            <w:hideMark/>
          </w:tcPr>
          <w:p w14:paraId="771B18D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499 420,1</w:t>
            </w:r>
          </w:p>
        </w:tc>
        <w:tc>
          <w:tcPr>
            <w:tcW w:w="347" w:type="pct"/>
            <w:tcBorders>
              <w:top w:val="nil"/>
              <w:left w:val="nil"/>
              <w:bottom w:val="single" w:sz="4" w:space="0" w:color="auto"/>
              <w:right w:val="single" w:sz="4" w:space="0" w:color="auto"/>
            </w:tcBorders>
            <w:shd w:val="clear" w:color="auto" w:fill="auto"/>
            <w:hideMark/>
          </w:tcPr>
          <w:p w14:paraId="65951AF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521 084,3</w:t>
            </w:r>
          </w:p>
        </w:tc>
        <w:tc>
          <w:tcPr>
            <w:tcW w:w="380" w:type="pct"/>
            <w:tcBorders>
              <w:top w:val="nil"/>
              <w:left w:val="nil"/>
              <w:bottom w:val="single" w:sz="4" w:space="0" w:color="auto"/>
              <w:right w:val="single" w:sz="4" w:space="0" w:color="auto"/>
            </w:tcBorders>
            <w:shd w:val="clear" w:color="auto" w:fill="auto"/>
            <w:hideMark/>
          </w:tcPr>
          <w:p w14:paraId="24376EC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2 794 882,6</w:t>
            </w:r>
          </w:p>
        </w:tc>
        <w:tc>
          <w:tcPr>
            <w:tcW w:w="695" w:type="pct"/>
            <w:tcBorders>
              <w:top w:val="nil"/>
              <w:left w:val="nil"/>
              <w:bottom w:val="single" w:sz="4" w:space="0" w:color="auto"/>
              <w:right w:val="single" w:sz="4" w:space="0" w:color="auto"/>
            </w:tcBorders>
            <w:shd w:val="clear" w:color="auto" w:fill="auto"/>
            <w:hideMark/>
          </w:tcPr>
          <w:p w14:paraId="7DA1E9A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w:t>
            </w:r>
          </w:p>
        </w:tc>
      </w:tr>
      <w:tr w:rsidR="00F37DD8" w:rsidRPr="00F37DD8" w14:paraId="16F52558"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507AF93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6</w:t>
            </w:r>
          </w:p>
        </w:tc>
        <w:tc>
          <w:tcPr>
            <w:tcW w:w="798" w:type="pct"/>
            <w:tcBorders>
              <w:top w:val="nil"/>
              <w:left w:val="nil"/>
              <w:bottom w:val="single" w:sz="4" w:space="0" w:color="auto"/>
              <w:right w:val="single" w:sz="4" w:space="0" w:color="auto"/>
            </w:tcBorders>
            <w:shd w:val="clear" w:color="auto" w:fill="auto"/>
            <w:hideMark/>
          </w:tcPr>
          <w:p w14:paraId="18B807C8"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Расходы на организацию заказных перевозок по обслуживанию Чемпионата Европы по футболу 2020 года</w:t>
            </w:r>
          </w:p>
        </w:tc>
        <w:tc>
          <w:tcPr>
            <w:tcW w:w="467" w:type="pct"/>
            <w:tcBorders>
              <w:top w:val="nil"/>
              <w:left w:val="nil"/>
              <w:bottom w:val="single" w:sz="4" w:space="0" w:color="auto"/>
              <w:right w:val="single" w:sz="4" w:space="0" w:color="auto"/>
            </w:tcBorders>
            <w:shd w:val="clear" w:color="auto" w:fill="auto"/>
            <w:hideMark/>
          </w:tcPr>
          <w:p w14:paraId="670F31B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4CF3EE56"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450B287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53 345,6</w:t>
            </w:r>
          </w:p>
        </w:tc>
        <w:tc>
          <w:tcPr>
            <w:tcW w:w="347" w:type="pct"/>
            <w:tcBorders>
              <w:top w:val="nil"/>
              <w:left w:val="nil"/>
              <w:bottom w:val="single" w:sz="4" w:space="0" w:color="auto"/>
              <w:right w:val="single" w:sz="4" w:space="0" w:color="auto"/>
            </w:tcBorders>
            <w:shd w:val="clear" w:color="auto" w:fill="auto"/>
            <w:hideMark/>
          </w:tcPr>
          <w:p w14:paraId="581B50AA" w14:textId="246A0E45"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2AF26CE4" w14:textId="37011EDB"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31482638" w14:textId="2344B3F5"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37EEFF72" w14:textId="4C139D3F"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66CA8EBB" w14:textId="1AB5166F"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80" w:type="pct"/>
            <w:tcBorders>
              <w:top w:val="nil"/>
              <w:left w:val="nil"/>
              <w:bottom w:val="single" w:sz="4" w:space="0" w:color="auto"/>
              <w:right w:val="single" w:sz="4" w:space="0" w:color="auto"/>
            </w:tcBorders>
            <w:shd w:val="clear" w:color="auto" w:fill="auto"/>
            <w:hideMark/>
          </w:tcPr>
          <w:p w14:paraId="03D27F5E"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53 345,6</w:t>
            </w:r>
          </w:p>
        </w:tc>
        <w:tc>
          <w:tcPr>
            <w:tcW w:w="695" w:type="pct"/>
            <w:tcBorders>
              <w:top w:val="nil"/>
              <w:left w:val="nil"/>
              <w:bottom w:val="single" w:sz="4" w:space="0" w:color="auto"/>
              <w:right w:val="single" w:sz="4" w:space="0" w:color="auto"/>
            </w:tcBorders>
            <w:shd w:val="clear" w:color="auto" w:fill="auto"/>
            <w:hideMark/>
          </w:tcPr>
          <w:p w14:paraId="3D6CEE0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w:t>
            </w:r>
          </w:p>
        </w:tc>
      </w:tr>
      <w:tr w:rsidR="00F37DD8" w:rsidRPr="00F37DD8" w14:paraId="5C9DAB24" w14:textId="77777777" w:rsidTr="00121986">
        <w:trPr>
          <w:trHeight w:val="840"/>
        </w:trPr>
        <w:tc>
          <w:tcPr>
            <w:tcW w:w="141" w:type="pct"/>
            <w:tcBorders>
              <w:top w:val="nil"/>
              <w:left w:val="single" w:sz="4" w:space="0" w:color="auto"/>
              <w:bottom w:val="single" w:sz="4" w:space="0" w:color="auto"/>
              <w:right w:val="single" w:sz="4" w:space="0" w:color="auto"/>
            </w:tcBorders>
            <w:shd w:val="clear" w:color="auto" w:fill="auto"/>
            <w:noWrap/>
            <w:hideMark/>
          </w:tcPr>
          <w:p w14:paraId="55A6526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w:t>
            </w:r>
          </w:p>
        </w:tc>
        <w:tc>
          <w:tcPr>
            <w:tcW w:w="798" w:type="pct"/>
            <w:tcBorders>
              <w:top w:val="nil"/>
              <w:left w:val="nil"/>
              <w:bottom w:val="single" w:sz="4" w:space="0" w:color="auto"/>
              <w:right w:val="single" w:sz="4" w:space="0" w:color="auto"/>
            </w:tcBorders>
            <w:shd w:val="clear" w:color="auto" w:fill="auto"/>
            <w:hideMark/>
          </w:tcPr>
          <w:p w14:paraId="68B4CE93"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Предоставление услуг доступа </w:t>
            </w:r>
            <w:r w:rsidRPr="00F37DD8">
              <w:rPr>
                <w:rFonts w:ascii="Times New Roman" w:eastAsia="Times New Roman" w:hAnsi="Times New Roman" w:cs="Times New Roman"/>
                <w:color w:val="000000"/>
                <w:sz w:val="14"/>
                <w:szCs w:val="14"/>
                <w:lang w:eastAsia="ru-RU"/>
              </w:rPr>
              <w:br/>
              <w:t>к программному и аппаратному обеспечению для организации работы перевозчиков в части регулярных перевозок</w:t>
            </w:r>
          </w:p>
        </w:tc>
        <w:tc>
          <w:tcPr>
            <w:tcW w:w="467" w:type="pct"/>
            <w:tcBorders>
              <w:top w:val="nil"/>
              <w:left w:val="nil"/>
              <w:bottom w:val="single" w:sz="4" w:space="0" w:color="auto"/>
              <w:right w:val="single" w:sz="4" w:space="0" w:color="auto"/>
            </w:tcBorders>
            <w:shd w:val="clear" w:color="auto" w:fill="auto"/>
            <w:hideMark/>
          </w:tcPr>
          <w:p w14:paraId="7B65D955"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0D4F7C5B"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3D6266E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22 715,5</w:t>
            </w:r>
          </w:p>
        </w:tc>
        <w:tc>
          <w:tcPr>
            <w:tcW w:w="347" w:type="pct"/>
            <w:tcBorders>
              <w:top w:val="nil"/>
              <w:left w:val="nil"/>
              <w:bottom w:val="single" w:sz="4" w:space="0" w:color="auto"/>
              <w:right w:val="single" w:sz="4" w:space="0" w:color="auto"/>
            </w:tcBorders>
            <w:shd w:val="clear" w:color="auto" w:fill="auto"/>
            <w:hideMark/>
          </w:tcPr>
          <w:p w14:paraId="0311ABF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186 697,5</w:t>
            </w:r>
          </w:p>
        </w:tc>
        <w:tc>
          <w:tcPr>
            <w:tcW w:w="347" w:type="pct"/>
            <w:tcBorders>
              <w:top w:val="nil"/>
              <w:left w:val="nil"/>
              <w:bottom w:val="single" w:sz="4" w:space="0" w:color="auto"/>
              <w:right w:val="single" w:sz="4" w:space="0" w:color="auto"/>
            </w:tcBorders>
            <w:shd w:val="clear" w:color="auto" w:fill="auto"/>
            <w:hideMark/>
          </w:tcPr>
          <w:p w14:paraId="57FE0D1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237 474,8</w:t>
            </w:r>
          </w:p>
        </w:tc>
        <w:tc>
          <w:tcPr>
            <w:tcW w:w="347" w:type="pct"/>
            <w:tcBorders>
              <w:top w:val="nil"/>
              <w:left w:val="nil"/>
              <w:bottom w:val="single" w:sz="4" w:space="0" w:color="auto"/>
              <w:right w:val="single" w:sz="4" w:space="0" w:color="auto"/>
            </w:tcBorders>
            <w:shd w:val="clear" w:color="auto" w:fill="auto"/>
            <w:hideMark/>
          </w:tcPr>
          <w:p w14:paraId="48495C0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237 474,8</w:t>
            </w:r>
          </w:p>
        </w:tc>
        <w:tc>
          <w:tcPr>
            <w:tcW w:w="347" w:type="pct"/>
            <w:tcBorders>
              <w:top w:val="nil"/>
              <w:left w:val="nil"/>
              <w:bottom w:val="single" w:sz="4" w:space="0" w:color="auto"/>
              <w:right w:val="single" w:sz="4" w:space="0" w:color="auto"/>
            </w:tcBorders>
            <w:shd w:val="clear" w:color="auto" w:fill="auto"/>
            <w:hideMark/>
          </w:tcPr>
          <w:p w14:paraId="415CC1F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237 474,8</w:t>
            </w:r>
          </w:p>
        </w:tc>
        <w:tc>
          <w:tcPr>
            <w:tcW w:w="347" w:type="pct"/>
            <w:tcBorders>
              <w:top w:val="nil"/>
              <w:left w:val="nil"/>
              <w:bottom w:val="single" w:sz="4" w:space="0" w:color="auto"/>
              <w:right w:val="single" w:sz="4" w:space="0" w:color="auto"/>
            </w:tcBorders>
            <w:shd w:val="clear" w:color="auto" w:fill="auto"/>
            <w:hideMark/>
          </w:tcPr>
          <w:p w14:paraId="1E896AB6" w14:textId="65A69112"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80" w:type="pct"/>
            <w:tcBorders>
              <w:top w:val="nil"/>
              <w:left w:val="nil"/>
              <w:bottom w:val="single" w:sz="4" w:space="0" w:color="auto"/>
              <w:right w:val="single" w:sz="4" w:space="0" w:color="auto"/>
            </w:tcBorders>
            <w:shd w:val="clear" w:color="auto" w:fill="auto"/>
            <w:hideMark/>
          </w:tcPr>
          <w:p w14:paraId="18CF7D0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921 837,4</w:t>
            </w:r>
          </w:p>
        </w:tc>
        <w:tc>
          <w:tcPr>
            <w:tcW w:w="695" w:type="pct"/>
            <w:tcBorders>
              <w:top w:val="nil"/>
              <w:left w:val="nil"/>
              <w:bottom w:val="single" w:sz="4" w:space="0" w:color="auto"/>
              <w:right w:val="single" w:sz="4" w:space="0" w:color="auto"/>
            </w:tcBorders>
            <w:shd w:val="clear" w:color="auto" w:fill="auto"/>
            <w:hideMark/>
          </w:tcPr>
          <w:p w14:paraId="6AFBE56E"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w:t>
            </w:r>
          </w:p>
        </w:tc>
      </w:tr>
      <w:tr w:rsidR="00F37DD8" w:rsidRPr="00F37DD8" w14:paraId="62F99A37" w14:textId="77777777" w:rsidTr="00121986">
        <w:trPr>
          <w:trHeight w:val="840"/>
        </w:trPr>
        <w:tc>
          <w:tcPr>
            <w:tcW w:w="141" w:type="pct"/>
            <w:tcBorders>
              <w:top w:val="nil"/>
              <w:left w:val="single" w:sz="4" w:space="0" w:color="auto"/>
              <w:bottom w:val="single" w:sz="4" w:space="0" w:color="auto"/>
              <w:right w:val="single" w:sz="4" w:space="0" w:color="auto"/>
            </w:tcBorders>
            <w:shd w:val="clear" w:color="auto" w:fill="auto"/>
            <w:noWrap/>
            <w:hideMark/>
          </w:tcPr>
          <w:p w14:paraId="27BB596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w:t>
            </w:r>
          </w:p>
        </w:tc>
        <w:tc>
          <w:tcPr>
            <w:tcW w:w="798" w:type="pct"/>
            <w:tcBorders>
              <w:top w:val="nil"/>
              <w:left w:val="nil"/>
              <w:bottom w:val="single" w:sz="4" w:space="0" w:color="auto"/>
              <w:right w:val="single" w:sz="4" w:space="0" w:color="auto"/>
            </w:tcBorders>
            <w:shd w:val="clear" w:color="auto" w:fill="auto"/>
            <w:hideMark/>
          </w:tcPr>
          <w:p w14:paraId="596259CD"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Приобретение, реконструкция </w:t>
            </w:r>
            <w:r w:rsidRPr="00F37DD8">
              <w:rPr>
                <w:rFonts w:ascii="Times New Roman" w:eastAsia="Times New Roman" w:hAnsi="Times New Roman" w:cs="Times New Roman"/>
                <w:color w:val="000000"/>
                <w:sz w:val="14"/>
                <w:szCs w:val="14"/>
                <w:lang w:eastAsia="ru-RU"/>
              </w:rPr>
              <w:br/>
              <w:t>и модернизация объектов движимого имущества за счет субсидии на увеличение уставного фонда ГУП «Горэлектротранс»</w:t>
            </w:r>
          </w:p>
        </w:tc>
        <w:tc>
          <w:tcPr>
            <w:tcW w:w="467" w:type="pct"/>
            <w:tcBorders>
              <w:top w:val="nil"/>
              <w:left w:val="nil"/>
              <w:bottom w:val="single" w:sz="4" w:space="0" w:color="auto"/>
              <w:right w:val="single" w:sz="4" w:space="0" w:color="auto"/>
            </w:tcBorders>
            <w:shd w:val="clear" w:color="auto" w:fill="auto"/>
            <w:hideMark/>
          </w:tcPr>
          <w:p w14:paraId="2D1BF7F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2503DD0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20430E6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525 293,8</w:t>
            </w:r>
          </w:p>
        </w:tc>
        <w:tc>
          <w:tcPr>
            <w:tcW w:w="347" w:type="pct"/>
            <w:tcBorders>
              <w:top w:val="nil"/>
              <w:left w:val="nil"/>
              <w:bottom w:val="single" w:sz="4" w:space="0" w:color="auto"/>
              <w:right w:val="single" w:sz="4" w:space="0" w:color="auto"/>
            </w:tcBorders>
            <w:shd w:val="clear" w:color="auto" w:fill="auto"/>
            <w:hideMark/>
          </w:tcPr>
          <w:p w14:paraId="478CCD2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10 227 759,0</w:t>
            </w:r>
          </w:p>
        </w:tc>
        <w:tc>
          <w:tcPr>
            <w:tcW w:w="347" w:type="pct"/>
            <w:tcBorders>
              <w:top w:val="nil"/>
              <w:left w:val="nil"/>
              <w:bottom w:val="single" w:sz="4" w:space="0" w:color="auto"/>
              <w:right w:val="single" w:sz="4" w:space="0" w:color="auto"/>
            </w:tcBorders>
            <w:shd w:val="clear" w:color="auto" w:fill="auto"/>
            <w:hideMark/>
          </w:tcPr>
          <w:p w14:paraId="7FA81AE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10 236 869,4</w:t>
            </w:r>
          </w:p>
        </w:tc>
        <w:tc>
          <w:tcPr>
            <w:tcW w:w="347" w:type="pct"/>
            <w:tcBorders>
              <w:top w:val="nil"/>
              <w:left w:val="nil"/>
              <w:bottom w:val="single" w:sz="4" w:space="0" w:color="auto"/>
              <w:right w:val="single" w:sz="4" w:space="0" w:color="auto"/>
            </w:tcBorders>
            <w:shd w:val="clear" w:color="auto" w:fill="auto"/>
            <w:hideMark/>
          </w:tcPr>
          <w:p w14:paraId="6F1DDF4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14 866 666,4</w:t>
            </w:r>
          </w:p>
        </w:tc>
        <w:tc>
          <w:tcPr>
            <w:tcW w:w="347" w:type="pct"/>
            <w:tcBorders>
              <w:top w:val="nil"/>
              <w:left w:val="nil"/>
              <w:bottom w:val="single" w:sz="4" w:space="0" w:color="auto"/>
              <w:right w:val="single" w:sz="4" w:space="0" w:color="auto"/>
            </w:tcBorders>
            <w:shd w:val="clear" w:color="auto" w:fill="auto"/>
            <w:hideMark/>
          </w:tcPr>
          <w:p w14:paraId="680C415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8 531 912,8</w:t>
            </w:r>
          </w:p>
        </w:tc>
        <w:tc>
          <w:tcPr>
            <w:tcW w:w="347" w:type="pct"/>
            <w:tcBorders>
              <w:top w:val="nil"/>
              <w:left w:val="nil"/>
              <w:bottom w:val="single" w:sz="4" w:space="0" w:color="auto"/>
              <w:right w:val="single" w:sz="4" w:space="0" w:color="auto"/>
            </w:tcBorders>
            <w:shd w:val="clear" w:color="auto" w:fill="auto"/>
            <w:hideMark/>
          </w:tcPr>
          <w:p w14:paraId="3933CBF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4 361 343,9</w:t>
            </w:r>
          </w:p>
        </w:tc>
        <w:tc>
          <w:tcPr>
            <w:tcW w:w="380" w:type="pct"/>
            <w:tcBorders>
              <w:top w:val="nil"/>
              <w:left w:val="nil"/>
              <w:bottom w:val="single" w:sz="4" w:space="0" w:color="auto"/>
              <w:right w:val="single" w:sz="4" w:space="0" w:color="auto"/>
            </w:tcBorders>
            <w:shd w:val="clear" w:color="auto" w:fill="auto"/>
            <w:hideMark/>
          </w:tcPr>
          <w:p w14:paraId="1324E4B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48 749 845,3</w:t>
            </w:r>
          </w:p>
        </w:tc>
        <w:tc>
          <w:tcPr>
            <w:tcW w:w="695" w:type="pct"/>
            <w:tcBorders>
              <w:top w:val="nil"/>
              <w:left w:val="nil"/>
              <w:bottom w:val="single" w:sz="4" w:space="0" w:color="auto"/>
              <w:right w:val="single" w:sz="4" w:space="0" w:color="auto"/>
            </w:tcBorders>
            <w:shd w:val="clear" w:color="auto" w:fill="auto"/>
            <w:hideMark/>
          </w:tcPr>
          <w:p w14:paraId="0967822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4.2;</w:t>
            </w:r>
            <w:r w:rsidRPr="00F37DD8">
              <w:rPr>
                <w:rFonts w:ascii="Times New Roman" w:eastAsia="Times New Roman" w:hAnsi="Times New Roman" w:cs="Times New Roman"/>
                <w:color w:val="000000"/>
                <w:sz w:val="14"/>
                <w:szCs w:val="14"/>
                <w:lang w:eastAsia="ru-RU"/>
              </w:rPr>
              <w:br/>
              <w:t>индикатор 4.3.1;</w:t>
            </w:r>
            <w:r w:rsidRPr="00F37DD8">
              <w:rPr>
                <w:rFonts w:ascii="Times New Roman" w:eastAsia="Times New Roman" w:hAnsi="Times New Roman" w:cs="Times New Roman"/>
                <w:color w:val="000000"/>
                <w:sz w:val="14"/>
                <w:szCs w:val="14"/>
                <w:lang w:eastAsia="ru-RU"/>
              </w:rPr>
              <w:br/>
              <w:t>индикатор 4.3.2;</w:t>
            </w:r>
            <w:r w:rsidRPr="00F37DD8">
              <w:rPr>
                <w:rFonts w:ascii="Times New Roman" w:eastAsia="Times New Roman" w:hAnsi="Times New Roman" w:cs="Times New Roman"/>
                <w:color w:val="000000"/>
                <w:sz w:val="14"/>
                <w:szCs w:val="14"/>
                <w:lang w:eastAsia="ru-RU"/>
              </w:rPr>
              <w:br/>
              <w:t>индикатор 4.7</w:t>
            </w:r>
          </w:p>
        </w:tc>
      </w:tr>
      <w:tr w:rsidR="00F37DD8" w:rsidRPr="00F37DD8" w14:paraId="24FC096F"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1C9E0DB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w:t>
            </w:r>
          </w:p>
        </w:tc>
        <w:tc>
          <w:tcPr>
            <w:tcW w:w="798" w:type="pct"/>
            <w:tcBorders>
              <w:top w:val="nil"/>
              <w:left w:val="nil"/>
              <w:bottom w:val="single" w:sz="4" w:space="0" w:color="auto"/>
              <w:right w:val="single" w:sz="4" w:space="0" w:color="auto"/>
            </w:tcBorders>
            <w:shd w:val="clear" w:color="auto" w:fill="auto"/>
            <w:hideMark/>
          </w:tcPr>
          <w:p w14:paraId="7681083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Приобретение объектов движимого имущества за счет субсидии на увеличение уставного фонда ГУП «Пассажиравтотранс»</w:t>
            </w:r>
          </w:p>
        </w:tc>
        <w:tc>
          <w:tcPr>
            <w:tcW w:w="467" w:type="pct"/>
            <w:tcBorders>
              <w:top w:val="nil"/>
              <w:left w:val="nil"/>
              <w:bottom w:val="single" w:sz="4" w:space="0" w:color="auto"/>
              <w:right w:val="single" w:sz="4" w:space="0" w:color="auto"/>
            </w:tcBorders>
            <w:shd w:val="clear" w:color="auto" w:fill="auto"/>
            <w:hideMark/>
          </w:tcPr>
          <w:p w14:paraId="4F25CF1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7885C751"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3F3C7034"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4 071 743,6</w:t>
            </w:r>
          </w:p>
        </w:tc>
        <w:tc>
          <w:tcPr>
            <w:tcW w:w="347" w:type="pct"/>
            <w:tcBorders>
              <w:top w:val="nil"/>
              <w:left w:val="nil"/>
              <w:bottom w:val="single" w:sz="4" w:space="0" w:color="auto"/>
              <w:right w:val="single" w:sz="4" w:space="0" w:color="auto"/>
            </w:tcBorders>
            <w:shd w:val="clear" w:color="auto" w:fill="auto"/>
            <w:hideMark/>
          </w:tcPr>
          <w:p w14:paraId="0CA9457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753 302,0</w:t>
            </w:r>
          </w:p>
        </w:tc>
        <w:tc>
          <w:tcPr>
            <w:tcW w:w="347" w:type="pct"/>
            <w:tcBorders>
              <w:top w:val="nil"/>
              <w:left w:val="nil"/>
              <w:bottom w:val="single" w:sz="4" w:space="0" w:color="auto"/>
              <w:right w:val="single" w:sz="4" w:space="0" w:color="auto"/>
            </w:tcBorders>
            <w:shd w:val="clear" w:color="auto" w:fill="auto"/>
            <w:hideMark/>
          </w:tcPr>
          <w:p w14:paraId="54D9F5F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753 302,0</w:t>
            </w:r>
          </w:p>
        </w:tc>
        <w:tc>
          <w:tcPr>
            <w:tcW w:w="347" w:type="pct"/>
            <w:tcBorders>
              <w:top w:val="nil"/>
              <w:left w:val="nil"/>
              <w:bottom w:val="single" w:sz="4" w:space="0" w:color="auto"/>
              <w:right w:val="single" w:sz="4" w:space="0" w:color="auto"/>
            </w:tcBorders>
            <w:shd w:val="clear" w:color="auto" w:fill="auto"/>
            <w:hideMark/>
          </w:tcPr>
          <w:p w14:paraId="48BEC10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783 283,4</w:t>
            </w:r>
          </w:p>
        </w:tc>
        <w:tc>
          <w:tcPr>
            <w:tcW w:w="347" w:type="pct"/>
            <w:tcBorders>
              <w:top w:val="nil"/>
              <w:left w:val="nil"/>
              <w:bottom w:val="single" w:sz="4" w:space="0" w:color="auto"/>
              <w:right w:val="single" w:sz="4" w:space="0" w:color="auto"/>
            </w:tcBorders>
            <w:shd w:val="clear" w:color="auto" w:fill="auto"/>
            <w:hideMark/>
          </w:tcPr>
          <w:p w14:paraId="58FF11E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814 458,1</w:t>
            </w:r>
          </w:p>
        </w:tc>
        <w:tc>
          <w:tcPr>
            <w:tcW w:w="347" w:type="pct"/>
            <w:tcBorders>
              <w:top w:val="nil"/>
              <w:left w:val="nil"/>
              <w:bottom w:val="single" w:sz="4" w:space="0" w:color="auto"/>
              <w:right w:val="single" w:sz="4" w:space="0" w:color="auto"/>
            </w:tcBorders>
            <w:shd w:val="clear" w:color="auto" w:fill="auto"/>
            <w:hideMark/>
          </w:tcPr>
          <w:p w14:paraId="4C5E191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816 339,1</w:t>
            </w:r>
          </w:p>
        </w:tc>
        <w:tc>
          <w:tcPr>
            <w:tcW w:w="380" w:type="pct"/>
            <w:tcBorders>
              <w:top w:val="nil"/>
              <w:left w:val="nil"/>
              <w:bottom w:val="single" w:sz="4" w:space="0" w:color="auto"/>
              <w:right w:val="single" w:sz="4" w:space="0" w:color="auto"/>
            </w:tcBorders>
            <w:shd w:val="clear" w:color="auto" w:fill="auto"/>
            <w:hideMark/>
          </w:tcPr>
          <w:p w14:paraId="50F5693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7 992 428,2</w:t>
            </w:r>
          </w:p>
        </w:tc>
        <w:tc>
          <w:tcPr>
            <w:tcW w:w="695" w:type="pct"/>
            <w:tcBorders>
              <w:top w:val="nil"/>
              <w:left w:val="nil"/>
              <w:bottom w:val="single" w:sz="4" w:space="0" w:color="auto"/>
              <w:right w:val="single" w:sz="4" w:space="0" w:color="auto"/>
            </w:tcBorders>
            <w:shd w:val="clear" w:color="auto" w:fill="auto"/>
            <w:hideMark/>
          </w:tcPr>
          <w:p w14:paraId="71D21EF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4.2;</w:t>
            </w:r>
            <w:r w:rsidRPr="00F37DD8">
              <w:rPr>
                <w:rFonts w:ascii="Times New Roman" w:eastAsia="Times New Roman" w:hAnsi="Times New Roman" w:cs="Times New Roman"/>
                <w:color w:val="000000"/>
                <w:sz w:val="14"/>
                <w:szCs w:val="14"/>
                <w:lang w:eastAsia="ru-RU"/>
              </w:rPr>
              <w:br/>
              <w:t>индикатор 4.3.3;</w:t>
            </w:r>
            <w:r w:rsidRPr="00F37DD8">
              <w:rPr>
                <w:rFonts w:ascii="Times New Roman" w:eastAsia="Times New Roman" w:hAnsi="Times New Roman" w:cs="Times New Roman"/>
                <w:color w:val="000000"/>
                <w:sz w:val="14"/>
                <w:szCs w:val="14"/>
                <w:lang w:eastAsia="ru-RU"/>
              </w:rPr>
              <w:br/>
              <w:t>индикатор 4.6</w:t>
            </w:r>
          </w:p>
        </w:tc>
      </w:tr>
      <w:tr w:rsidR="00F37DD8" w:rsidRPr="00F37DD8" w14:paraId="7DB3EB77"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7402B74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w:t>
            </w:r>
          </w:p>
        </w:tc>
        <w:tc>
          <w:tcPr>
            <w:tcW w:w="798" w:type="pct"/>
            <w:tcBorders>
              <w:top w:val="nil"/>
              <w:left w:val="nil"/>
              <w:bottom w:val="single" w:sz="4" w:space="0" w:color="auto"/>
              <w:right w:val="single" w:sz="4" w:space="0" w:color="auto"/>
            </w:tcBorders>
            <w:shd w:val="clear" w:color="auto" w:fill="auto"/>
            <w:hideMark/>
          </w:tcPr>
          <w:p w14:paraId="273DCB01"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Осуществление регулярных перевозок пассажиров и багажа по регулируемому тарифу наземным электротранспортом</w:t>
            </w:r>
          </w:p>
        </w:tc>
        <w:tc>
          <w:tcPr>
            <w:tcW w:w="467" w:type="pct"/>
            <w:tcBorders>
              <w:top w:val="nil"/>
              <w:left w:val="nil"/>
              <w:bottom w:val="single" w:sz="4" w:space="0" w:color="auto"/>
              <w:right w:val="single" w:sz="4" w:space="0" w:color="auto"/>
            </w:tcBorders>
            <w:shd w:val="clear" w:color="auto" w:fill="auto"/>
            <w:hideMark/>
          </w:tcPr>
          <w:p w14:paraId="08A19F70"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ГУП «Горэлектротранс»</w:t>
            </w:r>
          </w:p>
        </w:tc>
        <w:tc>
          <w:tcPr>
            <w:tcW w:w="434" w:type="pct"/>
            <w:tcBorders>
              <w:top w:val="nil"/>
              <w:left w:val="nil"/>
              <w:bottom w:val="single" w:sz="4" w:space="0" w:color="auto"/>
              <w:right w:val="single" w:sz="4" w:space="0" w:color="auto"/>
            </w:tcBorders>
            <w:shd w:val="clear" w:color="auto" w:fill="auto"/>
            <w:hideMark/>
          </w:tcPr>
          <w:p w14:paraId="3B6E3666"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Внебюджетные средства</w:t>
            </w:r>
          </w:p>
        </w:tc>
        <w:tc>
          <w:tcPr>
            <w:tcW w:w="347" w:type="pct"/>
            <w:tcBorders>
              <w:top w:val="nil"/>
              <w:left w:val="nil"/>
              <w:bottom w:val="single" w:sz="4" w:space="0" w:color="auto"/>
              <w:right w:val="single" w:sz="4" w:space="0" w:color="auto"/>
            </w:tcBorders>
            <w:shd w:val="clear" w:color="auto" w:fill="auto"/>
            <w:hideMark/>
          </w:tcPr>
          <w:p w14:paraId="0E29AF10"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5 994 887,0</w:t>
            </w:r>
          </w:p>
        </w:tc>
        <w:tc>
          <w:tcPr>
            <w:tcW w:w="347" w:type="pct"/>
            <w:tcBorders>
              <w:top w:val="nil"/>
              <w:left w:val="nil"/>
              <w:bottom w:val="single" w:sz="4" w:space="0" w:color="auto"/>
              <w:right w:val="single" w:sz="4" w:space="0" w:color="auto"/>
            </w:tcBorders>
            <w:shd w:val="clear" w:color="auto" w:fill="auto"/>
            <w:hideMark/>
          </w:tcPr>
          <w:p w14:paraId="702DC1A4"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7 620 973,0</w:t>
            </w:r>
          </w:p>
        </w:tc>
        <w:tc>
          <w:tcPr>
            <w:tcW w:w="347" w:type="pct"/>
            <w:tcBorders>
              <w:top w:val="nil"/>
              <w:left w:val="nil"/>
              <w:bottom w:val="single" w:sz="4" w:space="0" w:color="auto"/>
              <w:right w:val="single" w:sz="4" w:space="0" w:color="auto"/>
            </w:tcBorders>
            <w:shd w:val="clear" w:color="auto" w:fill="auto"/>
            <w:hideMark/>
          </w:tcPr>
          <w:p w14:paraId="266A9FB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8 821 264,0</w:t>
            </w:r>
          </w:p>
        </w:tc>
        <w:tc>
          <w:tcPr>
            <w:tcW w:w="347" w:type="pct"/>
            <w:tcBorders>
              <w:top w:val="nil"/>
              <w:left w:val="nil"/>
              <w:bottom w:val="single" w:sz="4" w:space="0" w:color="auto"/>
              <w:right w:val="single" w:sz="4" w:space="0" w:color="auto"/>
            </w:tcBorders>
            <w:shd w:val="clear" w:color="auto" w:fill="auto"/>
            <w:hideMark/>
          </w:tcPr>
          <w:p w14:paraId="637D57E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9 461 022,0</w:t>
            </w:r>
          </w:p>
        </w:tc>
        <w:tc>
          <w:tcPr>
            <w:tcW w:w="347" w:type="pct"/>
            <w:tcBorders>
              <w:top w:val="nil"/>
              <w:left w:val="nil"/>
              <w:bottom w:val="single" w:sz="4" w:space="0" w:color="auto"/>
              <w:right w:val="single" w:sz="4" w:space="0" w:color="auto"/>
            </w:tcBorders>
            <w:shd w:val="clear" w:color="auto" w:fill="auto"/>
            <w:hideMark/>
          </w:tcPr>
          <w:p w14:paraId="5AA192B4"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9 949 556,3</w:t>
            </w:r>
          </w:p>
        </w:tc>
        <w:tc>
          <w:tcPr>
            <w:tcW w:w="347" w:type="pct"/>
            <w:tcBorders>
              <w:top w:val="nil"/>
              <w:left w:val="nil"/>
              <w:bottom w:val="single" w:sz="4" w:space="0" w:color="auto"/>
              <w:right w:val="single" w:sz="4" w:space="0" w:color="auto"/>
            </w:tcBorders>
            <w:shd w:val="clear" w:color="auto" w:fill="auto"/>
            <w:hideMark/>
          </w:tcPr>
          <w:p w14:paraId="0385EB2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10 357 488,1</w:t>
            </w:r>
          </w:p>
        </w:tc>
        <w:tc>
          <w:tcPr>
            <w:tcW w:w="380" w:type="pct"/>
            <w:tcBorders>
              <w:top w:val="nil"/>
              <w:left w:val="nil"/>
              <w:bottom w:val="single" w:sz="4" w:space="0" w:color="auto"/>
              <w:right w:val="single" w:sz="4" w:space="0" w:color="auto"/>
            </w:tcBorders>
            <w:shd w:val="clear" w:color="auto" w:fill="auto"/>
            <w:hideMark/>
          </w:tcPr>
          <w:p w14:paraId="439B9A0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52 205 190,4</w:t>
            </w:r>
          </w:p>
        </w:tc>
        <w:tc>
          <w:tcPr>
            <w:tcW w:w="695" w:type="pct"/>
            <w:tcBorders>
              <w:top w:val="nil"/>
              <w:left w:val="nil"/>
              <w:bottom w:val="single" w:sz="4" w:space="0" w:color="auto"/>
              <w:right w:val="single" w:sz="4" w:space="0" w:color="auto"/>
            </w:tcBorders>
            <w:shd w:val="clear" w:color="auto" w:fill="auto"/>
            <w:hideMark/>
          </w:tcPr>
          <w:p w14:paraId="4371BEDD"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4.1.1</w:t>
            </w:r>
          </w:p>
        </w:tc>
      </w:tr>
      <w:tr w:rsidR="00F37DD8" w:rsidRPr="00F37DD8" w14:paraId="1F84DF3C"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7A5D237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lastRenderedPageBreak/>
              <w:t>11</w:t>
            </w:r>
          </w:p>
        </w:tc>
        <w:tc>
          <w:tcPr>
            <w:tcW w:w="798" w:type="pct"/>
            <w:tcBorders>
              <w:top w:val="nil"/>
              <w:left w:val="nil"/>
              <w:bottom w:val="single" w:sz="4" w:space="0" w:color="auto"/>
              <w:right w:val="single" w:sz="4" w:space="0" w:color="auto"/>
            </w:tcBorders>
            <w:shd w:val="clear" w:color="auto" w:fill="auto"/>
            <w:hideMark/>
          </w:tcPr>
          <w:p w14:paraId="6227B54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Осуществление регулярных перевозок пассажиров и багажа по регулируемому тарифу в автобусах</w:t>
            </w:r>
          </w:p>
        </w:tc>
        <w:tc>
          <w:tcPr>
            <w:tcW w:w="467" w:type="pct"/>
            <w:tcBorders>
              <w:top w:val="nil"/>
              <w:left w:val="nil"/>
              <w:bottom w:val="single" w:sz="4" w:space="0" w:color="auto"/>
              <w:right w:val="single" w:sz="4" w:space="0" w:color="auto"/>
            </w:tcBorders>
            <w:shd w:val="clear" w:color="auto" w:fill="auto"/>
            <w:hideMark/>
          </w:tcPr>
          <w:p w14:paraId="28630FA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ГУП «Пассажиравтотранс»</w:t>
            </w:r>
          </w:p>
        </w:tc>
        <w:tc>
          <w:tcPr>
            <w:tcW w:w="434" w:type="pct"/>
            <w:tcBorders>
              <w:top w:val="nil"/>
              <w:left w:val="nil"/>
              <w:bottom w:val="single" w:sz="4" w:space="0" w:color="auto"/>
              <w:right w:val="single" w:sz="4" w:space="0" w:color="auto"/>
            </w:tcBorders>
            <w:shd w:val="clear" w:color="auto" w:fill="auto"/>
            <w:hideMark/>
          </w:tcPr>
          <w:p w14:paraId="7B5D75B3"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Внебюджетные средства</w:t>
            </w:r>
          </w:p>
        </w:tc>
        <w:tc>
          <w:tcPr>
            <w:tcW w:w="347" w:type="pct"/>
            <w:tcBorders>
              <w:top w:val="nil"/>
              <w:left w:val="nil"/>
              <w:bottom w:val="single" w:sz="4" w:space="0" w:color="auto"/>
              <w:right w:val="single" w:sz="4" w:space="0" w:color="auto"/>
            </w:tcBorders>
            <w:shd w:val="clear" w:color="auto" w:fill="auto"/>
            <w:hideMark/>
          </w:tcPr>
          <w:p w14:paraId="4B795F0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6 351 313,0</w:t>
            </w:r>
          </w:p>
        </w:tc>
        <w:tc>
          <w:tcPr>
            <w:tcW w:w="347" w:type="pct"/>
            <w:tcBorders>
              <w:top w:val="nil"/>
              <w:left w:val="nil"/>
              <w:bottom w:val="single" w:sz="4" w:space="0" w:color="auto"/>
              <w:right w:val="single" w:sz="4" w:space="0" w:color="auto"/>
            </w:tcBorders>
            <w:shd w:val="clear" w:color="auto" w:fill="auto"/>
            <w:hideMark/>
          </w:tcPr>
          <w:p w14:paraId="0A3F1A90"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7 664 757,0</w:t>
            </w:r>
          </w:p>
        </w:tc>
        <w:tc>
          <w:tcPr>
            <w:tcW w:w="347" w:type="pct"/>
            <w:tcBorders>
              <w:top w:val="nil"/>
              <w:left w:val="nil"/>
              <w:bottom w:val="single" w:sz="4" w:space="0" w:color="auto"/>
              <w:right w:val="single" w:sz="4" w:space="0" w:color="auto"/>
            </w:tcBorders>
            <w:shd w:val="clear" w:color="auto" w:fill="auto"/>
            <w:hideMark/>
          </w:tcPr>
          <w:p w14:paraId="31EAAE5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8 444 765,0</w:t>
            </w:r>
          </w:p>
        </w:tc>
        <w:tc>
          <w:tcPr>
            <w:tcW w:w="347" w:type="pct"/>
            <w:tcBorders>
              <w:top w:val="nil"/>
              <w:left w:val="nil"/>
              <w:bottom w:val="single" w:sz="4" w:space="0" w:color="auto"/>
              <w:right w:val="single" w:sz="4" w:space="0" w:color="auto"/>
            </w:tcBorders>
            <w:shd w:val="clear" w:color="auto" w:fill="auto"/>
            <w:hideMark/>
          </w:tcPr>
          <w:p w14:paraId="132E7FD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8 794 358,0</w:t>
            </w:r>
          </w:p>
        </w:tc>
        <w:tc>
          <w:tcPr>
            <w:tcW w:w="347" w:type="pct"/>
            <w:tcBorders>
              <w:top w:val="nil"/>
              <w:left w:val="nil"/>
              <w:bottom w:val="single" w:sz="4" w:space="0" w:color="auto"/>
              <w:right w:val="single" w:sz="4" w:space="0" w:color="auto"/>
            </w:tcBorders>
            <w:shd w:val="clear" w:color="auto" w:fill="auto"/>
            <w:hideMark/>
          </w:tcPr>
          <w:p w14:paraId="79EB4533"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9 149 885,0</w:t>
            </w:r>
          </w:p>
        </w:tc>
        <w:tc>
          <w:tcPr>
            <w:tcW w:w="347" w:type="pct"/>
            <w:tcBorders>
              <w:top w:val="nil"/>
              <w:left w:val="nil"/>
              <w:bottom w:val="single" w:sz="4" w:space="0" w:color="auto"/>
              <w:right w:val="single" w:sz="4" w:space="0" w:color="auto"/>
            </w:tcBorders>
            <w:shd w:val="clear" w:color="auto" w:fill="auto"/>
            <w:hideMark/>
          </w:tcPr>
          <w:p w14:paraId="51CABD85"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9 525 030,3</w:t>
            </w:r>
          </w:p>
        </w:tc>
        <w:tc>
          <w:tcPr>
            <w:tcW w:w="380" w:type="pct"/>
            <w:tcBorders>
              <w:top w:val="nil"/>
              <w:left w:val="nil"/>
              <w:bottom w:val="single" w:sz="4" w:space="0" w:color="auto"/>
              <w:right w:val="single" w:sz="4" w:space="0" w:color="auto"/>
            </w:tcBorders>
            <w:shd w:val="clear" w:color="auto" w:fill="auto"/>
            <w:hideMark/>
          </w:tcPr>
          <w:p w14:paraId="69D58B3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49 930 108,3</w:t>
            </w:r>
          </w:p>
        </w:tc>
        <w:tc>
          <w:tcPr>
            <w:tcW w:w="695" w:type="pct"/>
            <w:tcBorders>
              <w:top w:val="nil"/>
              <w:left w:val="nil"/>
              <w:bottom w:val="single" w:sz="4" w:space="0" w:color="auto"/>
              <w:right w:val="single" w:sz="4" w:space="0" w:color="auto"/>
            </w:tcBorders>
            <w:shd w:val="clear" w:color="auto" w:fill="auto"/>
            <w:hideMark/>
          </w:tcPr>
          <w:p w14:paraId="404B3033"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4.1.2</w:t>
            </w:r>
          </w:p>
        </w:tc>
      </w:tr>
      <w:tr w:rsidR="00F37DD8" w:rsidRPr="00F37DD8" w14:paraId="4C9A1694"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4774B7F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12</w:t>
            </w:r>
          </w:p>
        </w:tc>
        <w:tc>
          <w:tcPr>
            <w:tcW w:w="798" w:type="pct"/>
            <w:tcBorders>
              <w:top w:val="nil"/>
              <w:left w:val="nil"/>
              <w:bottom w:val="single" w:sz="4" w:space="0" w:color="auto"/>
              <w:right w:val="single" w:sz="4" w:space="0" w:color="auto"/>
            </w:tcBorders>
            <w:shd w:val="clear" w:color="auto" w:fill="auto"/>
            <w:hideMark/>
          </w:tcPr>
          <w:p w14:paraId="63C18CC3"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Приобретение автобусов для социальных перевозок</w:t>
            </w:r>
          </w:p>
        </w:tc>
        <w:tc>
          <w:tcPr>
            <w:tcW w:w="467" w:type="pct"/>
            <w:tcBorders>
              <w:top w:val="nil"/>
              <w:left w:val="nil"/>
              <w:bottom w:val="single" w:sz="4" w:space="0" w:color="auto"/>
              <w:right w:val="single" w:sz="4" w:space="0" w:color="auto"/>
            </w:tcBorders>
            <w:shd w:val="clear" w:color="auto" w:fill="auto"/>
            <w:hideMark/>
          </w:tcPr>
          <w:p w14:paraId="13420A7B"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ГУП «Пассажиравтотранс»</w:t>
            </w:r>
          </w:p>
        </w:tc>
        <w:tc>
          <w:tcPr>
            <w:tcW w:w="434" w:type="pct"/>
            <w:tcBorders>
              <w:top w:val="nil"/>
              <w:left w:val="nil"/>
              <w:bottom w:val="single" w:sz="4" w:space="0" w:color="auto"/>
              <w:right w:val="single" w:sz="4" w:space="0" w:color="auto"/>
            </w:tcBorders>
            <w:shd w:val="clear" w:color="auto" w:fill="auto"/>
            <w:hideMark/>
          </w:tcPr>
          <w:p w14:paraId="6798CAE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Внебюджетные средства</w:t>
            </w:r>
          </w:p>
        </w:tc>
        <w:tc>
          <w:tcPr>
            <w:tcW w:w="347" w:type="pct"/>
            <w:tcBorders>
              <w:top w:val="nil"/>
              <w:left w:val="nil"/>
              <w:bottom w:val="single" w:sz="4" w:space="0" w:color="auto"/>
              <w:right w:val="single" w:sz="4" w:space="0" w:color="auto"/>
            </w:tcBorders>
            <w:shd w:val="clear" w:color="auto" w:fill="auto"/>
            <w:hideMark/>
          </w:tcPr>
          <w:p w14:paraId="6BACDEE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1 013 392,2</w:t>
            </w:r>
          </w:p>
        </w:tc>
        <w:tc>
          <w:tcPr>
            <w:tcW w:w="347" w:type="pct"/>
            <w:tcBorders>
              <w:top w:val="nil"/>
              <w:left w:val="nil"/>
              <w:bottom w:val="single" w:sz="4" w:space="0" w:color="auto"/>
              <w:right w:val="single" w:sz="4" w:space="0" w:color="auto"/>
            </w:tcBorders>
            <w:shd w:val="clear" w:color="auto" w:fill="auto"/>
            <w:hideMark/>
          </w:tcPr>
          <w:p w14:paraId="61F1103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1 223 888,1</w:t>
            </w:r>
          </w:p>
        </w:tc>
        <w:tc>
          <w:tcPr>
            <w:tcW w:w="347" w:type="pct"/>
            <w:tcBorders>
              <w:top w:val="nil"/>
              <w:left w:val="nil"/>
              <w:bottom w:val="single" w:sz="4" w:space="0" w:color="auto"/>
              <w:right w:val="single" w:sz="4" w:space="0" w:color="auto"/>
            </w:tcBorders>
            <w:shd w:val="clear" w:color="auto" w:fill="auto"/>
            <w:hideMark/>
          </w:tcPr>
          <w:p w14:paraId="78084AB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951 769,8</w:t>
            </w:r>
          </w:p>
        </w:tc>
        <w:tc>
          <w:tcPr>
            <w:tcW w:w="347" w:type="pct"/>
            <w:tcBorders>
              <w:top w:val="nil"/>
              <w:left w:val="nil"/>
              <w:bottom w:val="single" w:sz="4" w:space="0" w:color="auto"/>
              <w:right w:val="single" w:sz="4" w:space="0" w:color="auto"/>
            </w:tcBorders>
            <w:shd w:val="clear" w:color="auto" w:fill="auto"/>
            <w:hideMark/>
          </w:tcPr>
          <w:p w14:paraId="71278A40"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1 693 358,5</w:t>
            </w:r>
          </w:p>
        </w:tc>
        <w:tc>
          <w:tcPr>
            <w:tcW w:w="347" w:type="pct"/>
            <w:tcBorders>
              <w:top w:val="nil"/>
              <w:left w:val="nil"/>
              <w:bottom w:val="single" w:sz="4" w:space="0" w:color="auto"/>
              <w:right w:val="single" w:sz="4" w:space="0" w:color="auto"/>
            </w:tcBorders>
            <w:shd w:val="clear" w:color="auto" w:fill="auto"/>
            <w:hideMark/>
          </w:tcPr>
          <w:p w14:paraId="14EF9A9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1 760 754,2</w:t>
            </w:r>
          </w:p>
        </w:tc>
        <w:tc>
          <w:tcPr>
            <w:tcW w:w="347" w:type="pct"/>
            <w:tcBorders>
              <w:top w:val="nil"/>
              <w:left w:val="nil"/>
              <w:bottom w:val="single" w:sz="4" w:space="0" w:color="auto"/>
              <w:right w:val="single" w:sz="4" w:space="0" w:color="auto"/>
            </w:tcBorders>
            <w:shd w:val="clear" w:color="auto" w:fill="auto"/>
            <w:hideMark/>
          </w:tcPr>
          <w:p w14:paraId="470A1E2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1 832 945,1</w:t>
            </w:r>
          </w:p>
        </w:tc>
        <w:tc>
          <w:tcPr>
            <w:tcW w:w="380" w:type="pct"/>
            <w:tcBorders>
              <w:top w:val="nil"/>
              <w:left w:val="nil"/>
              <w:bottom w:val="single" w:sz="4" w:space="0" w:color="auto"/>
              <w:right w:val="single" w:sz="4" w:space="0" w:color="auto"/>
            </w:tcBorders>
            <w:shd w:val="clear" w:color="auto" w:fill="auto"/>
            <w:hideMark/>
          </w:tcPr>
          <w:p w14:paraId="6A3441DE"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8 476 107,9</w:t>
            </w:r>
          </w:p>
        </w:tc>
        <w:tc>
          <w:tcPr>
            <w:tcW w:w="695" w:type="pct"/>
            <w:tcBorders>
              <w:top w:val="nil"/>
              <w:left w:val="nil"/>
              <w:bottom w:val="single" w:sz="4" w:space="0" w:color="auto"/>
              <w:right w:val="single" w:sz="4" w:space="0" w:color="auto"/>
            </w:tcBorders>
            <w:shd w:val="clear" w:color="auto" w:fill="auto"/>
            <w:hideMark/>
          </w:tcPr>
          <w:p w14:paraId="71CFD13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4.2;</w:t>
            </w:r>
            <w:r w:rsidRPr="00F37DD8">
              <w:rPr>
                <w:rFonts w:ascii="Times New Roman" w:eastAsia="Times New Roman" w:hAnsi="Times New Roman" w:cs="Times New Roman"/>
                <w:color w:val="000000"/>
                <w:sz w:val="14"/>
                <w:szCs w:val="14"/>
                <w:lang w:eastAsia="ru-RU"/>
              </w:rPr>
              <w:br/>
              <w:t>индикатор 4.3.3;</w:t>
            </w:r>
            <w:r w:rsidRPr="00F37DD8">
              <w:rPr>
                <w:rFonts w:ascii="Times New Roman" w:eastAsia="Times New Roman" w:hAnsi="Times New Roman" w:cs="Times New Roman"/>
                <w:color w:val="000000"/>
                <w:sz w:val="14"/>
                <w:szCs w:val="14"/>
                <w:lang w:eastAsia="ru-RU"/>
              </w:rPr>
              <w:br/>
              <w:t>индикатор 4.6</w:t>
            </w:r>
          </w:p>
        </w:tc>
      </w:tr>
      <w:tr w:rsidR="00F37DD8" w:rsidRPr="00F37DD8" w14:paraId="41C528C6" w14:textId="77777777" w:rsidTr="00121986">
        <w:trPr>
          <w:trHeight w:val="2520"/>
        </w:trPr>
        <w:tc>
          <w:tcPr>
            <w:tcW w:w="141" w:type="pct"/>
            <w:tcBorders>
              <w:top w:val="nil"/>
              <w:left w:val="single" w:sz="4" w:space="0" w:color="auto"/>
              <w:bottom w:val="single" w:sz="4" w:space="0" w:color="auto"/>
              <w:right w:val="single" w:sz="4" w:space="0" w:color="auto"/>
            </w:tcBorders>
            <w:shd w:val="clear" w:color="auto" w:fill="auto"/>
            <w:noWrap/>
            <w:hideMark/>
          </w:tcPr>
          <w:p w14:paraId="4E60FF4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13</w:t>
            </w:r>
          </w:p>
        </w:tc>
        <w:tc>
          <w:tcPr>
            <w:tcW w:w="798" w:type="pct"/>
            <w:tcBorders>
              <w:top w:val="nil"/>
              <w:left w:val="nil"/>
              <w:bottom w:val="single" w:sz="4" w:space="0" w:color="auto"/>
              <w:right w:val="single" w:sz="4" w:space="0" w:color="auto"/>
            </w:tcBorders>
            <w:shd w:val="clear" w:color="auto" w:fill="auto"/>
            <w:hideMark/>
          </w:tcPr>
          <w:p w14:paraId="7A2F67D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Расходы на приобретение трамвайных вагонов</w:t>
            </w:r>
          </w:p>
        </w:tc>
        <w:tc>
          <w:tcPr>
            <w:tcW w:w="467" w:type="pct"/>
            <w:tcBorders>
              <w:top w:val="nil"/>
              <w:left w:val="nil"/>
              <w:bottom w:val="single" w:sz="4" w:space="0" w:color="auto"/>
              <w:right w:val="single" w:sz="4" w:space="0" w:color="auto"/>
            </w:tcBorders>
            <w:shd w:val="clear" w:color="auto" w:fill="auto"/>
            <w:hideMark/>
          </w:tcPr>
          <w:p w14:paraId="07AFA3C3"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Комитет по транспорту</w:t>
            </w:r>
          </w:p>
        </w:tc>
        <w:tc>
          <w:tcPr>
            <w:tcW w:w="434" w:type="pct"/>
            <w:tcBorders>
              <w:top w:val="nil"/>
              <w:left w:val="nil"/>
              <w:bottom w:val="single" w:sz="4" w:space="0" w:color="auto"/>
              <w:right w:val="single" w:sz="4" w:space="0" w:color="auto"/>
            </w:tcBorders>
            <w:shd w:val="clear" w:color="auto" w:fill="auto"/>
            <w:hideMark/>
          </w:tcPr>
          <w:p w14:paraId="782A1EAB"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 xml:space="preserve">Бюджет </w:t>
            </w:r>
            <w:r w:rsidRPr="00F37DD8">
              <w:rPr>
                <w:rFonts w:ascii="Times New Roman" w:eastAsia="Times New Roman" w:hAnsi="Times New Roman" w:cs="Times New Roman"/>
                <w:color w:val="000000"/>
                <w:sz w:val="14"/>
                <w:szCs w:val="14"/>
                <w:lang w:eastAsia="ru-RU"/>
              </w:rPr>
              <w:br/>
              <w:t>Санкт-Петербурга</w:t>
            </w:r>
          </w:p>
        </w:tc>
        <w:tc>
          <w:tcPr>
            <w:tcW w:w="347" w:type="pct"/>
            <w:tcBorders>
              <w:top w:val="nil"/>
              <w:left w:val="nil"/>
              <w:bottom w:val="single" w:sz="4" w:space="0" w:color="auto"/>
              <w:right w:val="single" w:sz="4" w:space="0" w:color="auto"/>
            </w:tcBorders>
            <w:shd w:val="clear" w:color="auto" w:fill="auto"/>
            <w:hideMark/>
          </w:tcPr>
          <w:p w14:paraId="02E7741F" w14:textId="385DB8E4"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045E6F4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4 669 647,5</w:t>
            </w:r>
          </w:p>
        </w:tc>
        <w:tc>
          <w:tcPr>
            <w:tcW w:w="347" w:type="pct"/>
            <w:tcBorders>
              <w:top w:val="nil"/>
              <w:left w:val="nil"/>
              <w:bottom w:val="single" w:sz="4" w:space="0" w:color="auto"/>
              <w:right w:val="single" w:sz="4" w:space="0" w:color="auto"/>
            </w:tcBorders>
            <w:shd w:val="clear" w:color="auto" w:fill="auto"/>
            <w:hideMark/>
          </w:tcPr>
          <w:p w14:paraId="35DEC79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6 967 075,1</w:t>
            </w:r>
          </w:p>
        </w:tc>
        <w:tc>
          <w:tcPr>
            <w:tcW w:w="347" w:type="pct"/>
            <w:tcBorders>
              <w:top w:val="nil"/>
              <w:left w:val="nil"/>
              <w:bottom w:val="single" w:sz="4" w:space="0" w:color="auto"/>
              <w:right w:val="single" w:sz="4" w:space="0" w:color="auto"/>
            </w:tcBorders>
            <w:shd w:val="clear" w:color="auto" w:fill="auto"/>
            <w:hideMark/>
          </w:tcPr>
          <w:p w14:paraId="3E9CA8F1" w14:textId="2F7CE697"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1B0A0B15" w14:textId="4FFA94E4"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6B57DCD3" w14:textId="30A0AE15"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80" w:type="pct"/>
            <w:tcBorders>
              <w:top w:val="nil"/>
              <w:left w:val="nil"/>
              <w:bottom w:val="single" w:sz="4" w:space="0" w:color="auto"/>
              <w:right w:val="single" w:sz="4" w:space="0" w:color="auto"/>
            </w:tcBorders>
            <w:shd w:val="clear" w:color="auto" w:fill="auto"/>
            <w:hideMark/>
          </w:tcPr>
          <w:p w14:paraId="24BF6D5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11 636 722,6</w:t>
            </w:r>
          </w:p>
        </w:tc>
        <w:tc>
          <w:tcPr>
            <w:tcW w:w="695" w:type="pct"/>
            <w:tcBorders>
              <w:top w:val="nil"/>
              <w:left w:val="nil"/>
              <w:bottom w:val="single" w:sz="4" w:space="0" w:color="auto"/>
              <w:right w:val="single" w:sz="4" w:space="0" w:color="auto"/>
            </w:tcBorders>
            <w:shd w:val="clear" w:color="auto" w:fill="auto"/>
            <w:hideMark/>
          </w:tcPr>
          <w:p w14:paraId="5ED2384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4.2;</w:t>
            </w:r>
            <w:r w:rsidRPr="00F37DD8">
              <w:rPr>
                <w:rFonts w:ascii="Times New Roman" w:eastAsia="Times New Roman" w:hAnsi="Times New Roman" w:cs="Times New Roman"/>
                <w:color w:val="000000"/>
                <w:sz w:val="14"/>
                <w:szCs w:val="14"/>
                <w:lang w:eastAsia="ru-RU"/>
              </w:rPr>
              <w:br/>
              <w:t>индикатор 4.3.1;</w:t>
            </w:r>
            <w:r w:rsidRPr="00F37DD8">
              <w:rPr>
                <w:rFonts w:ascii="Times New Roman" w:eastAsia="Times New Roman" w:hAnsi="Times New Roman" w:cs="Times New Roman"/>
                <w:color w:val="000000"/>
                <w:sz w:val="14"/>
                <w:szCs w:val="14"/>
                <w:lang w:eastAsia="ru-RU"/>
              </w:rPr>
              <w:br/>
              <w:t>индикатор 4.3.2;</w:t>
            </w:r>
            <w:r w:rsidRPr="00F37DD8">
              <w:rPr>
                <w:rFonts w:ascii="Times New Roman" w:eastAsia="Times New Roman" w:hAnsi="Times New Roman" w:cs="Times New Roman"/>
                <w:color w:val="000000"/>
                <w:sz w:val="14"/>
                <w:szCs w:val="14"/>
                <w:lang w:eastAsia="ru-RU"/>
              </w:rPr>
              <w:br/>
              <w:t>индикатор 4.7;</w:t>
            </w:r>
            <w:r w:rsidRPr="00F37DD8">
              <w:rPr>
                <w:rFonts w:ascii="Times New Roman" w:eastAsia="Times New Roman" w:hAnsi="Times New Roman" w:cs="Times New Roman"/>
                <w:color w:val="000000"/>
                <w:sz w:val="14"/>
                <w:szCs w:val="14"/>
                <w:lang w:eastAsia="ru-RU"/>
              </w:rPr>
              <w:br/>
              <w:t>индикатор 4.7.1;</w:t>
            </w:r>
            <w:r w:rsidRPr="00F37DD8">
              <w:rPr>
                <w:rFonts w:ascii="Times New Roman" w:eastAsia="Times New Roman" w:hAnsi="Times New Roman" w:cs="Times New Roman"/>
                <w:color w:val="000000"/>
                <w:sz w:val="14"/>
                <w:szCs w:val="14"/>
                <w:lang w:eastAsia="ru-RU"/>
              </w:rPr>
              <w:br/>
              <w:t>индикатор 4.7.2;</w:t>
            </w:r>
            <w:r w:rsidRPr="00F37DD8">
              <w:rPr>
                <w:rFonts w:ascii="Times New Roman" w:eastAsia="Times New Roman" w:hAnsi="Times New Roman" w:cs="Times New Roman"/>
                <w:color w:val="000000"/>
                <w:sz w:val="14"/>
                <w:szCs w:val="14"/>
                <w:lang w:eastAsia="ru-RU"/>
              </w:rPr>
              <w:br/>
              <w:t>индикатор 4.8;</w:t>
            </w:r>
            <w:r w:rsidRPr="00F37DD8">
              <w:rPr>
                <w:rFonts w:ascii="Times New Roman" w:eastAsia="Times New Roman" w:hAnsi="Times New Roman" w:cs="Times New Roman"/>
                <w:color w:val="000000"/>
                <w:sz w:val="14"/>
                <w:szCs w:val="14"/>
                <w:lang w:eastAsia="ru-RU"/>
              </w:rPr>
              <w:br/>
              <w:t>индикатор 4.8.1;</w:t>
            </w:r>
            <w:r w:rsidRPr="00F37DD8">
              <w:rPr>
                <w:rFonts w:ascii="Times New Roman" w:eastAsia="Times New Roman" w:hAnsi="Times New Roman" w:cs="Times New Roman"/>
                <w:color w:val="000000"/>
                <w:sz w:val="14"/>
                <w:szCs w:val="14"/>
                <w:lang w:eastAsia="ru-RU"/>
              </w:rPr>
              <w:br/>
              <w:t>индикатор 4.8.2;</w:t>
            </w:r>
            <w:r w:rsidRPr="00F37DD8">
              <w:rPr>
                <w:rFonts w:ascii="Times New Roman" w:eastAsia="Times New Roman" w:hAnsi="Times New Roman" w:cs="Times New Roman"/>
                <w:color w:val="000000"/>
                <w:sz w:val="14"/>
                <w:szCs w:val="14"/>
                <w:lang w:eastAsia="ru-RU"/>
              </w:rPr>
              <w:br/>
              <w:t>индикатор 4.13;</w:t>
            </w:r>
            <w:r w:rsidRPr="00F37DD8">
              <w:rPr>
                <w:rFonts w:ascii="Times New Roman" w:eastAsia="Times New Roman" w:hAnsi="Times New Roman" w:cs="Times New Roman"/>
                <w:color w:val="000000"/>
                <w:sz w:val="14"/>
                <w:szCs w:val="14"/>
                <w:lang w:eastAsia="ru-RU"/>
              </w:rPr>
              <w:br/>
              <w:t>индикатор 4.13.1;</w:t>
            </w:r>
            <w:r w:rsidRPr="00F37DD8">
              <w:rPr>
                <w:rFonts w:ascii="Times New Roman" w:eastAsia="Times New Roman" w:hAnsi="Times New Roman" w:cs="Times New Roman"/>
                <w:color w:val="000000"/>
                <w:sz w:val="14"/>
                <w:szCs w:val="14"/>
                <w:lang w:eastAsia="ru-RU"/>
              </w:rPr>
              <w:br/>
              <w:t>индикатор 4.13.2</w:t>
            </w:r>
          </w:p>
        </w:tc>
      </w:tr>
      <w:tr w:rsidR="00F37DD8" w:rsidRPr="00F37DD8" w14:paraId="71095D46" w14:textId="77777777" w:rsidTr="00121986">
        <w:trPr>
          <w:trHeight w:val="2520"/>
        </w:trPr>
        <w:tc>
          <w:tcPr>
            <w:tcW w:w="141" w:type="pct"/>
            <w:tcBorders>
              <w:top w:val="single" w:sz="4" w:space="0" w:color="auto"/>
              <w:left w:val="single" w:sz="4" w:space="0" w:color="auto"/>
              <w:bottom w:val="single" w:sz="4" w:space="0" w:color="auto"/>
              <w:right w:val="single" w:sz="4" w:space="0" w:color="auto"/>
            </w:tcBorders>
            <w:shd w:val="clear" w:color="auto" w:fill="auto"/>
            <w:noWrap/>
            <w:hideMark/>
          </w:tcPr>
          <w:p w14:paraId="43BA03E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14</w:t>
            </w:r>
          </w:p>
        </w:tc>
        <w:tc>
          <w:tcPr>
            <w:tcW w:w="798" w:type="pct"/>
            <w:tcBorders>
              <w:top w:val="single" w:sz="4" w:space="0" w:color="auto"/>
              <w:left w:val="nil"/>
              <w:bottom w:val="single" w:sz="4" w:space="0" w:color="auto"/>
              <w:right w:val="single" w:sz="4" w:space="0" w:color="auto"/>
            </w:tcBorders>
            <w:shd w:val="clear" w:color="auto" w:fill="auto"/>
            <w:hideMark/>
          </w:tcPr>
          <w:p w14:paraId="5233A14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Приобретение подвижного состава</w:t>
            </w:r>
          </w:p>
        </w:tc>
        <w:tc>
          <w:tcPr>
            <w:tcW w:w="467" w:type="pct"/>
            <w:tcBorders>
              <w:top w:val="single" w:sz="4" w:space="0" w:color="auto"/>
              <w:left w:val="nil"/>
              <w:bottom w:val="single" w:sz="4" w:space="0" w:color="auto"/>
              <w:right w:val="single" w:sz="4" w:space="0" w:color="auto"/>
            </w:tcBorders>
            <w:shd w:val="clear" w:color="auto" w:fill="auto"/>
            <w:hideMark/>
          </w:tcPr>
          <w:p w14:paraId="21C033F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ГУП «Горэлектротранс»</w:t>
            </w:r>
          </w:p>
        </w:tc>
        <w:tc>
          <w:tcPr>
            <w:tcW w:w="434" w:type="pct"/>
            <w:tcBorders>
              <w:top w:val="single" w:sz="4" w:space="0" w:color="auto"/>
              <w:left w:val="nil"/>
              <w:bottom w:val="single" w:sz="4" w:space="0" w:color="auto"/>
              <w:right w:val="single" w:sz="4" w:space="0" w:color="auto"/>
            </w:tcBorders>
            <w:shd w:val="clear" w:color="auto" w:fill="auto"/>
            <w:hideMark/>
          </w:tcPr>
          <w:p w14:paraId="65970DAE"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Внебюджетные средства</w:t>
            </w:r>
          </w:p>
        </w:tc>
        <w:tc>
          <w:tcPr>
            <w:tcW w:w="347" w:type="pct"/>
            <w:tcBorders>
              <w:top w:val="single" w:sz="4" w:space="0" w:color="auto"/>
              <w:left w:val="nil"/>
              <w:bottom w:val="single" w:sz="4" w:space="0" w:color="auto"/>
              <w:right w:val="single" w:sz="4" w:space="0" w:color="auto"/>
            </w:tcBorders>
            <w:shd w:val="clear" w:color="auto" w:fill="auto"/>
            <w:hideMark/>
          </w:tcPr>
          <w:p w14:paraId="6EF4C2D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175 569,6</w:t>
            </w:r>
          </w:p>
        </w:tc>
        <w:tc>
          <w:tcPr>
            <w:tcW w:w="347" w:type="pct"/>
            <w:tcBorders>
              <w:top w:val="single" w:sz="4" w:space="0" w:color="auto"/>
              <w:left w:val="nil"/>
              <w:bottom w:val="single" w:sz="4" w:space="0" w:color="auto"/>
              <w:right w:val="single" w:sz="4" w:space="0" w:color="auto"/>
            </w:tcBorders>
            <w:shd w:val="clear" w:color="auto" w:fill="auto"/>
            <w:hideMark/>
          </w:tcPr>
          <w:p w14:paraId="3EE2E0B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173 326,7</w:t>
            </w:r>
          </w:p>
        </w:tc>
        <w:tc>
          <w:tcPr>
            <w:tcW w:w="347" w:type="pct"/>
            <w:tcBorders>
              <w:top w:val="single" w:sz="4" w:space="0" w:color="auto"/>
              <w:left w:val="nil"/>
              <w:bottom w:val="single" w:sz="4" w:space="0" w:color="auto"/>
              <w:right w:val="single" w:sz="4" w:space="0" w:color="auto"/>
            </w:tcBorders>
            <w:shd w:val="clear" w:color="auto" w:fill="auto"/>
            <w:hideMark/>
          </w:tcPr>
          <w:p w14:paraId="20D45C3F"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171 265,1</w:t>
            </w:r>
          </w:p>
        </w:tc>
        <w:tc>
          <w:tcPr>
            <w:tcW w:w="347" w:type="pct"/>
            <w:tcBorders>
              <w:top w:val="single" w:sz="4" w:space="0" w:color="auto"/>
              <w:left w:val="nil"/>
              <w:bottom w:val="single" w:sz="4" w:space="0" w:color="auto"/>
              <w:right w:val="single" w:sz="4" w:space="0" w:color="auto"/>
            </w:tcBorders>
            <w:shd w:val="clear" w:color="auto" w:fill="auto"/>
            <w:hideMark/>
          </w:tcPr>
          <w:p w14:paraId="0DE3AF7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74 160,0</w:t>
            </w:r>
          </w:p>
        </w:tc>
        <w:tc>
          <w:tcPr>
            <w:tcW w:w="347" w:type="pct"/>
            <w:tcBorders>
              <w:top w:val="single" w:sz="4" w:space="0" w:color="auto"/>
              <w:left w:val="nil"/>
              <w:bottom w:val="single" w:sz="4" w:space="0" w:color="auto"/>
              <w:right w:val="single" w:sz="4" w:space="0" w:color="auto"/>
            </w:tcBorders>
            <w:shd w:val="clear" w:color="auto" w:fill="auto"/>
            <w:hideMark/>
          </w:tcPr>
          <w:p w14:paraId="72CEFBC9"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3 950 093,4</w:t>
            </w:r>
          </w:p>
        </w:tc>
        <w:tc>
          <w:tcPr>
            <w:tcW w:w="347" w:type="pct"/>
            <w:tcBorders>
              <w:top w:val="single" w:sz="4" w:space="0" w:color="auto"/>
              <w:left w:val="nil"/>
              <w:bottom w:val="single" w:sz="4" w:space="0" w:color="auto"/>
              <w:right w:val="single" w:sz="4" w:space="0" w:color="auto"/>
            </w:tcBorders>
            <w:shd w:val="clear" w:color="auto" w:fill="auto"/>
            <w:hideMark/>
          </w:tcPr>
          <w:p w14:paraId="099E3786"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4 112 047,2</w:t>
            </w:r>
          </w:p>
        </w:tc>
        <w:tc>
          <w:tcPr>
            <w:tcW w:w="380" w:type="pct"/>
            <w:tcBorders>
              <w:top w:val="single" w:sz="4" w:space="0" w:color="auto"/>
              <w:left w:val="nil"/>
              <w:bottom w:val="single" w:sz="4" w:space="0" w:color="auto"/>
              <w:right w:val="single" w:sz="4" w:space="0" w:color="auto"/>
            </w:tcBorders>
            <w:shd w:val="clear" w:color="auto" w:fill="auto"/>
            <w:hideMark/>
          </w:tcPr>
          <w:p w14:paraId="15C4B99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8 656 462,0</w:t>
            </w:r>
          </w:p>
        </w:tc>
        <w:tc>
          <w:tcPr>
            <w:tcW w:w="695" w:type="pct"/>
            <w:tcBorders>
              <w:top w:val="single" w:sz="4" w:space="0" w:color="auto"/>
              <w:left w:val="nil"/>
              <w:bottom w:val="single" w:sz="4" w:space="0" w:color="auto"/>
              <w:right w:val="single" w:sz="4" w:space="0" w:color="auto"/>
            </w:tcBorders>
            <w:shd w:val="clear" w:color="auto" w:fill="auto"/>
            <w:hideMark/>
          </w:tcPr>
          <w:p w14:paraId="370FB7C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4.2;</w:t>
            </w:r>
            <w:r w:rsidRPr="00F37DD8">
              <w:rPr>
                <w:rFonts w:ascii="Times New Roman" w:eastAsia="Times New Roman" w:hAnsi="Times New Roman" w:cs="Times New Roman"/>
                <w:color w:val="000000"/>
                <w:sz w:val="14"/>
                <w:szCs w:val="14"/>
                <w:lang w:eastAsia="ru-RU"/>
              </w:rPr>
              <w:br w:type="page"/>
              <w:t>индикатор 4.3.1;</w:t>
            </w:r>
            <w:r w:rsidRPr="00F37DD8">
              <w:rPr>
                <w:rFonts w:ascii="Times New Roman" w:eastAsia="Times New Roman" w:hAnsi="Times New Roman" w:cs="Times New Roman"/>
                <w:color w:val="000000"/>
                <w:sz w:val="14"/>
                <w:szCs w:val="14"/>
                <w:lang w:eastAsia="ru-RU"/>
              </w:rPr>
              <w:br w:type="page"/>
              <w:t>индикатор 4.3.2;</w:t>
            </w:r>
            <w:r w:rsidRPr="00F37DD8">
              <w:rPr>
                <w:rFonts w:ascii="Times New Roman" w:eastAsia="Times New Roman" w:hAnsi="Times New Roman" w:cs="Times New Roman"/>
                <w:color w:val="000000"/>
                <w:sz w:val="14"/>
                <w:szCs w:val="14"/>
                <w:lang w:eastAsia="ru-RU"/>
              </w:rPr>
              <w:br w:type="page"/>
              <w:t>индикатор 4.7;</w:t>
            </w:r>
            <w:r w:rsidRPr="00F37DD8">
              <w:rPr>
                <w:rFonts w:ascii="Times New Roman" w:eastAsia="Times New Roman" w:hAnsi="Times New Roman" w:cs="Times New Roman"/>
                <w:color w:val="000000"/>
                <w:sz w:val="14"/>
                <w:szCs w:val="14"/>
                <w:lang w:eastAsia="ru-RU"/>
              </w:rPr>
              <w:br w:type="page"/>
              <w:t>индикатор 4.7.1;</w:t>
            </w:r>
            <w:r w:rsidRPr="00F37DD8">
              <w:rPr>
                <w:rFonts w:ascii="Times New Roman" w:eastAsia="Times New Roman" w:hAnsi="Times New Roman" w:cs="Times New Roman"/>
                <w:color w:val="000000"/>
                <w:sz w:val="14"/>
                <w:szCs w:val="14"/>
                <w:lang w:eastAsia="ru-RU"/>
              </w:rPr>
              <w:br w:type="page"/>
              <w:t>индикатор 4.7.2;</w:t>
            </w:r>
            <w:r w:rsidRPr="00F37DD8">
              <w:rPr>
                <w:rFonts w:ascii="Times New Roman" w:eastAsia="Times New Roman" w:hAnsi="Times New Roman" w:cs="Times New Roman"/>
                <w:color w:val="000000"/>
                <w:sz w:val="14"/>
                <w:szCs w:val="14"/>
                <w:lang w:eastAsia="ru-RU"/>
              </w:rPr>
              <w:br w:type="page"/>
              <w:t>индикатор 4.8;</w:t>
            </w:r>
            <w:r w:rsidRPr="00F37DD8">
              <w:rPr>
                <w:rFonts w:ascii="Times New Roman" w:eastAsia="Times New Roman" w:hAnsi="Times New Roman" w:cs="Times New Roman"/>
                <w:color w:val="000000"/>
                <w:sz w:val="14"/>
                <w:szCs w:val="14"/>
                <w:lang w:eastAsia="ru-RU"/>
              </w:rPr>
              <w:br w:type="page"/>
              <w:t>индикатор 4.8.1;</w:t>
            </w:r>
            <w:r w:rsidRPr="00F37DD8">
              <w:rPr>
                <w:rFonts w:ascii="Times New Roman" w:eastAsia="Times New Roman" w:hAnsi="Times New Roman" w:cs="Times New Roman"/>
                <w:color w:val="000000"/>
                <w:sz w:val="14"/>
                <w:szCs w:val="14"/>
                <w:lang w:eastAsia="ru-RU"/>
              </w:rPr>
              <w:br w:type="page"/>
              <w:t>индикатор 4.8.2;</w:t>
            </w:r>
            <w:r w:rsidRPr="00F37DD8">
              <w:rPr>
                <w:rFonts w:ascii="Times New Roman" w:eastAsia="Times New Roman" w:hAnsi="Times New Roman" w:cs="Times New Roman"/>
                <w:color w:val="000000"/>
                <w:sz w:val="14"/>
                <w:szCs w:val="14"/>
                <w:lang w:eastAsia="ru-RU"/>
              </w:rPr>
              <w:br w:type="page"/>
              <w:t>индикатор 4.13;</w:t>
            </w:r>
            <w:r w:rsidRPr="00F37DD8">
              <w:rPr>
                <w:rFonts w:ascii="Times New Roman" w:eastAsia="Times New Roman" w:hAnsi="Times New Roman" w:cs="Times New Roman"/>
                <w:color w:val="000000"/>
                <w:sz w:val="14"/>
                <w:szCs w:val="14"/>
                <w:lang w:eastAsia="ru-RU"/>
              </w:rPr>
              <w:br w:type="page"/>
              <w:t>индикатор 4.13.1;</w:t>
            </w:r>
            <w:r w:rsidRPr="00F37DD8">
              <w:rPr>
                <w:rFonts w:ascii="Times New Roman" w:eastAsia="Times New Roman" w:hAnsi="Times New Roman" w:cs="Times New Roman"/>
                <w:color w:val="000000"/>
                <w:sz w:val="14"/>
                <w:szCs w:val="14"/>
                <w:lang w:eastAsia="ru-RU"/>
              </w:rPr>
              <w:br w:type="page"/>
              <w:t>индикатор 4.13.2</w:t>
            </w:r>
          </w:p>
        </w:tc>
      </w:tr>
      <w:tr w:rsidR="00F37DD8" w:rsidRPr="00F37DD8" w14:paraId="2F4E1129" w14:textId="77777777" w:rsidTr="00121986">
        <w:trPr>
          <w:trHeight w:val="2520"/>
        </w:trPr>
        <w:tc>
          <w:tcPr>
            <w:tcW w:w="141" w:type="pct"/>
            <w:tcBorders>
              <w:top w:val="nil"/>
              <w:left w:val="single" w:sz="4" w:space="0" w:color="auto"/>
              <w:bottom w:val="single" w:sz="4" w:space="0" w:color="auto"/>
              <w:right w:val="single" w:sz="4" w:space="0" w:color="auto"/>
            </w:tcBorders>
            <w:shd w:val="clear" w:color="auto" w:fill="auto"/>
            <w:noWrap/>
            <w:hideMark/>
          </w:tcPr>
          <w:p w14:paraId="0F4C316E"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15</w:t>
            </w:r>
          </w:p>
        </w:tc>
        <w:tc>
          <w:tcPr>
            <w:tcW w:w="798" w:type="pct"/>
            <w:tcBorders>
              <w:top w:val="nil"/>
              <w:left w:val="nil"/>
              <w:bottom w:val="single" w:sz="4" w:space="0" w:color="auto"/>
              <w:right w:val="single" w:sz="4" w:space="0" w:color="auto"/>
            </w:tcBorders>
            <w:shd w:val="clear" w:color="auto" w:fill="auto"/>
            <w:hideMark/>
          </w:tcPr>
          <w:p w14:paraId="79110B1F"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Реконструкция и модернизация движимого имущества</w:t>
            </w:r>
          </w:p>
        </w:tc>
        <w:tc>
          <w:tcPr>
            <w:tcW w:w="467" w:type="pct"/>
            <w:tcBorders>
              <w:top w:val="nil"/>
              <w:left w:val="nil"/>
              <w:bottom w:val="single" w:sz="4" w:space="0" w:color="auto"/>
              <w:right w:val="single" w:sz="4" w:space="0" w:color="auto"/>
            </w:tcBorders>
            <w:shd w:val="clear" w:color="auto" w:fill="auto"/>
            <w:hideMark/>
          </w:tcPr>
          <w:p w14:paraId="1DE48D04"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ГУП «Горэлектротранс»</w:t>
            </w:r>
          </w:p>
        </w:tc>
        <w:tc>
          <w:tcPr>
            <w:tcW w:w="434" w:type="pct"/>
            <w:tcBorders>
              <w:top w:val="nil"/>
              <w:left w:val="nil"/>
              <w:bottom w:val="single" w:sz="4" w:space="0" w:color="auto"/>
              <w:right w:val="single" w:sz="4" w:space="0" w:color="auto"/>
            </w:tcBorders>
            <w:shd w:val="clear" w:color="auto" w:fill="auto"/>
            <w:hideMark/>
          </w:tcPr>
          <w:p w14:paraId="6402838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Внебюджетные средства</w:t>
            </w:r>
          </w:p>
        </w:tc>
        <w:tc>
          <w:tcPr>
            <w:tcW w:w="347" w:type="pct"/>
            <w:tcBorders>
              <w:top w:val="nil"/>
              <w:left w:val="nil"/>
              <w:bottom w:val="single" w:sz="4" w:space="0" w:color="auto"/>
              <w:right w:val="single" w:sz="4" w:space="0" w:color="auto"/>
            </w:tcBorders>
            <w:shd w:val="clear" w:color="auto" w:fill="auto"/>
            <w:hideMark/>
          </w:tcPr>
          <w:p w14:paraId="4F7CD145" w14:textId="6E8FA379" w:rsidR="00F37DD8" w:rsidRPr="00F37DD8" w:rsidRDefault="00121986" w:rsidP="00F37DD8">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single" w:sz="4" w:space="0" w:color="auto"/>
            </w:tcBorders>
            <w:shd w:val="clear" w:color="auto" w:fill="auto"/>
            <w:hideMark/>
          </w:tcPr>
          <w:p w14:paraId="02752E3E"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189 024,0</w:t>
            </w:r>
          </w:p>
        </w:tc>
        <w:tc>
          <w:tcPr>
            <w:tcW w:w="347" w:type="pct"/>
            <w:tcBorders>
              <w:top w:val="nil"/>
              <w:left w:val="nil"/>
              <w:bottom w:val="single" w:sz="4" w:space="0" w:color="auto"/>
              <w:right w:val="single" w:sz="4" w:space="0" w:color="auto"/>
            </w:tcBorders>
            <w:shd w:val="clear" w:color="auto" w:fill="auto"/>
            <w:hideMark/>
          </w:tcPr>
          <w:p w14:paraId="647BC2C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741 905,8</w:t>
            </w:r>
          </w:p>
        </w:tc>
        <w:tc>
          <w:tcPr>
            <w:tcW w:w="347" w:type="pct"/>
            <w:tcBorders>
              <w:top w:val="nil"/>
              <w:left w:val="nil"/>
              <w:bottom w:val="single" w:sz="4" w:space="0" w:color="auto"/>
              <w:right w:val="single" w:sz="4" w:space="0" w:color="auto"/>
            </w:tcBorders>
            <w:shd w:val="clear" w:color="auto" w:fill="auto"/>
            <w:hideMark/>
          </w:tcPr>
          <w:p w14:paraId="7AEB7C3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824 428,7</w:t>
            </w:r>
          </w:p>
        </w:tc>
        <w:tc>
          <w:tcPr>
            <w:tcW w:w="347" w:type="pct"/>
            <w:tcBorders>
              <w:top w:val="nil"/>
              <w:left w:val="nil"/>
              <w:bottom w:val="single" w:sz="4" w:space="0" w:color="auto"/>
              <w:right w:val="single" w:sz="4" w:space="0" w:color="auto"/>
            </w:tcBorders>
            <w:shd w:val="clear" w:color="auto" w:fill="auto"/>
            <w:hideMark/>
          </w:tcPr>
          <w:p w14:paraId="3708745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824 428,7</w:t>
            </w:r>
          </w:p>
        </w:tc>
        <w:tc>
          <w:tcPr>
            <w:tcW w:w="347" w:type="pct"/>
            <w:tcBorders>
              <w:top w:val="nil"/>
              <w:left w:val="nil"/>
              <w:bottom w:val="single" w:sz="4" w:space="0" w:color="auto"/>
              <w:right w:val="single" w:sz="4" w:space="0" w:color="auto"/>
            </w:tcBorders>
            <w:shd w:val="clear" w:color="auto" w:fill="auto"/>
            <w:hideMark/>
          </w:tcPr>
          <w:p w14:paraId="5A63EFE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858 230,3</w:t>
            </w:r>
          </w:p>
        </w:tc>
        <w:tc>
          <w:tcPr>
            <w:tcW w:w="380" w:type="pct"/>
            <w:tcBorders>
              <w:top w:val="nil"/>
              <w:left w:val="nil"/>
              <w:bottom w:val="single" w:sz="4" w:space="0" w:color="auto"/>
              <w:right w:val="single" w:sz="4" w:space="0" w:color="auto"/>
            </w:tcBorders>
            <w:shd w:val="clear" w:color="auto" w:fill="auto"/>
            <w:hideMark/>
          </w:tcPr>
          <w:p w14:paraId="46F7DAB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3 438 017,5</w:t>
            </w:r>
          </w:p>
        </w:tc>
        <w:tc>
          <w:tcPr>
            <w:tcW w:w="695" w:type="pct"/>
            <w:tcBorders>
              <w:top w:val="nil"/>
              <w:left w:val="nil"/>
              <w:bottom w:val="single" w:sz="4" w:space="0" w:color="auto"/>
              <w:right w:val="single" w:sz="4" w:space="0" w:color="auto"/>
            </w:tcBorders>
            <w:shd w:val="clear" w:color="auto" w:fill="auto"/>
            <w:hideMark/>
          </w:tcPr>
          <w:p w14:paraId="2D8DADB7"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Индикатор 4.2;</w:t>
            </w:r>
            <w:r w:rsidRPr="00F37DD8">
              <w:rPr>
                <w:rFonts w:ascii="Times New Roman" w:eastAsia="Times New Roman" w:hAnsi="Times New Roman" w:cs="Times New Roman"/>
                <w:color w:val="000000"/>
                <w:sz w:val="14"/>
                <w:szCs w:val="14"/>
                <w:lang w:eastAsia="ru-RU"/>
              </w:rPr>
              <w:br/>
              <w:t>индикатор 4.3.1;</w:t>
            </w:r>
            <w:r w:rsidRPr="00F37DD8">
              <w:rPr>
                <w:rFonts w:ascii="Times New Roman" w:eastAsia="Times New Roman" w:hAnsi="Times New Roman" w:cs="Times New Roman"/>
                <w:color w:val="000000"/>
                <w:sz w:val="14"/>
                <w:szCs w:val="14"/>
                <w:lang w:eastAsia="ru-RU"/>
              </w:rPr>
              <w:br/>
              <w:t>индикатор 4.3.2;</w:t>
            </w:r>
            <w:r w:rsidRPr="00F37DD8">
              <w:rPr>
                <w:rFonts w:ascii="Times New Roman" w:eastAsia="Times New Roman" w:hAnsi="Times New Roman" w:cs="Times New Roman"/>
                <w:color w:val="000000"/>
                <w:sz w:val="14"/>
                <w:szCs w:val="14"/>
                <w:lang w:eastAsia="ru-RU"/>
              </w:rPr>
              <w:br/>
              <w:t>индикатор 4.7;</w:t>
            </w:r>
            <w:r w:rsidRPr="00F37DD8">
              <w:rPr>
                <w:rFonts w:ascii="Times New Roman" w:eastAsia="Times New Roman" w:hAnsi="Times New Roman" w:cs="Times New Roman"/>
                <w:color w:val="000000"/>
                <w:sz w:val="14"/>
                <w:szCs w:val="14"/>
                <w:lang w:eastAsia="ru-RU"/>
              </w:rPr>
              <w:br/>
              <w:t>индикатор 4.7.1;</w:t>
            </w:r>
            <w:r w:rsidRPr="00F37DD8">
              <w:rPr>
                <w:rFonts w:ascii="Times New Roman" w:eastAsia="Times New Roman" w:hAnsi="Times New Roman" w:cs="Times New Roman"/>
                <w:color w:val="000000"/>
                <w:sz w:val="14"/>
                <w:szCs w:val="14"/>
                <w:lang w:eastAsia="ru-RU"/>
              </w:rPr>
              <w:br/>
              <w:t>индикатор 4.7.2;</w:t>
            </w:r>
            <w:r w:rsidRPr="00F37DD8">
              <w:rPr>
                <w:rFonts w:ascii="Times New Roman" w:eastAsia="Times New Roman" w:hAnsi="Times New Roman" w:cs="Times New Roman"/>
                <w:color w:val="000000"/>
                <w:sz w:val="14"/>
                <w:szCs w:val="14"/>
                <w:lang w:eastAsia="ru-RU"/>
              </w:rPr>
              <w:br/>
              <w:t>индикатор 4.8;</w:t>
            </w:r>
            <w:r w:rsidRPr="00F37DD8">
              <w:rPr>
                <w:rFonts w:ascii="Times New Roman" w:eastAsia="Times New Roman" w:hAnsi="Times New Roman" w:cs="Times New Roman"/>
                <w:color w:val="000000"/>
                <w:sz w:val="14"/>
                <w:szCs w:val="14"/>
                <w:lang w:eastAsia="ru-RU"/>
              </w:rPr>
              <w:br/>
              <w:t>индикатор 4.8.1;</w:t>
            </w:r>
            <w:r w:rsidRPr="00F37DD8">
              <w:rPr>
                <w:rFonts w:ascii="Times New Roman" w:eastAsia="Times New Roman" w:hAnsi="Times New Roman" w:cs="Times New Roman"/>
                <w:color w:val="000000"/>
                <w:sz w:val="14"/>
                <w:szCs w:val="14"/>
                <w:lang w:eastAsia="ru-RU"/>
              </w:rPr>
              <w:br/>
              <w:t>индикатор 4.8.2;</w:t>
            </w:r>
            <w:r w:rsidRPr="00F37DD8">
              <w:rPr>
                <w:rFonts w:ascii="Times New Roman" w:eastAsia="Times New Roman" w:hAnsi="Times New Roman" w:cs="Times New Roman"/>
                <w:color w:val="000000"/>
                <w:sz w:val="14"/>
                <w:szCs w:val="14"/>
                <w:lang w:eastAsia="ru-RU"/>
              </w:rPr>
              <w:br/>
              <w:t>индикатор 4.13;</w:t>
            </w:r>
            <w:r w:rsidRPr="00F37DD8">
              <w:rPr>
                <w:rFonts w:ascii="Times New Roman" w:eastAsia="Times New Roman" w:hAnsi="Times New Roman" w:cs="Times New Roman"/>
                <w:color w:val="000000"/>
                <w:sz w:val="14"/>
                <w:szCs w:val="14"/>
                <w:lang w:eastAsia="ru-RU"/>
              </w:rPr>
              <w:br/>
              <w:t>индикатор 4.13.1;</w:t>
            </w:r>
            <w:r w:rsidRPr="00F37DD8">
              <w:rPr>
                <w:rFonts w:ascii="Times New Roman" w:eastAsia="Times New Roman" w:hAnsi="Times New Roman" w:cs="Times New Roman"/>
                <w:color w:val="000000"/>
                <w:sz w:val="14"/>
                <w:szCs w:val="14"/>
                <w:lang w:eastAsia="ru-RU"/>
              </w:rPr>
              <w:br/>
              <w:t>индикатор 4.13.2</w:t>
            </w:r>
          </w:p>
        </w:tc>
      </w:tr>
      <w:tr w:rsidR="00F37DD8" w:rsidRPr="00F37DD8" w14:paraId="5C94F8F1" w14:textId="77777777" w:rsidTr="00121986">
        <w:trPr>
          <w:trHeight w:val="630"/>
        </w:trPr>
        <w:tc>
          <w:tcPr>
            <w:tcW w:w="141" w:type="pct"/>
            <w:tcBorders>
              <w:top w:val="nil"/>
              <w:left w:val="single" w:sz="4" w:space="0" w:color="auto"/>
              <w:bottom w:val="single" w:sz="4" w:space="0" w:color="auto"/>
              <w:right w:val="single" w:sz="4" w:space="0" w:color="auto"/>
            </w:tcBorders>
            <w:shd w:val="clear" w:color="auto" w:fill="auto"/>
            <w:noWrap/>
            <w:hideMark/>
          </w:tcPr>
          <w:p w14:paraId="60F516E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16</w:t>
            </w:r>
          </w:p>
        </w:tc>
        <w:tc>
          <w:tcPr>
            <w:tcW w:w="798" w:type="pct"/>
            <w:tcBorders>
              <w:top w:val="nil"/>
              <w:left w:val="nil"/>
              <w:bottom w:val="single" w:sz="4" w:space="0" w:color="auto"/>
              <w:right w:val="single" w:sz="4" w:space="0" w:color="auto"/>
            </w:tcBorders>
            <w:shd w:val="clear" w:color="auto" w:fill="auto"/>
            <w:hideMark/>
          </w:tcPr>
          <w:p w14:paraId="357C80EC"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Ремонт трамвайных путей</w:t>
            </w:r>
          </w:p>
        </w:tc>
        <w:tc>
          <w:tcPr>
            <w:tcW w:w="467" w:type="pct"/>
            <w:tcBorders>
              <w:top w:val="nil"/>
              <w:left w:val="nil"/>
              <w:bottom w:val="single" w:sz="4" w:space="0" w:color="auto"/>
              <w:right w:val="single" w:sz="4" w:space="0" w:color="auto"/>
            </w:tcBorders>
            <w:shd w:val="clear" w:color="auto" w:fill="auto"/>
            <w:hideMark/>
          </w:tcPr>
          <w:p w14:paraId="046AB1E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ГУП «Горэлектротранс»</w:t>
            </w:r>
          </w:p>
        </w:tc>
        <w:tc>
          <w:tcPr>
            <w:tcW w:w="434" w:type="pct"/>
            <w:tcBorders>
              <w:top w:val="nil"/>
              <w:left w:val="nil"/>
              <w:bottom w:val="single" w:sz="4" w:space="0" w:color="auto"/>
              <w:right w:val="single" w:sz="4" w:space="0" w:color="auto"/>
            </w:tcBorders>
            <w:shd w:val="clear" w:color="auto" w:fill="auto"/>
            <w:hideMark/>
          </w:tcPr>
          <w:p w14:paraId="0C36DDE8"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Внебюджетные средства</w:t>
            </w:r>
          </w:p>
        </w:tc>
        <w:tc>
          <w:tcPr>
            <w:tcW w:w="347" w:type="pct"/>
            <w:tcBorders>
              <w:top w:val="nil"/>
              <w:left w:val="nil"/>
              <w:bottom w:val="single" w:sz="4" w:space="0" w:color="auto"/>
              <w:right w:val="single" w:sz="4" w:space="0" w:color="auto"/>
            </w:tcBorders>
            <w:shd w:val="clear" w:color="auto" w:fill="auto"/>
            <w:hideMark/>
          </w:tcPr>
          <w:p w14:paraId="2FEBC69A"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144 100,0</w:t>
            </w:r>
          </w:p>
        </w:tc>
        <w:tc>
          <w:tcPr>
            <w:tcW w:w="347" w:type="pct"/>
            <w:tcBorders>
              <w:top w:val="nil"/>
              <w:left w:val="nil"/>
              <w:bottom w:val="single" w:sz="4" w:space="0" w:color="auto"/>
              <w:right w:val="single" w:sz="4" w:space="0" w:color="auto"/>
            </w:tcBorders>
            <w:shd w:val="clear" w:color="auto" w:fill="auto"/>
            <w:hideMark/>
          </w:tcPr>
          <w:p w14:paraId="032EDA11"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241 000,0</w:t>
            </w:r>
          </w:p>
        </w:tc>
        <w:tc>
          <w:tcPr>
            <w:tcW w:w="347" w:type="pct"/>
            <w:tcBorders>
              <w:top w:val="nil"/>
              <w:left w:val="nil"/>
              <w:bottom w:val="single" w:sz="4" w:space="0" w:color="auto"/>
              <w:right w:val="single" w:sz="4" w:space="0" w:color="auto"/>
            </w:tcBorders>
            <w:shd w:val="clear" w:color="auto" w:fill="auto"/>
            <w:hideMark/>
          </w:tcPr>
          <w:p w14:paraId="377062A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239 020,0</w:t>
            </w:r>
          </w:p>
        </w:tc>
        <w:tc>
          <w:tcPr>
            <w:tcW w:w="347" w:type="pct"/>
            <w:tcBorders>
              <w:top w:val="nil"/>
              <w:left w:val="nil"/>
              <w:bottom w:val="single" w:sz="4" w:space="0" w:color="auto"/>
              <w:right w:val="single" w:sz="4" w:space="0" w:color="auto"/>
            </w:tcBorders>
            <w:shd w:val="clear" w:color="auto" w:fill="auto"/>
            <w:hideMark/>
          </w:tcPr>
          <w:p w14:paraId="6D85FF34"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246 190,0</w:t>
            </w:r>
          </w:p>
        </w:tc>
        <w:tc>
          <w:tcPr>
            <w:tcW w:w="347" w:type="pct"/>
            <w:tcBorders>
              <w:top w:val="nil"/>
              <w:left w:val="nil"/>
              <w:bottom w:val="single" w:sz="4" w:space="0" w:color="auto"/>
              <w:right w:val="single" w:sz="4" w:space="0" w:color="auto"/>
            </w:tcBorders>
            <w:shd w:val="clear" w:color="auto" w:fill="auto"/>
            <w:hideMark/>
          </w:tcPr>
          <w:p w14:paraId="489C70D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257 730,0</w:t>
            </w:r>
          </w:p>
        </w:tc>
        <w:tc>
          <w:tcPr>
            <w:tcW w:w="347" w:type="pct"/>
            <w:tcBorders>
              <w:top w:val="nil"/>
              <w:left w:val="nil"/>
              <w:bottom w:val="single" w:sz="4" w:space="0" w:color="auto"/>
              <w:right w:val="single" w:sz="4" w:space="0" w:color="auto"/>
            </w:tcBorders>
            <w:shd w:val="clear" w:color="auto" w:fill="auto"/>
            <w:hideMark/>
          </w:tcPr>
          <w:p w14:paraId="34A2BB9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268 296,9</w:t>
            </w:r>
          </w:p>
        </w:tc>
        <w:tc>
          <w:tcPr>
            <w:tcW w:w="380" w:type="pct"/>
            <w:tcBorders>
              <w:top w:val="nil"/>
              <w:left w:val="nil"/>
              <w:bottom w:val="single" w:sz="4" w:space="0" w:color="auto"/>
              <w:right w:val="single" w:sz="4" w:space="0" w:color="auto"/>
            </w:tcBorders>
            <w:shd w:val="clear" w:color="auto" w:fill="auto"/>
            <w:hideMark/>
          </w:tcPr>
          <w:p w14:paraId="620403A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1 396 336,9</w:t>
            </w:r>
          </w:p>
        </w:tc>
        <w:tc>
          <w:tcPr>
            <w:tcW w:w="695" w:type="pct"/>
            <w:tcBorders>
              <w:top w:val="nil"/>
              <w:left w:val="nil"/>
              <w:bottom w:val="single" w:sz="4" w:space="0" w:color="auto"/>
              <w:right w:val="single" w:sz="4" w:space="0" w:color="auto"/>
            </w:tcBorders>
            <w:shd w:val="clear" w:color="auto" w:fill="auto"/>
            <w:hideMark/>
          </w:tcPr>
          <w:p w14:paraId="4F0DB992"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Показатель 5;</w:t>
            </w:r>
            <w:r w:rsidRPr="00F37DD8">
              <w:rPr>
                <w:rFonts w:ascii="Times New Roman" w:eastAsia="Times New Roman" w:hAnsi="Times New Roman" w:cs="Times New Roman"/>
                <w:color w:val="000000"/>
                <w:sz w:val="14"/>
                <w:szCs w:val="14"/>
                <w:lang w:eastAsia="ru-RU"/>
              </w:rPr>
              <w:br/>
              <w:t>индикатор 1.9;</w:t>
            </w:r>
            <w:r w:rsidRPr="00F37DD8">
              <w:rPr>
                <w:rFonts w:ascii="Times New Roman" w:eastAsia="Times New Roman" w:hAnsi="Times New Roman" w:cs="Times New Roman"/>
                <w:color w:val="000000"/>
                <w:sz w:val="14"/>
                <w:szCs w:val="14"/>
                <w:lang w:eastAsia="ru-RU"/>
              </w:rPr>
              <w:br/>
              <w:t>индикатор 4.9</w:t>
            </w:r>
          </w:p>
        </w:tc>
      </w:tr>
      <w:tr w:rsidR="00F37DD8" w:rsidRPr="00F37DD8" w14:paraId="7C5E1304" w14:textId="77777777" w:rsidTr="00121986">
        <w:trPr>
          <w:trHeight w:val="300"/>
        </w:trPr>
        <w:tc>
          <w:tcPr>
            <w:tcW w:w="1840"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5A1F2CC3" w14:textId="77777777" w:rsidR="00F37DD8" w:rsidRPr="00F37DD8" w:rsidRDefault="00F37DD8" w:rsidP="00F37DD8">
            <w:pPr>
              <w:spacing w:after="0" w:line="240" w:lineRule="auto"/>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ВСЕГО процессная часть подпрограммы 4</w:t>
            </w:r>
          </w:p>
        </w:tc>
        <w:tc>
          <w:tcPr>
            <w:tcW w:w="347" w:type="pct"/>
            <w:tcBorders>
              <w:top w:val="nil"/>
              <w:left w:val="nil"/>
              <w:bottom w:val="single" w:sz="4" w:space="0" w:color="auto"/>
              <w:right w:val="single" w:sz="4" w:space="0" w:color="auto"/>
            </w:tcBorders>
            <w:shd w:val="clear" w:color="auto" w:fill="auto"/>
            <w:hideMark/>
          </w:tcPr>
          <w:p w14:paraId="79050E4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47 247 122,2</w:t>
            </w:r>
          </w:p>
        </w:tc>
        <w:tc>
          <w:tcPr>
            <w:tcW w:w="347" w:type="pct"/>
            <w:tcBorders>
              <w:top w:val="nil"/>
              <w:left w:val="nil"/>
              <w:bottom w:val="single" w:sz="4" w:space="0" w:color="auto"/>
              <w:right w:val="single" w:sz="4" w:space="0" w:color="auto"/>
            </w:tcBorders>
            <w:shd w:val="clear" w:color="auto" w:fill="auto"/>
            <w:hideMark/>
          </w:tcPr>
          <w:p w14:paraId="52029B8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69 894 843,2</w:t>
            </w:r>
          </w:p>
        </w:tc>
        <w:tc>
          <w:tcPr>
            <w:tcW w:w="347" w:type="pct"/>
            <w:tcBorders>
              <w:top w:val="nil"/>
              <w:left w:val="nil"/>
              <w:bottom w:val="single" w:sz="4" w:space="0" w:color="auto"/>
              <w:right w:val="single" w:sz="4" w:space="0" w:color="auto"/>
            </w:tcBorders>
            <w:shd w:val="clear" w:color="auto" w:fill="auto"/>
            <w:hideMark/>
          </w:tcPr>
          <w:p w14:paraId="4915781D"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89 198 996,5</w:t>
            </w:r>
          </w:p>
        </w:tc>
        <w:tc>
          <w:tcPr>
            <w:tcW w:w="347" w:type="pct"/>
            <w:tcBorders>
              <w:top w:val="nil"/>
              <w:left w:val="nil"/>
              <w:bottom w:val="single" w:sz="4" w:space="0" w:color="auto"/>
              <w:right w:val="single" w:sz="4" w:space="0" w:color="auto"/>
            </w:tcBorders>
            <w:shd w:val="clear" w:color="auto" w:fill="auto"/>
            <w:hideMark/>
          </w:tcPr>
          <w:p w14:paraId="57ADC3DB"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99 518 849,0</w:t>
            </w:r>
          </w:p>
        </w:tc>
        <w:tc>
          <w:tcPr>
            <w:tcW w:w="347" w:type="pct"/>
            <w:tcBorders>
              <w:top w:val="nil"/>
              <w:left w:val="nil"/>
              <w:bottom w:val="single" w:sz="4" w:space="0" w:color="auto"/>
              <w:right w:val="single" w:sz="4" w:space="0" w:color="auto"/>
            </w:tcBorders>
            <w:shd w:val="clear" w:color="auto" w:fill="auto"/>
            <w:hideMark/>
          </w:tcPr>
          <w:p w14:paraId="403F81CC"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99 776 054,2</w:t>
            </w:r>
          </w:p>
        </w:tc>
        <w:tc>
          <w:tcPr>
            <w:tcW w:w="347" w:type="pct"/>
            <w:tcBorders>
              <w:top w:val="nil"/>
              <w:left w:val="nil"/>
              <w:bottom w:val="single" w:sz="4" w:space="0" w:color="auto"/>
              <w:right w:val="single" w:sz="4" w:space="0" w:color="auto"/>
            </w:tcBorders>
            <w:shd w:val="clear" w:color="auto" w:fill="auto"/>
            <w:hideMark/>
          </w:tcPr>
          <w:p w14:paraId="5F6355C2"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99 991 996,1</w:t>
            </w:r>
          </w:p>
        </w:tc>
        <w:tc>
          <w:tcPr>
            <w:tcW w:w="380" w:type="pct"/>
            <w:tcBorders>
              <w:top w:val="nil"/>
              <w:left w:val="nil"/>
              <w:bottom w:val="single" w:sz="4" w:space="0" w:color="auto"/>
              <w:right w:val="single" w:sz="4" w:space="0" w:color="auto"/>
            </w:tcBorders>
            <w:shd w:val="clear" w:color="auto" w:fill="auto"/>
            <w:hideMark/>
          </w:tcPr>
          <w:p w14:paraId="00DDEDD7"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505 627 861,2</w:t>
            </w:r>
          </w:p>
        </w:tc>
        <w:tc>
          <w:tcPr>
            <w:tcW w:w="695" w:type="pct"/>
            <w:tcBorders>
              <w:top w:val="nil"/>
              <w:left w:val="nil"/>
              <w:bottom w:val="single" w:sz="4" w:space="0" w:color="auto"/>
              <w:right w:val="single" w:sz="4" w:space="0" w:color="auto"/>
            </w:tcBorders>
            <w:shd w:val="clear" w:color="auto" w:fill="auto"/>
            <w:hideMark/>
          </w:tcPr>
          <w:p w14:paraId="5CF9F5F8" w14:textId="77777777" w:rsidR="00F37DD8" w:rsidRPr="00F37DD8" w:rsidRDefault="00F37DD8" w:rsidP="00F37DD8">
            <w:pPr>
              <w:spacing w:after="0" w:line="240" w:lineRule="auto"/>
              <w:jc w:val="center"/>
              <w:rPr>
                <w:rFonts w:ascii="Times New Roman" w:eastAsia="Times New Roman" w:hAnsi="Times New Roman" w:cs="Times New Roman"/>
                <w:color w:val="000000"/>
                <w:sz w:val="14"/>
                <w:szCs w:val="14"/>
                <w:lang w:eastAsia="ru-RU"/>
              </w:rPr>
            </w:pPr>
            <w:r w:rsidRPr="00F37DD8">
              <w:rPr>
                <w:rFonts w:ascii="Times New Roman" w:eastAsia="Times New Roman" w:hAnsi="Times New Roman" w:cs="Times New Roman"/>
                <w:color w:val="000000"/>
                <w:sz w:val="14"/>
                <w:szCs w:val="14"/>
                <w:lang w:eastAsia="ru-RU"/>
              </w:rPr>
              <w:t>Х</w:t>
            </w:r>
          </w:p>
        </w:tc>
      </w:tr>
    </w:tbl>
    <w:p w14:paraId="6DD1E288" w14:textId="77777777" w:rsidR="00A738EE" w:rsidRPr="00AA1805" w:rsidRDefault="00A738EE" w:rsidP="00A738EE">
      <w:pPr>
        <w:autoSpaceDE w:val="0"/>
        <w:autoSpaceDN w:val="0"/>
        <w:adjustRightInd w:val="0"/>
        <w:spacing w:after="0" w:line="240" w:lineRule="auto"/>
        <w:ind w:left="360"/>
        <w:contextualSpacing/>
        <w:jc w:val="center"/>
        <w:outlineLvl w:val="0"/>
        <w:rPr>
          <w:rFonts w:ascii="Times New Roman" w:hAnsi="Times New Roman" w:cs="Times New Roman"/>
          <w:sz w:val="4"/>
          <w:szCs w:val="4"/>
        </w:rPr>
      </w:pPr>
    </w:p>
    <w:p w14:paraId="006BDDB4" w14:textId="77777777" w:rsidR="00031A8A" w:rsidRDefault="00031A8A" w:rsidP="00031A8A">
      <w:pPr>
        <w:spacing w:after="0" w:line="240" w:lineRule="auto"/>
      </w:pPr>
      <w:r w:rsidRPr="00031A8A">
        <w:rPr>
          <w:rFonts w:ascii="Times New Roman" w:hAnsi="Times New Roman" w:cs="Times New Roman"/>
          <w:sz w:val="24"/>
          <w:szCs w:val="24"/>
        </w:rPr>
        <w:lastRenderedPageBreak/>
        <w:t>____________________</w:t>
      </w:r>
    </w:p>
    <w:p w14:paraId="184ED45E" w14:textId="28856B04" w:rsidR="00400B15" w:rsidRDefault="00400B15" w:rsidP="00400B15">
      <w:pPr>
        <w:spacing w:after="0" w:line="240" w:lineRule="auto"/>
        <w:ind w:firstLine="709"/>
        <w:jc w:val="both"/>
        <w:rPr>
          <w:rFonts w:ascii="Times New Roman" w:hAnsi="Times New Roman" w:cs="Times New Roman"/>
          <w:sz w:val="24"/>
          <w:szCs w:val="24"/>
        </w:rPr>
      </w:pPr>
      <w:r w:rsidRPr="00400B15">
        <w:rPr>
          <w:rFonts w:ascii="Times New Roman" w:hAnsi="Times New Roman" w:cs="Times New Roman"/>
          <w:sz w:val="24"/>
          <w:szCs w:val="24"/>
        </w:rPr>
        <w:t xml:space="preserve">* </w:t>
      </w:r>
      <w:r w:rsidRPr="00031A8A">
        <w:rPr>
          <w:rFonts w:ascii="Times New Roman" w:hAnsi="Times New Roman" w:cs="Times New Roman"/>
          <w:sz w:val="24"/>
          <w:szCs w:val="24"/>
        </w:rPr>
        <w:t xml:space="preserve">Согласно </w:t>
      </w:r>
      <w:r>
        <w:rPr>
          <w:rFonts w:ascii="Times New Roman" w:hAnsi="Times New Roman" w:cs="Times New Roman"/>
          <w:sz w:val="24"/>
          <w:szCs w:val="24"/>
        </w:rPr>
        <w:t xml:space="preserve">пункту 2-12 настоящего постановления финансирование мероприятия, указанного в пункте 2 таблицы 8, на период </w:t>
      </w:r>
      <w:r>
        <w:rPr>
          <w:rFonts w:ascii="Times New Roman" w:hAnsi="Times New Roman" w:cs="Times New Roman"/>
          <w:sz w:val="24"/>
          <w:szCs w:val="24"/>
        </w:rPr>
        <w:br/>
        <w:t>202</w:t>
      </w:r>
      <w:r w:rsidR="0054102E">
        <w:rPr>
          <w:rFonts w:ascii="Times New Roman" w:hAnsi="Times New Roman" w:cs="Times New Roman"/>
          <w:sz w:val="24"/>
          <w:szCs w:val="24"/>
        </w:rPr>
        <w:t>7</w:t>
      </w:r>
      <w:r>
        <w:rPr>
          <w:rFonts w:ascii="Times New Roman" w:hAnsi="Times New Roman" w:cs="Times New Roman"/>
          <w:sz w:val="24"/>
          <w:szCs w:val="24"/>
        </w:rPr>
        <w:t xml:space="preserve"> – 2028 годов устанавливается в следующих объемах:</w:t>
      </w:r>
    </w:p>
    <w:p w14:paraId="64576B30" w14:textId="3ADDF428" w:rsidR="00400B15" w:rsidRDefault="00400B15" w:rsidP="00400B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Pr>
          <w:rFonts w:ascii="Times New Roman" w:hAnsi="Times New Roman" w:cs="Times New Roman"/>
          <w:sz w:val="24"/>
          <w:szCs w:val="24"/>
        </w:rPr>
        <w:softHyphen/>
        <w:t>– 20 691 466,0 тыс. руб.;</w:t>
      </w:r>
    </w:p>
    <w:p w14:paraId="23E29C05" w14:textId="70976884" w:rsidR="00400B15" w:rsidRPr="00400B15" w:rsidRDefault="00400B15" w:rsidP="00400B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2028 год – 21 804 132,9 тыс. руб.</w:t>
      </w:r>
    </w:p>
    <w:p w14:paraId="4CD58B73" w14:textId="1037E22D" w:rsidR="00031A8A" w:rsidRDefault="00400B15" w:rsidP="00031A8A">
      <w:pPr>
        <w:spacing w:after="0" w:line="240" w:lineRule="auto"/>
        <w:ind w:firstLine="709"/>
        <w:jc w:val="both"/>
        <w:rPr>
          <w:rFonts w:ascii="Times New Roman" w:hAnsi="Times New Roman" w:cs="Times New Roman"/>
          <w:sz w:val="24"/>
          <w:szCs w:val="24"/>
        </w:rPr>
      </w:pPr>
      <w:r w:rsidRPr="00400B15">
        <w:rPr>
          <w:rFonts w:ascii="Times New Roman" w:hAnsi="Times New Roman" w:cs="Times New Roman"/>
          <w:sz w:val="24"/>
          <w:szCs w:val="24"/>
        </w:rPr>
        <w:t>*</w:t>
      </w:r>
      <w:r w:rsidR="00031A8A" w:rsidRPr="00031A8A">
        <w:rPr>
          <w:rFonts w:ascii="Times New Roman" w:hAnsi="Times New Roman" w:cs="Times New Roman"/>
          <w:sz w:val="24"/>
          <w:szCs w:val="24"/>
        </w:rPr>
        <w:t>*</w:t>
      </w:r>
      <w:r w:rsidR="00031A8A">
        <w:rPr>
          <w:rFonts w:ascii="Times New Roman" w:hAnsi="Times New Roman" w:cs="Times New Roman"/>
          <w:sz w:val="24"/>
          <w:szCs w:val="24"/>
        </w:rPr>
        <w:t xml:space="preserve"> </w:t>
      </w:r>
      <w:r w:rsidR="00031A8A" w:rsidRPr="00031A8A">
        <w:rPr>
          <w:rFonts w:ascii="Times New Roman" w:hAnsi="Times New Roman" w:cs="Times New Roman"/>
          <w:sz w:val="24"/>
          <w:szCs w:val="24"/>
        </w:rPr>
        <w:t xml:space="preserve">Согласно </w:t>
      </w:r>
      <w:r w:rsidR="00031A8A">
        <w:rPr>
          <w:rFonts w:ascii="Times New Roman" w:hAnsi="Times New Roman" w:cs="Times New Roman"/>
          <w:sz w:val="24"/>
          <w:szCs w:val="24"/>
        </w:rPr>
        <w:t xml:space="preserve">пункту 2-5 настоящего постановления финансирование мероприятия, указанного в пункте 4 таблицы 8, на период </w:t>
      </w:r>
      <w:r w:rsidR="00031A8A">
        <w:rPr>
          <w:rFonts w:ascii="Times New Roman" w:hAnsi="Times New Roman" w:cs="Times New Roman"/>
          <w:sz w:val="24"/>
          <w:szCs w:val="24"/>
        </w:rPr>
        <w:br/>
        <w:t>202</w:t>
      </w:r>
      <w:r w:rsidR="0054102E">
        <w:rPr>
          <w:rFonts w:ascii="Times New Roman" w:hAnsi="Times New Roman" w:cs="Times New Roman"/>
          <w:sz w:val="24"/>
          <w:szCs w:val="24"/>
        </w:rPr>
        <w:t>7</w:t>
      </w:r>
      <w:r w:rsidR="00031A8A">
        <w:rPr>
          <w:rFonts w:ascii="Times New Roman" w:hAnsi="Times New Roman" w:cs="Times New Roman"/>
          <w:sz w:val="24"/>
          <w:szCs w:val="24"/>
        </w:rPr>
        <w:t xml:space="preserve"> – 2028 годов устанавливается в следующих объемах:</w:t>
      </w:r>
    </w:p>
    <w:p w14:paraId="077C2A96" w14:textId="77777777" w:rsidR="00031A8A" w:rsidRDefault="00031A8A" w:rsidP="00031A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Pr>
          <w:rFonts w:ascii="Times New Roman" w:hAnsi="Times New Roman" w:cs="Times New Roman"/>
          <w:sz w:val="24"/>
          <w:szCs w:val="24"/>
        </w:rPr>
        <w:softHyphen/>
        <w:t>– 35 323 015,0 тыс. руб.;</w:t>
      </w:r>
    </w:p>
    <w:p w14:paraId="4C31AFA1" w14:textId="77777777" w:rsidR="00031A8A" w:rsidRDefault="00031A8A" w:rsidP="00031A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2028 год – 36 629 966,6 тыс. руб.</w:t>
      </w:r>
    </w:p>
    <w:p w14:paraId="26AF0D5A" w14:textId="71357E61" w:rsidR="0073235E" w:rsidRDefault="00400B15" w:rsidP="0073235E">
      <w:pPr>
        <w:spacing w:after="0" w:line="240" w:lineRule="auto"/>
        <w:ind w:firstLine="709"/>
        <w:jc w:val="both"/>
        <w:rPr>
          <w:rFonts w:ascii="Times New Roman" w:hAnsi="Times New Roman" w:cs="Times New Roman"/>
          <w:sz w:val="24"/>
          <w:szCs w:val="24"/>
        </w:rPr>
      </w:pPr>
      <w:r w:rsidRPr="0073235E">
        <w:rPr>
          <w:rFonts w:ascii="Times New Roman" w:hAnsi="Times New Roman" w:cs="Times New Roman"/>
          <w:sz w:val="24"/>
          <w:szCs w:val="24"/>
        </w:rPr>
        <w:t xml:space="preserve">*** </w:t>
      </w:r>
      <w:r w:rsidR="0073235E" w:rsidRPr="00031A8A">
        <w:rPr>
          <w:rFonts w:ascii="Times New Roman" w:hAnsi="Times New Roman" w:cs="Times New Roman"/>
          <w:sz w:val="24"/>
          <w:szCs w:val="24"/>
        </w:rPr>
        <w:t xml:space="preserve">Согласно </w:t>
      </w:r>
      <w:r w:rsidR="0073235E">
        <w:rPr>
          <w:rFonts w:ascii="Times New Roman" w:hAnsi="Times New Roman" w:cs="Times New Roman"/>
          <w:sz w:val="24"/>
          <w:szCs w:val="24"/>
        </w:rPr>
        <w:t xml:space="preserve">пункту 2-13 настоящего постановления финансирование мероприятия, указанного в пункте 8 таблицы 8, на период </w:t>
      </w:r>
      <w:r w:rsidR="0073235E">
        <w:rPr>
          <w:rFonts w:ascii="Times New Roman" w:hAnsi="Times New Roman" w:cs="Times New Roman"/>
          <w:sz w:val="24"/>
          <w:szCs w:val="24"/>
        </w:rPr>
        <w:br/>
        <w:t>202</w:t>
      </w:r>
      <w:r w:rsidR="0054102E">
        <w:rPr>
          <w:rFonts w:ascii="Times New Roman" w:hAnsi="Times New Roman" w:cs="Times New Roman"/>
          <w:sz w:val="24"/>
          <w:szCs w:val="24"/>
        </w:rPr>
        <w:t>7</w:t>
      </w:r>
      <w:r w:rsidR="0073235E">
        <w:rPr>
          <w:rFonts w:ascii="Times New Roman" w:hAnsi="Times New Roman" w:cs="Times New Roman"/>
          <w:sz w:val="24"/>
          <w:szCs w:val="24"/>
        </w:rPr>
        <w:t xml:space="preserve"> – 2028 годов устанавливается в следующих объемах:</w:t>
      </w:r>
    </w:p>
    <w:p w14:paraId="258AFCF3" w14:textId="6438BB05" w:rsidR="0073235E" w:rsidRPr="0073235E" w:rsidRDefault="0073235E" w:rsidP="007323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sidRPr="0073235E">
        <w:rPr>
          <w:rFonts w:ascii="Times New Roman" w:hAnsi="Times New Roman" w:cs="Times New Roman"/>
          <w:sz w:val="24"/>
          <w:szCs w:val="24"/>
        </w:rPr>
        <w:t>– 2 840 150,0 тыс. руб.;</w:t>
      </w:r>
    </w:p>
    <w:p w14:paraId="5B849CC6" w14:textId="6016CCF8" w:rsidR="00400B15" w:rsidRDefault="0073235E" w:rsidP="0073235E">
      <w:pPr>
        <w:spacing w:after="0" w:line="240" w:lineRule="auto"/>
        <w:ind w:firstLine="709"/>
        <w:jc w:val="both"/>
        <w:rPr>
          <w:rFonts w:ascii="Times New Roman" w:hAnsi="Times New Roman" w:cs="Times New Roman"/>
          <w:sz w:val="24"/>
          <w:szCs w:val="24"/>
        </w:rPr>
      </w:pPr>
      <w:r w:rsidRPr="0073235E">
        <w:rPr>
          <w:rFonts w:ascii="Times New Roman" w:hAnsi="Times New Roman" w:cs="Times New Roman"/>
          <w:sz w:val="24"/>
          <w:szCs w:val="24"/>
        </w:rPr>
        <w:t>2028 год – 2 206 408,7 тыс. руб.</w:t>
      </w:r>
    </w:p>
    <w:p w14:paraId="408599E3" w14:textId="6CFED948" w:rsidR="0073235E" w:rsidRDefault="0073235E" w:rsidP="007323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031A8A">
        <w:rPr>
          <w:rFonts w:ascii="Times New Roman" w:hAnsi="Times New Roman" w:cs="Times New Roman"/>
          <w:sz w:val="24"/>
          <w:szCs w:val="24"/>
        </w:rPr>
        <w:t xml:space="preserve">Согласно </w:t>
      </w:r>
      <w:r>
        <w:rPr>
          <w:rFonts w:ascii="Times New Roman" w:hAnsi="Times New Roman" w:cs="Times New Roman"/>
          <w:sz w:val="24"/>
          <w:szCs w:val="24"/>
        </w:rPr>
        <w:t xml:space="preserve">пункту 2-14 настоящего постановления финансирование мероприятия, указанного в пункте 10 таблицы 8, на период </w:t>
      </w:r>
      <w:r>
        <w:rPr>
          <w:rFonts w:ascii="Times New Roman" w:hAnsi="Times New Roman" w:cs="Times New Roman"/>
          <w:sz w:val="24"/>
          <w:szCs w:val="24"/>
        </w:rPr>
        <w:br/>
        <w:t>202</w:t>
      </w:r>
      <w:r w:rsidR="0054102E">
        <w:rPr>
          <w:rFonts w:ascii="Times New Roman" w:hAnsi="Times New Roman" w:cs="Times New Roman"/>
          <w:sz w:val="24"/>
          <w:szCs w:val="24"/>
        </w:rPr>
        <w:t>7</w:t>
      </w:r>
      <w:r>
        <w:rPr>
          <w:rFonts w:ascii="Times New Roman" w:hAnsi="Times New Roman" w:cs="Times New Roman"/>
          <w:sz w:val="24"/>
          <w:szCs w:val="24"/>
        </w:rPr>
        <w:t xml:space="preserve"> – 2028 годов устанавливается в следующих объемах:</w:t>
      </w:r>
    </w:p>
    <w:p w14:paraId="6BCA5331" w14:textId="495F33C9" w:rsidR="0073235E" w:rsidRPr="0073235E" w:rsidRDefault="0073235E" w:rsidP="007323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sidRPr="0073235E">
        <w:rPr>
          <w:rFonts w:ascii="Times New Roman" w:hAnsi="Times New Roman" w:cs="Times New Roman"/>
          <w:sz w:val="24"/>
          <w:szCs w:val="24"/>
        </w:rPr>
        <w:t>– 11 138 020,5 тыс. руб.;</w:t>
      </w:r>
    </w:p>
    <w:p w14:paraId="1C799410" w14:textId="4BE66381" w:rsidR="0073235E" w:rsidRDefault="0073235E" w:rsidP="0073235E">
      <w:pPr>
        <w:spacing w:after="0" w:line="240" w:lineRule="auto"/>
        <w:ind w:firstLine="709"/>
        <w:jc w:val="both"/>
        <w:rPr>
          <w:rFonts w:ascii="Times New Roman" w:hAnsi="Times New Roman" w:cs="Times New Roman"/>
          <w:sz w:val="24"/>
          <w:szCs w:val="24"/>
        </w:rPr>
      </w:pPr>
      <w:r w:rsidRPr="0073235E">
        <w:rPr>
          <w:rFonts w:ascii="Times New Roman" w:hAnsi="Times New Roman" w:cs="Times New Roman"/>
          <w:sz w:val="24"/>
          <w:szCs w:val="24"/>
        </w:rPr>
        <w:t>2028 год – 11 799 807,3 тыс. руб.</w:t>
      </w:r>
    </w:p>
    <w:p w14:paraId="7CC7A073" w14:textId="19C6983E" w:rsidR="00C251CD" w:rsidRDefault="00C251CD" w:rsidP="00C251CD">
      <w:pPr>
        <w:spacing w:after="0" w:line="240" w:lineRule="auto"/>
        <w:ind w:firstLine="709"/>
        <w:jc w:val="both"/>
        <w:rPr>
          <w:rFonts w:ascii="Times New Roman" w:hAnsi="Times New Roman" w:cs="Times New Roman"/>
          <w:sz w:val="24"/>
          <w:szCs w:val="24"/>
        </w:rPr>
      </w:pPr>
      <w:r w:rsidRPr="00C251CD">
        <w:rPr>
          <w:rFonts w:ascii="Times New Roman" w:hAnsi="Times New Roman" w:cs="Times New Roman"/>
          <w:sz w:val="24"/>
          <w:szCs w:val="24"/>
        </w:rPr>
        <w:t xml:space="preserve">***** </w:t>
      </w:r>
      <w:r w:rsidRPr="00031A8A">
        <w:rPr>
          <w:rFonts w:ascii="Times New Roman" w:hAnsi="Times New Roman" w:cs="Times New Roman"/>
          <w:sz w:val="24"/>
          <w:szCs w:val="24"/>
        </w:rPr>
        <w:t xml:space="preserve">Согласно </w:t>
      </w:r>
      <w:r>
        <w:rPr>
          <w:rFonts w:ascii="Times New Roman" w:hAnsi="Times New Roman" w:cs="Times New Roman"/>
          <w:sz w:val="24"/>
          <w:szCs w:val="24"/>
        </w:rPr>
        <w:t xml:space="preserve">пункту 2-15 настоящего постановления финансирование мероприятия, указанного в пункте 14 таблицы 8, на период </w:t>
      </w:r>
      <w:r>
        <w:rPr>
          <w:rFonts w:ascii="Times New Roman" w:hAnsi="Times New Roman" w:cs="Times New Roman"/>
          <w:sz w:val="24"/>
          <w:szCs w:val="24"/>
        </w:rPr>
        <w:br/>
        <w:t>202</w:t>
      </w:r>
      <w:r w:rsidR="0054102E">
        <w:rPr>
          <w:rFonts w:ascii="Times New Roman" w:hAnsi="Times New Roman" w:cs="Times New Roman"/>
          <w:sz w:val="24"/>
          <w:szCs w:val="24"/>
        </w:rPr>
        <w:t>7</w:t>
      </w:r>
      <w:r>
        <w:rPr>
          <w:rFonts w:ascii="Times New Roman" w:hAnsi="Times New Roman" w:cs="Times New Roman"/>
          <w:sz w:val="24"/>
          <w:szCs w:val="24"/>
        </w:rPr>
        <w:t xml:space="preserve"> – 2028 годов устанавливается в следующих объемах:</w:t>
      </w:r>
    </w:p>
    <w:p w14:paraId="4C286655" w14:textId="51F67379" w:rsidR="00C251CD" w:rsidRPr="00C251CD" w:rsidRDefault="00C251CD" w:rsidP="00C251C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sidRPr="00C251CD">
        <w:rPr>
          <w:rFonts w:ascii="Times New Roman" w:hAnsi="Times New Roman" w:cs="Times New Roman"/>
          <w:sz w:val="24"/>
          <w:szCs w:val="24"/>
        </w:rPr>
        <w:t>– 6 794 632,7 тыс. руб.;</w:t>
      </w:r>
    </w:p>
    <w:p w14:paraId="6FFFEBDD" w14:textId="44EAB3B4" w:rsidR="00C251CD" w:rsidRDefault="00C251CD" w:rsidP="00C251CD">
      <w:pPr>
        <w:spacing w:after="0" w:line="240" w:lineRule="auto"/>
        <w:ind w:firstLine="709"/>
        <w:jc w:val="both"/>
        <w:rPr>
          <w:rFonts w:ascii="Times New Roman" w:hAnsi="Times New Roman" w:cs="Times New Roman"/>
          <w:sz w:val="24"/>
          <w:szCs w:val="24"/>
        </w:rPr>
      </w:pPr>
      <w:r w:rsidRPr="00C251CD">
        <w:rPr>
          <w:rFonts w:ascii="Times New Roman" w:hAnsi="Times New Roman" w:cs="Times New Roman"/>
          <w:sz w:val="24"/>
          <w:szCs w:val="24"/>
        </w:rPr>
        <w:t>2028 год – 5 310 947,6 тыс. руб.</w:t>
      </w:r>
    </w:p>
    <w:p w14:paraId="017D80E8" w14:textId="7890136B" w:rsidR="00C251CD" w:rsidRDefault="00C251CD" w:rsidP="00C251CD">
      <w:pPr>
        <w:spacing w:after="0" w:line="240" w:lineRule="auto"/>
        <w:ind w:firstLine="709"/>
        <w:jc w:val="both"/>
        <w:rPr>
          <w:rFonts w:ascii="Times New Roman" w:hAnsi="Times New Roman" w:cs="Times New Roman"/>
          <w:sz w:val="24"/>
          <w:szCs w:val="24"/>
        </w:rPr>
      </w:pPr>
      <w:r w:rsidRPr="00C251CD">
        <w:rPr>
          <w:rFonts w:ascii="Times New Roman" w:hAnsi="Times New Roman" w:cs="Times New Roman"/>
          <w:sz w:val="24"/>
          <w:szCs w:val="24"/>
        </w:rPr>
        <w:t xml:space="preserve">****** </w:t>
      </w:r>
      <w:r w:rsidRPr="00031A8A">
        <w:rPr>
          <w:rFonts w:ascii="Times New Roman" w:hAnsi="Times New Roman" w:cs="Times New Roman"/>
          <w:sz w:val="24"/>
          <w:szCs w:val="24"/>
        </w:rPr>
        <w:t xml:space="preserve">Согласно </w:t>
      </w:r>
      <w:r>
        <w:rPr>
          <w:rFonts w:ascii="Times New Roman" w:hAnsi="Times New Roman" w:cs="Times New Roman"/>
          <w:sz w:val="24"/>
          <w:szCs w:val="24"/>
        </w:rPr>
        <w:t>пункту 2-16 настоящего постановления финансирование мероприятия, указанного в пункте 1</w:t>
      </w:r>
      <w:r w:rsidR="007F4DD6" w:rsidRPr="007F4DD6">
        <w:rPr>
          <w:rFonts w:ascii="Times New Roman" w:hAnsi="Times New Roman" w:cs="Times New Roman"/>
          <w:sz w:val="24"/>
          <w:szCs w:val="24"/>
        </w:rPr>
        <w:t>5</w:t>
      </w:r>
      <w:r>
        <w:rPr>
          <w:rFonts w:ascii="Times New Roman" w:hAnsi="Times New Roman" w:cs="Times New Roman"/>
          <w:sz w:val="24"/>
          <w:szCs w:val="24"/>
        </w:rPr>
        <w:t xml:space="preserve"> таблицы 8, на период </w:t>
      </w:r>
      <w:r>
        <w:rPr>
          <w:rFonts w:ascii="Times New Roman" w:hAnsi="Times New Roman" w:cs="Times New Roman"/>
          <w:sz w:val="24"/>
          <w:szCs w:val="24"/>
        </w:rPr>
        <w:br/>
        <w:t>202</w:t>
      </w:r>
      <w:r w:rsidR="0054102E">
        <w:rPr>
          <w:rFonts w:ascii="Times New Roman" w:hAnsi="Times New Roman" w:cs="Times New Roman"/>
          <w:sz w:val="24"/>
          <w:szCs w:val="24"/>
        </w:rPr>
        <w:t>7</w:t>
      </w:r>
      <w:r>
        <w:rPr>
          <w:rFonts w:ascii="Times New Roman" w:hAnsi="Times New Roman" w:cs="Times New Roman"/>
          <w:sz w:val="24"/>
          <w:szCs w:val="24"/>
        </w:rPr>
        <w:t xml:space="preserve"> – 2028 годов устанавливается в следующих объемах:</w:t>
      </w:r>
    </w:p>
    <w:p w14:paraId="0DBDC87E" w14:textId="2DB18F33" w:rsidR="00C251CD" w:rsidRPr="00C251CD" w:rsidRDefault="00C251CD" w:rsidP="00C251C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sidRPr="00C251CD">
        <w:rPr>
          <w:rFonts w:ascii="Times New Roman" w:hAnsi="Times New Roman" w:cs="Times New Roman"/>
          <w:sz w:val="24"/>
          <w:szCs w:val="24"/>
        </w:rPr>
        <w:t>– 691 065,2 тыс. руб.;</w:t>
      </w:r>
    </w:p>
    <w:p w14:paraId="26C84287" w14:textId="44C13708" w:rsidR="00C251CD" w:rsidRDefault="00C251CD" w:rsidP="00C251CD">
      <w:pPr>
        <w:spacing w:after="0" w:line="240" w:lineRule="auto"/>
        <w:ind w:firstLine="709"/>
        <w:jc w:val="both"/>
        <w:rPr>
          <w:rFonts w:ascii="Times New Roman" w:hAnsi="Times New Roman" w:cs="Times New Roman"/>
          <w:sz w:val="24"/>
          <w:szCs w:val="24"/>
        </w:rPr>
      </w:pPr>
      <w:r w:rsidRPr="00C251CD">
        <w:rPr>
          <w:rFonts w:ascii="Times New Roman" w:hAnsi="Times New Roman" w:cs="Times New Roman"/>
          <w:sz w:val="24"/>
          <w:szCs w:val="24"/>
        </w:rPr>
        <w:t>2028 год – 1 268 250,0 тыс. руб.</w:t>
      </w:r>
    </w:p>
    <w:p w14:paraId="602FA88A" w14:textId="78B313AA" w:rsidR="00C251CD" w:rsidRDefault="00C251CD" w:rsidP="00C251CD">
      <w:pPr>
        <w:spacing w:after="0" w:line="240" w:lineRule="auto"/>
        <w:ind w:firstLine="709"/>
        <w:jc w:val="both"/>
        <w:rPr>
          <w:rFonts w:ascii="Times New Roman" w:hAnsi="Times New Roman" w:cs="Times New Roman"/>
          <w:sz w:val="24"/>
          <w:szCs w:val="24"/>
        </w:rPr>
      </w:pPr>
      <w:r w:rsidRPr="00C251CD">
        <w:rPr>
          <w:rFonts w:ascii="Times New Roman" w:hAnsi="Times New Roman" w:cs="Times New Roman"/>
          <w:sz w:val="24"/>
          <w:szCs w:val="24"/>
        </w:rPr>
        <w:t xml:space="preserve">******* </w:t>
      </w:r>
      <w:r w:rsidRPr="00031A8A">
        <w:rPr>
          <w:rFonts w:ascii="Times New Roman" w:hAnsi="Times New Roman" w:cs="Times New Roman"/>
          <w:sz w:val="24"/>
          <w:szCs w:val="24"/>
        </w:rPr>
        <w:t xml:space="preserve">Согласно </w:t>
      </w:r>
      <w:r>
        <w:rPr>
          <w:rFonts w:ascii="Times New Roman" w:hAnsi="Times New Roman" w:cs="Times New Roman"/>
          <w:sz w:val="24"/>
          <w:szCs w:val="24"/>
        </w:rPr>
        <w:t>пункту 2-17 настоящего постановления финансирование мероприятия, указанного в пункте 1</w:t>
      </w:r>
      <w:r w:rsidR="007F4DD6" w:rsidRPr="007F4DD6">
        <w:rPr>
          <w:rFonts w:ascii="Times New Roman" w:hAnsi="Times New Roman" w:cs="Times New Roman"/>
          <w:sz w:val="24"/>
          <w:szCs w:val="24"/>
        </w:rPr>
        <w:t>6</w:t>
      </w:r>
      <w:r>
        <w:rPr>
          <w:rFonts w:ascii="Times New Roman" w:hAnsi="Times New Roman" w:cs="Times New Roman"/>
          <w:sz w:val="24"/>
          <w:szCs w:val="24"/>
        </w:rPr>
        <w:t xml:space="preserve"> таблицы 8, </w:t>
      </w:r>
      <w:r>
        <w:rPr>
          <w:rFonts w:ascii="Times New Roman" w:hAnsi="Times New Roman" w:cs="Times New Roman"/>
          <w:sz w:val="24"/>
          <w:szCs w:val="24"/>
        </w:rPr>
        <w:br/>
        <w:t>на период 202</w:t>
      </w:r>
      <w:r w:rsidR="0054102E">
        <w:rPr>
          <w:rFonts w:ascii="Times New Roman" w:hAnsi="Times New Roman" w:cs="Times New Roman"/>
          <w:sz w:val="24"/>
          <w:szCs w:val="24"/>
        </w:rPr>
        <w:t>7</w:t>
      </w:r>
      <w:r>
        <w:rPr>
          <w:rFonts w:ascii="Times New Roman" w:hAnsi="Times New Roman" w:cs="Times New Roman"/>
          <w:sz w:val="24"/>
          <w:szCs w:val="24"/>
        </w:rPr>
        <w:t xml:space="preserve"> – 2028 годов устанавливается в следующих объемах:</w:t>
      </w:r>
    </w:p>
    <w:p w14:paraId="49B94004" w14:textId="77777777" w:rsidR="00C251CD" w:rsidRDefault="00C251CD" w:rsidP="00C251C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2027 год </w:t>
      </w:r>
      <w:r w:rsidRPr="00C251CD">
        <w:rPr>
          <w:rFonts w:ascii="Times New Roman" w:hAnsi="Times New Roman" w:cs="Times New Roman"/>
          <w:sz w:val="24"/>
          <w:szCs w:val="24"/>
        </w:rPr>
        <w:t>– 230 770,0 тыс. руб.;</w:t>
      </w:r>
    </w:p>
    <w:p w14:paraId="33C921E3" w14:textId="3F01CD47" w:rsidR="004B4675" w:rsidRDefault="00C251CD" w:rsidP="00C251CD">
      <w:pPr>
        <w:spacing w:after="0" w:line="240" w:lineRule="auto"/>
        <w:ind w:firstLine="709"/>
        <w:rPr>
          <w:rFonts w:ascii="Times New Roman" w:hAnsi="Times New Roman" w:cs="Times New Roman"/>
          <w:b/>
          <w:sz w:val="24"/>
          <w:szCs w:val="24"/>
        </w:rPr>
        <w:sectPr w:rsidR="004B4675" w:rsidSect="00A738EE">
          <w:pgSz w:w="16838" w:h="11906" w:orient="landscape"/>
          <w:pgMar w:top="1134" w:right="1134" w:bottom="567" w:left="1134" w:header="709" w:footer="709" w:gutter="0"/>
          <w:cols w:space="708"/>
          <w:docGrid w:linePitch="360"/>
        </w:sectPr>
      </w:pPr>
      <w:r w:rsidRPr="00C251CD">
        <w:rPr>
          <w:rFonts w:ascii="Times New Roman" w:hAnsi="Times New Roman" w:cs="Times New Roman"/>
          <w:sz w:val="24"/>
          <w:szCs w:val="24"/>
        </w:rPr>
        <w:t>2028 год – 237 950,0 тыс. руб</w:t>
      </w:r>
      <w:r>
        <w:rPr>
          <w:rFonts w:ascii="Times New Roman" w:eastAsia="Times New Roman" w:hAnsi="Times New Roman" w:cs="Times New Roman"/>
          <w:sz w:val="24"/>
          <w:szCs w:val="24"/>
          <w:lang w:eastAsia="ru-RU"/>
        </w:rPr>
        <w:t>.</w:t>
      </w:r>
    </w:p>
    <w:p w14:paraId="7D08F186" w14:textId="77777777" w:rsidR="00493BD6" w:rsidRDefault="00493BD6" w:rsidP="00493B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11</w:t>
      </w:r>
      <w:r w:rsidRPr="00015B51">
        <w:rPr>
          <w:rFonts w:ascii="Times New Roman" w:hAnsi="Times New Roman" w:cs="Times New Roman"/>
          <w:b/>
          <w:sz w:val="24"/>
          <w:szCs w:val="24"/>
        </w:rPr>
        <w:t>.3.3. Механизм реализации</w:t>
      </w:r>
      <w:r>
        <w:rPr>
          <w:rFonts w:ascii="Times New Roman" w:hAnsi="Times New Roman" w:cs="Times New Roman"/>
          <w:b/>
          <w:sz w:val="24"/>
          <w:szCs w:val="24"/>
        </w:rPr>
        <w:t xml:space="preserve"> мероприятий</w:t>
      </w:r>
    </w:p>
    <w:p w14:paraId="1A561463" w14:textId="77777777" w:rsidR="00493BD6" w:rsidRDefault="00493BD6" w:rsidP="00493BD6">
      <w:pPr>
        <w:spacing w:after="0" w:line="240" w:lineRule="auto"/>
        <w:jc w:val="center"/>
        <w:rPr>
          <w:rFonts w:ascii="Times New Roman" w:hAnsi="Times New Roman" w:cs="Times New Roman"/>
          <w:b/>
          <w:sz w:val="24"/>
          <w:szCs w:val="24"/>
        </w:rPr>
      </w:pPr>
    </w:p>
    <w:p w14:paraId="6AB49DD3" w14:textId="77777777" w:rsidR="00493BD6" w:rsidRDefault="00D44CCF" w:rsidP="00493B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11.3.3.1. Реализация </w:t>
      </w:r>
      <w:r w:rsidR="00493BD6">
        <w:rPr>
          <w:rFonts w:ascii="Times New Roman" w:hAnsi="Times New Roman" w:cs="Times New Roman"/>
          <w:sz w:val="24"/>
          <w:szCs w:val="24"/>
        </w:rPr>
        <w:t xml:space="preserve">мероприятий, указанных в таблице подраздела 11.3.1 </w:t>
      </w:r>
      <w:r>
        <w:rPr>
          <w:rFonts w:ascii="Times New Roman" w:hAnsi="Times New Roman" w:cs="Times New Roman"/>
          <w:sz w:val="24"/>
          <w:szCs w:val="24"/>
        </w:rPr>
        <w:t>государственной программы</w:t>
      </w:r>
      <w:r w:rsidR="00493BD6">
        <w:rPr>
          <w:rFonts w:ascii="Times New Roman" w:hAnsi="Times New Roman" w:cs="Times New Roman"/>
          <w:sz w:val="24"/>
          <w:szCs w:val="24"/>
        </w:rPr>
        <w:t xml:space="preserve"> (далее – таблица </w:t>
      </w:r>
      <w:r w:rsidR="0018381F">
        <w:rPr>
          <w:rFonts w:ascii="Times New Roman" w:hAnsi="Times New Roman" w:cs="Times New Roman"/>
          <w:sz w:val="24"/>
          <w:szCs w:val="24"/>
        </w:rPr>
        <w:t>7</w:t>
      </w:r>
      <w:r w:rsidR="00493BD6">
        <w:rPr>
          <w:rFonts w:ascii="Times New Roman" w:hAnsi="Times New Roman" w:cs="Times New Roman"/>
          <w:sz w:val="24"/>
          <w:szCs w:val="24"/>
        </w:rPr>
        <w:t>):</w:t>
      </w:r>
    </w:p>
    <w:p w14:paraId="352E4748" w14:textId="235469C2" w:rsidR="00493BD6" w:rsidRPr="00493BD6" w:rsidRDefault="3F296275" w:rsidP="00493BD6">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пунктам 1, 2 и 3 таблицы 7 реализация мероприятий осуществляется в порядке, установленном Постановлением № 1435. Закупки товаров, работ, услуг осуществляются </w:t>
      </w:r>
      <w:r w:rsidR="00D44CCF">
        <w:br/>
      </w:r>
      <w:r w:rsidRPr="3F296275">
        <w:rPr>
          <w:rFonts w:ascii="Times New Roman" w:hAnsi="Times New Roman" w:cs="Times New Roman"/>
          <w:sz w:val="24"/>
          <w:szCs w:val="24"/>
        </w:rPr>
        <w:t xml:space="preserve">в соответствии с нормами Федерального закона «О контрактной системе в сфере закупок товаров, работ, услуг для обеспечения государственных и муниципальных нужд». Кабельная сеть городского электрического транспорта и контактная сеть трамвая в соответствии </w:t>
      </w:r>
      <w:r w:rsidR="00D44CCF">
        <w:br/>
      </w:r>
      <w:r w:rsidRPr="3F296275">
        <w:rPr>
          <w:rFonts w:ascii="Times New Roman" w:hAnsi="Times New Roman" w:cs="Times New Roman"/>
          <w:sz w:val="24"/>
          <w:szCs w:val="24"/>
        </w:rPr>
        <w:t>с «СП 98.13330.2012. Свод правил. Трамвайные и троллейбусные линии. Актуализированная редакция СНиП 2.05.09-90» относятся к объектам транспортной инфраструктуры.</w:t>
      </w:r>
    </w:p>
    <w:p w14:paraId="7044CBF5" w14:textId="77777777" w:rsidR="00176B31" w:rsidRDefault="00176B31" w:rsidP="00493BD6">
      <w:pPr>
        <w:spacing w:after="0" w:line="240" w:lineRule="auto"/>
        <w:ind w:firstLine="709"/>
        <w:jc w:val="both"/>
        <w:rPr>
          <w:rFonts w:ascii="Times New Roman" w:hAnsi="Times New Roman" w:cs="Times New Roman"/>
          <w:sz w:val="24"/>
          <w:szCs w:val="24"/>
        </w:rPr>
      </w:pPr>
      <w:r w:rsidRPr="00F40A4A">
        <w:rPr>
          <w:rFonts w:ascii="Times New Roman" w:hAnsi="Times New Roman" w:cs="Times New Roman"/>
          <w:sz w:val="24"/>
          <w:szCs w:val="24"/>
        </w:rPr>
        <w:t xml:space="preserve">По пунктам </w:t>
      </w:r>
      <w:r w:rsidR="003C08F8">
        <w:rPr>
          <w:rFonts w:ascii="Times New Roman" w:hAnsi="Times New Roman" w:cs="Times New Roman"/>
          <w:sz w:val="24"/>
          <w:szCs w:val="24"/>
        </w:rPr>
        <w:t>4</w:t>
      </w:r>
      <w:r w:rsidRPr="00F40A4A">
        <w:rPr>
          <w:rFonts w:ascii="Times New Roman" w:hAnsi="Times New Roman" w:cs="Times New Roman"/>
          <w:sz w:val="24"/>
          <w:szCs w:val="24"/>
        </w:rPr>
        <w:t xml:space="preserve"> </w:t>
      </w:r>
      <w:r w:rsidR="00244D39">
        <w:rPr>
          <w:rFonts w:ascii="Times New Roman" w:hAnsi="Times New Roman" w:cs="Times New Roman"/>
          <w:sz w:val="24"/>
          <w:szCs w:val="24"/>
        </w:rPr>
        <w:t>–</w:t>
      </w:r>
      <w:r w:rsidRPr="00F40A4A">
        <w:rPr>
          <w:rFonts w:ascii="Times New Roman" w:hAnsi="Times New Roman" w:cs="Times New Roman"/>
          <w:sz w:val="24"/>
          <w:szCs w:val="24"/>
        </w:rPr>
        <w:t xml:space="preserve"> </w:t>
      </w:r>
      <w:r w:rsidR="003C08F8">
        <w:rPr>
          <w:rFonts w:ascii="Times New Roman" w:hAnsi="Times New Roman" w:cs="Times New Roman"/>
          <w:sz w:val="24"/>
          <w:szCs w:val="24"/>
        </w:rPr>
        <w:t>8</w:t>
      </w:r>
      <w:r w:rsidRPr="00F40A4A">
        <w:rPr>
          <w:rFonts w:ascii="Times New Roman" w:hAnsi="Times New Roman" w:cs="Times New Roman"/>
          <w:sz w:val="24"/>
          <w:szCs w:val="24"/>
        </w:rPr>
        <w:t xml:space="preserve"> таблицы </w:t>
      </w:r>
      <w:r>
        <w:rPr>
          <w:rFonts w:ascii="Times New Roman" w:hAnsi="Times New Roman" w:cs="Times New Roman"/>
          <w:sz w:val="24"/>
          <w:szCs w:val="24"/>
        </w:rPr>
        <w:t>7</w:t>
      </w:r>
      <w:r w:rsidRPr="00F40A4A">
        <w:rPr>
          <w:rFonts w:ascii="Times New Roman" w:hAnsi="Times New Roman" w:cs="Times New Roman"/>
          <w:sz w:val="24"/>
          <w:szCs w:val="24"/>
        </w:rPr>
        <w:t xml:space="preserve"> реализ</w:t>
      </w:r>
      <w:r w:rsidR="00244D39">
        <w:rPr>
          <w:rFonts w:ascii="Times New Roman" w:hAnsi="Times New Roman" w:cs="Times New Roman"/>
          <w:sz w:val="24"/>
          <w:szCs w:val="24"/>
        </w:rPr>
        <w:t xml:space="preserve">ация мероприятий осуществляется </w:t>
      </w:r>
      <w:r w:rsidR="00244D39">
        <w:rPr>
          <w:rFonts w:ascii="Times New Roman" w:hAnsi="Times New Roman" w:cs="Times New Roman"/>
          <w:sz w:val="24"/>
          <w:szCs w:val="24"/>
        </w:rPr>
        <w:br/>
      </w:r>
      <w:r w:rsidRPr="00F40A4A">
        <w:rPr>
          <w:rFonts w:ascii="Times New Roman" w:hAnsi="Times New Roman" w:cs="Times New Roman"/>
          <w:sz w:val="24"/>
          <w:szCs w:val="24"/>
        </w:rPr>
        <w:t xml:space="preserve">ГУП </w:t>
      </w:r>
      <w:r>
        <w:rPr>
          <w:rFonts w:ascii="Times New Roman" w:hAnsi="Times New Roman" w:cs="Times New Roman"/>
          <w:sz w:val="24"/>
          <w:szCs w:val="24"/>
        </w:rPr>
        <w:t>«</w:t>
      </w:r>
      <w:r w:rsidRPr="00F40A4A">
        <w:rPr>
          <w:rFonts w:ascii="Times New Roman" w:hAnsi="Times New Roman" w:cs="Times New Roman"/>
          <w:sz w:val="24"/>
          <w:szCs w:val="24"/>
        </w:rPr>
        <w:t>Пассажиравтотранс</w:t>
      </w:r>
      <w:r>
        <w:rPr>
          <w:rFonts w:ascii="Times New Roman" w:hAnsi="Times New Roman" w:cs="Times New Roman"/>
          <w:sz w:val="24"/>
          <w:szCs w:val="24"/>
        </w:rPr>
        <w:t>»</w:t>
      </w:r>
      <w:r w:rsidRPr="00F40A4A">
        <w:rPr>
          <w:rFonts w:ascii="Times New Roman" w:hAnsi="Times New Roman" w:cs="Times New Roman"/>
          <w:sz w:val="24"/>
          <w:szCs w:val="24"/>
        </w:rPr>
        <w:t xml:space="preserve"> и ГУП </w:t>
      </w:r>
      <w:r>
        <w:rPr>
          <w:rFonts w:ascii="Times New Roman" w:hAnsi="Times New Roman" w:cs="Times New Roman"/>
          <w:sz w:val="24"/>
          <w:szCs w:val="24"/>
        </w:rPr>
        <w:t>«</w:t>
      </w:r>
      <w:r w:rsidRPr="00F40A4A">
        <w:rPr>
          <w:rFonts w:ascii="Times New Roman" w:hAnsi="Times New Roman" w:cs="Times New Roman"/>
          <w:sz w:val="24"/>
          <w:szCs w:val="24"/>
        </w:rPr>
        <w:t>Горэлектротранс</w:t>
      </w:r>
      <w:r>
        <w:rPr>
          <w:rFonts w:ascii="Times New Roman" w:hAnsi="Times New Roman" w:cs="Times New Roman"/>
          <w:sz w:val="24"/>
          <w:szCs w:val="24"/>
        </w:rPr>
        <w:t>»</w:t>
      </w:r>
      <w:r w:rsidRPr="00F40A4A">
        <w:rPr>
          <w:rFonts w:ascii="Times New Roman" w:hAnsi="Times New Roman" w:cs="Times New Roman"/>
          <w:sz w:val="24"/>
          <w:szCs w:val="24"/>
        </w:rPr>
        <w:t xml:space="preserve"> путем проведения конкурсных процедур </w:t>
      </w:r>
      <w:r>
        <w:rPr>
          <w:rFonts w:ascii="Times New Roman" w:hAnsi="Times New Roman" w:cs="Times New Roman"/>
          <w:sz w:val="24"/>
          <w:szCs w:val="24"/>
        </w:rPr>
        <w:br/>
      </w:r>
      <w:r w:rsidRPr="00F40A4A">
        <w:rPr>
          <w:rFonts w:ascii="Times New Roman" w:hAnsi="Times New Roman" w:cs="Times New Roman"/>
          <w:sz w:val="24"/>
          <w:szCs w:val="24"/>
        </w:rPr>
        <w:t xml:space="preserve">в соответствии с нормами Федерального закона </w:t>
      </w:r>
      <w:r>
        <w:rPr>
          <w:rFonts w:ascii="Times New Roman" w:hAnsi="Times New Roman" w:cs="Times New Roman"/>
          <w:sz w:val="24"/>
          <w:szCs w:val="24"/>
        </w:rPr>
        <w:t>«</w:t>
      </w:r>
      <w:r w:rsidRPr="00F40A4A">
        <w:rPr>
          <w:rFonts w:ascii="Times New Roman" w:hAnsi="Times New Roman" w:cs="Times New Roman"/>
          <w:sz w:val="24"/>
          <w:szCs w:val="24"/>
        </w:rPr>
        <w:t>О закупках товаров, работ, услуг отдельными видами юридических лиц</w:t>
      </w:r>
      <w:r>
        <w:rPr>
          <w:rFonts w:ascii="Times New Roman" w:hAnsi="Times New Roman" w:cs="Times New Roman"/>
          <w:sz w:val="24"/>
          <w:szCs w:val="24"/>
        </w:rPr>
        <w:t>»</w:t>
      </w:r>
      <w:r w:rsidRPr="00F40A4A">
        <w:rPr>
          <w:rFonts w:ascii="Times New Roman" w:hAnsi="Times New Roman" w:cs="Times New Roman"/>
          <w:sz w:val="24"/>
          <w:szCs w:val="24"/>
        </w:rPr>
        <w:t xml:space="preserve"> согласно планам финансово-хозяйственной деятельности </w:t>
      </w:r>
      <w:r w:rsidR="00244D39">
        <w:rPr>
          <w:rFonts w:ascii="Times New Roman" w:hAnsi="Times New Roman" w:cs="Times New Roman"/>
          <w:sz w:val="24"/>
          <w:szCs w:val="24"/>
        </w:rPr>
        <w:t xml:space="preserve">указанных </w:t>
      </w:r>
      <w:r w:rsidRPr="00F40A4A">
        <w:rPr>
          <w:rFonts w:ascii="Times New Roman" w:hAnsi="Times New Roman" w:cs="Times New Roman"/>
          <w:sz w:val="24"/>
          <w:szCs w:val="24"/>
        </w:rPr>
        <w:t>предприятий.</w:t>
      </w:r>
    </w:p>
    <w:p w14:paraId="1F85186E" w14:textId="77777777" w:rsidR="00CB7473" w:rsidRPr="00493BD6" w:rsidRDefault="00CB7473" w:rsidP="00493BD6">
      <w:pPr>
        <w:spacing w:after="0" w:line="240" w:lineRule="auto"/>
        <w:ind w:firstLine="709"/>
        <w:jc w:val="both"/>
        <w:rPr>
          <w:rFonts w:ascii="Times New Roman" w:hAnsi="Times New Roman" w:cs="Times New Roman"/>
          <w:sz w:val="24"/>
          <w:szCs w:val="24"/>
        </w:rPr>
      </w:pPr>
      <w:r w:rsidRPr="005C1464">
        <w:rPr>
          <w:rFonts w:ascii="Times New Roman" w:hAnsi="Times New Roman" w:cs="Times New Roman"/>
          <w:sz w:val="24"/>
          <w:szCs w:val="24"/>
        </w:rPr>
        <w:t xml:space="preserve">В рамках реализации мероприятия, указанного в пункте </w:t>
      </w:r>
      <w:r w:rsidR="003C08F8">
        <w:rPr>
          <w:rFonts w:ascii="Times New Roman" w:hAnsi="Times New Roman" w:cs="Times New Roman"/>
          <w:sz w:val="24"/>
          <w:szCs w:val="24"/>
        </w:rPr>
        <w:t>9</w:t>
      </w:r>
      <w:r w:rsidRPr="005C1464">
        <w:rPr>
          <w:rFonts w:ascii="Times New Roman" w:hAnsi="Times New Roman" w:cs="Times New Roman"/>
          <w:sz w:val="24"/>
          <w:szCs w:val="24"/>
        </w:rPr>
        <w:t xml:space="preserve"> таблицы </w:t>
      </w:r>
      <w:r>
        <w:rPr>
          <w:rFonts w:ascii="Times New Roman" w:hAnsi="Times New Roman" w:cs="Times New Roman"/>
          <w:sz w:val="24"/>
          <w:szCs w:val="24"/>
        </w:rPr>
        <w:t>7</w:t>
      </w:r>
      <w:r w:rsidRPr="005C1464">
        <w:rPr>
          <w:rFonts w:ascii="Times New Roman" w:hAnsi="Times New Roman" w:cs="Times New Roman"/>
          <w:sz w:val="24"/>
          <w:szCs w:val="24"/>
        </w:rPr>
        <w:t xml:space="preserve">, Комитетом </w:t>
      </w:r>
      <w:r>
        <w:rPr>
          <w:rFonts w:ascii="Times New Roman" w:hAnsi="Times New Roman" w:cs="Times New Roman"/>
          <w:sz w:val="24"/>
          <w:szCs w:val="24"/>
        </w:rPr>
        <w:br/>
      </w:r>
      <w:r w:rsidRPr="005C1464">
        <w:rPr>
          <w:rFonts w:ascii="Times New Roman" w:hAnsi="Times New Roman" w:cs="Times New Roman"/>
          <w:sz w:val="24"/>
          <w:szCs w:val="24"/>
        </w:rPr>
        <w:t>по транспорту в установленные сроки производится выплата су</w:t>
      </w:r>
      <w:r w:rsidR="00C32D03">
        <w:rPr>
          <w:rFonts w:ascii="Times New Roman" w:hAnsi="Times New Roman" w:cs="Times New Roman"/>
          <w:sz w:val="24"/>
          <w:szCs w:val="24"/>
        </w:rPr>
        <w:t>бсидии согласно Концессионному С</w:t>
      </w:r>
      <w:r w:rsidRPr="005C1464">
        <w:rPr>
          <w:rFonts w:ascii="Times New Roman" w:hAnsi="Times New Roman" w:cs="Times New Roman"/>
          <w:sz w:val="24"/>
          <w:szCs w:val="24"/>
        </w:rPr>
        <w:t xml:space="preserve">оглашению </w:t>
      </w:r>
      <w:r>
        <w:rPr>
          <w:rFonts w:ascii="Times New Roman" w:hAnsi="Times New Roman" w:cs="Times New Roman"/>
          <w:sz w:val="24"/>
          <w:szCs w:val="24"/>
        </w:rPr>
        <w:t>№</w:t>
      </w:r>
      <w:r w:rsidR="00C32D03">
        <w:rPr>
          <w:rFonts w:ascii="Times New Roman" w:hAnsi="Times New Roman" w:cs="Times New Roman"/>
          <w:sz w:val="24"/>
          <w:szCs w:val="24"/>
        </w:rPr>
        <w:t xml:space="preserve"> 27-с.</w:t>
      </w:r>
    </w:p>
    <w:p w14:paraId="0565A50A" w14:textId="77777777" w:rsidR="00735D58" w:rsidRDefault="00C32D03" w:rsidP="00493B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11.3.3.2. Реализация</w:t>
      </w:r>
      <w:r w:rsidR="00735D58">
        <w:rPr>
          <w:rFonts w:ascii="Times New Roman" w:hAnsi="Times New Roman" w:cs="Times New Roman"/>
          <w:sz w:val="24"/>
          <w:szCs w:val="24"/>
        </w:rPr>
        <w:t xml:space="preserve"> мероприятий, указанных в таблице подраздела 11.3.2 </w:t>
      </w:r>
      <w:r>
        <w:rPr>
          <w:rFonts w:ascii="Times New Roman" w:hAnsi="Times New Roman" w:cs="Times New Roman"/>
          <w:sz w:val="24"/>
          <w:szCs w:val="24"/>
        </w:rPr>
        <w:t>государственной программы</w:t>
      </w:r>
      <w:r w:rsidR="00735D58">
        <w:rPr>
          <w:rFonts w:ascii="Times New Roman" w:hAnsi="Times New Roman" w:cs="Times New Roman"/>
          <w:sz w:val="24"/>
          <w:szCs w:val="24"/>
        </w:rPr>
        <w:t xml:space="preserve"> (далее – таблица </w:t>
      </w:r>
      <w:r w:rsidR="006F261A">
        <w:rPr>
          <w:rFonts w:ascii="Times New Roman" w:hAnsi="Times New Roman" w:cs="Times New Roman"/>
          <w:sz w:val="24"/>
          <w:szCs w:val="24"/>
        </w:rPr>
        <w:t>8</w:t>
      </w:r>
      <w:r w:rsidR="00735D58">
        <w:rPr>
          <w:rFonts w:ascii="Times New Roman" w:hAnsi="Times New Roman" w:cs="Times New Roman"/>
          <w:sz w:val="24"/>
          <w:szCs w:val="24"/>
        </w:rPr>
        <w:t>):</w:t>
      </w:r>
    </w:p>
    <w:p w14:paraId="13338DA8" w14:textId="77777777" w:rsidR="00735D58" w:rsidRDefault="00735D58" w:rsidP="00493BD6">
      <w:pPr>
        <w:spacing w:after="0" w:line="240" w:lineRule="auto"/>
        <w:ind w:firstLine="709"/>
        <w:jc w:val="both"/>
        <w:rPr>
          <w:rFonts w:ascii="Times New Roman" w:hAnsi="Times New Roman" w:cs="Times New Roman"/>
          <w:sz w:val="24"/>
          <w:szCs w:val="24"/>
        </w:rPr>
      </w:pPr>
      <w:r w:rsidRPr="00735D58">
        <w:rPr>
          <w:rFonts w:ascii="Times New Roman" w:hAnsi="Times New Roman" w:cs="Times New Roman"/>
          <w:sz w:val="24"/>
          <w:szCs w:val="24"/>
        </w:rPr>
        <w:t xml:space="preserve">По пункту 1 таблицы </w:t>
      </w:r>
      <w:r w:rsidR="006F261A">
        <w:rPr>
          <w:rFonts w:ascii="Times New Roman" w:hAnsi="Times New Roman" w:cs="Times New Roman"/>
          <w:sz w:val="24"/>
          <w:szCs w:val="24"/>
        </w:rPr>
        <w:t>8</w:t>
      </w:r>
      <w:r w:rsidRPr="00735D58">
        <w:rPr>
          <w:rFonts w:ascii="Times New Roman" w:hAnsi="Times New Roman" w:cs="Times New Roman"/>
          <w:sz w:val="24"/>
          <w:szCs w:val="24"/>
        </w:rPr>
        <w:t xml:space="preserve"> реализация мероприятия обеспечивается Комитетом по транспорту на основании утвержденной бюджетной сметы Санкт-Петербургского государственного казенного учреждения </w:t>
      </w:r>
      <w:r>
        <w:rPr>
          <w:rFonts w:ascii="Times New Roman" w:hAnsi="Times New Roman" w:cs="Times New Roman"/>
          <w:sz w:val="24"/>
          <w:szCs w:val="24"/>
        </w:rPr>
        <w:t>«</w:t>
      </w:r>
      <w:r w:rsidRPr="00735D58">
        <w:rPr>
          <w:rFonts w:ascii="Times New Roman" w:hAnsi="Times New Roman" w:cs="Times New Roman"/>
          <w:sz w:val="24"/>
          <w:szCs w:val="24"/>
        </w:rPr>
        <w:t>Организатор перевозок</w:t>
      </w:r>
      <w:r>
        <w:rPr>
          <w:rFonts w:ascii="Times New Roman" w:hAnsi="Times New Roman" w:cs="Times New Roman"/>
          <w:sz w:val="24"/>
          <w:szCs w:val="24"/>
        </w:rPr>
        <w:t>»</w:t>
      </w:r>
      <w:r w:rsidRPr="00735D58">
        <w:rPr>
          <w:rFonts w:ascii="Times New Roman" w:hAnsi="Times New Roman" w:cs="Times New Roman"/>
          <w:sz w:val="24"/>
          <w:szCs w:val="24"/>
        </w:rPr>
        <w:t xml:space="preserve"> </w:t>
      </w:r>
      <w:r w:rsidR="002F7AD7">
        <w:rPr>
          <w:rFonts w:ascii="Times New Roman" w:hAnsi="Times New Roman" w:cs="Times New Roman"/>
          <w:sz w:val="24"/>
          <w:szCs w:val="24"/>
        </w:rPr>
        <w:t>на основании</w:t>
      </w:r>
      <w:r w:rsidRPr="00735D58">
        <w:rPr>
          <w:rFonts w:ascii="Times New Roman" w:hAnsi="Times New Roman" w:cs="Times New Roman"/>
          <w:sz w:val="24"/>
          <w:szCs w:val="24"/>
        </w:rPr>
        <w:t xml:space="preserve"> статьи 161 Бюджетног</w:t>
      </w:r>
      <w:r w:rsidR="002307DD">
        <w:rPr>
          <w:rFonts w:ascii="Times New Roman" w:hAnsi="Times New Roman" w:cs="Times New Roman"/>
          <w:sz w:val="24"/>
          <w:szCs w:val="24"/>
        </w:rPr>
        <w:t>о кодекса Российской Федерации.</w:t>
      </w:r>
    </w:p>
    <w:p w14:paraId="066814D6" w14:textId="77777777" w:rsidR="005C1464" w:rsidRPr="005C1464" w:rsidRDefault="00607710" w:rsidP="005C14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пунктам 2 и</w:t>
      </w:r>
      <w:r w:rsidR="005C1464" w:rsidRPr="005C1464">
        <w:rPr>
          <w:rFonts w:ascii="Times New Roman" w:hAnsi="Times New Roman" w:cs="Times New Roman"/>
          <w:sz w:val="24"/>
          <w:szCs w:val="24"/>
        </w:rPr>
        <w:t xml:space="preserve"> </w:t>
      </w:r>
      <w:r w:rsidR="00E77D08">
        <w:rPr>
          <w:rFonts w:ascii="Times New Roman" w:hAnsi="Times New Roman" w:cs="Times New Roman"/>
          <w:sz w:val="24"/>
          <w:szCs w:val="24"/>
        </w:rPr>
        <w:t>3</w:t>
      </w:r>
      <w:r w:rsidR="005C1464" w:rsidRPr="005C1464">
        <w:rPr>
          <w:rFonts w:ascii="Times New Roman" w:hAnsi="Times New Roman" w:cs="Times New Roman"/>
          <w:sz w:val="24"/>
          <w:szCs w:val="24"/>
        </w:rPr>
        <w:t xml:space="preserve"> таблицы </w:t>
      </w:r>
      <w:r w:rsidR="006F261A">
        <w:rPr>
          <w:rFonts w:ascii="Times New Roman" w:hAnsi="Times New Roman" w:cs="Times New Roman"/>
          <w:sz w:val="24"/>
          <w:szCs w:val="24"/>
        </w:rPr>
        <w:t>8</w:t>
      </w:r>
      <w:r w:rsidR="005C1464" w:rsidRPr="005C1464">
        <w:rPr>
          <w:rFonts w:ascii="Times New Roman" w:hAnsi="Times New Roman" w:cs="Times New Roman"/>
          <w:sz w:val="24"/>
          <w:szCs w:val="24"/>
        </w:rPr>
        <w:t xml:space="preserve"> </w:t>
      </w:r>
      <w:r w:rsidR="007B236C">
        <w:rPr>
          <w:rFonts w:ascii="Times New Roman" w:hAnsi="Times New Roman" w:cs="Times New Roman"/>
          <w:sz w:val="24"/>
          <w:szCs w:val="24"/>
        </w:rPr>
        <w:t xml:space="preserve">финансирование </w:t>
      </w:r>
      <w:r w:rsidR="005C1464" w:rsidRPr="005C1464">
        <w:rPr>
          <w:rFonts w:ascii="Times New Roman" w:hAnsi="Times New Roman" w:cs="Times New Roman"/>
          <w:sz w:val="24"/>
          <w:szCs w:val="24"/>
        </w:rPr>
        <w:t>реализаци</w:t>
      </w:r>
      <w:r w:rsidR="007B236C">
        <w:rPr>
          <w:rFonts w:ascii="Times New Roman" w:hAnsi="Times New Roman" w:cs="Times New Roman"/>
          <w:sz w:val="24"/>
          <w:szCs w:val="24"/>
        </w:rPr>
        <w:t>и</w:t>
      </w:r>
      <w:r w:rsidR="005C1464" w:rsidRPr="005C1464">
        <w:rPr>
          <w:rFonts w:ascii="Times New Roman" w:hAnsi="Times New Roman" w:cs="Times New Roman"/>
          <w:sz w:val="24"/>
          <w:szCs w:val="24"/>
        </w:rPr>
        <w:t xml:space="preserve"> мероприятий по перевозке пассажиров и багажа наземным электрическим транспортом и автобусным транспортом </w:t>
      </w:r>
      <w:r w:rsidR="007B236C">
        <w:rPr>
          <w:rFonts w:ascii="Times New Roman" w:hAnsi="Times New Roman" w:cs="Times New Roman"/>
          <w:sz w:val="24"/>
          <w:szCs w:val="24"/>
        </w:rPr>
        <w:br/>
      </w:r>
      <w:r w:rsidR="005C1464" w:rsidRPr="005C1464">
        <w:rPr>
          <w:rFonts w:ascii="Times New Roman" w:hAnsi="Times New Roman" w:cs="Times New Roman"/>
          <w:sz w:val="24"/>
          <w:szCs w:val="24"/>
        </w:rPr>
        <w:t xml:space="preserve">по регулируемому тарифу осуществляется на основании Закона Санкт-Петербурга </w:t>
      </w:r>
      <w:r w:rsidR="007B236C">
        <w:rPr>
          <w:rFonts w:ascii="Times New Roman" w:hAnsi="Times New Roman" w:cs="Times New Roman"/>
          <w:sz w:val="24"/>
          <w:szCs w:val="24"/>
        </w:rPr>
        <w:br/>
      </w:r>
      <w:r w:rsidR="00C32D03">
        <w:rPr>
          <w:rFonts w:ascii="Times New Roman" w:hAnsi="Times New Roman" w:cs="Times New Roman"/>
          <w:sz w:val="24"/>
          <w:szCs w:val="24"/>
        </w:rPr>
        <w:t>от 19.01</w:t>
      </w:r>
      <w:r w:rsidR="005C1464" w:rsidRPr="005C1464">
        <w:rPr>
          <w:rFonts w:ascii="Times New Roman" w:hAnsi="Times New Roman" w:cs="Times New Roman"/>
          <w:sz w:val="24"/>
          <w:szCs w:val="24"/>
        </w:rPr>
        <w:t xml:space="preserve">.2000 </w:t>
      </w:r>
      <w:r w:rsidR="007B236C">
        <w:rPr>
          <w:rFonts w:ascii="Times New Roman" w:hAnsi="Times New Roman" w:cs="Times New Roman"/>
          <w:sz w:val="24"/>
          <w:szCs w:val="24"/>
        </w:rPr>
        <w:t>№</w:t>
      </w:r>
      <w:r w:rsidR="005C1464" w:rsidRPr="005C1464">
        <w:rPr>
          <w:rFonts w:ascii="Times New Roman" w:hAnsi="Times New Roman" w:cs="Times New Roman"/>
          <w:sz w:val="24"/>
          <w:szCs w:val="24"/>
        </w:rPr>
        <w:t xml:space="preserve"> 19-4 </w:t>
      </w:r>
      <w:r w:rsidR="005F6347">
        <w:rPr>
          <w:rFonts w:ascii="Times New Roman" w:hAnsi="Times New Roman" w:cs="Times New Roman"/>
          <w:sz w:val="24"/>
          <w:szCs w:val="24"/>
        </w:rPr>
        <w:t>«</w:t>
      </w:r>
      <w:r w:rsidR="005C1464" w:rsidRPr="005C1464">
        <w:rPr>
          <w:rFonts w:ascii="Times New Roman" w:hAnsi="Times New Roman" w:cs="Times New Roman"/>
          <w:sz w:val="24"/>
          <w:szCs w:val="24"/>
        </w:rPr>
        <w:t>О наземном городском пассажирском маршрутном транспорте общего пользования в Санкт-Петербурге</w:t>
      </w:r>
      <w:r w:rsidR="005F6347">
        <w:rPr>
          <w:rFonts w:ascii="Times New Roman" w:hAnsi="Times New Roman" w:cs="Times New Roman"/>
          <w:sz w:val="24"/>
          <w:szCs w:val="24"/>
        </w:rPr>
        <w:t>»</w:t>
      </w:r>
      <w:r w:rsidR="005C1464" w:rsidRPr="005C1464">
        <w:rPr>
          <w:rFonts w:ascii="Times New Roman" w:hAnsi="Times New Roman" w:cs="Times New Roman"/>
          <w:sz w:val="24"/>
          <w:szCs w:val="24"/>
        </w:rPr>
        <w:t xml:space="preserve"> после издания Правительством Санкт-Петербурга нормативного правового акта, устанавливающего порядок, цели, условия, сроки предоставления</w:t>
      </w:r>
      <w:r>
        <w:rPr>
          <w:rFonts w:ascii="Times New Roman" w:hAnsi="Times New Roman" w:cs="Times New Roman"/>
          <w:sz w:val="24"/>
          <w:szCs w:val="24"/>
        </w:rPr>
        <w:t xml:space="preserve"> субсидий.</w:t>
      </w:r>
    </w:p>
    <w:p w14:paraId="3814E9B9" w14:textId="177F4A07" w:rsidR="005F6347" w:rsidRDefault="3F296275" w:rsidP="005C1464">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По пункту 4 таблицы 8 реализация мероприятия осуществляется путем закупки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работ, связанных </w:t>
      </w:r>
      <w:r w:rsidR="007F4F5A">
        <w:br/>
      </w:r>
      <w:r w:rsidRPr="3F296275">
        <w:rPr>
          <w:rFonts w:ascii="Times New Roman" w:hAnsi="Times New Roman" w:cs="Times New Roman"/>
          <w:sz w:val="24"/>
          <w:szCs w:val="24"/>
        </w:rPr>
        <w:t xml:space="preserve">с осуществлением регулярных перевозок пассажиров и багажа автомобильным транспортом </w:t>
      </w:r>
      <w:r w:rsidR="007F4F5A">
        <w:br/>
      </w:r>
      <w:r w:rsidRPr="3F296275">
        <w:rPr>
          <w:rFonts w:ascii="Times New Roman" w:hAnsi="Times New Roman" w:cs="Times New Roman"/>
          <w:sz w:val="24"/>
          <w:szCs w:val="24"/>
        </w:rPr>
        <w:t xml:space="preserve">по регулируемым тарифам в соответствии с Федеральным законом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 этом соответствующие государственные контракты заключаются согласно Порядку принятия решений о заключении государственных контрактов на выполнение работ, оказание услуг для обеспечения нужд Санкт-Петербурга, длительность производственного цикла выполнения, оказания которых превышает срок действия лимитов бюджетных обязательств, утвержденного постановлением Правительства </w:t>
      </w:r>
      <w:r w:rsidR="007F4F5A">
        <w:br/>
      </w:r>
      <w:r w:rsidRPr="3F296275">
        <w:rPr>
          <w:rFonts w:ascii="Times New Roman" w:hAnsi="Times New Roman" w:cs="Times New Roman"/>
          <w:sz w:val="24"/>
          <w:szCs w:val="24"/>
        </w:rPr>
        <w:t xml:space="preserve">Санкт-Петербурга от 30.12.2013 № 1095 «О системе закупок товаров, работ, услуг, для обеспечения нужд Санкт-Петербурга». С 15.07.2022 доходы от оплаты пассажирами проезда </w:t>
      </w:r>
      <w:r w:rsidR="00121986">
        <w:rPr>
          <w:rFonts w:ascii="Times New Roman" w:hAnsi="Times New Roman" w:cs="Times New Roman"/>
          <w:sz w:val="24"/>
          <w:szCs w:val="24"/>
        </w:rPr>
        <w:br/>
      </w:r>
      <w:r w:rsidRPr="3F296275">
        <w:rPr>
          <w:rFonts w:ascii="Times New Roman" w:hAnsi="Times New Roman" w:cs="Times New Roman"/>
          <w:sz w:val="24"/>
          <w:szCs w:val="24"/>
        </w:rPr>
        <w:t>и провоза багажа будут полностью поступать в бюджет Санкт-Петербурга.</w:t>
      </w:r>
    </w:p>
    <w:p w14:paraId="77BC75DD" w14:textId="77777777" w:rsidR="00FE493B" w:rsidRDefault="00FE493B" w:rsidP="005C1464">
      <w:pPr>
        <w:spacing w:after="0" w:line="240" w:lineRule="auto"/>
        <w:ind w:firstLine="709"/>
        <w:jc w:val="both"/>
        <w:rPr>
          <w:rFonts w:ascii="Times New Roman" w:hAnsi="Times New Roman" w:cs="Times New Roman"/>
          <w:sz w:val="24"/>
          <w:szCs w:val="24"/>
        </w:rPr>
      </w:pPr>
      <w:r w:rsidRPr="00FE493B">
        <w:rPr>
          <w:rFonts w:ascii="Times New Roman" w:hAnsi="Times New Roman" w:cs="Times New Roman"/>
          <w:sz w:val="24"/>
          <w:szCs w:val="24"/>
        </w:rPr>
        <w:t xml:space="preserve">По пункту </w:t>
      </w:r>
      <w:r w:rsidR="00E77D08">
        <w:rPr>
          <w:rFonts w:ascii="Times New Roman" w:hAnsi="Times New Roman" w:cs="Times New Roman"/>
          <w:sz w:val="24"/>
          <w:szCs w:val="24"/>
        </w:rPr>
        <w:t>5</w:t>
      </w:r>
      <w:r w:rsidRPr="00FE493B">
        <w:rPr>
          <w:rFonts w:ascii="Times New Roman" w:hAnsi="Times New Roman" w:cs="Times New Roman"/>
          <w:sz w:val="24"/>
          <w:szCs w:val="24"/>
        </w:rPr>
        <w:t xml:space="preserve"> таблицы </w:t>
      </w:r>
      <w:r w:rsidR="006F261A">
        <w:rPr>
          <w:rFonts w:ascii="Times New Roman" w:hAnsi="Times New Roman" w:cs="Times New Roman"/>
          <w:sz w:val="24"/>
          <w:szCs w:val="24"/>
        </w:rPr>
        <w:t>8</w:t>
      </w:r>
      <w:r w:rsidRPr="00FE493B">
        <w:rPr>
          <w:rFonts w:ascii="Times New Roman" w:hAnsi="Times New Roman" w:cs="Times New Roman"/>
          <w:sz w:val="24"/>
          <w:szCs w:val="24"/>
        </w:rPr>
        <w:t xml:space="preserve"> реализация мероприятия осуществляется путем предоставления субсидий бюджету Ленинградской области на реализацию Соглашения между Санкт-Петербургом и Ленинградской областью по перевозке пассажирским транспортом общего пользования жителей Санкт-Петербурга в Ленинградской области.</w:t>
      </w:r>
    </w:p>
    <w:p w14:paraId="1E272983" w14:textId="77777777" w:rsidR="00FE493B" w:rsidRDefault="00FE493B" w:rsidP="005C1464">
      <w:pPr>
        <w:spacing w:after="0" w:line="240" w:lineRule="auto"/>
        <w:ind w:firstLine="709"/>
        <w:jc w:val="both"/>
        <w:rPr>
          <w:rFonts w:ascii="Times New Roman" w:hAnsi="Times New Roman" w:cs="Times New Roman"/>
          <w:sz w:val="24"/>
          <w:szCs w:val="24"/>
        </w:rPr>
      </w:pPr>
      <w:r w:rsidRPr="00FE493B">
        <w:rPr>
          <w:rFonts w:ascii="Times New Roman" w:hAnsi="Times New Roman" w:cs="Times New Roman"/>
          <w:sz w:val="24"/>
          <w:szCs w:val="24"/>
        </w:rPr>
        <w:t xml:space="preserve">По пунктам </w:t>
      </w:r>
      <w:r w:rsidR="00FE6F7E">
        <w:rPr>
          <w:rFonts w:ascii="Times New Roman" w:hAnsi="Times New Roman" w:cs="Times New Roman"/>
          <w:sz w:val="24"/>
          <w:szCs w:val="24"/>
        </w:rPr>
        <w:t xml:space="preserve">6 </w:t>
      </w:r>
      <w:r w:rsidR="00B52FA1">
        <w:rPr>
          <w:rFonts w:ascii="Times New Roman" w:hAnsi="Times New Roman" w:cs="Times New Roman"/>
          <w:sz w:val="24"/>
          <w:szCs w:val="24"/>
        </w:rPr>
        <w:t>и</w:t>
      </w:r>
      <w:r w:rsidR="00FE6F7E">
        <w:rPr>
          <w:rFonts w:ascii="Times New Roman" w:hAnsi="Times New Roman" w:cs="Times New Roman"/>
          <w:sz w:val="24"/>
          <w:szCs w:val="24"/>
        </w:rPr>
        <w:t xml:space="preserve"> </w:t>
      </w:r>
      <w:r w:rsidR="00B52FA1">
        <w:rPr>
          <w:rFonts w:ascii="Times New Roman" w:hAnsi="Times New Roman" w:cs="Times New Roman"/>
          <w:sz w:val="24"/>
          <w:szCs w:val="24"/>
        </w:rPr>
        <w:t>7</w:t>
      </w:r>
      <w:r w:rsidR="00FE6F7E">
        <w:rPr>
          <w:rFonts w:ascii="Times New Roman" w:hAnsi="Times New Roman" w:cs="Times New Roman"/>
          <w:sz w:val="24"/>
          <w:szCs w:val="24"/>
        </w:rPr>
        <w:t xml:space="preserve"> </w:t>
      </w:r>
      <w:r w:rsidRPr="00FE493B">
        <w:rPr>
          <w:rFonts w:ascii="Times New Roman" w:hAnsi="Times New Roman" w:cs="Times New Roman"/>
          <w:sz w:val="24"/>
          <w:szCs w:val="24"/>
        </w:rPr>
        <w:t xml:space="preserve">таблицы </w:t>
      </w:r>
      <w:r w:rsidR="006F261A">
        <w:rPr>
          <w:rFonts w:ascii="Times New Roman" w:hAnsi="Times New Roman" w:cs="Times New Roman"/>
          <w:sz w:val="24"/>
          <w:szCs w:val="24"/>
        </w:rPr>
        <w:t>8</w:t>
      </w:r>
      <w:r w:rsidRPr="00FE493B">
        <w:rPr>
          <w:rFonts w:ascii="Times New Roman" w:hAnsi="Times New Roman" w:cs="Times New Roman"/>
          <w:sz w:val="24"/>
          <w:szCs w:val="24"/>
        </w:rPr>
        <w:t xml:space="preserve"> реализация мероприятий осуществляется Комитетом </w:t>
      </w:r>
      <w:r>
        <w:rPr>
          <w:rFonts w:ascii="Times New Roman" w:hAnsi="Times New Roman" w:cs="Times New Roman"/>
          <w:sz w:val="24"/>
          <w:szCs w:val="24"/>
        </w:rPr>
        <w:br/>
      </w:r>
      <w:r w:rsidRPr="00FE493B">
        <w:rPr>
          <w:rFonts w:ascii="Times New Roman" w:hAnsi="Times New Roman" w:cs="Times New Roman"/>
          <w:sz w:val="24"/>
          <w:szCs w:val="24"/>
        </w:rPr>
        <w:t xml:space="preserve">по транспорту путем закупки товаров, работ, услуг в соответствии с нормами Федерального </w:t>
      </w:r>
      <w:r w:rsidRPr="00FE493B">
        <w:rPr>
          <w:rFonts w:ascii="Times New Roman" w:hAnsi="Times New Roman" w:cs="Times New Roman"/>
          <w:sz w:val="24"/>
          <w:szCs w:val="24"/>
        </w:rPr>
        <w:lastRenderedPageBreak/>
        <w:t>закона</w:t>
      </w:r>
      <w:r>
        <w:rPr>
          <w:rFonts w:ascii="Times New Roman" w:hAnsi="Times New Roman" w:cs="Times New Roman"/>
          <w:sz w:val="24"/>
          <w:szCs w:val="24"/>
        </w:rPr>
        <w:t xml:space="preserve"> «</w:t>
      </w:r>
      <w:r w:rsidRPr="00FE493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FE493B">
        <w:rPr>
          <w:rFonts w:ascii="Times New Roman" w:hAnsi="Times New Roman" w:cs="Times New Roman"/>
          <w:sz w:val="24"/>
          <w:szCs w:val="24"/>
        </w:rPr>
        <w:t>.</w:t>
      </w:r>
    </w:p>
    <w:p w14:paraId="19757E74" w14:textId="6EBEE59E" w:rsidR="00687656" w:rsidRPr="00687656" w:rsidRDefault="00687656" w:rsidP="00687656">
      <w:pPr>
        <w:spacing w:after="0" w:line="240" w:lineRule="auto"/>
        <w:ind w:firstLine="709"/>
        <w:jc w:val="both"/>
        <w:rPr>
          <w:rFonts w:ascii="Times New Roman" w:hAnsi="Times New Roman" w:cs="Times New Roman"/>
          <w:sz w:val="24"/>
          <w:szCs w:val="24"/>
        </w:rPr>
      </w:pPr>
      <w:r w:rsidRPr="00687656">
        <w:rPr>
          <w:rFonts w:ascii="Times New Roman" w:hAnsi="Times New Roman" w:cs="Times New Roman"/>
          <w:sz w:val="24"/>
          <w:szCs w:val="24"/>
        </w:rPr>
        <w:t xml:space="preserve">По пункту </w:t>
      </w:r>
      <w:r w:rsidR="00B52FA1">
        <w:rPr>
          <w:rFonts w:ascii="Times New Roman" w:hAnsi="Times New Roman" w:cs="Times New Roman"/>
          <w:sz w:val="24"/>
          <w:szCs w:val="24"/>
        </w:rPr>
        <w:t>8</w:t>
      </w:r>
      <w:r w:rsidRPr="00687656">
        <w:rPr>
          <w:rFonts w:ascii="Times New Roman" w:hAnsi="Times New Roman" w:cs="Times New Roman"/>
          <w:sz w:val="24"/>
          <w:szCs w:val="24"/>
        </w:rPr>
        <w:t xml:space="preserve"> таблицы </w:t>
      </w:r>
      <w:r w:rsidR="006F261A">
        <w:rPr>
          <w:rFonts w:ascii="Times New Roman" w:hAnsi="Times New Roman" w:cs="Times New Roman"/>
          <w:sz w:val="24"/>
          <w:szCs w:val="24"/>
        </w:rPr>
        <w:t>8</w:t>
      </w:r>
      <w:r w:rsidRPr="00687656">
        <w:rPr>
          <w:rFonts w:ascii="Times New Roman" w:hAnsi="Times New Roman" w:cs="Times New Roman"/>
          <w:sz w:val="24"/>
          <w:szCs w:val="24"/>
        </w:rPr>
        <w:t xml:space="preserve"> реализация мероприятия осуществляется Комитетом </w:t>
      </w:r>
      <w:r w:rsidR="00EF1A65">
        <w:rPr>
          <w:rFonts w:ascii="Times New Roman" w:hAnsi="Times New Roman" w:cs="Times New Roman"/>
          <w:sz w:val="24"/>
          <w:szCs w:val="24"/>
        </w:rPr>
        <w:br/>
      </w:r>
      <w:r w:rsidRPr="00687656">
        <w:rPr>
          <w:rFonts w:ascii="Times New Roman" w:hAnsi="Times New Roman" w:cs="Times New Roman"/>
          <w:sz w:val="24"/>
          <w:szCs w:val="24"/>
        </w:rPr>
        <w:t xml:space="preserve">по транспорту в соответствии с нормативным правовым актом Правительства Санкт-Петербурга, устанавливающим порядок предоставления субсидии ГУП </w:t>
      </w:r>
      <w:r>
        <w:rPr>
          <w:rFonts w:ascii="Times New Roman" w:hAnsi="Times New Roman" w:cs="Times New Roman"/>
          <w:sz w:val="24"/>
          <w:szCs w:val="24"/>
        </w:rPr>
        <w:t>«</w:t>
      </w:r>
      <w:r w:rsidRPr="00687656">
        <w:rPr>
          <w:rFonts w:ascii="Times New Roman" w:hAnsi="Times New Roman" w:cs="Times New Roman"/>
          <w:sz w:val="24"/>
          <w:szCs w:val="24"/>
        </w:rPr>
        <w:t>Горэлектротранс</w:t>
      </w:r>
      <w:r>
        <w:rPr>
          <w:rFonts w:ascii="Times New Roman" w:hAnsi="Times New Roman" w:cs="Times New Roman"/>
          <w:sz w:val="24"/>
          <w:szCs w:val="24"/>
        </w:rPr>
        <w:t>»</w:t>
      </w:r>
      <w:r w:rsidRPr="00687656">
        <w:rPr>
          <w:rFonts w:ascii="Times New Roman" w:hAnsi="Times New Roman" w:cs="Times New Roman"/>
          <w:sz w:val="24"/>
          <w:szCs w:val="24"/>
        </w:rPr>
        <w:t xml:space="preserve"> на увеличение уставного фонда. </w:t>
      </w:r>
      <w:r w:rsidR="00A1593A" w:rsidRPr="00A1593A">
        <w:rPr>
          <w:rFonts w:ascii="Times New Roman" w:hAnsi="Times New Roman" w:cs="Times New Roman"/>
          <w:sz w:val="24"/>
          <w:szCs w:val="24"/>
        </w:rPr>
        <w:t xml:space="preserve">Перечень мероприятий, на финансовое обеспечение которых предоставляется субсидия на увеличение уставного фонда СПб ГУП </w:t>
      </w:r>
      <w:r w:rsidR="00A1593A">
        <w:rPr>
          <w:rFonts w:ascii="Times New Roman" w:hAnsi="Times New Roman" w:cs="Times New Roman"/>
          <w:sz w:val="24"/>
          <w:szCs w:val="24"/>
        </w:rPr>
        <w:t>«</w:t>
      </w:r>
      <w:r w:rsidR="00A1593A" w:rsidRPr="00A1593A">
        <w:rPr>
          <w:rFonts w:ascii="Times New Roman" w:hAnsi="Times New Roman" w:cs="Times New Roman"/>
          <w:sz w:val="24"/>
          <w:szCs w:val="24"/>
        </w:rPr>
        <w:t>Горэлектротранс</w:t>
      </w:r>
      <w:r w:rsidR="00A1593A">
        <w:rPr>
          <w:rFonts w:ascii="Times New Roman" w:hAnsi="Times New Roman" w:cs="Times New Roman"/>
          <w:sz w:val="24"/>
          <w:szCs w:val="24"/>
        </w:rPr>
        <w:t>»</w:t>
      </w:r>
      <w:r w:rsidRPr="00687656">
        <w:rPr>
          <w:rFonts w:ascii="Times New Roman" w:hAnsi="Times New Roman" w:cs="Times New Roman"/>
          <w:sz w:val="24"/>
          <w:szCs w:val="24"/>
        </w:rPr>
        <w:t xml:space="preserve"> утверждается Комитетом по транспорту </w:t>
      </w:r>
      <w:r w:rsidR="006165E9" w:rsidRPr="006165E9">
        <w:rPr>
          <w:rFonts w:ascii="Times New Roman" w:hAnsi="Times New Roman" w:cs="Times New Roman"/>
          <w:sz w:val="24"/>
          <w:szCs w:val="24"/>
        </w:rPr>
        <w:t>в плане финансово-хозяйственной деятельности ГУП «Горэлектротранс». Реализация мероприятия осуществляется ГУП «Горэлектротранс» путем проведения конкурсных процедур в соответствии с нормами Федерального закона «О контрактной системе в сфере закупок товаров, работ, услуг для обеспечения государственных и муниципальных нужд» согласно плану финансово-хозяйственной деятельности ГУП «Горэлектротранс».</w:t>
      </w:r>
    </w:p>
    <w:p w14:paraId="2828DEFF" w14:textId="52EB3C29" w:rsidR="00687656" w:rsidRPr="00687656" w:rsidRDefault="00687656" w:rsidP="00687656">
      <w:pPr>
        <w:spacing w:after="0" w:line="240" w:lineRule="auto"/>
        <w:ind w:firstLine="709"/>
        <w:jc w:val="both"/>
        <w:rPr>
          <w:rFonts w:ascii="Times New Roman" w:hAnsi="Times New Roman" w:cs="Times New Roman"/>
          <w:sz w:val="24"/>
          <w:szCs w:val="24"/>
        </w:rPr>
      </w:pPr>
      <w:r w:rsidRPr="00687656">
        <w:rPr>
          <w:rFonts w:ascii="Times New Roman" w:hAnsi="Times New Roman" w:cs="Times New Roman"/>
          <w:sz w:val="24"/>
          <w:szCs w:val="24"/>
        </w:rPr>
        <w:t xml:space="preserve">По пункту </w:t>
      </w:r>
      <w:r w:rsidR="00B52FA1">
        <w:rPr>
          <w:rFonts w:ascii="Times New Roman" w:hAnsi="Times New Roman" w:cs="Times New Roman"/>
          <w:sz w:val="24"/>
          <w:szCs w:val="24"/>
        </w:rPr>
        <w:t>9</w:t>
      </w:r>
      <w:r w:rsidRPr="00687656">
        <w:rPr>
          <w:rFonts w:ascii="Times New Roman" w:hAnsi="Times New Roman" w:cs="Times New Roman"/>
          <w:sz w:val="24"/>
          <w:szCs w:val="24"/>
        </w:rPr>
        <w:t xml:space="preserve"> таблицы </w:t>
      </w:r>
      <w:r w:rsidR="006F261A">
        <w:rPr>
          <w:rFonts w:ascii="Times New Roman" w:hAnsi="Times New Roman" w:cs="Times New Roman"/>
          <w:sz w:val="24"/>
          <w:szCs w:val="24"/>
        </w:rPr>
        <w:t>8</w:t>
      </w:r>
      <w:r w:rsidRPr="00687656">
        <w:rPr>
          <w:rFonts w:ascii="Times New Roman" w:hAnsi="Times New Roman" w:cs="Times New Roman"/>
          <w:sz w:val="24"/>
          <w:szCs w:val="24"/>
        </w:rPr>
        <w:t xml:space="preserve"> реализация мероприятия осуществляется Комитетом </w:t>
      </w:r>
      <w:r w:rsidR="00EF1A65">
        <w:rPr>
          <w:rFonts w:ascii="Times New Roman" w:hAnsi="Times New Roman" w:cs="Times New Roman"/>
          <w:sz w:val="24"/>
          <w:szCs w:val="24"/>
        </w:rPr>
        <w:br/>
      </w:r>
      <w:r w:rsidRPr="00687656">
        <w:rPr>
          <w:rFonts w:ascii="Times New Roman" w:hAnsi="Times New Roman" w:cs="Times New Roman"/>
          <w:sz w:val="24"/>
          <w:szCs w:val="24"/>
        </w:rPr>
        <w:t>по транспо</w:t>
      </w:r>
      <w:r w:rsidR="007C0165">
        <w:rPr>
          <w:rFonts w:ascii="Times New Roman" w:hAnsi="Times New Roman" w:cs="Times New Roman"/>
          <w:sz w:val="24"/>
          <w:szCs w:val="24"/>
        </w:rPr>
        <w:t xml:space="preserve">рту в соответствии с нормативным </w:t>
      </w:r>
      <w:r w:rsidRPr="00687656">
        <w:rPr>
          <w:rFonts w:ascii="Times New Roman" w:hAnsi="Times New Roman" w:cs="Times New Roman"/>
          <w:sz w:val="24"/>
          <w:szCs w:val="24"/>
        </w:rPr>
        <w:t xml:space="preserve">правовым актом Правительства Санкт-Петербурга, устанавливающим порядок предоставления субсидии ГУП </w:t>
      </w:r>
      <w:r>
        <w:rPr>
          <w:rFonts w:ascii="Times New Roman" w:hAnsi="Times New Roman" w:cs="Times New Roman"/>
          <w:sz w:val="24"/>
          <w:szCs w:val="24"/>
        </w:rPr>
        <w:t>«</w:t>
      </w:r>
      <w:r w:rsidRPr="00687656">
        <w:rPr>
          <w:rFonts w:ascii="Times New Roman" w:hAnsi="Times New Roman" w:cs="Times New Roman"/>
          <w:sz w:val="24"/>
          <w:szCs w:val="24"/>
        </w:rPr>
        <w:t>Пассажиравтотранс</w:t>
      </w:r>
      <w:r>
        <w:rPr>
          <w:rFonts w:ascii="Times New Roman" w:hAnsi="Times New Roman" w:cs="Times New Roman"/>
          <w:sz w:val="24"/>
          <w:szCs w:val="24"/>
        </w:rPr>
        <w:t>»</w:t>
      </w:r>
      <w:r w:rsidRPr="00687656">
        <w:rPr>
          <w:rFonts w:ascii="Times New Roman" w:hAnsi="Times New Roman" w:cs="Times New Roman"/>
          <w:sz w:val="24"/>
          <w:szCs w:val="24"/>
        </w:rPr>
        <w:t xml:space="preserve"> на увеличение уставного фонда. Реализация мероприятия осуществляется ГУП </w:t>
      </w:r>
      <w:r>
        <w:rPr>
          <w:rFonts w:ascii="Times New Roman" w:hAnsi="Times New Roman" w:cs="Times New Roman"/>
          <w:sz w:val="24"/>
          <w:szCs w:val="24"/>
        </w:rPr>
        <w:t>«</w:t>
      </w:r>
      <w:r w:rsidRPr="00687656">
        <w:rPr>
          <w:rFonts w:ascii="Times New Roman" w:hAnsi="Times New Roman" w:cs="Times New Roman"/>
          <w:sz w:val="24"/>
          <w:szCs w:val="24"/>
        </w:rPr>
        <w:t>Пассажиравтотранс</w:t>
      </w:r>
      <w:r>
        <w:rPr>
          <w:rFonts w:ascii="Times New Roman" w:hAnsi="Times New Roman" w:cs="Times New Roman"/>
          <w:sz w:val="24"/>
          <w:szCs w:val="24"/>
        </w:rPr>
        <w:t>»</w:t>
      </w:r>
      <w:r w:rsidRPr="00687656">
        <w:rPr>
          <w:rFonts w:ascii="Times New Roman" w:hAnsi="Times New Roman" w:cs="Times New Roman"/>
          <w:sz w:val="24"/>
          <w:szCs w:val="24"/>
        </w:rPr>
        <w:t xml:space="preserve"> путем проведения конкурсных процедур в соответствии с </w:t>
      </w:r>
      <w:r w:rsidR="00DB39C1" w:rsidRPr="00FE493B">
        <w:rPr>
          <w:rFonts w:ascii="Times New Roman" w:hAnsi="Times New Roman" w:cs="Times New Roman"/>
          <w:sz w:val="24"/>
          <w:szCs w:val="24"/>
        </w:rPr>
        <w:t>нормами Федерального закона</w:t>
      </w:r>
      <w:r w:rsidR="00DB39C1">
        <w:rPr>
          <w:rFonts w:ascii="Times New Roman" w:hAnsi="Times New Roman" w:cs="Times New Roman"/>
          <w:sz w:val="24"/>
          <w:szCs w:val="24"/>
        </w:rPr>
        <w:t xml:space="preserve"> «</w:t>
      </w:r>
      <w:r w:rsidR="00DB39C1" w:rsidRPr="00FE493B">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DB39C1">
        <w:rPr>
          <w:rFonts w:ascii="Times New Roman" w:hAnsi="Times New Roman" w:cs="Times New Roman"/>
          <w:sz w:val="24"/>
          <w:szCs w:val="24"/>
        </w:rPr>
        <w:br/>
      </w:r>
      <w:r w:rsidR="00DB39C1" w:rsidRPr="00FE493B">
        <w:rPr>
          <w:rFonts w:ascii="Times New Roman" w:hAnsi="Times New Roman" w:cs="Times New Roman"/>
          <w:sz w:val="24"/>
          <w:szCs w:val="24"/>
        </w:rPr>
        <w:t>и муниципальных нужд</w:t>
      </w:r>
      <w:r w:rsidR="00DB39C1">
        <w:rPr>
          <w:rFonts w:ascii="Times New Roman" w:hAnsi="Times New Roman" w:cs="Times New Roman"/>
          <w:sz w:val="24"/>
          <w:szCs w:val="24"/>
        </w:rPr>
        <w:t>» и утвержденно</w:t>
      </w:r>
      <w:r w:rsidR="006165E9">
        <w:rPr>
          <w:rFonts w:ascii="Times New Roman" w:hAnsi="Times New Roman" w:cs="Times New Roman"/>
          <w:sz w:val="24"/>
          <w:szCs w:val="24"/>
        </w:rPr>
        <w:t>го</w:t>
      </w:r>
      <w:r w:rsidR="00DB39C1">
        <w:rPr>
          <w:rFonts w:ascii="Times New Roman" w:hAnsi="Times New Roman" w:cs="Times New Roman"/>
          <w:sz w:val="24"/>
          <w:szCs w:val="24"/>
        </w:rPr>
        <w:t xml:space="preserve"> </w:t>
      </w:r>
      <w:r w:rsidR="006165E9" w:rsidRPr="006165E9">
        <w:rPr>
          <w:rFonts w:ascii="Times New Roman" w:hAnsi="Times New Roman" w:cs="Times New Roman"/>
          <w:sz w:val="24"/>
          <w:szCs w:val="24"/>
        </w:rPr>
        <w:t>план</w:t>
      </w:r>
      <w:r w:rsidR="006165E9">
        <w:rPr>
          <w:rFonts w:ascii="Times New Roman" w:hAnsi="Times New Roman" w:cs="Times New Roman"/>
          <w:sz w:val="24"/>
          <w:szCs w:val="24"/>
        </w:rPr>
        <w:t>а</w:t>
      </w:r>
      <w:r w:rsidR="006165E9" w:rsidRPr="006165E9">
        <w:rPr>
          <w:rFonts w:ascii="Times New Roman" w:hAnsi="Times New Roman" w:cs="Times New Roman"/>
          <w:sz w:val="24"/>
          <w:szCs w:val="24"/>
        </w:rPr>
        <w:t xml:space="preserve"> финансово-хозяйственной деятельности</w:t>
      </w:r>
      <w:r w:rsidRPr="00687656">
        <w:rPr>
          <w:rFonts w:ascii="Times New Roman" w:hAnsi="Times New Roman" w:cs="Times New Roman"/>
          <w:sz w:val="24"/>
          <w:szCs w:val="24"/>
        </w:rPr>
        <w:t xml:space="preserve"> </w:t>
      </w:r>
      <w:r w:rsidR="006165E9">
        <w:rPr>
          <w:rFonts w:ascii="Times New Roman" w:hAnsi="Times New Roman" w:cs="Times New Roman"/>
          <w:sz w:val="24"/>
          <w:szCs w:val="24"/>
        </w:rPr>
        <w:br/>
      </w:r>
      <w:r w:rsidRPr="00687656">
        <w:rPr>
          <w:rFonts w:ascii="Times New Roman" w:hAnsi="Times New Roman" w:cs="Times New Roman"/>
          <w:sz w:val="24"/>
          <w:szCs w:val="24"/>
        </w:rPr>
        <w:t xml:space="preserve">ГУП </w:t>
      </w:r>
      <w:r>
        <w:rPr>
          <w:rFonts w:ascii="Times New Roman" w:hAnsi="Times New Roman" w:cs="Times New Roman"/>
          <w:sz w:val="24"/>
          <w:szCs w:val="24"/>
        </w:rPr>
        <w:t>«</w:t>
      </w:r>
      <w:r w:rsidRPr="00687656">
        <w:rPr>
          <w:rFonts w:ascii="Times New Roman" w:hAnsi="Times New Roman" w:cs="Times New Roman"/>
          <w:sz w:val="24"/>
          <w:szCs w:val="24"/>
        </w:rPr>
        <w:t>Пассажиравтотранс</w:t>
      </w:r>
      <w:r>
        <w:rPr>
          <w:rFonts w:ascii="Times New Roman" w:hAnsi="Times New Roman" w:cs="Times New Roman"/>
          <w:sz w:val="24"/>
          <w:szCs w:val="24"/>
        </w:rPr>
        <w:t>»</w:t>
      </w:r>
      <w:r w:rsidRPr="00687656">
        <w:rPr>
          <w:rFonts w:ascii="Times New Roman" w:hAnsi="Times New Roman" w:cs="Times New Roman"/>
          <w:sz w:val="24"/>
          <w:szCs w:val="24"/>
        </w:rPr>
        <w:t>.</w:t>
      </w:r>
    </w:p>
    <w:p w14:paraId="19126104" w14:textId="77777777" w:rsidR="007F4F5A" w:rsidRDefault="007F4F5A" w:rsidP="005C1464">
      <w:pPr>
        <w:spacing w:after="0" w:line="240" w:lineRule="auto"/>
        <w:ind w:firstLine="709"/>
        <w:jc w:val="both"/>
        <w:rPr>
          <w:rFonts w:ascii="Times New Roman" w:hAnsi="Times New Roman" w:cs="Times New Roman"/>
          <w:sz w:val="24"/>
          <w:szCs w:val="24"/>
        </w:rPr>
      </w:pPr>
      <w:r w:rsidRPr="007F4F5A">
        <w:rPr>
          <w:rFonts w:ascii="Times New Roman" w:hAnsi="Times New Roman" w:cs="Times New Roman"/>
          <w:sz w:val="24"/>
          <w:szCs w:val="24"/>
        </w:rPr>
        <w:t xml:space="preserve">По пунктам </w:t>
      </w:r>
      <w:r w:rsidR="00B52FA1">
        <w:rPr>
          <w:rFonts w:ascii="Times New Roman" w:hAnsi="Times New Roman" w:cs="Times New Roman"/>
          <w:sz w:val="24"/>
          <w:szCs w:val="24"/>
        </w:rPr>
        <w:t>10</w:t>
      </w:r>
      <w:r w:rsidRPr="007F4F5A">
        <w:rPr>
          <w:rFonts w:ascii="Times New Roman" w:hAnsi="Times New Roman" w:cs="Times New Roman"/>
          <w:sz w:val="24"/>
          <w:szCs w:val="24"/>
        </w:rPr>
        <w:t xml:space="preserve"> и </w:t>
      </w:r>
      <w:r w:rsidR="00B52FA1">
        <w:rPr>
          <w:rFonts w:ascii="Times New Roman" w:hAnsi="Times New Roman" w:cs="Times New Roman"/>
          <w:sz w:val="24"/>
          <w:szCs w:val="24"/>
        </w:rPr>
        <w:t>11</w:t>
      </w:r>
      <w:r w:rsidRPr="007F4F5A">
        <w:rPr>
          <w:rFonts w:ascii="Times New Roman" w:hAnsi="Times New Roman" w:cs="Times New Roman"/>
          <w:sz w:val="24"/>
          <w:szCs w:val="24"/>
        </w:rPr>
        <w:t xml:space="preserve"> таблицы </w:t>
      </w:r>
      <w:r w:rsidR="006F261A">
        <w:rPr>
          <w:rFonts w:ascii="Times New Roman" w:hAnsi="Times New Roman" w:cs="Times New Roman"/>
          <w:sz w:val="24"/>
          <w:szCs w:val="24"/>
        </w:rPr>
        <w:t>8</w:t>
      </w:r>
      <w:r w:rsidRPr="007F4F5A">
        <w:rPr>
          <w:rFonts w:ascii="Times New Roman" w:hAnsi="Times New Roman" w:cs="Times New Roman"/>
          <w:sz w:val="24"/>
          <w:szCs w:val="24"/>
        </w:rPr>
        <w:t xml:space="preserve"> для реализации мероприятий ГУП </w:t>
      </w:r>
      <w:r w:rsidR="00FE493B">
        <w:rPr>
          <w:rFonts w:ascii="Times New Roman" w:hAnsi="Times New Roman" w:cs="Times New Roman"/>
          <w:sz w:val="24"/>
          <w:szCs w:val="24"/>
        </w:rPr>
        <w:t>«</w:t>
      </w:r>
      <w:r w:rsidRPr="007F4F5A">
        <w:rPr>
          <w:rFonts w:ascii="Times New Roman" w:hAnsi="Times New Roman" w:cs="Times New Roman"/>
          <w:sz w:val="24"/>
          <w:szCs w:val="24"/>
        </w:rPr>
        <w:t>Пассажиравтотранс</w:t>
      </w:r>
      <w:r w:rsidR="00FE493B">
        <w:rPr>
          <w:rFonts w:ascii="Times New Roman" w:hAnsi="Times New Roman" w:cs="Times New Roman"/>
          <w:sz w:val="24"/>
          <w:szCs w:val="24"/>
        </w:rPr>
        <w:t>»</w:t>
      </w:r>
      <w:r w:rsidRPr="007F4F5A">
        <w:rPr>
          <w:rFonts w:ascii="Times New Roman" w:hAnsi="Times New Roman" w:cs="Times New Roman"/>
          <w:sz w:val="24"/>
          <w:szCs w:val="24"/>
        </w:rPr>
        <w:t xml:space="preserve"> </w:t>
      </w:r>
      <w:r w:rsidR="00FE493B">
        <w:rPr>
          <w:rFonts w:ascii="Times New Roman" w:hAnsi="Times New Roman" w:cs="Times New Roman"/>
          <w:sz w:val="24"/>
          <w:szCs w:val="24"/>
        </w:rPr>
        <w:br/>
      </w:r>
      <w:r w:rsidRPr="007F4F5A">
        <w:rPr>
          <w:rFonts w:ascii="Times New Roman" w:hAnsi="Times New Roman" w:cs="Times New Roman"/>
          <w:sz w:val="24"/>
          <w:szCs w:val="24"/>
        </w:rPr>
        <w:t xml:space="preserve">и ГУП </w:t>
      </w:r>
      <w:r w:rsidR="00FE493B">
        <w:rPr>
          <w:rFonts w:ascii="Times New Roman" w:hAnsi="Times New Roman" w:cs="Times New Roman"/>
          <w:sz w:val="24"/>
          <w:szCs w:val="24"/>
        </w:rPr>
        <w:t>«</w:t>
      </w:r>
      <w:r w:rsidRPr="007F4F5A">
        <w:rPr>
          <w:rFonts w:ascii="Times New Roman" w:hAnsi="Times New Roman" w:cs="Times New Roman"/>
          <w:sz w:val="24"/>
          <w:szCs w:val="24"/>
        </w:rPr>
        <w:t>Горэлектротранс</w:t>
      </w:r>
      <w:r w:rsidR="00FE493B">
        <w:rPr>
          <w:rFonts w:ascii="Times New Roman" w:hAnsi="Times New Roman" w:cs="Times New Roman"/>
          <w:sz w:val="24"/>
          <w:szCs w:val="24"/>
        </w:rPr>
        <w:t>»</w:t>
      </w:r>
      <w:r w:rsidRPr="007F4F5A">
        <w:rPr>
          <w:rFonts w:ascii="Times New Roman" w:hAnsi="Times New Roman" w:cs="Times New Roman"/>
          <w:sz w:val="24"/>
          <w:szCs w:val="24"/>
        </w:rPr>
        <w:t xml:space="preserve"> ежегодно утверждаются по согласованию с Комитетом по транспорту планы финансово-хозяйственной деятельности </w:t>
      </w:r>
      <w:r w:rsidR="00C67CF1">
        <w:rPr>
          <w:rFonts w:ascii="Times New Roman" w:hAnsi="Times New Roman" w:cs="Times New Roman"/>
          <w:sz w:val="24"/>
          <w:szCs w:val="24"/>
        </w:rPr>
        <w:t xml:space="preserve">указанных </w:t>
      </w:r>
      <w:r w:rsidRPr="007F4F5A">
        <w:rPr>
          <w:rFonts w:ascii="Times New Roman" w:hAnsi="Times New Roman" w:cs="Times New Roman"/>
          <w:sz w:val="24"/>
          <w:szCs w:val="24"/>
        </w:rPr>
        <w:t>предприятий.</w:t>
      </w:r>
    </w:p>
    <w:p w14:paraId="130943C7" w14:textId="77777777" w:rsidR="00BA68A7" w:rsidRDefault="00BA68A7" w:rsidP="005C1464">
      <w:pPr>
        <w:spacing w:after="0" w:line="240" w:lineRule="auto"/>
        <w:ind w:firstLine="709"/>
        <w:jc w:val="both"/>
        <w:rPr>
          <w:rFonts w:ascii="Times New Roman" w:hAnsi="Times New Roman" w:cs="Times New Roman"/>
          <w:sz w:val="24"/>
          <w:szCs w:val="24"/>
        </w:rPr>
      </w:pPr>
      <w:r w:rsidRPr="00BA68A7">
        <w:rPr>
          <w:rFonts w:ascii="Times New Roman" w:hAnsi="Times New Roman" w:cs="Times New Roman"/>
          <w:sz w:val="24"/>
          <w:szCs w:val="24"/>
        </w:rPr>
        <w:t>По пункт</w:t>
      </w:r>
      <w:r w:rsidR="007D2F0B">
        <w:rPr>
          <w:rFonts w:ascii="Times New Roman" w:hAnsi="Times New Roman" w:cs="Times New Roman"/>
          <w:sz w:val="24"/>
          <w:szCs w:val="24"/>
        </w:rPr>
        <w:t>у</w:t>
      </w:r>
      <w:r w:rsidRPr="00BA68A7">
        <w:rPr>
          <w:rFonts w:ascii="Times New Roman" w:hAnsi="Times New Roman" w:cs="Times New Roman"/>
          <w:sz w:val="24"/>
          <w:szCs w:val="24"/>
        </w:rPr>
        <w:t xml:space="preserve"> </w:t>
      </w:r>
      <w:r w:rsidR="00C67CF1">
        <w:rPr>
          <w:rFonts w:ascii="Times New Roman" w:hAnsi="Times New Roman" w:cs="Times New Roman"/>
          <w:sz w:val="24"/>
          <w:szCs w:val="24"/>
        </w:rPr>
        <w:t>1</w:t>
      </w:r>
      <w:r w:rsidR="00B52FA1">
        <w:rPr>
          <w:rFonts w:ascii="Times New Roman" w:hAnsi="Times New Roman" w:cs="Times New Roman"/>
          <w:sz w:val="24"/>
          <w:szCs w:val="24"/>
        </w:rPr>
        <w:t>2</w:t>
      </w:r>
      <w:r w:rsidRPr="00BA68A7">
        <w:rPr>
          <w:rFonts w:ascii="Times New Roman" w:hAnsi="Times New Roman" w:cs="Times New Roman"/>
          <w:sz w:val="24"/>
          <w:szCs w:val="24"/>
        </w:rPr>
        <w:t xml:space="preserve"> таблицы </w:t>
      </w:r>
      <w:r w:rsidR="006F261A">
        <w:rPr>
          <w:rFonts w:ascii="Times New Roman" w:hAnsi="Times New Roman" w:cs="Times New Roman"/>
          <w:sz w:val="24"/>
          <w:szCs w:val="24"/>
        </w:rPr>
        <w:t>8</w:t>
      </w:r>
      <w:r w:rsidRPr="00BA68A7">
        <w:rPr>
          <w:rFonts w:ascii="Times New Roman" w:hAnsi="Times New Roman" w:cs="Times New Roman"/>
          <w:sz w:val="24"/>
          <w:szCs w:val="24"/>
        </w:rPr>
        <w:t xml:space="preserve"> реализация мероприятий осуществляется </w:t>
      </w:r>
      <w:r>
        <w:rPr>
          <w:rFonts w:ascii="Times New Roman" w:hAnsi="Times New Roman" w:cs="Times New Roman"/>
          <w:sz w:val="24"/>
          <w:szCs w:val="24"/>
        </w:rPr>
        <w:br/>
      </w:r>
      <w:r w:rsidRPr="00BA68A7">
        <w:rPr>
          <w:rFonts w:ascii="Times New Roman" w:hAnsi="Times New Roman" w:cs="Times New Roman"/>
          <w:sz w:val="24"/>
          <w:szCs w:val="24"/>
        </w:rPr>
        <w:t xml:space="preserve">ГУП </w:t>
      </w:r>
      <w:r>
        <w:rPr>
          <w:rFonts w:ascii="Times New Roman" w:hAnsi="Times New Roman" w:cs="Times New Roman"/>
          <w:sz w:val="24"/>
          <w:szCs w:val="24"/>
        </w:rPr>
        <w:t>«</w:t>
      </w:r>
      <w:r w:rsidRPr="00BA68A7">
        <w:rPr>
          <w:rFonts w:ascii="Times New Roman" w:hAnsi="Times New Roman" w:cs="Times New Roman"/>
          <w:sz w:val="24"/>
          <w:szCs w:val="24"/>
        </w:rPr>
        <w:t>Пассажиравтотранс</w:t>
      </w:r>
      <w:r>
        <w:rPr>
          <w:rFonts w:ascii="Times New Roman" w:hAnsi="Times New Roman" w:cs="Times New Roman"/>
          <w:sz w:val="24"/>
          <w:szCs w:val="24"/>
        </w:rPr>
        <w:t>»</w:t>
      </w:r>
      <w:r w:rsidRPr="00BA68A7">
        <w:rPr>
          <w:rFonts w:ascii="Times New Roman" w:hAnsi="Times New Roman" w:cs="Times New Roman"/>
          <w:sz w:val="24"/>
          <w:szCs w:val="24"/>
        </w:rPr>
        <w:t xml:space="preserve"> путем проведения конкурсных процедур в соответствии с нормами Федерального закона </w:t>
      </w:r>
      <w:r>
        <w:rPr>
          <w:rFonts w:ascii="Times New Roman" w:hAnsi="Times New Roman" w:cs="Times New Roman"/>
          <w:sz w:val="24"/>
          <w:szCs w:val="24"/>
        </w:rPr>
        <w:t>«</w:t>
      </w:r>
      <w:r w:rsidRPr="00BA68A7">
        <w:rPr>
          <w:rFonts w:ascii="Times New Roman" w:hAnsi="Times New Roman" w:cs="Times New Roman"/>
          <w:sz w:val="24"/>
          <w:szCs w:val="24"/>
        </w:rPr>
        <w:t>О закупках товаров, работ, услуг отдельными видами юридических лиц</w:t>
      </w:r>
      <w:r>
        <w:rPr>
          <w:rFonts w:ascii="Times New Roman" w:hAnsi="Times New Roman" w:cs="Times New Roman"/>
          <w:sz w:val="24"/>
          <w:szCs w:val="24"/>
        </w:rPr>
        <w:t>»</w:t>
      </w:r>
      <w:r w:rsidRPr="00BA68A7">
        <w:rPr>
          <w:rFonts w:ascii="Times New Roman" w:hAnsi="Times New Roman" w:cs="Times New Roman"/>
          <w:sz w:val="24"/>
          <w:szCs w:val="24"/>
        </w:rPr>
        <w:t xml:space="preserve"> согласно планам финансово-хозяйственной деятельности </w:t>
      </w:r>
      <w:r w:rsidR="00C67CF1">
        <w:rPr>
          <w:rFonts w:ascii="Times New Roman" w:hAnsi="Times New Roman" w:cs="Times New Roman"/>
          <w:sz w:val="24"/>
          <w:szCs w:val="24"/>
        </w:rPr>
        <w:t xml:space="preserve">указанных </w:t>
      </w:r>
      <w:r w:rsidRPr="00BA68A7">
        <w:rPr>
          <w:rFonts w:ascii="Times New Roman" w:hAnsi="Times New Roman" w:cs="Times New Roman"/>
          <w:sz w:val="24"/>
          <w:szCs w:val="24"/>
        </w:rPr>
        <w:t>предприятий.</w:t>
      </w:r>
    </w:p>
    <w:p w14:paraId="030CBF89" w14:textId="508291A5" w:rsidR="00C251CD" w:rsidRDefault="002929FC" w:rsidP="005C14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пункту 13 таблицы 8 </w:t>
      </w:r>
      <w:r w:rsidRPr="00687656">
        <w:rPr>
          <w:rFonts w:ascii="Times New Roman" w:hAnsi="Times New Roman" w:cs="Times New Roman"/>
          <w:sz w:val="24"/>
          <w:szCs w:val="24"/>
        </w:rPr>
        <w:t xml:space="preserve">реализация мероприятия осуществляется Комитетом </w:t>
      </w:r>
      <w:r>
        <w:rPr>
          <w:rFonts w:ascii="Times New Roman" w:hAnsi="Times New Roman" w:cs="Times New Roman"/>
          <w:sz w:val="24"/>
          <w:szCs w:val="24"/>
        </w:rPr>
        <w:br/>
      </w:r>
      <w:r w:rsidRPr="00687656">
        <w:rPr>
          <w:rFonts w:ascii="Times New Roman" w:hAnsi="Times New Roman" w:cs="Times New Roman"/>
          <w:sz w:val="24"/>
          <w:szCs w:val="24"/>
        </w:rPr>
        <w:t>по транспо</w:t>
      </w:r>
      <w:r>
        <w:rPr>
          <w:rFonts w:ascii="Times New Roman" w:hAnsi="Times New Roman" w:cs="Times New Roman"/>
          <w:sz w:val="24"/>
          <w:szCs w:val="24"/>
        </w:rPr>
        <w:t xml:space="preserve">рту </w:t>
      </w:r>
      <w:r w:rsidRPr="00687656">
        <w:rPr>
          <w:rFonts w:ascii="Times New Roman" w:hAnsi="Times New Roman" w:cs="Times New Roman"/>
          <w:sz w:val="24"/>
          <w:szCs w:val="24"/>
        </w:rPr>
        <w:t xml:space="preserve">путем проведения конкурсных процедур в соответствии с </w:t>
      </w:r>
      <w:r w:rsidRPr="00FE493B">
        <w:rPr>
          <w:rFonts w:ascii="Times New Roman" w:hAnsi="Times New Roman" w:cs="Times New Roman"/>
          <w:sz w:val="24"/>
          <w:szCs w:val="24"/>
        </w:rPr>
        <w:t>нормами Федерального закона</w:t>
      </w:r>
      <w:r>
        <w:rPr>
          <w:rFonts w:ascii="Times New Roman" w:hAnsi="Times New Roman" w:cs="Times New Roman"/>
          <w:sz w:val="24"/>
          <w:szCs w:val="24"/>
        </w:rPr>
        <w:t xml:space="preserve"> «</w:t>
      </w:r>
      <w:r w:rsidRPr="00FE493B">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p>
    <w:p w14:paraId="0D05FDEA" w14:textId="0F8B77D9" w:rsidR="00C251CD" w:rsidRDefault="006165E9" w:rsidP="005C1464">
      <w:pPr>
        <w:spacing w:after="0" w:line="240" w:lineRule="auto"/>
        <w:ind w:firstLine="709"/>
        <w:jc w:val="both"/>
        <w:rPr>
          <w:rFonts w:ascii="Times New Roman" w:hAnsi="Times New Roman" w:cs="Times New Roman"/>
          <w:sz w:val="24"/>
          <w:szCs w:val="24"/>
        </w:rPr>
      </w:pPr>
      <w:r w:rsidRPr="006165E9">
        <w:rPr>
          <w:rFonts w:ascii="Times New Roman" w:hAnsi="Times New Roman" w:cs="Times New Roman"/>
          <w:sz w:val="24"/>
          <w:szCs w:val="24"/>
        </w:rPr>
        <w:t xml:space="preserve">По пунктам 14, 15 и 16 таблицы 8 реализация мероприятий осуществляется </w:t>
      </w:r>
      <w:r w:rsidRPr="006165E9">
        <w:rPr>
          <w:rFonts w:ascii="Times New Roman" w:hAnsi="Times New Roman" w:cs="Times New Roman"/>
          <w:sz w:val="24"/>
          <w:szCs w:val="24"/>
        </w:rPr>
        <w:br/>
        <w:t>ГУП «Горэлектротранс» путем проведения конкурсных процедур в соответствии с нормами Федерального закона «О закупках товаров, работ, услуг отдельными видами юридических лиц» согласно плану финансово-хозяйственной деятельности предприятия.</w:t>
      </w:r>
    </w:p>
    <w:p w14:paraId="1E118D36" w14:textId="77777777" w:rsidR="00C21EE6" w:rsidRDefault="00C21EE6" w:rsidP="005C1464">
      <w:pPr>
        <w:spacing w:after="0" w:line="240" w:lineRule="auto"/>
        <w:ind w:firstLine="709"/>
        <w:jc w:val="both"/>
        <w:rPr>
          <w:rFonts w:ascii="Times New Roman" w:hAnsi="Times New Roman" w:cs="Times New Roman"/>
          <w:sz w:val="24"/>
          <w:szCs w:val="24"/>
        </w:rPr>
      </w:pPr>
    </w:p>
    <w:p w14:paraId="5B2EE41A" w14:textId="77777777" w:rsidR="00785E26" w:rsidRDefault="00785E26" w:rsidP="00C0560D">
      <w:pPr>
        <w:autoSpaceDE w:val="0"/>
        <w:autoSpaceDN w:val="0"/>
        <w:adjustRightInd w:val="0"/>
        <w:spacing w:after="0" w:line="240" w:lineRule="auto"/>
        <w:ind w:firstLine="540"/>
        <w:jc w:val="both"/>
        <w:rPr>
          <w:rFonts w:ascii="Times New Roman" w:hAnsi="Times New Roman" w:cs="Times New Roman"/>
          <w:sz w:val="24"/>
          <w:szCs w:val="24"/>
        </w:rPr>
      </w:pPr>
    </w:p>
    <w:p w14:paraId="11D67DE8" w14:textId="77777777" w:rsidR="009A206C" w:rsidRDefault="009A206C" w:rsidP="00C0560D">
      <w:pPr>
        <w:autoSpaceDE w:val="0"/>
        <w:autoSpaceDN w:val="0"/>
        <w:adjustRightInd w:val="0"/>
        <w:spacing w:after="0" w:line="240" w:lineRule="auto"/>
        <w:ind w:firstLine="540"/>
        <w:jc w:val="both"/>
        <w:rPr>
          <w:rFonts w:ascii="Times New Roman" w:hAnsi="Times New Roman" w:cs="Times New Roman"/>
          <w:sz w:val="24"/>
          <w:szCs w:val="24"/>
        </w:rPr>
      </w:pPr>
    </w:p>
    <w:p w14:paraId="7DBC611B" w14:textId="77777777" w:rsidR="00785E26" w:rsidRDefault="00785E26" w:rsidP="00785E26">
      <w:pPr>
        <w:autoSpaceDE w:val="0"/>
        <w:autoSpaceDN w:val="0"/>
        <w:adjustRightInd w:val="0"/>
        <w:spacing w:before="240" w:after="0" w:line="240" w:lineRule="auto"/>
        <w:ind w:firstLine="540"/>
        <w:jc w:val="both"/>
        <w:rPr>
          <w:rFonts w:ascii="Times New Roman" w:hAnsi="Times New Roman" w:cs="Times New Roman"/>
          <w:sz w:val="24"/>
          <w:szCs w:val="24"/>
        </w:rPr>
      </w:pPr>
    </w:p>
    <w:p w14:paraId="0F8C04EB" w14:textId="77777777" w:rsidR="00C0560D" w:rsidRDefault="00C0560D" w:rsidP="00C0560D">
      <w:pPr>
        <w:spacing w:after="0" w:line="240" w:lineRule="auto"/>
        <w:ind w:firstLine="709"/>
        <w:jc w:val="both"/>
        <w:rPr>
          <w:rFonts w:ascii="Times New Roman" w:hAnsi="Times New Roman" w:cs="Times New Roman"/>
          <w:sz w:val="24"/>
          <w:szCs w:val="24"/>
        </w:rPr>
      </w:pPr>
    </w:p>
    <w:p w14:paraId="4FB5DF5E" w14:textId="77777777" w:rsidR="006F3BBD" w:rsidRDefault="006F3BBD" w:rsidP="005D6B94">
      <w:pPr>
        <w:spacing w:after="0" w:line="240" w:lineRule="auto"/>
        <w:ind w:firstLine="709"/>
        <w:jc w:val="both"/>
        <w:rPr>
          <w:rFonts w:ascii="Times New Roman" w:hAnsi="Times New Roman" w:cs="Times New Roman"/>
          <w:sz w:val="24"/>
          <w:szCs w:val="24"/>
        </w:rPr>
      </w:pPr>
    </w:p>
    <w:p w14:paraId="78C2CD74" w14:textId="77777777" w:rsidR="006F3BBD" w:rsidRDefault="006F3BBD" w:rsidP="005D6B94">
      <w:pPr>
        <w:spacing w:after="0" w:line="240" w:lineRule="auto"/>
        <w:ind w:firstLine="709"/>
        <w:jc w:val="both"/>
        <w:rPr>
          <w:rFonts w:ascii="Times New Roman" w:hAnsi="Times New Roman" w:cs="Times New Roman"/>
          <w:sz w:val="24"/>
          <w:szCs w:val="24"/>
        </w:rPr>
      </w:pPr>
    </w:p>
    <w:p w14:paraId="71822D05" w14:textId="77777777" w:rsidR="005D6B94" w:rsidRDefault="005D6B94" w:rsidP="005D6B94">
      <w:pPr>
        <w:spacing w:after="0" w:line="240" w:lineRule="auto"/>
        <w:ind w:firstLine="709"/>
        <w:jc w:val="both"/>
        <w:rPr>
          <w:rFonts w:ascii="Times New Roman" w:hAnsi="Times New Roman" w:cs="Times New Roman"/>
          <w:sz w:val="24"/>
          <w:szCs w:val="24"/>
        </w:rPr>
      </w:pPr>
    </w:p>
    <w:p w14:paraId="38308ECD" w14:textId="77777777" w:rsidR="00945F89" w:rsidRDefault="00945F89" w:rsidP="001E40E5">
      <w:pPr>
        <w:autoSpaceDE w:val="0"/>
        <w:autoSpaceDN w:val="0"/>
        <w:adjustRightInd w:val="0"/>
        <w:spacing w:after="0" w:line="240" w:lineRule="auto"/>
        <w:ind w:firstLine="709"/>
        <w:jc w:val="both"/>
        <w:rPr>
          <w:rFonts w:ascii="Times New Roman" w:hAnsi="Times New Roman" w:cs="Times New Roman"/>
          <w:sz w:val="24"/>
          <w:szCs w:val="24"/>
        </w:rPr>
      </w:pPr>
    </w:p>
    <w:p w14:paraId="42FA1099" w14:textId="77777777" w:rsidR="000E347D" w:rsidRDefault="000E347D" w:rsidP="005D64CE">
      <w:pPr>
        <w:autoSpaceDE w:val="0"/>
        <w:autoSpaceDN w:val="0"/>
        <w:adjustRightInd w:val="0"/>
        <w:spacing w:after="0" w:line="240" w:lineRule="auto"/>
        <w:ind w:firstLine="709"/>
        <w:jc w:val="both"/>
        <w:rPr>
          <w:rFonts w:ascii="Times New Roman" w:hAnsi="Times New Roman" w:cs="Times New Roman"/>
          <w:sz w:val="24"/>
          <w:szCs w:val="24"/>
        </w:rPr>
      </w:pPr>
    </w:p>
    <w:p w14:paraId="00520416" w14:textId="77777777" w:rsidR="00C02355" w:rsidRDefault="00C02355" w:rsidP="00C02355">
      <w:pPr>
        <w:spacing w:after="0" w:line="240" w:lineRule="auto"/>
        <w:jc w:val="center"/>
        <w:rPr>
          <w:rFonts w:ascii="Times New Roman" w:hAnsi="Times New Roman" w:cs="Times New Roman"/>
          <w:b/>
          <w:sz w:val="24"/>
          <w:szCs w:val="24"/>
        </w:rPr>
      </w:pPr>
    </w:p>
    <w:p w14:paraId="0F5D635E" w14:textId="77777777" w:rsidR="00C02355" w:rsidRDefault="00C02355" w:rsidP="00C02355">
      <w:pPr>
        <w:spacing w:after="0" w:line="240" w:lineRule="auto"/>
        <w:jc w:val="center"/>
        <w:rPr>
          <w:rFonts w:ascii="Times New Roman" w:hAnsi="Times New Roman" w:cs="Times New Roman"/>
          <w:b/>
          <w:sz w:val="24"/>
          <w:szCs w:val="24"/>
        </w:rPr>
      </w:pPr>
    </w:p>
    <w:p w14:paraId="65A4202B" w14:textId="77777777" w:rsidR="00C02355" w:rsidRDefault="00C02355" w:rsidP="00C02355">
      <w:pPr>
        <w:spacing w:after="0" w:line="240" w:lineRule="auto"/>
        <w:jc w:val="center"/>
        <w:rPr>
          <w:rFonts w:ascii="Times New Roman" w:hAnsi="Times New Roman" w:cs="Times New Roman"/>
          <w:b/>
          <w:sz w:val="24"/>
          <w:szCs w:val="24"/>
        </w:rPr>
      </w:pPr>
    </w:p>
    <w:p w14:paraId="627B49E7" w14:textId="77777777" w:rsidR="00C02355" w:rsidRDefault="00C02355" w:rsidP="00C02355">
      <w:pPr>
        <w:spacing w:after="0" w:line="240" w:lineRule="auto"/>
        <w:jc w:val="center"/>
        <w:rPr>
          <w:rFonts w:ascii="Times New Roman" w:hAnsi="Times New Roman" w:cs="Times New Roman"/>
          <w:b/>
          <w:sz w:val="24"/>
          <w:szCs w:val="24"/>
        </w:rPr>
      </w:pPr>
    </w:p>
    <w:p w14:paraId="74FA2FE8" w14:textId="77777777" w:rsidR="00C02355" w:rsidRDefault="00C02355" w:rsidP="00C02355">
      <w:pPr>
        <w:spacing w:after="0" w:line="240" w:lineRule="auto"/>
        <w:jc w:val="center"/>
        <w:rPr>
          <w:rFonts w:ascii="Times New Roman" w:hAnsi="Times New Roman" w:cs="Times New Roman"/>
          <w:b/>
          <w:sz w:val="24"/>
          <w:szCs w:val="24"/>
        </w:rPr>
      </w:pPr>
    </w:p>
    <w:p w14:paraId="269D6E3D" w14:textId="77777777" w:rsidR="00C02355" w:rsidRDefault="00C02355" w:rsidP="00C02355">
      <w:pPr>
        <w:spacing w:after="0" w:line="240" w:lineRule="auto"/>
        <w:jc w:val="center"/>
        <w:rPr>
          <w:rFonts w:ascii="Times New Roman" w:hAnsi="Times New Roman" w:cs="Times New Roman"/>
          <w:b/>
          <w:sz w:val="24"/>
          <w:szCs w:val="24"/>
        </w:rPr>
      </w:pPr>
    </w:p>
    <w:p w14:paraId="33EAAC23" w14:textId="77777777" w:rsidR="00C02355" w:rsidRDefault="00C02355" w:rsidP="00C023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12</w:t>
      </w:r>
      <w:r w:rsidRPr="00703AB4">
        <w:rPr>
          <w:rFonts w:ascii="Times New Roman" w:hAnsi="Times New Roman" w:cs="Times New Roman"/>
          <w:b/>
          <w:sz w:val="24"/>
          <w:szCs w:val="24"/>
        </w:rPr>
        <w:t xml:space="preserve">. Подпрограмма </w:t>
      </w:r>
      <w:r>
        <w:rPr>
          <w:rFonts w:ascii="Times New Roman" w:hAnsi="Times New Roman" w:cs="Times New Roman"/>
          <w:b/>
          <w:sz w:val="24"/>
          <w:szCs w:val="24"/>
        </w:rPr>
        <w:t>5</w:t>
      </w:r>
    </w:p>
    <w:p w14:paraId="5D3D17C6" w14:textId="77777777" w:rsidR="00C02355" w:rsidRPr="0038261D" w:rsidRDefault="00C02355" w:rsidP="00C02355">
      <w:pPr>
        <w:spacing w:after="0" w:line="240" w:lineRule="auto"/>
        <w:jc w:val="center"/>
        <w:rPr>
          <w:rFonts w:ascii="Times New Roman" w:hAnsi="Times New Roman" w:cs="Times New Roman"/>
          <w:sz w:val="24"/>
          <w:szCs w:val="24"/>
        </w:rPr>
      </w:pPr>
    </w:p>
    <w:p w14:paraId="3A37E1E2" w14:textId="77777777" w:rsidR="00C02355" w:rsidRDefault="00C02355" w:rsidP="00C023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r w:rsidRPr="00703AB4">
        <w:rPr>
          <w:rFonts w:ascii="Times New Roman" w:hAnsi="Times New Roman" w:cs="Times New Roman"/>
          <w:b/>
          <w:sz w:val="24"/>
          <w:szCs w:val="24"/>
        </w:rPr>
        <w:t xml:space="preserve">.1. Паспорт подпрограммы </w:t>
      </w:r>
      <w:r>
        <w:rPr>
          <w:rFonts w:ascii="Times New Roman" w:hAnsi="Times New Roman" w:cs="Times New Roman"/>
          <w:b/>
          <w:sz w:val="24"/>
          <w:szCs w:val="24"/>
        </w:rPr>
        <w:t>5</w:t>
      </w:r>
    </w:p>
    <w:p w14:paraId="5238AE25" w14:textId="77777777" w:rsidR="00C02355" w:rsidRDefault="00C02355" w:rsidP="00C02355">
      <w:pPr>
        <w:spacing w:after="0" w:line="240"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646"/>
        <w:gridCol w:w="4450"/>
        <w:gridCol w:w="5233"/>
      </w:tblGrid>
      <w:tr w:rsidR="00C02355" w:rsidRPr="00703AB4" w14:paraId="0CDF0915" w14:textId="77777777" w:rsidTr="3F296275">
        <w:tc>
          <w:tcPr>
            <w:tcW w:w="313" w:type="pct"/>
            <w:tcBorders>
              <w:top w:val="single" w:sz="4" w:space="0" w:color="auto"/>
              <w:left w:val="single" w:sz="4" w:space="0" w:color="auto"/>
              <w:bottom w:val="single" w:sz="4" w:space="0" w:color="auto"/>
              <w:right w:val="single" w:sz="4" w:space="0" w:color="auto"/>
            </w:tcBorders>
          </w:tcPr>
          <w:p w14:paraId="4E879993" w14:textId="77777777" w:rsidR="00C02355" w:rsidRPr="00703AB4" w:rsidRDefault="00C02355" w:rsidP="002D0867">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1</w:t>
            </w:r>
          </w:p>
        </w:tc>
        <w:tc>
          <w:tcPr>
            <w:tcW w:w="2154" w:type="pct"/>
            <w:tcBorders>
              <w:top w:val="single" w:sz="4" w:space="0" w:color="auto"/>
              <w:left w:val="single" w:sz="4" w:space="0" w:color="auto"/>
              <w:bottom w:val="single" w:sz="4" w:space="0" w:color="auto"/>
              <w:right w:val="single" w:sz="4" w:space="0" w:color="auto"/>
            </w:tcBorders>
          </w:tcPr>
          <w:p w14:paraId="163EE17E" w14:textId="77777777" w:rsidR="00C02355" w:rsidRPr="00C14A3B" w:rsidRDefault="00C02355" w:rsidP="002D0867">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Исполнители подпрограммы </w:t>
            </w:r>
            <w:r>
              <w:rPr>
                <w:rFonts w:ascii="Times New Roman" w:hAnsi="Times New Roman" w:cs="Times New Roman"/>
                <w:sz w:val="24"/>
                <w:szCs w:val="24"/>
              </w:rPr>
              <w:t>5</w:t>
            </w:r>
          </w:p>
          <w:p w14:paraId="34574979" w14:textId="77777777" w:rsidR="00C02355" w:rsidRPr="00703AB4" w:rsidRDefault="00C02355" w:rsidP="002D0867">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(соисполнители государственной программы и (или) ответственный исполнитель государственной программы)</w:t>
            </w:r>
          </w:p>
        </w:tc>
        <w:tc>
          <w:tcPr>
            <w:tcW w:w="2533" w:type="pct"/>
            <w:tcBorders>
              <w:top w:val="single" w:sz="4" w:space="0" w:color="auto"/>
              <w:left w:val="single" w:sz="4" w:space="0" w:color="auto"/>
              <w:bottom w:val="single" w:sz="4" w:space="0" w:color="auto"/>
              <w:right w:val="single" w:sz="4" w:space="0" w:color="auto"/>
            </w:tcBorders>
          </w:tcPr>
          <w:p w14:paraId="4E85689B" w14:textId="77777777" w:rsidR="00C02355" w:rsidRPr="00703AB4" w:rsidRDefault="002D0867" w:rsidP="002D0867">
            <w:pPr>
              <w:autoSpaceDE w:val="0"/>
              <w:autoSpaceDN w:val="0"/>
              <w:adjustRightInd w:val="0"/>
              <w:spacing w:after="0" w:line="240" w:lineRule="auto"/>
              <w:rPr>
                <w:rFonts w:ascii="Times New Roman" w:hAnsi="Times New Roman" w:cs="Times New Roman"/>
                <w:sz w:val="24"/>
                <w:szCs w:val="24"/>
              </w:rPr>
            </w:pPr>
            <w:r w:rsidRPr="002D0867">
              <w:rPr>
                <w:rFonts w:ascii="Times New Roman" w:hAnsi="Times New Roman" w:cs="Times New Roman"/>
                <w:sz w:val="24"/>
                <w:szCs w:val="24"/>
              </w:rPr>
              <w:t>Комитет по развитию транспортной инфраструктуры Санкт-Петербурга</w:t>
            </w:r>
          </w:p>
        </w:tc>
      </w:tr>
      <w:tr w:rsidR="00C02355" w:rsidRPr="00703AB4" w14:paraId="1530F83D" w14:textId="77777777" w:rsidTr="3F296275">
        <w:tc>
          <w:tcPr>
            <w:tcW w:w="313" w:type="pct"/>
            <w:tcBorders>
              <w:top w:val="single" w:sz="4" w:space="0" w:color="auto"/>
              <w:left w:val="single" w:sz="4" w:space="0" w:color="auto"/>
              <w:bottom w:val="single" w:sz="4" w:space="0" w:color="auto"/>
              <w:right w:val="single" w:sz="4" w:space="0" w:color="auto"/>
            </w:tcBorders>
          </w:tcPr>
          <w:p w14:paraId="01822790" w14:textId="77777777" w:rsidR="00C02355" w:rsidRPr="00703AB4" w:rsidRDefault="00C02355" w:rsidP="002D0867">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2</w:t>
            </w:r>
          </w:p>
        </w:tc>
        <w:tc>
          <w:tcPr>
            <w:tcW w:w="2154" w:type="pct"/>
            <w:tcBorders>
              <w:top w:val="single" w:sz="4" w:space="0" w:color="auto"/>
              <w:left w:val="single" w:sz="4" w:space="0" w:color="auto"/>
              <w:bottom w:val="single" w:sz="4" w:space="0" w:color="auto"/>
              <w:right w:val="single" w:sz="4" w:space="0" w:color="auto"/>
            </w:tcBorders>
          </w:tcPr>
          <w:p w14:paraId="62531DFC" w14:textId="77777777" w:rsidR="00C02355" w:rsidRPr="00703AB4" w:rsidRDefault="00C02355" w:rsidP="00C02355">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Участник(и) государственной программы (в части реализации подпрограммы</w:t>
            </w:r>
            <w:r w:rsidRPr="002932D1">
              <w:rPr>
                <w:rFonts w:ascii="Times New Roman" w:hAnsi="Times New Roman" w:cs="Times New Roman"/>
                <w:sz w:val="24"/>
                <w:szCs w:val="24"/>
              </w:rPr>
              <w:t xml:space="preserve"> </w:t>
            </w:r>
            <w:r>
              <w:rPr>
                <w:rFonts w:ascii="Times New Roman" w:hAnsi="Times New Roman" w:cs="Times New Roman"/>
                <w:sz w:val="24"/>
                <w:szCs w:val="24"/>
              </w:rPr>
              <w:t>5</w:t>
            </w:r>
            <w:r w:rsidRPr="00703AB4">
              <w:rPr>
                <w:rFonts w:ascii="Times New Roman" w:hAnsi="Times New Roman" w:cs="Times New Roman"/>
                <w:sz w:val="24"/>
                <w:szCs w:val="24"/>
              </w:rPr>
              <w:t>)</w:t>
            </w:r>
          </w:p>
        </w:tc>
        <w:tc>
          <w:tcPr>
            <w:tcW w:w="2533" w:type="pct"/>
            <w:tcBorders>
              <w:top w:val="single" w:sz="4" w:space="0" w:color="auto"/>
              <w:left w:val="single" w:sz="4" w:space="0" w:color="auto"/>
              <w:bottom w:val="single" w:sz="4" w:space="0" w:color="auto"/>
              <w:right w:val="single" w:sz="4" w:space="0" w:color="auto"/>
            </w:tcBorders>
          </w:tcPr>
          <w:p w14:paraId="50EC9091" w14:textId="77777777" w:rsidR="00C02355" w:rsidRPr="002D0867" w:rsidRDefault="002D0867" w:rsidP="002D086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C02355" w:rsidRPr="00703AB4" w14:paraId="59FC8870" w14:textId="77777777" w:rsidTr="3F296275">
        <w:tc>
          <w:tcPr>
            <w:tcW w:w="313" w:type="pct"/>
            <w:tcBorders>
              <w:top w:val="single" w:sz="4" w:space="0" w:color="auto"/>
              <w:left w:val="single" w:sz="4" w:space="0" w:color="auto"/>
              <w:bottom w:val="single" w:sz="4" w:space="0" w:color="auto"/>
              <w:right w:val="single" w:sz="4" w:space="0" w:color="auto"/>
            </w:tcBorders>
          </w:tcPr>
          <w:p w14:paraId="1AEBDA00" w14:textId="77777777" w:rsidR="00C02355" w:rsidRPr="00703AB4" w:rsidRDefault="00C02355" w:rsidP="002D0867">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3</w:t>
            </w:r>
          </w:p>
        </w:tc>
        <w:tc>
          <w:tcPr>
            <w:tcW w:w="2154" w:type="pct"/>
            <w:tcBorders>
              <w:top w:val="single" w:sz="4" w:space="0" w:color="auto"/>
              <w:left w:val="single" w:sz="4" w:space="0" w:color="auto"/>
              <w:bottom w:val="single" w:sz="4" w:space="0" w:color="auto"/>
              <w:right w:val="single" w:sz="4" w:space="0" w:color="auto"/>
            </w:tcBorders>
          </w:tcPr>
          <w:p w14:paraId="3D995B43" w14:textId="77777777" w:rsidR="00C02355" w:rsidRPr="00B66C5C" w:rsidRDefault="00C02355" w:rsidP="00C02355">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Цели подпрограммы</w:t>
            </w:r>
            <w:r>
              <w:rPr>
                <w:rFonts w:ascii="Times New Roman" w:hAnsi="Times New Roman" w:cs="Times New Roman"/>
                <w:sz w:val="24"/>
                <w:szCs w:val="24"/>
                <w:lang w:val="en-US"/>
              </w:rPr>
              <w:t xml:space="preserve"> </w:t>
            </w:r>
            <w:r>
              <w:rPr>
                <w:rFonts w:ascii="Times New Roman" w:hAnsi="Times New Roman" w:cs="Times New Roman"/>
                <w:sz w:val="24"/>
                <w:szCs w:val="24"/>
              </w:rPr>
              <w:t>5</w:t>
            </w:r>
          </w:p>
        </w:tc>
        <w:tc>
          <w:tcPr>
            <w:tcW w:w="2533" w:type="pct"/>
            <w:tcBorders>
              <w:top w:val="single" w:sz="4" w:space="0" w:color="auto"/>
              <w:left w:val="single" w:sz="4" w:space="0" w:color="auto"/>
              <w:bottom w:val="single" w:sz="4" w:space="0" w:color="auto"/>
              <w:right w:val="single" w:sz="4" w:space="0" w:color="auto"/>
            </w:tcBorders>
          </w:tcPr>
          <w:p w14:paraId="438CCC83" w14:textId="77777777" w:rsidR="00C02355" w:rsidRPr="00703AB4" w:rsidRDefault="002D0867"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Обеспечение качества планирования развития </w:t>
            </w:r>
            <w:r w:rsidR="009F13C8">
              <w:rPr>
                <w:rFonts w:ascii="Times New Roman" w:hAnsi="Times New Roman" w:cs="Times New Roman"/>
                <w:sz w:val="24"/>
                <w:szCs w:val="24"/>
              </w:rPr>
              <w:br/>
            </w:r>
            <w:r>
              <w:rPr>
                <w:rFonts w:ascii="Times New Roman" w:hAnsi="Times New Roman" w:cs="Times New Roman"/>
                <w:sz w:val="24"/>
                <w:szCs w:val="24"/>
              </w:rPr>
              <w:t>и безопасности функционирования транспортного комплекса Санкт-Петербурга</w:t>
            </w:r>
          </w:p>
        </w:tc>
      </w:tr>
      <w:tr w:rsidR="00C02355" w:rsidRPr="00703AB4" w14:paraId="1A937040" w14:textId="77777777" w:rsidTr="3F296275">
        <w:tc>
          <w:tcPr>
            <w:tcW w:w="313" w:type="pct"/>
            <w:tcBorders>
              <w:top w:val="single" w:sz="4" w:space="0" w:color="auto"/>
              <w:left w:val="single" w:sz="4" w:space="0" w:color="auto"/>
              <w:bottom w:val="single" w:sz="4" w:space="0" w:color="auto"/>
              <w:right w:val="single" w:sz="4" w:space="0" w:color="auto"/>
            </w:tcBorders>
          </w:tcPr>
          <w:p w14:paraId="21AC96C2" w14:textId="77777777" w:rsidR="00C02355" w:rsidRPr="00703AB4" w:rsidRDefault="00C02355" w:rsidP="002D0867">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4</w:t>
            </w:r>
          </w:p>
        </w:tc>
        <w:tc>
          <w:tcPr>
            <w:tcW w:w="2154" w:type="pct"/>
            <w:tcBorders>
              <w:top w:val="single" w:sz="4" w:space="0" w:color="auto"/>
              <w:left w:val="single" w:sz="4" w:space="0" w:color="auto"/>
              <w:bottom w:val="single" w:sz="4" w:space="0" w:color="auto"/>
              <w:right w:val="single" w:sz="4" w:space="0" w:color="auto"/>
            </w:tcBorders>
          </w:tcPr>
          <w:p w14:paraId="70E3D226" w14:textId="77777777" w:rsidR="00C02355" w:rsidRPr="00B66C5C" w:rsidRDefault="00C02355" w:rsidP="00C02355">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Задачи подпрограммы</w:t>
            </w:r>
            <w:r w:rsidRPr="00B66C5C">
              <w:rPr>
                <w:rFonts w:ascii="Times New Roman" w:hAnsi="Times New Roman" w:cs="Times New Roman"/>
                <w:sz w:val="24"/>
                <w:szCs w:val="24"/>
              </w:rPr>
              <w:t xml:space="preserve"> </w:t>
            </w:r>
            <w:r>
              <w:rPr>
                <w:rFonts w:ascii="Times New Roman" w:hAnsi="Times New Roman" w:cs="Times New Roman"/>
                <w:sz w:val="24"/>
                <w:szCs w:val="24"/>
              </w:rPr>
              <w:t>5</w:t>
            </w:r>
          </w:p>
        </w:tc>
        <w:tc>
          <w:tcPr>
            <w:tcW w:w="2533" w:type="pct"/>
            <w:tcBorders>
              <w:top w:val="single" w:sz="4" w:space="0" w:color="auto"/>
              <w:left w:val="single" w:sz="4" w:space="0" w:color="auto"/>
              <w:bottom w:val="single" w:sz="4" w:space="0" w:color="auto"/>
              <w:right w:val="single" w:sz="4" w:space="0" w:color="auto"/>
            </w:tcBorders>
          </w:tcPr>
          <w:p w14:paraId="2D2C56F2" w14:textId="77777777" w:rsidR="002D0867" w:rsidRDefault="002D0867"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доступности и качества услуг транспортного комплекса Санкт-Петербурга.</w:t>
            </w:r>
          </w:p>
          <w:p w14:paraId="4FEC6FAB" w14:textId="77777777" w:rsidR="002D0867" w:rsidRDefault="002D0867"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Повышение безопасности функционирования транспортного комплекса Санкт-Петербурга.</w:t>
            </w:r>
          </w:p>
          <w:p w14:paraId="22CC204B" w14:textId="77777777" w:rsidR="002D0867" w:rsidRDefault="002D0867"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Увеличение доли насел</w:t>
            </w:r>
            <w:r w:rsidR="0038261D">
              <w:rPr>
                <w:rFonts w:ascii="Times New Roman" w:hAnsi="Times New Roman" w:cs="Times New Roman"/>
                <w:sz w:val="24"/>
                <w:szCs w:val="24"/>
              </w:rPr>
              <w:t>ения, пользующегося услугами ГПТ</w:t>
            </w:r>
            <w:r>
              <w:rPr>
                <w:rFonts w:ascii="Times New Roman" w:hAnsi="Times New Roman" w:cs="Times New Roman"/>
                <w:sz w:val="24"/>
                <w:szCs w:val="24"/>
              </w:rPr>
              <w:t>.</w:t>
            </w:r>
          </w:p>
          <w:p w14:paraId="5E423694" w14:textId="77777777" w:rsidR="002D0867" w:rsidRDefault="002D0867"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использования всех видов ресурсов транспортного комплекса </w:t>
            </w:r>
            <w:r>
              <w:rPr>
                <w:rFonts w:ascii="Times New Roman" w:hAnsi="Times New Roman" w:cs="Times New Roman"/>
                <w:sz w:val="24"/>
                <w:szCs w:val="24"/>
              </w:rPr>
              <w:br/>
              <w:t>Санкт-Петербурга.</w:t>
            </w:r>
          </w:p>
          <w:p w14:paraId="3622FA10" w14:textId="77777777" w:rsidR="00C02355" w:rsidRPr="00703AB4" w:rsidRDefault="002D0867"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Улучшение условий немоторизованного движения</w:t>
            </w:r>
          </w:p>
        </w:tc>
      </w:tr>
      <w:tr w:rsidR="00C02355" w:rsidRPr="00703AB4" w14:paraId="5EBFD940" w14:textId="77777777" w:rsidTr="3F296275">
        <w:tc>
          <w:tcPr>
            <w:tcW w:w="313" w:type="pct"/>
            <w:tcBorders>
              <w:top w:val="single" w:sz="4" w:space="0" w:color="auto"/>
              <w:left w:val="single" w:sz="4" w:space="0" w:color="auto"/>
              <w:bottom w:val="single" w:sz="4" w:space="0" w:color="auto"/>
              <w:right w:val="single" w:sz="4" w:space="0" w:color="auto"/>
            </w:tcBorders>
          </w:tcPr>
          <w:p w14:paraId="51249EFB" w14:textId="77777777" w:rsidR="00C02355" w:rsidRPr="00703AB4" w:rsidRDefault="00C02355" w:rsidP="002D0867">
            <w:pPr>
              <w:autoSpaceDE w:val="0"/>
              <w:autoSpaceDN w:val="0"/>
              <w:adjustRightInd w:val="0"/>
              <w:spacing w:after="0" w:line="240" w:lineRule="auto"/>
              <w:jc w:val="center"/>
              <w:rPr>
                <w:rFonts w:ascii="Times New Roman" w:hAnsi="Times New Roman" w:cs="Times New Roman"/>
                <w:color w:val="FF0000"/>
                <w:sz w:val="24"/>
                <w:szCs w:val="24"/>
              </w:rPr>
            </w:pPr>
            <w:r w:rsidRPr="00703AB4">
              <w:rPr>
                <w:rFonts w:ascii="Times New Roman" w:hAnsi="Times New Roman" w:cs="Times New Roman"/>
                <w:sz w:val="24"/>
                <w:szCs w:val="24"/>
              </w:rPr>
              <w:t>5</w:t>
            </w:r>
          </w:p>
        </w:tc>
        <w:tc>
          <w:tcPr>
            <w:tcW w:w="2154" w:type="pct"/>
            <w:tcBorders>
              <w:top w:val="single" w:sz="4" w:space="0" w:color="auto"/>
              <w:left w:val="single" w:sz="4" w:space="0" w:color="auto"/>
              <w:bottom w:val="single" w:sz="4" w:space="0" w:color="auto"/>
              <w:right w:val="single" w:sz="4" w:space="0" w:color="auto"/>
            </w:tcBorders>
          </w:tcPr>
          <w:p w14:paraId="5475EA75" w14:textId="77777777" w:rsidR="00C02355" w:rsidRPr="00703AB4" w:rsidRDefault="00C02355" w:rsidP="002D0867">
            <w:pPr>
              <w:autoSpaceDE w:val="0"/>
              <w:autoSpaceDN w:val="0"/>
              <w:adjustRightInd w:val="0"/>
              <w:spacing w:after="0" w:line="240" w:lineRule="auto"/>
              <w:rPr>
                <w:rFonts w:ascii="Times New Roman" w:hAnsi="Times New Roman" w:cs="Times New Roman"/>
                <w:strike/>
                <w:sz w:val="24"/>
                <w:szCs w:val="24"/>
              </w:rPr>
            </w:pPr>
            <w:r w:rsidRPr="00703AB4">
              <w:rPr>
                <w:rFonts w:ascii="Times New Roman" w:hAnsi="Times New Roman" w:cs="Times New Roman"/>
                <w:sz w:val="24"/>
                <w:szCs w:val="24"/>
              </w:rPr>
              <w:t xml:space="preserve">Региональные проекты, реализуемые </w:t>
            </w:r>
            <w:r w:rsidRPr="00703AB4">
              <w:rPr>
                <w:rFonts w:ascii="Times New Roman" w:hAnsi="Times New Roman" w:cs="Times New Roman"/>
                <w:sz w:val="24"/>
                <w:szCs w:val="24"/>
              </w:rPr>
              <w:br/>
              <w:t xml:space="preserve">в рамках подпрограммы </w:t>
            </w:r>
            <w:r w:rsidR="0038261D">
              <w:rPr>
                <w:rFonts w:ascii="Times New Roman" w:hAnsi="Times New Roman" w:cs="Times New Roman"/>
                <w:sz w:val="24"/>
                <w:szCs w:val="24"/>
              </w:rPr>
              <w:t>5</w:t>
            </w:r>
          </w:p>
        </w:tc>
        <w:tc>
          <w:tcPr>
            <w:tcW w:w="2533" w:type="pct"/>
            <w:tcBorders>
              <w:top w:val="single" w:sz="4" w:space="0" w:color="auto"/>
              <w:left w:val="single" w:sz="4" w:space="0" w:color="auto"/>
              <w:bottom w:val="single" w:sz="4" w:space="0" w:color="auto"/>
              <w:right w:val="single" w:sz="4" w:space="0" w:color="auto"/>
            </w:tcBorders>
          </w:tcPr>
          <w:p w14:paraId="6F2A68FB" w14:textId="77777777" w:rsidR="00C02355" w:rsidRPr="002932D1" w:rsidRDefault="00C02355" w:rsidP="002D0867">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C02355" w:rsidRPr="00703AB4" w14:paraId="5BE2AC61" w14:textId="77777777" w:rsidTr="3F296275">
        <w:trPr>
          <w:trHeight w:val="1458"/>
        </w:trPr>
        <w:tc>
          <w:tcPr>
            <w:tcW w:w="313" w:type="pct"/>
            <w:tcBorders>
              <w:top w:val="single" w:sz="4" w:space="0" w:color="auto"/>
              <w:left w:val="single" w:sz="4" w:space="0" w:color="auto"/>
              <w:bottom w:val="single" w:sz="4" w:space="0" w:color="auto"/>
              <w:right w:val="single" w:sz="4" w:space="0" w:color="auto"/>
            </w:tcBorders>
          </w:tcPr>
          <w:p w14:paraId="1060BBF8" w14:textId="77777777" w:rsidR="00C02355" w:rsidRPr="00703AB4" w:rsidRDefault="00C02355" w:rsidP="002D0867">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6</w:t>
            </w:r>
          </w:p>
        </w:tc>
        <w:tc>
          <w:tcPr>
            <w:tcW w:w="2154" w:type="pct"/>
            <w:tcBorders>
              <w:top w:val="single" w:sz="4" w:space="0" w:color="auto"/>
              <w:left w:val="single" w:sz="4" w:space="0" w:color="auto"/>
              <w:bottom w:val="single" w:sz="4" w:space="0" w:color="auto"/>
              <w:right w:val="single" w:sz="4" w:space="0" w:color="auto"/>
            </w:tcBorders>
          </w:tcPr>
          <w:p w14:paraId="2296D1C1" w14:textId="77777777" w:rsidR="00C02355" w:rsidRPr="00703AB4" w:rsidRDefault="00C02355" w:rsidP="00C02355">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 xml:space="preserve">Общий объем финансирования подпрограммы </w:t>
            </w:r>
            <w:r>
              <w:rPr>
                <w:rFonts w:ascii="Times New Roman" w:hAnsi="Times New Roman" w:cs="Times New Roman"/>
                <w:sz w:val="24"/>
                <w:szCs w:val="24"/>
              </w:rPr>
              <w:t xml:space="preserve">5 </w:t>
            </w:r>
            <w:r w:rsidRPr="00703AB4">
              <w:rPr>
                <w:rFonts w:ascii="Times New Roman" w:hAnsi="Times New Roman" w:cs="Times New Roman"/>
                <w:sz w:val="24"/>
                <w:szCs w:val="24"/>
              </w:rPr>
              <w:t xml:space="preserve">по источникам финансирования с указанием объема финансирования, предусмотренного </w:t>
            </w:r>
            <w:r w:rsidRPr="00703AB4">
              <w:rPr>
                <w:rFonts w:ascii="Times New Roman" w:hAnsi="Times New Roman" w:cs="Times New Roman"/>
                <w:sz w:val="24"/>
                <w:szCs w:val="24"/>
              </w:rPr>
              <w:br/>
              <w:t xml:space="preserve">на реализацию региональных проектов, </w:t>
            </w:r>
            <w:r w:rsidRPr="00703AB4">
              <w:rPr>
                <w:rFonts w:ascii="Times New Roman" w:hAnsi="Times New Roman" w:cs="Times New Roman"/>
                <w:sz w:val="24"/>
                <w:szCs w:val="24"/>
              </w:rPr>
              <w:br/>
              <w:t>в том числе по годам реализации</w:t>
            </w:r>
          </w:p>
        </w:tc>
        <w:tc>
          <w:tcPr>
            <w:tcW w:w="2533" w:type="pct"/>
            <w:tcBorders>
              <w:top w:val="single" w:sz="4" w:space="0" w:color="auto"/>
              <w:left w:val="single" w:sz="4" w:space="0" w:color="auto"/>
              <w:bottom w:val="single" w:sz="4" w:space="0" w:color="auto"/>
              <w:right w:val="single" w:sz="4" w:space="0" w:color="auto"/>
            </w:tcBorders>
          </w:tcPr>
          <w:p w14:paraId="3D4F69C9" w14:textId="5E938477" w:rsidR="00C02355" w:rsidRPr="00B225D9" w:rsidRDefault="00C02355"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Всего: </w:t>
            </w:r>
            <w:r w:rsidR="005B6BA5">
              <w:rPr>
                <w:rFonts w:ascii="Times New Roman" w:hAnsi="Times New Roman" w:cs="Times New Roman"/>
                <w:sz w:val="24"/>
                <w:szCs w:val="24"/>
              </w:rPr>
              <w:t>18 578 240,3</w:t>
            </w:r>
            <w:r w:rsidR="002E57D0">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 из них:</w:t>
            </w:r>
          </w:p>
          <w:p w14:paraId="22B453F6" w14:textId="77777777" w:rsidR="00C02355" w:rsidRPr="00B225D9" w:rsidRDefault="00C02355"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B225D9">
              <w:rPr>
                <w:rFonts w:ascii="Times New Roman" w:hAnsi="Times New Roman" w:cs="Times New Roman"/>
                <w:sz w:val="24"/>
                <w:szCs w:val="24"/>
              </w:rPr>
              <w:t>юджет Санкт-Петербурга</w:t>
            </w:r>
            <w:r w:rsidR="00EB240B">
              <w:rPr>
                <w:rFonts w:ascii="Times New Roman" w:hAnsi="Times New Roman" w:cs="Times New Roman"/>
                <w:sz w:val="24"/>
                <w:szCs w:val="24"/>
              </w:rPr>
              <w:t>,</w:t>
            </w:r>
          </w:p>
          <w:p w14:paraId="3BA0EF02" w14:textId="2B1D2C69" w:rsidR="00C02355" w:rsidRPr="00B225D9" w:rsidRDefault="00C02355" w:rsidP="002D08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 </w:t>
            </w:r>
            <w:r w:rsidR="005B6BA5">
              <w:rPr>
                <w:rFonts w:ascii="Times New Roman" w:hAnsi="Times New Roman" w:cs="Times New Roman"/>
                <w:sz w:val="24"/>
                <w:szCs w:val="24"/>
              </w:rPr>
              <w:t>18 578 240,3</w:t>
            </w:r>
            <w:r w:rsidR="002E57D0">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 в том числе:</w:t>
            </w:r>
          </w:p>
          <w:p w14:paraId="0DA54F3F" w14:textId="1AB02EF5" w:rsidR="00C02355" w:rsidRPr="00B225D9" w:rsidRDefault="00C02355" w:rsidP="002D0867">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2021 год </w:t>
            </w:r>
            <w:r>
              <w:rPr>
                <w:rFonts w:ascii="Times New Roman" w:hAnsi="Times New Roman" w:cs="Times New Roman"/>
                <w:sz w:val="24"/>
                <w:szCs w:val="24"/>
              </w:rPr>
              <w:t>–</w:t>
            </w:r>
            <w:r w:rsidR="002D0867" w:rsidRPr="002D0867">
              <w:rPr>
                <w:rFonts w:ascii="Times New Roman" w:hAnsi="Times New Roman" w:cs="Times New Roman"/>
                <w:sz w:val="24"/>
                <w:szCs w:val="24"/>
              </w:rPr>
              <w:t xml:space="preserve"> </w:t>
            </w:r>
            <w:r w:rsidR="005B6BA5">
              <w:rPr>
                <w:rFonts w:ascii="Times New Roman" w:hAnsi="Times New Roman" w:cs="Times New Roman"/>
                <w:sz w:val="24"/>
                <w:szCs w:val="24"/>
              </w:rPr>
              <w:t>3 006 661,8</w:t>
            </w:r>
            <w:r w:rsidR="002D0867" w:rsidRPr="002D0867">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4026485D" w14:textId="67E334A0" w:rsidR="00C02355" w:rsidRPr="00B225D9" w:rsidRDefault="00C02355" w:rsidP="002D0867">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2022 год </w:t>
            </w:r>
            <w:r>
              <w:rPr>
                <w:rFonts w:ascii="Times New Roman" w:hAnsi="Times New Roman" w:cs="Times New Roman"/>
                <w:sz w:val="24"/>
                <w:szCs w:val="24"/>
              </w:rPr>
              <w:t>–</w:t>
            </w:r>
            <w:r w:rsidR="002D0867" w:rsidRPr="002D0867">
              <w:rPr>
                <w:rFonts w:ascii="Times New Roman" w:hAnsi="Times New Roman" w:cs="Times New Roman"/>
                <w:sz w:val="24"/>
                <w:szCs w:val="24"/>
              </w:rPr>
              <w:t xml:space="preserve"> </w:t>
            </w:r>
            <w:r w:rsidR="005B6BA5">
              <w:rPr>
                <w:rFonts w:ascii="Times New Roman" w:hAnsi="Times New Roman" w:cs="Times New Roman"/>
                <w:sz w:val="24"/>
                <w:szCs w:val="24"/>
              </w:rPr>
              <w:t>2 919 792,3</w:t>
            </w:r>
            <w:r w:rsidR="00402866">
              <w:rPr>
                <w:rFonts w:ascii="Times New Roman" w:hAnsi="Times New Roman" w:cs="Times New Roman"/>
                <w:sz w:val="24"/>
                <w:szCs w:val="24"/>
              </w:rPr>
              <w:t xml:space="preserve"> </w:t>
            </w:r>
            <w:r w:rsidRPr="00402866">
              <w:rPr>
                <w:rFonts w:ascii="Times New Roman" w:hAnsi="Times New Roman" w:cs="Times New Roman"/>
                <w:sz w:val="24"/>
                <w:szCs w:val="24"/>
              </w:rPr>
              <w:t>тыс</w:t>
            </w:r>
            <w:r>
              <w:rPr>
                <w:rFonts w:ascii="Times New Roman" w:hAnsi="Times New Roman" w:cs="Times New Roman"/>
                <w:sz w:val="24"/>
                <w:szCs w:val="24"/>
              </w:rPr>
              <w:t>.</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p>
          <w:p w14:paraId="4C65A759" w14:textId="7E57B63E" w:rsidR="00C02355" w:rsidRDefault="00C02355" w:rsidP="002D0867">
            <w:pPr>
              <w:autoSpaceDE w:val="0"/>
              <w:autoSpaceDN w:val="0"/>
              <w:adjustRightInd w:val="0"/>
              <w:spacing w:after="0" w:line="240" w:lineRule="auto"/>
              <w:rPr>
                <w:rFonts w:ascii="Times New Roman" w:hAnsi="Times New Roman" w:cs="Times New Roman"/>
                <w:sz w:val="24"/>
                <w:szCs w:val="24"/>
              </w:rPr>
            </w:pPr>
            <w:r w:rsidRPr="00B225D9">
              <w:rPr>
                <w:rFonts w:ascii="Times New Roman" w:hAnsi="Times New Roman" w:cs="Times New Roman"/>
                <w:sz w:val="24"/>
                <w:szCs w:val="24"/>
              </w:rPr>
              <w:t xml:space="preserve">2023 год </w:t>
            </w:r>
            <w:r>
              <w:rPr>
                <w:rFonts w:ascii="Times New Roman" w:hAnsi="Times New Roman" w:cs="Times New Roman"/>
                <w:sz w:val="24"/>
                <w:szCs w:val="24"/>
              </w:rPr>
              <w:t>–</w:t>
            </w:r>
            <w:r w:rsidR="00402866">
              <w:rPr>
                <w:rFonts w:ascii="Times New Roman" w:hAnsi="Times New Roman" w:cs="Times New Roman"/>
                <w:sz w:val="24"/>
                <w:szCs w:val="24"/>
              </w:rPr>
              <w:t xml:space="preserve"> </w:t>
            </w:r>
            <w:r w:rsidR="005B6BA5">
              <w:rPr>
                <w:rFonts w:ascii="Times New Roman" w:hAnsi="Times New Roman" w:cs="Times New Roman"/>
                <w:sz w:val="24"/>
                <w:szCs w:val="24"/>
              </w:rPr>
              <w:t>2 970 287,8</w:t>
            </w:r>
            <w:r w:rsidR="00402866">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EF62FD">
              <w:rPr>
                <w:rFonts w:ascii="Times New Roman" w:hAnsi="Times New Roman" w:cs="Times New Roman"/>
                <w:sz w:val="24"/>
                <w:szCs w:val="24"/>
              </w:rPr>
              <w:t xml:space="preserve"> </w:t>
            </w:r>
            <w:r w:rsidRPr="00B225D9">
              <w:rPr>
                <w:rFonts w:ascii="Times New Roman" w:hAnsi="Times New Roman" w:cs="Times New Roman"/>
                <w:sz w:val="24"/>
                <w:szCs w:val="24"/>
              </w:rPr>
              <w:t>руб.</w:t>
            </w:r>
            <w:r>
              <w:rPr>
                <w:rFonts w:ascii="Times New Roman" w:hAnsi="Times New Roman" w:cs="Times New Roman"/>
                <w:sz w:val="24"/>
                <w:szCs w:val="24"/>
              </w:rPr>
              <w:t>;</w:t>
            </w:r>
          </w:p>
          <w:p w14:paraId="3FC0600A" w14:textId="77777777" w:rsidR="00C02355" w:rsidRDefault="00C02355" w:rsidP="006E0F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 год –</w:t>
            </w:r>
            <w:r w:rsidR="002E57D0">
              <w:rPr>
                <w:rFonts w:ascii="Times New Roman" w:hAnsi="Times New Roman" w:cs="Times New Roman"/>
                <w:sz w:val="24"/>
                <w:szCs w:val="24"/>
              </w:rPr>
              <w:t xml:space="preserve"> </w:t>
            </w:r>
            <w:r w:rsidR="002E57D0" w:rsidRPr="002E57D0">
              <w:rPr>
                <w:rFonts w:ascii="Times New Roman" w:hAnsi="Times New Roman" w:cs="Times New Roman"/>
                <w:sz w:val="24"/>
                <w:szCs w:val="24"/>
              </w:rPr>
              <w:t>3 139 200,0</w:t>
            </w:r>
            <w:r w:rsidR="002E57D0">
              <w:rPr>
                <w:rFonts w:ascii="Times New Roman" w:hAnsi="Times New Roman" w:cs="Times New Roman"/>
                <w:sz w:val="24"/>
                <w:szCs w:val="24"/>
              </w:rPr>
              <w:t xml:space="preserve"> </w:t>
            </w:r>
            <w:r>
              <w:rPr>
                <w:rFonts w:ascii="Times New Roman" w:hAnsi="Times New Roman" w:cs="Times New Roman"/>
                <w:sz w:val="24"/>
                <w:szCs w:val="24"/>
              </w:rPr>
              <w:t>тыс.</w:t>
            </w:r>
            <w:r w:rsidR="00EF62FD" w:rsidRPr="00F249E6">
              <w:rPr>
                <w:rFonts w:ascii="Times New Roman" w:hAnsi="Times New Roman" w:cs="Times New Roman"/>
                <w:sz w:val="24"/>
                <w:szCs w:val="24"/>
              </w:rPr>
              <w:t xml:space="preserve"> </w:t>
            </w:r>
            <w:r>
              <w:rPr>
                <w:rFonts w:ascii="Times New Roman" w:hAnsi="Times New Roman" w:cs="Times New Roman"/>
                <w:sz w:val="24"/>
                <w:szCs w:val="24"/>
              </w:rPr>
              <w:t>руб.</w:t>
            </w:r>
            <w:r w:rsidR="005537B7">
              <w:rPr>
                <w:rFonts w:ascii="Times New Roman" w:hAnsi="Times New Roman" w:cs="Times New Roman"/>
                <w:sz w:val="24"/>
                <w:szCs w:val="24"/>
              </w:rPr>
              <w:t>;</w:t>
            </w:r>
          </w:p>
          <w:p w14:paraId="193D7E48" w14:textId="77777777" w:rsidR="005537B7" w:rsidRPr="005B6BA5" w:rsidRDefault="005537B7" w:rsidP="004373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 год –</w:t>
            </w:r>
            <w:r w:rsidR="002E57D0">
              <w:rPr>
                <w:rFonts w:ascii="Times New Roman" w:hAnsi="Times New Roman" w:cs="Times New Roman"/>
                <w:sz w:val="24"/>
                <w:szCs w:val="24"/>
              </w:rPr>
              <w:t xml:space="preserve"> </w:t>
            </w:r>
            <w:r w:rsidR="002E57D0" w:rsidRPr="002E57D0">
              <w:rPr>
                <w:rFonts w:ascii="Times New Roman" w:hAnsi="Times New Roman" w:cs="Times New Roman"/>
                <w:sz w:val="24"/>
                <w:szCs w:val="24"/>
              </w:rPr>
              <w:t xml:space="preserve">3 264 </w:t>
            </w:r>
            <w:r w:rsidR="004A36F6">
              <w:rPr>
                <w:rFonts w:ascii="Times New Roman" w:hAnsi="Times New Roman" w:cs="Times New Roman"/>
                <w:sz w:val="24"/>
                <w:szCs w:val="24"/>
              </w:rPr>
              <w:t>14</w:t>
            </w:r>
            <w:r w:rsidR="002E57D0" w:rsidRPr="002E57D0">
              <w:rPr>
                <w:rFonts w:ascii="Times New Roman" w:hAnsi="Times New Roman" w:cs="Times New Roman"/>
                <w:sz w:val="24"/>
                <w:szCs w:val="24"/>
              </w:rPr>
              <w:t>0,</w:t>
            </w:r>
            <w:r w:rsidR="004373FE">
              <w:rPr>
                <w:rFonts w:ascii="Times New Roman" w:hAnsi="Times New Roman" w:cs="Times New Roman"/>
                <w:sz w:val="24"/>
                <w:szCs w:val="24"/>
              </w:rPr>
              <w:t>1</w:t>
            </w:r>
            <w:r w:rsidR="002E57D0">
              <w:rPr>
                <w:rFonts w:ascii="Times New Roman" w:hAnsi="Times New Roman" w:cs="Times New Roman"/>
                <w:sz w:val="24"/>
                <w:szCs w:val="24"/>
              </w:rPr>
              <w:t xml:space="preserve"> </w:t>
            </w:r>
            <w:r>
              <w:rPr>
                <w:rFonts w:ascii="Times New Roman" w:hAnsi="Times New Roman" w:cs="Times New Roman"/>
                <w:sz w:val="24"/>
                <w:szCs w:val="24"/>
              </w:rPr>
              <w:t>тыс. руб.</w:t>
            </w:r>
            <w:r w:rsidR="005B6BA5" w:rsidRPr="005B6BA5">
              <w:rPr>
                <w:rFonts w:ascii="Times New Roman" w:hAnsi="Times New Roman" w:cs="Times New Roman"/>
                <w:sz w:val="24"/>
                <w:szCs w:val="24"/>
              </w:rPr>
              <w:t>;</w:t>
            </w:r>
          </w:p>
          <w:p w14:paraId="11596847" w14:textId="36107432" w:rsidR="005B6BA5" w:rsidRPr="005B6BA5" w:rsidRDefault="005B6BA5" w:rsidP="004373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 год – 3 278 158,3 тыс. руб.</w:t>
            </w:r>
          </w:p>
        </w:tc>
      </w:tr>
      <w:tr w:rsidR="00C02355" w:rsidRPr="00703AB4" w14:paraId="4C280E6A" w14:textId="77777777" w:rsidTr="3F296275">
        <w:tc>
          <w:tcPr>
            <w:tcW w:w="313" w:type="pct"/>
            <w:tcBorders>
              <w:top w:val="single" w:sz="4" w:space="0" w:color="auto"/>
              <w:left w:val="single" w:sz="4" w:space="0" w:color="auto"/>
              <w:bottom w:val="single" w:sz="4" w:space="0" w:color="auto"/>
              <w:right w:val="single" w:sz="4" w:space="0" w:color="auto"/>
            </w:tcBorders>
          </w:tcPr>
          <w:p w14:paraId="313CD32C" w14:textId="6722443B" w:rsidR="00C02355" w:rsidRPr="00703AB4" w:rsidRDefault="00C02355" w:rsidP="002D0867">
            <w:pPr>
              <w:autoSpaceDE w:val="0"/>
              <w:autoSpaceDN w:val="0"/>
              <w:adjustRightInd w:val="0"/>
              <w:spacing w:after="0" w:line="240" w:lineRule="auto"/>
              <w:jc w:val="center"/>
              <w:rPr>
                <w:rFonts w:ascii="Times New Roman" w:hAnsi="Times New Roman" w:cs="Times New Roman"/>
                <w:sz w:val="24"/>
                <w:szCs w:val="24"/>
              </w:rPr>
            </w:pPr>
            <w:r w:rsidRPr="00703AB4">
              <w:rPr>
                <w:rFonts w:ascii="Times New Roman" w:hAnsi="Times New Roman" w:cs="Times New Roman"/>
                <w:sz w:val="24"/>
                <w:szCs w:val="24"/>
              </w:rPr>
              <w:t>7</w:t>
            </w:r>
          </w:p>
        </w:tc>
        <w:tc>
          <w:tcPr>
            <w:tcW w:w="2154" w:type="pct"/>
            <w:tcBorders>
              <w:top w:val="single" w:sz="4" w:space="0" w:color="auto"/>
              <w:left w:val="single" w:sz="4" w:space="0" w:color="auto"/>
              <w:bottom w:val="single" w:sz="4" w:space="0" w:color="auto"/>
              <w:right w:val="single" w:sz="4" w:space="0" w:color="auto"/>
            </w:tcBorders>
          </w:tcPr>
          <w:p w14:paraId="2F2F9CCF" w14:textId="77777777" w:rsidR="00C02355" w:rsidRPr="00703AB4" w:rsidRDefault="00C02355" w:rsidP="00C02355">
            <w:pPr>
              <w:autoSpaceDE w:val="0"/>
              <w:autoSpaceDN w:val="0"/>
              <w:adjustRightInd w:val="0"/>
              <w:spacing w:after="0" w:line="240" w:lineRule="auto"/>
              <w:rPr>
                <w:rFonts w:ascii="Times New Roman" w:hAnsi="Times New Roman" w:cs="Times New Roman"/>
                <w:sz w:val="24"/>
                <w:szCs w:val="24"/>
              </w:rPr>
            </w:pPr>
            <w:r w:rsidRPr="00703AB4">
              <w:rPr>
                <w:rFonts w:ascii="Times New Roman" w:hAnsi="Times New Roman" w:cs="Times New Roman"/>
                <w:sz w:val="24"/>
                <w:szCs w:val="24"/>
              </w:rPr>
              <w:t>Ожидаемые результаты реализации подпрограммы</w:t>
            </w:r>
            <w:r>
              <w:rPr>
                <w:rFonts w:ascii="Times New Roman" w:hAnsi="Times New Roman" w:cs="Times New Roman"/>
                <w:sz w:val="24"/>
                <w:szCs w:val="24"/>
              </w:rPr>
              <w:t xml:space="preserve"> 5</w:t>
            </w:r>
          </w:p>
        </w:tc>
        <w:tc>
          <w:tcPr>
            <w:tcW w:w="2533" w:type="pct"/>
            <w:tcBorders>
              <w:top w:val="single" w:sz="4" w:space="0" w:color="auto"/>
              <w:left w:val="single" w:sz="4" w:space="0" w:color="auto"/>
              <w:bottom w:val="single" w:sz="4" w:space="0" w:color="auto"/>
              <w:right w:val="single" w:sz="4" w:space="0" w:color="auto"/>
            </w:tcBorders>
          </w:tcPr>
          <w:p w14:paraId="3B6D3C01" w14:textId="77777777" w:rsidR="006E0FF1" w:rsidRPr="006E0FF1" w:rsidRDefault="006E0FF1" w:rsidP="006E0FF1">
            <w:pPr>
              <w:autoSpaceDE w:val="0"/>
              <w:autoSpaceDN w:val="0"/>
              <w:adjustRightInd w:val="0"/>
              <w:spacing w:after="0" w:line="240" w:lineRule="auto"/>
              <w:rPr>
                <w:rFonts w:ascii="Times New Roman" w:hAnsi="Times New Roman" w:cs="Times New Roman"/>
                <w:sz w:val="24"/>
                <w:szCs w:val="24"/>
              </w:rPr>
            </w:pPr>
            <w:r w:rsidRPr="006E0FF1">
              <w:rPr>
                <w:rFonts w:ascii="Times New Roman" w:hAnsi="Times New Roman" w:cs="Times New Roman"/>
                <w:sz w:val="24"/>
                <w:szCs w:val="24"/>
              </w:rPr>
              <w:t xml:space="preserve">Увеличение количества мест для временного размещения транспортных средств на городских автостоянках, в том числе перехватывающих, </w:t>
            </w:r>
            <w:r w:rsidR="009F13C8">
              <w:rPr>
                <w:rFonts w:ascii="Times New Roman" w:hAnsi="Times New Roman" w:cs="Times New Roman"/>
                <w:sz w:val="24"/>
                <w:szCs w:val="24"/>
              </w:rPr>
              <w:br/>
            </w:r>
            <w:r w:rsidRPr="006E0FF1">
              <w:rPr>
                <w:rFonts w:ascii="Times New Roman" w:hAnsi="Times New Roman" w:cs="Times New Roman"/>
                <w:sz w:val="24"/>
                <w:szCs w:val="24"/>
              </w:rPr>
              <w:t xml:space="preserve">до </w:t>
            </w:r>
            <w:r w:rsidR="00A907F3" w:rsidRPr="00A907F3">
              <w:rPr>
                <w:rFonts w:ascii="Times New Roman" w:hAnsi="Times New Roman" w:cs="Times New Roman"/>
                <w:sz w:val="24"/>
                <w:szCs w:val="24"/>
              </w:rPr>
              <w:t xml:space="preserve">5089 </w:t>
            </w:r>
            <w:r w:rsidRPr="006E0FF1">
              <w:rPr>
                <w:rFonts w:ascii="Times New Roman" w:hAnsi="Times New Roman" w:cs="Times New Roman"/>
                <w:sz w:val="24"/>
                <w:szCs w:val="24"/>
              </w:rPr>
              <w:t>единиц.</w:t>
            </w:r>
          </w:p>
          <w:p w14:paraId="49842C4E" w14:textId="77777777" w:rsidR="006E0FF1" w:rsidRPr="006E0FF1" w:rsidRDefault="006E0FF1" w:rsidP="00C135E3">
            <w:pPr>
              <w:autoSpaceDE w:val="0"/>
              <w:autoSpaceDN w:val="0"/>
              <w:adjustRightInd w:val="0"/>
              <w:spacing w:after="0" w:line="240" w:lineRule="auto"/>
              <w:ind w:right="-143"/>
              <w:rPr>
                <w:rFonts w:ascii="Times New Roman" w:hAnsi="Times New Roman" w:cs="Times New Roman"/>
                <w:sz w:val="24"/>
                <w:szCs w:val="24"/>
              </w:rPr>
            </w:pPr>
            <w:r w:rsidRPr="006E0FF1">
              <w:rPr>
                <w:rFonts w:ascii="Times New Roman" w:hAnsi="Times New Roman" w:cs="Times New Roman"/>
                <w:sz w:val="24"/>
                <w:szCs w:val="24"/>
              </w:rPr>
              <w:t xml:space="preserve">Доведение площади нанесенной </w:t>
            </w:r>
            <w:r w:rsidR="00C135E3">
              <w:rPr>
                <w:rFonts w:ascii="Times New Roman" w:hAnsi="Times New Roman" w:cs="Times New Roman"/>
                <w:sz w:val="24"/>
                <w:szCs w:val="24"/>
              </w:rPr>
              <w:br/>
              <w:t xml:space="preserve">и </w:t>
            </w:r>
            <w:r w:rsidRPr="006E0FF1">
              <w:rPr>
                <w:rFonts w:ascii="Times New Roman" w:hAnsi="Times New Roman" w:cs="Times New Roman"/>
                <w:sz w:val="24"/>
                <w:szCs w:val="24"/>
              </w:rPr>
              <w:t xml:space="preserve">восстановленной дорожной разметки </w:t>
            </w:r>
            <w:r w:rsidR="009F13C8">
              <w:rPr>
                <w:rFonts w:ascii="Times New Roman" w:hAnsi="Times New Roman" w:cs="Times New Roman"/>
                <w:sz w:val="24"/>
                <w:szCs w:val="24"/>
              </w:rPr>
              <w:br/>
            </w:r>
            <w:r w:rsidRPr="006E0FF1">
              <w:rPr>
                <w:rFonts w:ascii="Times New Roman" w:hAnsi="Times New Roman" w:cs="Times New Roman"/>
                <w:sz w:val="24"/>
                <w:szCs w:val="24"/>
              </w:rPr>
              <w:t xml:space="preserve">до </w:t>
            </w:r>
            <w:r w:rsidR="00A907F3" w:rsidRPr="00A907F3">
              <w:rPr>
                <w:rFonts w:ascii="Times New Roman" w:hAnsi="Times New Roman" w:cs="Times New Roman"/>
                <w:sz w:val="24"/>
                <w:szCs w:val="24"/>
              </w:rPr>
              <w:t>792</w:t>
            </w:r>
            <w:r w:rsidR="00A907F3">
              <w:rPr>
                <w:rFonts w:ascii="Times New Roman" w:hAnsi="Times New Roman" w:cs="Times New Roman"/>
                <w:sz w:val="24"/>
                <w:szCs w:val="24"/>
                <w:lang w:val="en-US"/>
              </w:rPr>
              <w:t> </w:t>
            </w:r>
            <w:r w:rsidR="00A907F3" w:rsidRPr="00A907F3">
              <w:rPr>
                <w:rFonts w:ascii="Times New Roman" w:hAnsi="Times New Roman" w:cs="Times New Roman"/>
                <w:sz w:val="24"/>
                <w:szCs w:val="24"/>
              </w:rPr>
              <w:t>988</w:t>
            </w:r>
            <w:r w:rsidR="00A907F3">
              <w:rPr>
                <w:rFonts w:ascii="Times New Roman" w:hAnsi="Times New Roman" w:cs="Times New Roman"/>
                <w:sz w:val="24"/>
                <w:szCs w:val="24"/>
              </w:rPr>
              <w:t>,</w:t>
            </w:r>
            <w:r w:rsidR="00A907F3" w:rsidRPr="00A907F3">
              <w:rPr>
                <w:rFonts w:ascii="Times New Roman" w:hAnsi="Times New Roman" w:cs="Times New Roman"/>
                <w:sz w:val="24"/>
                <w:szCs w:val="24"/>
              </w:rPr>
              <w:t xml:space="preserve">5 </w:t>
            </w:r>
            <w:r w:rsidR="00A907F3">
              <w:rPr>
                <w:rFonts w:ascii="Times New Roman" w:hAnsi="Times New Roman" w:cs="Times New Roman"/>
                <w:sz w:val="24"/>
                <w:szCs w:val="24"/>
              </w:rPr>
              <w:t>кв. м в год.</w:t>
            </w:r>
          </w:p>
          <w:p w14:paraId="207BDB6D" w14:textId="77777777" w:rsidR="006E0FF1" w:rsidRPr="006E0FF1" w:rsidRDefault="006E0FF1" w:rsidP="006E0FF1">
            <w:pPr>
              <w:autoSpaceDE w:val="0"/>
              <w:autoSpaceDN w:val="0"/>
              <w:adjustRightInd w:val="0"/>
              <w:spacing w:after="0" w:line="240" w:lineRule="auto"/>
              <w:rPr>
                <w:rFonts w:ascii="Times New Roman" w:hAnsi="Times New Roman" w:cs="Times New Roman"/>
                <w:sz w:val="24"/>
                <w:szCs w:val="24"/>
              </w:rPr>
            </w:pPr>
            <w:r w:rsidRPr="006E0FF1">
              <w:rPr>
                <w:rFonts w:ascii="Times New Roman" w:hAnsi="Times New Roman" w:cs="Times New Roman"/>
                <w:sz w:val="24"/>
                <w:szCs w:val="24"/>
              </w:rPr>
              <w:t xml:space="preserve">Увеличение количества установленных технических средств организации дорожного движения </w:t>
            </w:r>
            <w:r w:rsidR="00E255A5">
              <w:rPr>
                <w:rFonts w:ascii="Times New Roman" w:hAnsi="Times New Roman" w:cs="Times New Roman"/>
                <w:sz w:val="24"/>
                <w:szCs w:val="24"/>
              </w:rPr>
              <w:t>на</w:t>
            </w:r>
            <w:r w:rsidRPr="006E0FF1">
              <w:rPr>
                <w:rFonts w:ascii="Times New Roman" w:hAnsi="Times New Roman" w:cs="Times New Roman"/>
                <w:sz w:val="24"/>
                <w:szCs w:val="24"/>
              </w:rPr>
              <w:t xml:space="preserve"> </w:t>
            </w:r>
            <w:r w:rsidR="005F2B3A">
              <w:rPr>
                <w:rFonts w:ascii="Times New Roman" w:hAnsi="Times New Roman" w:cs="Times New Roman"/>
                <w:sz w:val="24"/>
                <w:szCs w:val="24"/>
              </w:rPr>
              <w:t>2 661</w:t>
            </w:r>
            <w:r w:rsidRPr="006E0FF1">
              <w:rPr>
                <w:rFonts w:ascii="Times New Roman" w:hAnsi="Times New Roman" w:cs="Times New Roman"/>
                <w:sz w:val="24"/>
                <w:szCs w:val="24"/>
              </w:rPr>
              <w:t xml:space="preserve"> шт.</w:t>
            </w:r>
            <w:r w:rsidR="005F2B3A">
              <w:rPr>
                <w:rFonts w:ascii="Times New Roman" w:hAnsi="Times New Roman" w:cs="Times New Roman"/>
                <w:sz w:val="24"/>
                <w:szCs w:val="24"/>
              </w:rPr>
              <w:t xml:space="preserve"> в год.</w:t>
            </w:r>
          </w:p>
          <w:p w14:paraId="23A8D037" w14:textId="080CF750" w:rsidR="006E0FF1" w:rsidRPr="006E0FF1" w:rsidRDefault="3F296275" w:rsidP="006E0FF1">
            <w:pPr>
              <w:autoSpaceDE w:val="0"/>
              <w:autoSpaceDN w:val="0"/>
              <w:adjustRightInd w:val="0"/>
              <w:spacing w:after="0" w:line="240" w:lineRule="auto"/>
              <w:rPr>
                <w:rFonts w:ascii="Times New Roman" w:hAnsi="Times New Roman" w:cs="Times New Roman"/>
                <w:sz w:val="24"/>
                <w:szCs w:val="24"/>
              </w:rPr>
            </w:pPr>
            <w:r w:rsidRPr="3F296275">
              <w:rPr>
                <w:rFonts w:ascii="Times New Roman" w:hAnsi="Times New Roman" w:cs="Times New Roman"/>
                <w:sz w:val="24"/>
                <w:szCs w:val="24"/>
              </w:rPr>
              <w:lastRenderedPageBreak/>
              <w:t xml:space="preserve">Увеличение количества созданных </w:t>
            </w:r>
            <w:r w:rsidR="006E0FF1">
              <w:br/>
            </w:r>
            <w:r w:rsidRPr="3F296275">
              <w:rPr>
                <w:rFonts w:ascii="Times New Roman" w:hAnsi="Times New Roman" w:cs="Times New Roman"/>
                <w:sz w:val="24"/>
                <w:szCs w:val="24"/>
              </w:rPr>
              <w:t xml:space="preserve">и модернизированных светофорных объектов </w:t>
            </w:r>
            <w:r w:rsidR="006E0FF1">
              <w:br/>
            </w:r>
            <w:r w:rsidRPr="3F296275">
              <w:rPr>
                <w:rFonts w:ascii="Times New Roman" w:hAnsi="Times New Roman" w:cs="Times New Roman"/>
                <w:sz w:val="24"/>
                <w:szCs w:val="24"/>
              </w:rPr>
              <w:t>на 188 единиц.</w:t>
            </w:r>
          </w:p>
          <w:p w14:paraId="2E579A4E" w14:textId="77777777" w:rsidR="006E0FF1" w:rsidRPr="006E0FF1" w:rsidRDefault="006E0FF1" w:rsidP="006E0FF1">
            <w:pPr>
              <w:autoSpaceDE w:val="0"/>
              <w:autoSpaceDN w:val="0"/>
              <w:adjustRightInd w:val="0"/>
              <w:spacing w:after="0" w:line="240" w:lineRule="auto"/>
              <w:rPr>
                <w:rFonts w:ascii="Times New Roman" w:hAnsi="Times New Roman" w:cs="Times New Roman"/>
                <w:sz w:val="24"/>
                <w:szCs w:val="24"/>
              </w:rPr>
            </w:pPr>
            <w:r w:rsidRPr="006E0FF1">
              <w:rPr>
                <w:rFonts w:ascii="Times New Roman" w:hAnsi="Times New Roman" w:cs="Times New Roman"/>
                <w:sz w:val="24"/>
                <w:szCs w:val="24"/>
              </w:rPr>
              <w:t xml:space="preserve">Увеличение количества светофорных объектов, включаемых в АСУДД, до </w:t>
            </w:r>
            <w:r w:rsidR="00E255A5">
              <w:rPr>
                <w:rFonts w:ascii="Times New Roman" w:hAnsi="Times New Roman" w:cs="Times New Roman"/>
                <w:sz w:val="24"/>
                <w:szCs w:val="24"/>
              </w:rPr>
              <w:t xml:space="preserve">5 </w:t>
            </w:r>
            <w:r w:rsidRPr="006E0FF1">
              <w:rPr>
                <w:rFonts w:ascii="Times New Roman" w:hAnsi="Times New Roman" w:cs="Times New Roman"/>
                <w:sz w:val="24"/>
                <w:szCs w:val="24"/>
              </w:rPr>
              <w:t>шт. в год.</w:t>
            </w:r>
          </w:p>
          <w:p w14:paraId="12610D89" w14:textId="77777777" w:rsidR="00C02355" w:rsidRPr="00703AB4" w:rsidRDefault="006E0FF1" w:rsidP="00E255A5">
            <w:pPr>
              <w:autoSpaceDE w:val="0"/>
              <w:autoSpaceDN w:val="0"/>
              <w:adjustRightInd w:val="0"/>
              <w:spacing w:after="0" w:line="240" w:lineRule="auto"/>
              <w:rPr>
                <w:rFonts w:ascii="Times New Roman" w:hAnsi="Times New Roman" w:cs="Times New Roman"/>
                <w:sz w:val="24"/>
                <w:szCs w:val="24"/>
              </w:rPr>
            </w:pPr>
            <w:r w:rsidRPr="006E0FF1">
              <w:rPr>
                <w:rFonts w:ascii="Times New Roman" w:hAnsi="Times New Roman" w:cs="Times New Roman"/>
                <w:sz w:val="24"/>
                <w:szCs w:val="24"/>
              </w:rPr>
              <w:t xml:space="preserve">Увеличение протяженности велосипедных дорожек, велопешеходных дорожек, полос </w:t>
            </w:r>
            <w:r w:rsidR="009F13C8">
              <w:rPr>
                <w:rFonts w:ascii="Times New Roman" w:hAnsi="Times New Roman" w:cs="Times New Roman"/>
                <w:sz w:val="24"/>
                <w:szCs w:val="24"/>
              </w:rPr>
              <w:br/>
            </w:r>
            <w:r w:rsidRPr="006E0FF1">
              <w:rPr>
                <w:rFonts w:ascii="Times New Roman" w:hAnsi="Times New Roman" w:cs="Times New Roman"/>
                <w:sz w:val="24"/>
                <w:szCs w:val="24"/>
              </w:rPr>
              <w:t xml:space="preserve">для движения велосипедистов до </w:t>
            </w:r>
            <w:r w:rsidR="00E255A5" w:rsidRPr="00E255A5">
              <w:rPr>
                <w:rFonts w:ascii="Times New Roman" w:hAnsi="Times New Roman" w:cs="Times New Roman"/>
                <w:sz w:val="24"/>
                <w:szCs w:val="24"/>
              </w:rPr>
              <w:t xml:space="preserve">180 </w:t>
            </w:r>
            <w:r w:rsidRPr="006E0FF1">
              <w:rPr>
                <w:rFonts w:ascii="Times New Roman" w:hAnsi="Times New Roman" w:cs="Times New Roman"/>
                <w:sz w:val="24"/>
                <w:szCs w:val="24"/>
              </w:rPr>
              <w:t>км</w:t>
            </w:r>
          </w:p>
        </w:tc>
      </w:tr>
    </w:tbl>
    <w:p w14:paraId="0BE61154" w14:textId="77777777" w:rsidR="00703AB4" w:rsidRDefault="00703AB4" w:rsidP="00327108">
      <w:pPr>
        <w:spacing w:after="0" w:line="240" w:lineRule="auto"/>
        <w:ind w:firstLine="709"/>
        <w:jc w:val="center"/>
        <w:rPr>
          <w:rFonts w:ascii="Times New Roman" w:hAnsi="Times New Roman" w:cs="Times New Roman"/>
          <w:sz w:val="24"/>
          <w:szCs w:val="24"/>
        </w:rPr>
      </w:pPr>
    </w:p>
    <w:p w14:paraId="284D0800" w14:textId="77777777" w:rsidR="00A931AB" w:rsidRDefault="00A931AB" w:rsidP="00A931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r w:rsidRPr="0063002F">
        <w:rPr>
          <w:rFonts w:ascii="Times New Roman" w:hAnsi="Times New Roman" w:cs="Times New Roman"/>
          <w:b/>
          <w:sz w:val="24"/>
          <w:szCs w:val="24"/>
        </w:rPr>
        <w:t xml:space="preserve">.2. Характеристика текущего состояния сферы подпрограммы </w:t>
      </w:r>
      <w:r>
        <w:rPr>
          <w:rFonts w:ascii="Times New Roman" w:hAnsi="Times New Roman" w:cs="Times New Roman"/>
          <w:b/>
          <w:sz w:val="24"/>
          <w:szCs w:val="24"/>
        </w:rPr>
        <w:t>5</w:t>
      </w:r>
      <w:r w:rsidRPr="0063002F">
        <w:rPr>
          <w:rFonts w:ascii="Times New Roman" w:hAnsi="Times New Roman" w:cs="Times New Roman"/>
          <w:b/>
          <w:sz w:val="24"/>
          <w:szCs w:val="24"/>
        </w:rPr>
        <w:t xml:space="preserve"> </w:t>
      </w:r>
      <w:r>
        <w:rPr>
          <w:rFonts w:ascii="Times New Roman" w:hAnsi="Times New Roman" w:cs="Times New Roman"/>
          <w:b/>
          <w:sz w:val="24"/>
          <w:szCs w:val="24"/>
        </w:rPr>
        <w:br/>
      </w:r>
      <w:r w:rsidRPr="0063002F">
        <w:rPr>
          <w:rFonts w:ascii="Times New Roman" w:hAnsi="Times New Roman" w:cs="Times New Roman"/>
          <w:b/>
          <w:sz w:val="24"/>
          <w:szCs w:val="24"/>
        </w:rPr>
        <w:t>с указанием основных проблем и прогноз ее развития</w:t>
      </w:r>
    </w:p>
    <w:p w14:paraId="089535F1" w14:textId="77777777" w:rsidR="00A931AB" w:rsidRDefault="00A931AB" w:rsidP="00A931AB">
      <w:pPr>
        <w:spacing w:after="0" w:line="240" w:lineRule="auto"/>
        <w:jc w:val="center"/>
        <w:rPr>
          <w:rFonts w:ascii="Times New Roman" w:hAnsi="Times New Roman" w:cs="Times New Roman"/>
          <w:b/>
          <w:sz w:val="24"/>
          <w:szCs w:val="24"/>
        </w:rPr>
      </w:pPr>
    </w:p>
    <w:p w14:paraId="7587ACC4"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Меры по организации дорожного движения, направленные на повышение пропускной способности и безопасности </w:t>
      </w:r>
      <w:r w:rsidR="00C135E3">
        <w:rPr>
          <w:rFonts w:ascii="Times New Roman" w:hAnsi="Times New Roman" w:cs="Times New Roman"/>
          <w:sz w:val="24"/>
          <w:szCs w:val="24"/>
        </w:rPr>
        <w:t>УДС</w:t>
      </w:r>
      <w:r w:rsidRPr="00A931AB">
        <w:rPr>
          <w:rFonts w:ascii="Times New Roman" w:hAnsi="Times New Roman" w:cs="Times New Roman"/>
          <w:sz w:val="24"/>
          <w:szCs w:val="24"/>
        </w:rPr>
        <w:t>, являются важной составляющей улучшения транспортной ситуации в Санкт-Петербурге. Эти меры в основном состоят из внедрения в практику средств интеллектуальных транспортных систем (далее</w:t>
      </w:r>
      <w:r w:rsidR="00C135E3">
        <w:rPr>
          <w:rFonts w:ascii="Times New Roman" w:hAnsi="Times New Roman" w:cs="Times New Roman"/>
          <w:sz w:val="24"/>
          <w:szCs w:val="24"/>
        </w:rPr>
        <w:t xml:space="preserve"> – </w:t>
      </w:r>
      <w:r w:rsidRPr="00A931AB">
        <w:rPr>
          <w:rFonts w:ascii="Times New Roman" w:hAnsi="Times New Roman" w:cs="Times New Roman"/>
          <w:sz w:val="24"/>
          <w:szCs w:val="24"/>
        </w:rPr>
        <w:t>ИТС), в том числе повышения эффективности системы регулирования дорожного движения с помощью АСУДД, дорожных знаков и дорожной разметки, а также реализации проектных решений на улучшение условий движения.</w:t>
      </w:r>
    </w:p>
    <w:p w14:paraId="4D54F9C8" w14:textId="2AAA5377" w:rsidR="00A931AB" w:rsidRPr="00A931AB" w:rsidRDefault="3F296275" w:rsidP="00483580">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На территории Санкт-Петербурга расположено более 1750 светофорных объектов </w:t>
      </w:r>
      <w:r w:rsidR="00A931AB">
        <w:br/>
      </w:r>
      <w:r w:rsidRPr="3F296275">
        <w:rPr>
          <w:rFonts w:ascii="Times New Roman" w:hAnsi="Times New Roman" w:cs="Times New Roman"/>
          <w:sz w:val="24"/>
          <w:szCs w:val="24"/>
        </w:rPr>
        <w:t xml:space="preserve">и более 100 тыс. дорожных знаков, протяженность продольной дорожной разметки составляет более 3 тыс. км. В настоящее время при стабильной связи со светофорными объектами </w:t>
      </w:r>
      <w:r w:rsidR="00A931AB">
        <w:br/>
      </w:r>
      <w:r w:rsidRPr="3F296275">
        <w:rPr>
          <w:rFonts w:ascii="Times New Roman" w:hAnsi="Times New Roman" w:cs="Times New Roman"/>
          <w:sz w:val="24"/>
          <w:szCs w:val="24"/>
        </w:rPr>
        <w:t>в Санкт-Петербурге функционируют две АСУДД:</w:t>
      </w:r>
    </w:p>
    <w:p w14:paraId="0F88F881" w14:textId="77777777" w:rsidR="00A931AB" w:rsidRPr="00A931AB" w:rsidRDefault="00A931AB" w:rsidP="00483580">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АСУДД </w:t>
      </w:r>
      <w:r w:rsidR="00EF1A65">
        <w:rPr>
          <w:rFonts w:ascii="Times New Roman" w:hAnsi="Times New Roman" w:cs="Times New Roman"/>
          <w:sz w:val="24"/>
          <w:szCs w:val="24"/>
        </w:rPr>
        <w:t>«</w:t>
      </w:r>
      <w:r w:rsidRPr="00A931AB">
        <w:rPr>
          <w:rFonts w:ascii="Times New Roman" w:hAnsi="Times New Roman" w:cs="Times New Roman"/>
          <w:sz w:val="24"/>
          <w:szCs w:val="24"/>
        </w:rPr>
        <w:t>Спектр</w:t>
      </w:r>
      <w:r w:rsidR="00EF1A65">
        <w:rPr>
          <w:rFonts w:ascii="Times New Roman" w:hAnsi="Times New Roman" w:cs="Times New Roman"/>
          <w:sz w:val="24"/>
          <w:szCs w:val="24"/>
        </w:rPr>
        <w:t xml:space="preserve">» </w:t>
      </w:r>
      <w:r w:rsidRPr="00A931AB">
        <w:rPr>
          <w:rFonts w:ascii="Times New Roman" w:hAnsi="Times New Roman" w:cs="Times New Roman"/>
          <w:sz w:val="24"/>
          <w:szCs w:val="24"/>
        </w:rPr>
        <w:t xml:space="preserve">в составе </w:t>
      </w:r>
      <w:r w:rsidR="00DE5603">
        <w:rPr>
          <w:rFonts w:ascii="Times New Roman" w:hAnsi="Times New Roman" w:cs="Times New Roman"/>
          <w:sz w:val="24"/>
          <w:szCs w:val="24"/>
        </w:rPr>
        <w:t>1012</w:t>
      </w:r>
      <w:r w:rsidRPr="00A931AB">
        <w:rPr>
          <w:rFonts w:ascii="Times New Roman" w:hAnsi="Times New Roman" w:cs="Times New Roman"/>
          <w:sz w:val="24"/>
          <w:szCs w:val="24"/>
        </w:rPr>
        <w:t xml:space="preserve"> светофорных объектов;</w:t>
      </w:r>
    </w:p>
    <w:p w14:paraId="51D2F16A" w14:textId="77777777" w:rsidR="00A931AB" w:rsidRDefault="00A931AB" w:rsidP="00483580">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АСУДД </w:t>
      </w:r>
      <w:r w:rsidR="00EF1A65">
        <w:rPr>
          <w:rFonts w:ascii="Times New Roman" w:hAnsi="Times New Roman" w:cs="Times New Roman"/>
          <w:sz w:val="24"/>
          <w:szCs w:val="24"/>
        </w:rPr>
        <w:t>«</w:t>
      </w:r>
      <w:r w:rsidRPr="00A931AB">
        <w:rPr>
          <w:rFonts w:ascii="Times New Roman" w:hAnsi="Times New Roman" w:cs="Times New Roman"/>
          <w:sz w:val="24"/>
          <w:szCs w:val="24"/>
        </w:rPr>
        <w:t>eDaptiva</w:t>
      </w:r>
      <w:r w:rsidR="00EF1A65">
        <w:rPr>
          <w:rFonts w:ascii="Times New Roman" w:hAnsi="Times New Roman" w:cs="Times New Roman"/>
          <w:sz w:val="24"/>
          <w:szCs w:val="24"/>
        </w:rPr>
        <w:t>»</w:t>
      </w:r>
      <w:r w:rsidRPr="00A931AB">
        <w:rPr>
          <w:rFonts w:ascii="Times New Roman" w:hAnsi="Times New Roman" w:cs="Times New Roman"/>
          <w:sz w:val="24"/>
          <w:szCs w:val="24"/>
        </w:rPr>
        <w:t xml:space="preserve"> в составе </w:t>
      </w:r>
      <w:r w:rsidR="00DE5603">
        <w:rPr>
          <w:rFonts w:ascii="Times New Roman" w:hAnsi="Times New Roman" w:cs="Times New Roman"/>
          <w:sz w:val="24"/>
          <w:szCs w:val="24"/>
        </w:rPr>
        <w:t>1</w:t>
      </w:r>
      <w:r w:rsidR="008E47BE">
        <w:rPr>
          <w:rFonts w:ascii="Times New Roman" w:hAnsi="Times New Roman" w:cs="Times New Roman"/>
          <w:sz w:val="24"/>
          <w:szCs w:val="24"/>
        </w:rPr>
        <w:t>36</w:t>
      </w:r>
      <w:r w:rsidRPr="00A931AB">
        <w:rPr>
          <w:rFonts w:ascii="Times New Roman" w:hAnsi="Times New Roman" w:cs="Times New Roman"/>
          <w:sz w:val="24"/>
          <w:szCs w:val="24"/>
        </w:rPr>
        <w:t xml:space="preserve"> светофорных объектов.</w:t>
      </w:r>
    </w:p>
    <w:p w14:paraId="1AF4432A" w14:textId="77777777" w:rsidR="00A931AB" w:rsidRPr="006017F8" w:rsidRDefault="006017F8" w:rsidP="00483580">
      <w:pPr>
        <w:spacing w:after="0" w:line="240" w:lineRule="auto"/>
        <w:ind w:firstLine="709"/>
        <w:jc w:val="both"/>
      </w:pPr>
      <w:r>
        <w:rPr>
          <w:rFonts w:ascii="Times New Roman" w:hAnsi="Times New Roman" w:cs="Times New Roman"/>
          <w:sz w:val="24"/>
          <w:szCs w:val="24"/>
        </w:rPr>
        <w:t>Из них 378</w:t>
      </w:r>
      <w:r w:rsidR="00A931AB" w:rsidRPr="00A931AB">
        <w:rPr>
          <w:rFonts w:ascii="Times New Roman" w:hAnsi="Times New Roman" w:cs="Times New Roman"/>
          <w:sz w:val="24"/>
          <w:szCs w:val="24"/>
        </w:rPr>
        <w:t xml:space="preserve"> светофорных объектов обо</w:t>
      </w:r>
      <w:r>
        <w:rPr>
          <w:rFonts w:ascii="Times New Roman" w:hAnsi="Times New Roman" w:cs="Times New Roman"/>
          <w:sz w:val="24"/>
          <w:szCs w:val="24"/>
        </w:rPr>
        <w:t xml:space="preserve">рудовано детекторами транспорта, </w:t>
      </w:r>
      <w:r w:rsidR="008E47BE">
        <w:rPr>
          <w:rFonts w:ascii="Times New Roman" w:hAnsi="Times New Roman" w:cs="Times New Roman"/>
          <w:sz w:val="24"/>
          <w:szCs w:val="24"/>
        </w:rPr>
        <w:t>6</w:t>
      </w:r>
      <w:r>
        <w:rPr>
          <w:rFonts w:ascii="Times New Roman" w:hAnsi="Times New Roman" w:cs="Times New Roman"/>
          <w:sz w:val="24"/>
          <w:szCs w:val="24"/>
        </w:rPr>
        <w:t>5</w:t>
      </w:r>
      <w:r w:rsidR="00A931AB" w:rsidRPr="00A931AB">
        <w:rPr>
          <w:rFonts w:ascii="Times New Roman" w:hAnsi="Times New Roman" w:cs="Times New Roman"/>
          <w:sz w:val="24"/>
          <w:szCs w:val="24"/>
        </w:rPr>
        <w:t xml:space="preserve"> объект</w:t>
      </w:r>
      <w:r>
        <w:rPr>
          <w:rFonts w:ascii="Times New Roman" w:hAnsi="Times New Roman" w:cs="Times New Roman"/>
          <w:sz w:val="24"/>
          <w:szCs w:val="24"/>
        </w:rPr>
        <w:t>ов</w:t>
      </w:r>
      <w:r w:rsidR="00C135E3">
        <w:rPr>
          <w:rFonts w:ascii="Times New Roman" w:hAnsi="Times New Roman" w:cs="Times New Roman"/>
          <w:sz w:val="24"/>
          <w:szCs w:val="24"/>
        </w:rPr>
        <w:t xml:space="preserve"> – </w:t>
      </w:r>
      <w:r w:rsidR="00A931AB" w:rsidRPr="00A931AB">
        <w:rPr>
          <w:rFonts w:ascii="Times New Roman" w:hAnsi="Times New Roman" w:cs="Times New Roman"/>
          <w:sz w:val="24"/>
          <w:szCs w:val="24"/>
        </w:rPr>
        <w:t>камерами систем</w:t>
      </w:r>
      <w:r>
        <w:rPr>
          <w:rFonts w:ascii="Times New Roman" w:hAnsi="Times New Roman" w:cs="Times New Roman"/>
          <w:sz w:val="24"/>
          <w:szCs w:val="24"/>
        </w:rPr>
        <w:t>ы транспортного видеонаблюдения и 50 объектов – камерами системы транспортных инцидентов.</w:t>
      </w:r>
    </w:p>
    <w:p w14:paraId="2487B029"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В сфере организации дорожного движения выделяется ряд организационных и технических проблем:</w:t>
      </w:r>
    </w:p>
    <w:p w14:paraId="55C0037A"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неэффективная система управления светофорной сигнализацией, характеризующаяся недостаточным развитием АСУДД, использованием устаревших технологий управления светофорной сигнализацией, широким использованием диспетчерских (ручных) режимов управления;</w:t>
      </w:r>
    </w:p>
    <w:p w14:paraId="0B9132A5"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применение неэффективных решений по</w:t>
      </w:r>
      <w:r w:rsidR="009F13C8">
        <w:rPr>
          <w:rFonts w:ascii="Times New Roman" w:hAnsi="Times New Roman" w:cs="Times New Roman"/>
          <w:sz w:val="24"/>
          <w:szCs w:val="24"/>
        </w:rPr>
        <w:t xml:space="preserve"> организации дорожного движения </w:t>
      </w:r>
      <w:r w:rsidRPr="00A931AB">
        <w:rPr>
          <w:rFonts w:ascii="Times New Roman" w:hAnsi="Times New Roman" w:cs="Times New Roman"/>
          <w:sz w:val="24"/>
          <w:szCs w:val="24"/>
        </w:rPr>
        <w:t xml:space="preserve">при строительстве и реконструкции </w:t>
      </w:r>
      <w:r w:rsidR="00C135E3">
        <w:rPr>
          <w:rFonts w:ascii="Times New Roman" w:hAnsi="Times New Roman" w:cs="Times New Roman"/>
          <w:sz w:val="24"/>
          <w:szCs w:val="24"/>
        </w:rPr>
        <w:t>УДС</w:t>
      </w:r>
      <w:r w:rsidRPr="00A931AB">
        <w:rPr>
          <w:rFonts w:ascii="Times New Roman" w:hAnsi="Times New Roman" w:cs="Times New Roman"/>
          <w:sz w:val="24"/>
          <w:szCs w:val="24"/>
        </w:rPr>
        <w:t xml:space="preserve"> из-за ориентации на минимизацию стоимости строительства;</w:t>
      </w:r>
    </w:p>
    <w:p w14:paraId="027C89FF"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недостаточное внимание решению задачи по устранению на УДС </w:t>
      </w:r>
      <w:r w:rsidR="00EF1A65">
        <w:rPr>
          <w:rFonts w:ascii="Times New Roman" w:hAnsi="Times New Roman" w:cs="Times New Roman"/>
          <w:sz w:val="24"/>
          <w:szCs w:val="24"/>
        </w:rPr>
        <w:t>«</w:t>
      </w:r>
      <w:r w:rsidRPr="00A931AB">
        <w:rPr>
          <w:rFonts w:ascii="Times New Roman" w:hAnsi="Times New Roman" w:cs="Times New Roman"/>
          <w:sz w:val="24"/>
          <w:szCs w:val="24"/>
        </w:rPr>
        <w:t>узких мест</w:t>
      </w:r>
      <w:r w:rsidR="00EF1A65">
        <w:rPr>
          <w:rFonts w:ascii="Times New Roman" w:hAnsi="Times New Roman" w:cs="Times New Roman"/>
          <w:sz w:val="24"/>
          <w:szCs w:val="24"/>
        </w:rPr>
        <w:t>»</w:t>
      </w:r>
      <w:r w:rsidRPr="00A931AB">
        <w:rPr>
          <w:rFonts w:ascii="Times New Roman" w:hAnsi="Times New Roman" w:cs="Times New Roman"/>
          <w:sz w:val="24"/>
          <w:szCs w:val="24"/>
        </w:rPr>
        <w:t xml:space="preserve"> (участков УДС, снижающих пропускную способность УДС);</w:t>
      </w:r>
    </w:p>
    <w:p w14:paraId="5966D4BC"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отсутствие системы мониторинга дорожного движения и интегрированной информационной системы регулирования дорожного движения, которое не позволяет получать объективные данные о дорожной ситуации и как следствие своевременно принимать эффективные решения по совершенствованию организации дорожного движения.</w:t>
      </w:r>
    </w:p>
    <w:p w14:paraId="36FB440C"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Основными направлениями совершенствования организации дорожного движения являются:</w:t>
      </w:r>
    </w:p>
    <w:p w14:paraId="095411ED"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продолжение развития ИТС, в том числе АСУДД;</w:t>
      </w:r>
    </w:p>
    <w:p w14:paraId="28848B61"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развитие системы мониторинга организации дорожного движения в Санкт-Петербурге;</w:t>
      </w:r>
    </w:p>
    <w:p w14:paraId="1DDBAEC8"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продолжение развития системы выделенных полос для </w:t>
      </w:r>
      <w:r w:rsidR="00EE013B">
        <w:rPr>
          <w:rFonts w:ascii="Times New Roman" w:hAnsi="Times New Roman" w:cs="Times New Roman"/>
          <w:sz w:val="24"/>
          <w:szCs w:val="24"/>
        </w:rPr>
        <w:t xml:space="preserve">ГПТ </w:t>
      </w:r>
      <w:r w:rsidRPr="00A931AB">
        <w:rPr>
          <w:rFonts w:ascii="Times New Roman" w:hAnsi="Times New Roman" w:cs="Times New Roman"/>
          <w:sz w:val="24"/>
          <w:szCs w:val="24"/>
        </w:rPr>
        <w:t xml:space="preserve">с приоритетным проездом </w:t>
      </w:r>
      <w:r w:rsidR="00EE013B">
        <w:rPr>
          <w:rFonts w:ascii="Times New Roman" w:hAnsi="Times New Roman" w:cs="Times New Roman"/>
          <w:sz w:val="24"/>
          <w:szCs w:val="24"/>
        </w:rPr>
        <w:br/>
      </w:r>
      <w:r w:rsidRPr="00A931AB">
        <w:rPr>
          <w:rFonts w:ascii="Times New Roman" w:hAnsi="Times New Roman" w:cs="Times New Roman"/>
          <w:sz w:val="24"/>
          <w:szCs w:val="24"/>
        </w:rPr>
        <w:t>на регулируемых пересечениях;</w:t>
      </w:r>
    </w:p>
    <w:p w14:paraId="5271D19B" w14:textId="0947A5C5"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повышение эффективности решений по</w:t>
      </w:r>
      <w:r w:rsidR="00EE013B">
        <w:rPr>
          <w:rFonts w:ascii="Times New Roman" w:hAnsi="Times New Roman" w:cs="Times New Roman"/>
          <w:sz w:val="24"/>
          <w:szCs w:val="24"/>
        </w:rPr>
        <w:t xml:space="preserve"> организации дорожного движения </w:t>
      </w:r>
      <w:r w:rsidR="00121986">
        <w:rPr>
          <w:rFonts w:ascii="Times New Roman" w:hAnsi="Times New Roman" w:cs="Times New Roman"/>
          <w:sz w:val="24"/>
          <w:szCs w:val="24"/>
        </w:rPr>
        <w:br/>
      </w:r>
      <w:r w:rsidRPr="00A931AB">
        <w:rPr>
          <w:rFonts w:ascii="Times New Roman" w:hAnsi="Times New Roman" w:cs="Times New Roman"/>
          <w:sz w:val="24"/>
          <w:szCs w:val="24"/>
        </w:rPr>
        <w:t>при строительстве и реконструкции объектов транспортной инфраструктуры;</w:t>
      </w:r>
    </w:p>
    <w:p w14:paraId="601569F1"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lastRenderedPageBreak/>
        <w:t xml:space="preserve">ликвидация </w:t>
      </w:r>
      <w:r w:rsidR="00EF1A65">
        <w:rPr>
          <w:rFonts w:ascii="Times New Roman" w:hAnsi="Times New Roman" w:cs="Times New Roman"/>
          <w:sz w:val="24"/>
          <w:szCs w:val="24"/>
        </w:rPr>
        <w:t>«</w:t>
      </w:r>
      <w:r w:rsidRPr="00A931AB">
        <w:rPr>
          <w:rFonts w:ascii="Times New Roman" w:hAnsi="Times New Roman" w:cs="Times New Roman"/>
          <w:sz w:val="24"/>
          <w:szCs w:val="24"/>
        </w:rPr>
        <w:t>узких мест</w:t>
      </w:r>
      <w:r w:rsidR="00EF1A65">
        <w:rPr>
          <w:rFonts w:ascii="Times New Roman" w:hAnsi="Times New Roman" w:cs="Times New Roman"/>
          <w:sz w:val="24"/>
          <w:szCs w:val="24"/>
        </w:rPr>
        <w:t>»</w:t>
      </w:r>
      <w:r w:rsidRPr="00A931AB">
        <w:rPr>
          <w:rFonts w:ascii="Times New Roman" w:hAnsi="Times New Roman" w:cs="Times New Roman"/>
          <w:sz w:val="24"/>
          <w:szCs w:val="24"/>
        </w:rPr>
        <w:t xml:space="preserve"> на УДС, предусматривающая как локальные расширения </w:t>
      </w:r>
      <w:r w:rsidR="00FB75CF">
        <w:rPr>
          <w:rFonts w:ascii="Times New Roman" w:hAnsi="Times New Roman" w:cs="Times New Roman"/>
          <w:sz w:val="24"/>
          <w:szCs w:val="24"/>
        </w:rPr>
        <w:br/>
      </w:r>
      <w:r w:rsidRPr="00A931AB">
        <w:rPr>
          <w:rFonts w:ascii="Times New Roman" w:hAnsi="Times New Roman" w:cs="Times New Roman"/>
          <w:sz w:val="24"/>
          <w:szCs w:val="24"/>
        </w:rPr>
        <w:t>или изменение геометрии проезжей части, так и коррекцию режимов работы светофорных объектов, изменение схемы организации движения и т.п.;</w:t>
      </w:r>
    </w:p>
    <w:p w14:paraId="055935D2"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упорядочение движения грузового автотранспорта за счет формирования опорной сети УДС для движения грузового автотранспорта;</w:t>
      </w:r>
    </w:p>
    <w:p w14:paraId="7E943F80"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внедрение в широкую практику применения мер административной ответственности </w:t>
      </w:r>
      <w:r w:rsidR="00EF1A65">
        <w:rPr>
          <w:rFonts w:ascii="Times New Roman" w:hAnsi="Times New Roman" w:cs="Times New Roman"/>
          <w:sz w:val="24"/>
          <w:szCs w:val="24"/>
        </w:rPr>
        <w:br/>
      </w:r>
      <w:r w:rsidR="00580D63">
        <w:rPr>
          <w:rFonts w:ascii="Times New Roman" w:hAnsi="Times New Roman" w:cs="Times New Roman"/>
          <w:sz w:val="24"/>
          <w:szCs w:val="24"/>
        </w:rPr>
        <w:t>за нарушения П</w:t>
      </w:r>
      <w:r w:rsidRPr="00A931AB">
        <w:rPr>
          <w:rFonts w:ascii="Times New Roman" w:hAnsi="Times New Roman" w:cs="Times New Roman"/>
          <w:sz w:val="24"/>
          <w:szCs w:val="24"/>
        </w:rPr>
        <w:t>равил дорожного движения на основе фото- и видеофиксации.</w:t>
      </w:r>
    </w:p>
    <w:p w14:paraId="59D8F10A"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В Санкт-Петербурге в настоящее время неупорядоченная стоянка транспортных средств существенно ухудшает условия движения на значительном количестве магистралей.</w:t>
      </w:r>
    </w:p>
    <w:p w14:paraId="35E5697C"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Многие улицы центральных районов Санкт-Петербурга работают в режиме дневных бесплатных парковок и практически исключены из состава функционирующей УДС.</w:t>
      </w:r>
    </w:p>
    <w:p w14:paraId="52981641"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Существующая ситуация характеризуется следующими негативными последствиями:</w:t>
      </w:r>
    </w:p>
    <w:p w14:paraId="0CF60EC0"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неконтролируемая парковка сокращает дорожное пространство, приводит к заторам </w:t>
      </w:r>
      <w:r w:rsidR="00EF1A65">
        <w:rPr>
          <w:rFonts w:ascii="Times New Roman" w:hAnsi="Times New Roman" w:cs="Times New Roman"/>
          <w:sz w:val="24"/>
          <w:szCs w:val="24"/>
        </w:rPr>
        <w:br/>
      </w:r>
      <w:r w:rsidRPr="00A931AB">
        <w:rPr>
          <w:rFonts w:ascii="Times New Roman" w:hAnsi="Times New Roman" w:cs="Times New Roman"/>
          <w:sz w:val="24"/>
          <w:szCs w:val="24"/>
        </w:rPr>
        <w:t xml:space="preserve">на дорогах, ограничивает передвижение пешеходов на тротуарах, уменьшает эффективность выделенных полос движения </w:t>
      </w:r>
      <w:r w:rsidR="00580D63">
        <w:rPr>
          <w:rFonts w:ascii="Times New Roman" w:hAnsi="Times New Roman" w:cs="Times New Roman"/>
          <w:sz w:val="24"/>
          <w:szCs w:val="24"/>
        </w:rPr>
        <w:t>ГПТ</w:t>
      </w:r>
      <w:r w:rsidRPr="00A931AB">
        <w:rPr>
          <w:rFonts w:ascii="Times New Roman" w:hAnsi="Times New Roman" w:cs="Times New Roman"/>
          <w:sz w:val="24"/>
          <w:szCs w:val="24"/>
        </w:rPr>
        <w:t>;</w:t>
      </w:r>
    </w:p>
    <w:p w14:paraId="7F22DB13" w14:textId="064C7A8B" w:rsidR="00A931AB" w:rsidRPr="00A931AB" w:rsidRDefault="3F296275" w:rsidP="00A931AB">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длительное хранение большого количества автомобилей в жилых районах осуществляется во внутренних дворах многоквартирных домов, размеры которых не обеспечивает возможности парковки автомобилей всех их жителей, в результате автомобили паркуются на тротуарах </w:t>
      </w:r>
      <w:r w:rsidR="00A931AB">
        <w:br/>
      </w:r>
      <w:r w:rsidRPr="3F296275">
        <w:rPr>
          <w:rFonts w:ascii="Times New Roman" w:hAnsi="Times New Roman" w:cs="Times New Roman"/>
          <w:sz w:val="24"/>
          <w:szCs w:val="24"/>
        </w:rPr>
        <w:t>и газонах;</w:t>
      </w:r>
    </w:p>
    <w:p w14:paraId="38E8AE39"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большинство объектов притяжения транспортных потоков (прежде всего крупные торгово-развлекательные и деловые центры) не обеспечены в надлежащей степени местами для временного хранения автомобилей;</w:t>
      </w:r>
    </w:p>
    <w:p w14:paraId="0CB13CB6" w14:textId="77777777" w:rsidR="00A931AB" w:rsidRPr="00A931AB" w:rsidRDefault="00580D63" w:rsidP="00A931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дефицит мест погрузки (</w:t>
      </w:r>
      <w:r w:rsidR="00A931AB" w:rsidRPr="00A931AB">
        <w:rPr>
          <w:rFonts w:ascii="Times New Roman" w:hAnsi="Times New Roman" w:cs="Times New Roman"/>
          <w:sz w:val="24"/>
          <w:szCs w:val="24"/>
        </w:rPr>
        <w:t>разгрузки</w:t>
      </w:r>
      <w:r>
        <w:rPr>
          <w:rFonts w:ascii="Times New Roman" w:hAnsi="Times New Roman" w:cs="Times New Roman"/>
          <w:sz w:val="24"/>
          <w:szCs w:val="24"/>
        </w:rPr>
        <w:t>)</w:t>
      </w:r>
      <w:r w:rsidR="00A931AB" w:rsidRPr="00A931AB">
        <w:rPr>
          <w:rFonts w:ascii="Times New Roman" w:hAnsi="Times New Roman" w:cs="Times New Roman"/>
          <w:sz w:val="24"/>
          <w:szCs w:val="24"/>
        </w:rPr>
        <w:t xml:space="preserve"> и технологического отстоя грузового автотранспорта приводят к его стоянке на УДС в ожидании грузовой работы или в режиме постоянной парковки.</w:t>
      </w:r>
    </w:p>
    <w:p w14:paraId="673455BE"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Основными направлениями по управлению парковочным пространством являются:</w:t>
      </w:r>
    </w:p>
    <w:p w14:paraId="58403FCD"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ограничение и запрещение парковок на части УДС с эффективным мониторингом использования парковки путем фото- и видеофиксации, а также других методов контроля;</w:t>
      </w:r>
    </w:p>
    <w:p w14:paraId="0F36EB1A"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обеспечение правовой и организационной базы для осуществления комплексного управления парковочным пространством;</w:t>
      </w:r>
    </w:p>
    <w:p w14:paraId="19AF1D35"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выявление дополнительных земельных участков для размещения городских автостоянок, </w:t>
      </w:r>
      <w:r w:rsidR="00EF1A65">
        <w:rPr>
          <w:rFonts w:ascii="Times New Roman" w:hAnsi="Times New Roman" w:cs="Times New Roman"/>
          <w:sz w:val="24"/>
          <w:szCs w:val="24"/>
        </w:rPr>
        <w:br/>
      </w:r>
      <w:r w:rsidRPr="00A931AB">
        <w:rPr>
          <w:rFonts w:ascii="Times New Roman" w:hAnsi="Times New Roman" w:cs="Times New Roman"/>
          <w:sz w:val="24"/>
          <w:szCs w:val="24"/>
        </w:rPr>
        <w:t>в первую очередь перехватывающих;</w:t>
      </w:r>
    </w:p>
    <w:p w14:paraId="64160608"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создание на УДС парковок, использующихся на платной основе;</w:t>
      </w:r>
    </w:p>
    <w:p w14:paraId="3441CA44"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развитие сети перехватывающих автостоянок в местах размещения конечных остановок, пересечения и совместного прохождения маршрутов различных видов пассажирского транспорта общего пользования, обеспечивающих комфортные условия смены личного транспорта </w:t>
      </w:r>
      <w:r w:rsidR="00EF1A65">
        <w:rPr>
          <w:rFonts w:ascii="Times New Roman" w:hAnsi="Times New Roman" w:cs="Times New Roman"/>
          <w:sz w:val="24"/>
          <w:szCs w:val="24"/>
        </w:rPr>
        <w:br/>
      </w:r>
      <w:r w:rsidRPr="00A931AB">
        <w:rPr>
          <w:rFonts w:ascii="Times New Roman" w:hAnsi="Times New Roman" w:cs="Times New Roman"/>
          <w:sz w:val="24"/>
          <w:szCs w:val="24"/>
        </w:rPr>
        <w:t>на транспорт общего пользования;</w:t>
      </w:r>
    </w:p>
    <w:p w14:paraId="5CF1E616"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обеспечение строящихся объектов местами для хранения автомобилей;</w:t>
      </w:r>
    </w:p>
    <w:p w14:paraId="1CFD0424"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освоение подземного и надземного пространства для создания мест для размещения транспортных средств;</w:t>
      </w:r>
    </w:p>
    <w:p w14:paraId="1B9FE10B"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создание сети автостоянок грузового автомобильного транспорта, расположенных в зонах локализации грузогенерирующих объектов или на вылетных магистралях.</w:t>
      </w:r>
    </w:p>
    <w:p w14:paraId="291794F9" w14:textId="77777777" w:rsidR="00A931AB" w:rsidRPr="00A931AB" w:rsidRDefault="00A931AB" w:rsidP="00483580">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Управление транспортными и пешеходными потоками в Санкт-Петербурге обеспечивают более 1</w:t>
      </w:r>
      <w:r w:rsidR="00580D63">
        <w:rPr>
          <w:rFonts w:ascii="Times New Roman" w:hAnsi="Times New Roman" w:cs="Times New Roman"/>
          <w:sz w:val="24"/>
          <w:szCs w:val="24"/>
        </w:rPr>
        <w:t xml:space="preserve"> </w:t>
      </w:r>
      <w:r w:rsidRPr="00A931AB">
        <w:rPr>
          <w:rFonts w:ascii="Times New Roman" w:hAnsi="Times New Roman" w:cs="Times New Roman"/>
          <w:sz w:val="24"/>
          <w:szCs w:val="24"/>
        </w:rPr>
        <w:t>7</w:t>
      </w:r>
      <w:r w:rsidR="006017F8">
        <w:rPr>
          <w:rFonts w:ascii="Times New Roman" w:hAnsi="Times New Roman" w:cs="Times New Roman"/>
          <w:sz w:val="24"/>
          <w:szCs w:val="24"/>
        </w:rPr>
        <w:t>5</w:t>
      </w:r>
      <w:r w:rsidRPr="00A931AB">
        <w:rPr>
          <w:rFonts w:ascii="Times New Roman" w:hAnsi="Times New Roman" w:cs="Times New Roman"/>
          <w:sz w:val="24"/>
          <w:szCs w:val="24"/>
        </w:rPr>
        <w:t>0 светофорных объектов и 100</w:t>
      </w:r>
      <w:r w:rsidR="00580D63">
        <w:rPr>
          <w:rFonts w:ascii="Times New Roman" w:hAnsi="Times New Roman" w:cs="Times New Roman"/>
          <w:sz w:val="24"/>
          <w:szCs w:val="24"/>
        </w:rPr>
        <w:t xml:space="preserve"> </w:t>
      </w:r>
      <w:r w:rsidRPr="00A931AB">
        <w:rPr>
          <w:rFonts w:ascii="Times New Roman" w:hAnsi="Times New Roman" w:cs="Times New Roman"/>
          <w:sz w:val="24"/>
          <w:szCs w:val="24"/>
        </w:rPr>
        <w:t>000 постоянных дорожных знаков.</w:t>
      </w:r>
    </w:p>
    <w:p w14:paraId="4975E36C"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Ежегодно в Санкт-Петербурге обновляется </w:t>
      </w:r>
      <w:r w:rsidR="00483580" w:rsidRPr="00483580">
        <w:rPr>
          <w:rFonts w:ascii="Times New Roman" w:hAnsi="Times New Roman" w:cs="Times New Roman"/>
          <w:sz w:val="24"/>
          <w:szCs w:val="24"/>
        </w:rPr>
        <w:t>более 700</w:t>
      </w:r>
      <w:r w:rsidRPr="00483580">
        <w:rPr>
          <w:rFonts w:ascii="Times New Roman" w:hAnsi="Times New Roman" w:cs="Times New Roman"/>
          <w:sz w:val="24"/>
          <w:szCs w:val="24"/>
        </w:rPr>
        <w:t xml:space="preserve"> тыс. кв. м</w:t>
      </w:r>
      <w:r w:rsidRPr="00A931AB">
        <w:rPr>
          <w:rFonts w:ascii="Times New Roman" w:hAnsi="Times New Roman" w:cs="Times New Roman"/>
          <w:sz w:val="24"/>
          <w:szCs w:val="24"/>
        </w:rPr>
        <w:t xml:space="preserve"> дорожной разметки, </w:t>
      </w:r>
      <w:r w:rsidR="00EF1A65">
        <w:rPr>
          <w:rFonts w:ascii="Times New Roman" w:hAnsi="Times New Roman" w:cs="Times New Roman"/>
          <w:sz w:val="24"/>
          <w:szCs w:val="24"/>
        </w:rPr>
        <w:br/>
      </w:r>
      <w:r w:rsidRPr="00A931AB">
        <w:rPr>
          <w:rFonts w:ascii="Times New Roman" w:hAnsi="Times New Roman" w:cs="Times New Roman"/>
          <w:sz w:val="24"/>
          <w:szCs w:val="24"/>
        </w:rPr>
        <w:t xml:space="preserve">что составляет </w:t>
      </w:r>
      <w:r w:rsidR="006017F8">
        <w:rPr>
          <w:rFonts w:ascii="Times New Roman" w:hAnsi="Times New Roman" w:cs="Times New Roman"/>
          <w:sz w:val="24"/>
          <w:szCs w:val="24"/>
        </w:rPr>
        <w:t>84</w:t>
      </w:r>
      <w:r w:rsidRPr="00483580">
        <w:rPr>
          <w:rFonts w:ascii="Times New Roman" w:hAnsi="Times New Roman" w:cs="Times New Roman"/>
          <w:sz w:val="24"/>
          <w:szCs w:val="24"/>
        </w:rPr>
        <w:t xml:space="preserve"> процент</w:t>
      </w:r>
      <w:r w:rsidR="006017F8">
        <w:rPr>
          <w:rFonts w:ascii="Times New Roman" w:hAnsi="Times New Roman" w:cs="Times New Roman"/>
          <w:sz w:val="24"/>
          <w:szCs w:val="24"/>
        </w:rPr>
        <w:t>а</w:t>
      </w:r>
      <w:r w:rsidRPr="00483580">
        <w:rPr>
          <w:rFonts w:ascii="Times New Roman" w:hAnsi="Times New Roman" w:cs="Times New Roman"/>
          <w:sz w:val="24"/>
          <w:szCs w:val="24"/>
        </w:rPr>
        <w:t xml:space="preserve"> потребности.</w:t>
      </w:r>
    </w:p>
    <w:p w14:paraId="59591129" w14:textId="36A7AD3E" w:rsidR="00A931AB" w:rsidRPr="00A931AB" w:rsidRDefault="3F296275" w:rsidP="00A931AB">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Сформировавшиеся к настоящему времени компоненты интеллектуальной транспортной системы АСУДД, автоматизированной системы управления городским пассажирским транспортом (далее – АСУГПТ) и другие компоненты не интегрированы в единую систему и имеют ограниченный охват:</w:t>
      </w:r>
    </w:p>
    <w:p w14:paraId="21157830" w14:textId="1DB3E77C" w:rsidR="00A931AB" w:rsidRPr="00A931AB" w:rsidRDefault="3F296275" w:rsidP="3F296275">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к АСУДД подключено 65 процентов светофорных объектов от общего числа светофорных объектов, находящихся на балансе Санкт-Петербургского государственного казенного учреждения </w:t>
      </w:r>
      <w:r w:rsidRPr="3F296275">
        <w:rPr>
          <w:rFonts w:ascii="Times New Roman" w:hAnsi="Times New Roman" w:cs="Times New Roman"/>
          <w:sz w:val="24"/>
          <w:szCs w:val="24"/>
        </w:rPr>
        <w:lastRenderedPageBreak/>
        <w:t xml:space="preserve">«Дирекция по организации дорожного движения Санкт-Петербурга» (68 процентов каналами </w:t>
      </w:r>
      <w:r w:rsidRPr="3F296275">
        <w:rPr>
          <w:rFonts w:ascii="Times New Roman" w:hAnsi="Times New Roman" w:cs="Times New Roman"/>
          <w:sz w:val="24"/>
          <w:szCs w:val="24"/>
          <w:lang w:val="en-US"/>
        </w:rPr>
        <w:t>GSM</w:t>
      </w:r>
      <w:r w:rsidRPr="3F296275">
        <w:rPr>
          <w:rFonts w:ascii="Times New Roman" w:hAnsi="Times New Roman" w:cs="Times New Roman"/>
          <w:sz w:val="24"/>
          <w:szCs w:val="24"/>
        </w:rPr>
        <w:t xml:space="preserve"> и 32 процента высокоскоростной линией связи);</w:t>
      </w:r>
    </w:p>
    <w:p w14:paraId="5643AAF0" w14:textId="77777777" w:rsidR="00A931AB" w:rsidRPr="00A931AB" w:rsidRDefault="00A931AB" w:rsidP="00483580">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АСУГПТ контролирует движение 100 процентов подвижного состава, обслуживающего социальные маршруты наземного городского пассажирского транспорта, но не полностью покрывает коммерческие маршруты.</w:t>
      </w:r>
    </w:p>
    <w:p w14:paraId="08971901" w14:textId="77777777" w:rsidR="00A931AB" w:rsidRPr="00A931AB" w:rsidRDefault="00A931AB" w:rsidP="00483580">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Основным участником движения в городе является пешеход, для которого необходимо создать безопасные и комфортные условия передвижения. Обеспечение безопасности и удобства немоторизованного (пешеходного и велосипедного) передвижения также имеет большое значение с точки зрения здоровья людей и поддержания состояния окружающей среды.</w:t>
      </w:r>
    </w:p>
    <w:p w14:paraId="6FA40D65"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В центральной части Санкт-Петербурга создан ряд пешеходных зон, в парках обустроены рекреационные велосипедные дорожки.</w:t>
      </w:r>
    </w:p>
    <w:p w14:paraId="18B54FA2"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Вместе с тем в Санкт-Петербурге сохраняется целый ряд проблем в этой сфере, в том числе крайне низкий уровень безопасности пешеходного движения:</w:t>
      </w:r>
    </w:p>
    <w:p w14:paraId="44D227EC"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на долю пешеходов приходится более </w:t>
      </w:r>
      <w:r w:rsidRPr="00483580">
        <w:rPr>
          <w:rFonts w:ascii="Times New Roman" w:hAnsi="Times New Roman" w:cs="Times New Roman"/>
          <w:sz w:val="24"/>
          <w:szCs w:val="24"/>
        </w:rPr>
        <w:t xml:space="preserve">60 процентов всех погибших на дорогах </w:t>
      </w:r>
      <w:r w:rsidR="00520C1C" w:rsidRPr="00483580">
        <w:rPr>
          <w:rFonts w:ascii="Times New Roman" w:hAnsi="Times New Roman" w:cs="Times New Roman"/>
          <w:sz w:val="24"/>
          <w:szCs w:val="24"/>
        </w:rPr>
        <w:br/>
      </w:r>
      <w:r w:rsidRPr="00483580">
        <w:rPr>
          <w:rFonts w:ascii="Times New Roman" w:hAnsi="Times New Roman" w:cs="Times New Roman"/>
          <w:sz w:val="24"/>
          <w:szCs w:val="24"/>
        </w:rPr>
        <w:t>Санкт-Петербурга и значительная часть травм, полученных в результате дорожно-</w:t>
      </w:r>
      <w:r w:rsidRPr="00A931AB">
        <w:rPr>
          <w:rFonts w:ascii="Times New Roman" w:hAnsi="Times New Roman" w:cs="Times New Roman"/>
          <w:sz w:val="24"/>
          <w:szCs w:val="24"/>
        </w:rPr>
        <w:t>транспортных происшествий;</w:t>
      </w:r>
    </w:p>
    <w:p w14:paraId="3B6E6348"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затрудненные условия движения по тротуарам, на которых припаркованы автомобили;</w:t>
      </w:r>
    </w:p>
    <w:p w14:paraId="0A90FB7B"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 xml:space="preserve">незначительная доля велосипедного передвижения в структуре поездок населения </w:t>
      </w:r>
      <w:r w:rsidR="00520C1C">
        <w:rPr>
          <w:rFonts w:ascii="Times New Roman" w:hAnsi="Times New Roman" w:cs="Times New Roman"/>
          <w:sz w:val="24"/>
          <w:szCs w:val="24"/>
        </w:rPr>
        <w:br/>
      </w:r>
      <w:r w:rsidRPr="00A931AB">
        <w:rPr>
          <w:rFonts w:ascii="Times New Roman" w:hAnsi="Times New Roman" w:cs="Times New Roman"/>
          <w:sz w:val="24"/>
          <w:szCs w:val="24"/>
        </w:rPr>
        <w:t xml:space="preserve">Санкт-Петербурга, </w:t>
      </w:r>
      <w:r w:rsidR="00E07118" w:rsidRPr="00FF40EE">
        <w:rPr>
          <w:rFonts w:ascii="Times New Roman" w:hAnsi="Times New Roman" w:cs="Times New Roman"/>
          <w:sz w:val="24"/>
          <w:szCs w:val="24"/>
        </w:rPr>
        <w:t>недостаточная</w:t>
      </w:r>
      <w:r w:rsidR="00FF40EE" w:rsidRPr="00FF40EE">
        <w:rPr>
          <w:rFonts w:ascii="Times New Roman" w:hAnsi="Times New Roman" w:cs="Times New Roman"/>
          <w:sz w:val="24"/>
          <w:szCs w:val="24"/>
        </w:rPr>
        <w:t xml:space="preserve"> протяженность</w:t>
      </w:r>
      <w:r w:rsidR="00E07118">
        <w:rPr>
          <w:rFonts w:ascii="Times New Roman" w:hAnsi="Times New Roman" w:cs="Times New Roman"/>
          <w:sz w:val="24"/>
          <w:szCs w:val="24"/>
        </w:rPr>
        <w:t xml:space="preserve"> сет</w:t>
      </w:r>
      <w:r w:rsidR="00FF40EE">
        <w:rPr>
          <w:rFonts w:ascii="Times New Roman" w:hAnsi="Times New Roman" w:cs="Times New Roman"/>
          <w:sz w:val="24"/>
          <w:szCs w:val="24"/>
        </w:rPr>
        <w:t>и</w:t>
      </w:r>
      <w:r w:rsidRPr="00A931AB">
        <w:rPr>
          <w:rFonts w:ascii="Times New Roman" w:hAnsi="Times New Roman" w:cs="Times New Roman"/>
          <w:sz w:val="24"/>
          <w:szCs w:val="24"/>
        </w:rPr>
        <w:t xml:space="preserve"> велосипедных дорожек, неудовлетворительный уровень безопасности дорожного движения.</w:t>
      </w:r>
    </w:p>
    <w:p w14:paraId="6EF8796E"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Основными направлениями развития немоторизованных видов передвижения являются:</w:t>
      </w:r>
    </w:p>
    <w:p w14:paraId="1F0DEC91" w14:textId="5580E0E0" w:rsidR="00A931AB" w:rsidRPr="00A931AB" w:rsidRDefault="3F296275" w:rsidP="00A931AB">
      <w:pPr>
        <w:spacing w:after="0" w:line="240" w:lineRule="auto"/>
        <w:ind w:firstLine="709"/>
        <w:jc w:val="both"/>
        <w:rPr>
          <w:rFonts w:ascii="Times New Roman" w:hAnsi="Times New Roman" w:cs="Times New Roman"/>
          <w:sz w:val="24"/>
          <w:szCs w:val="24"/>
        </w:rPr>
      </w:pPr>
      <w:r w:rsidRPr="3F296275">
        <w:rPr>
          <w:rFonts w:ascii="Times New Roman" w:hAnsi="Times New Roman" w:cs="Times New Roman"/>
          <w:sz w:val="24"/>
          <w:szCs w:val="24"/>
        </w:rPr>
        <w:t xml:space="preserve">создание безопасных пешеходных переходов как на разных уровнях (подземных </w:t>
      </w:r>
      <w:r w:rsidR="00A931AB">
        <w:br/>
      </w:r>
      <w:r w:rsidRPr="3F296275">
        <w:rPr>
          <w:rFonts w:ascii="Times New Roman" w:hAnsi="Times New Roman" w:cs="Times New Roman"/>
          <w:sz w:val="24"/>
          <w:szCs w:val="24"/>
        </w:rPr>
        <w:t xml:space="preserve">и надземных), так и на одном уровне (наземных) за счет устройства светофорных объектов </w:t>
      </w:r>
      <w:r w:rsidR="00A931AB">
        <w:br/>
      </w:r>
      <w:r w:rsidRPr="3F296275">
        <w:rPr>
          <w:rFonts w:ascii="Times New Roman" w:hAnsi="Times New Roman" w:cs="Times New Roman"/>
          <w:sz w:val="24"/>
          <w:szCs w:val="24"/>
        </w:rPr>
        <w:t xml:space="preserve">и оптимизации их работы, обустройства пешеходных переходов для удобства людей </w:t>
      </w:r>
      <w:r w:rsidR="00A931AB">
        <w:br/>
      </w:r>
      <w:r w:rsidRPr="3F296275">
        <w:rPr>
          <w:rFonts w:ascii="Times New Roman" w:hAnsi="Times New Roman" w:cs="Times New Roman"/>
          <w:sz w:val="24"/>
          <w:szCs w:val="24"/>
        </w:rPr>
        <w:t>с ограниченными возможностями, установки пешеходных ограждений;</w:t>
      </w:r>
    </w:p>
    <w:p w14:paraId="5EA23556" w14:textId="77777777" w:rsidR="00A931AB" w:rsidRP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освобождение тротуаров от припаркованных автомобилей за счет применения мер административной ответственности с использованием элементов обустройства автомобильных дорог и(или) технических средств, мешающих автомобилям парковаться на тротуарах;</w:t>
      </w:r>
    </w:p>
    <w:p w14:paraId="3E4C00B3" w14:textId="77777777" w:rsidR="00A931AB" w:rsidRDefault="00A931AB" w:rsidP="00A931AB">
      <w:pPr>
        <w:spacing w:after="0" w:line="240" w:lineRule="auto"/>
        <w:ind w:firstLine="709"/>
        <w:jc w:val="both"/>
        <w:rPr>
          <w:rFonts w:ascii="Times New Roman" w:hAnsi="Times New Roman" w:cs="Times New Roman"/>
          <w:sz w:val="24"/>
          <w:szCs w:val="24"/>
        </w:rPr>
      </w:pPr>
      <w:r w:rsidRPr="00A931AB">
        <w:rPr>
          <w:rFonts w:ascii="Times New Roman" w:hAnsi="Times New Roman" w:cs="Times New Roman"/>
          <w:sz w:val="24"/>
          <w:szCs w:val="24"/>
        </w:rPr>
        <w:t>обустройство городских маршрутов для велосипедистов, выделенных разметкой велосипедных дорожек, и развитие сети городского велопроката.</w:t>
      </w:r>
    </w:p>
    <w:p w14:paraId="64AC0DE4" w14:textId="77C985D3" w:rsidR="00520C1C" w:rsidRPr="00F647A3" w:rsidRDefault="00A931AB" w:rsidP="00F647A3">
      <w:pPr>
        <w:spacing w:after="0" w:line="240" w:lineRule="auto"/>
        <w:ind w:firstLine="709"/>
        <w:jc w:val="both"/>
        <w:rPr>
          <w:rFonts w:ascii="Times New Roman" w:hAnsi="Times New Roman" w:cs="Times New Roman"/>
          <w:sz w:val="24"/>
          <w:szCs w:val="24"/>
        </w:rPr>
      </w:pPr>
      <w:r w:rsidRPr="00C0560D">
        <w:rPr>
          <w:rFonts w:ascii="Times New Roman" w:hAnsi="Times New Roman" w:cs="Times New Roman"/>
          <w:sz w:val="24"/>
          <w:szCs w:val="24"/>
        </w:rPr>
        <w:t xml:space="preserve">Система наземного городского и пригородного пассажирского транспорта </w:t>
      </w:r>
      <w:r w:rsidR="00EF1A65">
        <w:rPr>
          <w:rFonts w:ascii="Times New Roman" w:hAnsi="Times New Roman" w:cs="Times New Roman"/>
          <w:sz w:val="24"/>
          <w:szCs w:val="24"/>
        </w:rPr>
        <w:br/>
      </w:r>
      <w:r w:rsidRPr="00C0560D">
        <w:rPr>
          <w:rFonts w:ascii="Times New Roman" w:hAnsi="Times New Roman" w:cs="Times New Roman"/>
          <w:sz w:val="24"/>
          <w:szCs w:val="24"/>
        </w:rPr>
        <w:t xml:space="preserve">Санкт-Петербурга дополняет систему внеуличного скоростного транспорта, обеспечивая транспортное обслуживание населения на межрайонных и внутрирайонных связях в границах городских районов Санкт-Петербурга, в городах-спутниках Санкт-Петербурга, на связях </w:t>
      </w:r>
      <w:r w:rsidR="00EF1A65">
        <w:rPr>
          <w:rFonts w:ascii="Times New Roman" w:hAnsi="Times New Roman" w:cs="Times New Roman"/>
          <w:sz w:val="24"/>
          <w:szCs w:val="24"/>
        </w:rPr>
        <w:br/>
      </w:r>
      <w:r w:rsidRPr="00C0560D">
        <w:rPr>
          <w:rFonts w:ascii="Times New Roman" w:hAnsi="Times New Roman" w:cs="Times New Roman"/>
          <w:sz w:val="24"/>
          <w:szCs w:val="24"/>
        </w:rPr>
        <w:t>с городами-спутниками и на связях с тяготеющими к Санкт-Петербургу крупными поселениями Ленинградской области.</w:t>
      </w:r>
    </w:p>
    <w:p w14:paraId="5098C5A1" w14:textId="77777777" w:rsidR="00520C1C" w:rsidRDefault="00520C1C" w:rsidP="00A931AB">
      <w:pPr>
        <w:spacing w:after="0" w:line="240" w:lineRule="auto"/>
        <w:ind w:firstLine="709"/>
        <w:jc w:val="both"/>
        <w:rPr>
          <w:rFonts w:ascii="Times New Roman" w:hAnsi="Times New Roman" w:cs="Times New Roman"/>
          <w:b/>
          <w:sz w:val="24"/>
          <w:szCs w:val="24"/>
        </w:rPr>
      </w:pPr>
    </w:p>
    <w:p w14:paraId="5C0A10AE" w14:textId="77777777" w:rsidR="00520C1C" w:rsidRDefault="00520C1C" w:rsidP="00A931AB">
      <w:pPr>
        <w:spacing w:after="0" w:line="240" w:lineRule="auto"/>
        <w:ind w:firstLine="709"/>
        <w:jc w:val="both"/>
        <w:rPr>
          <w:rFonts w:ascii="Times New Roman" w:hAnsi="Times New Roman" w:cs="Times New Roman"/>
          <w:b/>
          <w:sz w:val="24"/>
          <w:szCs w:val="24"/>
        </w:rPr>
        <w:sectPr w:rsidR="00520C1C" w:rsidSect="00493BD6">
          <w:pgSz w:w="11906" w:h="16838"/>
          <w:pgMar w:top="1134" w:right="567" w:bottom="1134" w:left="1134" w:header="709" w:footer="709" w:gutter="0"/>
          <w:cols w:space="708"/>
          <w:docGrid w:linePitch="360"/>
        </w:sectPr>
      </w:pPr>
    </w:p>
    <w:p w14:paraId="333C1CDC" w14:textId="77777777" w:rsidR="00520C1C" w:rsidRDefault="00520C1C" w:rsidP="00520C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12.3. Перечень </w:t>
      </w:r>
      <w:r w:rsidRPr="000E347D">
        <w:rPr>
          <w:rFonts w:ascii="Times New Roman" w:hAnsi="Times New Roman" w:cs="Times New Roman"/>
          <w:b/>
          <w:sz w:val="24"/>
          <w:szCs w:val="24"/>
        </w:rPr>
        <w:t xml:space="preserve">мероприятий подпрограммы </w:t>
      </w:r>
      <w:r w:rsidR="00CC2F86">
        <w:rPr>
          <w:rFonts w:ascii="Times New Roman" w:hAnsi="Times New Roman" w:cs="Times New Roman"/>
          <w:b/>
          <w:sz w:val="24"/>
          <w:szCs w:val="24"/>
        </w:rPr>
        <w:t>5</w:t>
      </w:r>
    </w:p>
    <w:p w14:paraId="56E02AEF" w14:textId="77777777" w:rsidR="00520C1C" w:rsidRPr="00565C8F" w:rsidRDefault="00520C1C" w:rsidP="00520C1C">
      <w:pPr>
        <w:spacing w:after="0" w:line="240" w:lineRule="auto"/>
        <w:jc w:val="center"/>
        <w:rPr>
          <w:rFonts w:ascii="Times New Roman" w:hAnsi="Times New Roman" w:cs="Times New Roman"/>
          <w:b/>
          <w:sz w:val="18"/>
          <w:szCs w:val="18"/>
        </w:rPr>
      </w:pPr>
    </w:p>
    <w:p w14:paraId="52E206D4" w14:textId="77777777" w:rsidR="00520C1C" w:rsidRDefault="003E7913" w:rsidP="00520C1C">
      <w:pPr>
        <w:autoSpaceDE w:val="0"/>
        <w:autoSpaceDN w:val="0"/>
        <w:adjustRightInd w:val="0"/>
        <w:spacing w:after="0" w:line="240" w:lineRule="auto"/>
        <w:ind w:left="360"/>
        <w:contextualSpacing/>
        <w:jc w:val="center"/>
        <w:outlineLvl w:val="0"/>
        <w:rPr>
          <w:rFonts w:ascii="Times New Roman" w:hAnsi="Times New Roman" w:cs="Times New Roman"/>
          <w:b/>
          <w:sz w:val="24"/>
          <w:szCs w:val="20"/>
        </w:rPr>
      </w:pPr>
      <w:r>
        <w:rPr>
          <w:rFonts w:ascii="Times New Roman" w:hAnsi="Times New Roman" w:cs="Times New Roman"/>
          <w:b/>
          <w:sz w:val="24"/>
          <w:szCs w:val="20"/>
        </w:rPr>
        <w:t>12.3.1</w:t>
      </w:r>
      <w:r w:rsidR="00520C1C">
        <w:rPr>
          <w:rFonts w:ascii="Times New Roman" w:hAnsi="Times New Roman" w:cs="Times New Roman"/>
          <w:b/>
          <w:sz w:val="24"/>
          <w:szCs w:val="20"/>
        </w:rPr>
        <w:t>. Процессная часть</w:t>
      </w:r>
    </w:p>
    <w:p w14:paraId="626DF5E7" w14:textId="77777777" w:rsidR="00520C1C" w:rsidRPr="00565C8F" w:rsidRDefault="00520C1C" w:rsidP="00C40AE3">
      <w:pPr>
        <w:autoSpaceDE w:val="0"/>
        <w:autoSpaceDN w:val="0"/>
        <w:adjustRightInd w:val="0"/>
        <w:spacing w:after="0" w:line="240" w:lineRule="auto"/>
        <w:ind w:left="360"/>
        <w:contextualSpacing/>
        <w:jc w:val="right"/>
        <w:outlineLvl w:val="0"/>
        <w:rPr>
          <w:rFonts w:ascii="Times New Roman" w:hAnsi="Times New Roman" w:cs="Times New Roman"/>
          <w:b/>
          <w:sz w:val="18"/>
          <w:szCs w:val="18"/>
        </w:rPr>
      </w:pPr>
    </w:p>
    <w:p w14:paraId="5DF88A3B" w14:textId="77777777" w:rsidR="00520C1C" w:rsidRPr="00AA1805" w:rsidRDefault="00520C1C" w:rsidP="00520C1C">
      <w:pPr>
        <w:autoSpaceDE w:val="0"/>
        <w:autoSpaceDN w:val="0"/>
        <w:adjustRightInd w:val="0"/>
        <w:spacing w:after="0" w:line="240" w:lineRule="auto"/>
        <w:ind w:left="360"/>
        <w:contextualSpacing/>
        <w:jc w:val="center"/>
        <w:outlineLvl w:val="0"/>
        <w:rPr>
          <w:rFonts w:ascii="Times New Roman" w:hAnsi="Times New Roman" w:cs="Times New Roman"/>
          <w:sz w:val="4"/>
          <w:szCs w:val="4"/>
        </w:rPr>
      </w:pPr>
    </w:p>
    <w:tbl>
      <w:tblPr>
        <w:tblW w:w="5109" w:type="pct"/>
        <w:tblLook w:val="04A0" w:firstRow="1" w:lastRow="0" w:firstColumn="1" w:lastColumn="0" w:noHBand="0" w:noVBand="1"/>
      </w:tblPr>
      <w:tblGrid>
        <w:gridCol w:w="794"/>
        <w:gridCol w:w="2577"/>
        <w:gridCol w:w="1632"/>
        <w:gridCol w:w="1556"/>
        <w:gridCol w:w="997"/>
        <w:gridCol w:w="1058"/>
        <w:gridCol w:w="991"/>
        <w:gridCol w:w="916"/>
        <w:gridCol w:w="916"/>
        <w:gridCol w:w="900"/>
        <w:gridCol w:w="979"/>
        <w:gridCol w:w="1792"/>
      </w:tblGrid>
      <w:tr w:rsidR="00FD6829" w:rsidRPr="00FD6829" w14:paraId="16AF60B1" w14:textId="77777777" w:rsidTr="00121986">
        <w:trPr>
          <w:trHeight w:val="735"/>
        </w:trPr>
        <w:tc>
          <w:tcPr>
            <w:tcW w:w="26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58CDCD8E"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 п/п</w:t>
            </w:r>
          </w:p>
        </w:tc>
        <w:tc>
          <w:tcPr>
            <w:tcW w:w="85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6A539481"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Наименование мероприятия</w:t>
            </w:r>
          </w:p>
        </w:tc>
        <w:tc>
          <w:tcPr>
            <w:tcW w:w="540"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2375037D"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Исполнитель, участник</w:t>
            </w:r>
          </w:p>
        </w:tc>
        <w:tc>
          <w:tcPr>
            <w:tcW w:w="51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5B139818"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Источник финансирования</w:t>
            </w:r>
          </w:p>
        </w:tc>
        <w:tc>
          <w:tcPr>
            <w:tcW w:w="1911" w:type="pct"/>
            <w:gridSpan w:val="6"/>
            <w:tcBorders>
              <w:top w:val="single" w:sz="4" w:space="0" w:color="auto"/>
              <w:left w:val="nil"/>
              <w:bottom w:val="single" w:sz="4" w:space="0" w:color="auto"/>
              <w:right w:val="single" w:sz="4" w:space="0" w:color="000000"/>
            </w:tcBorders>
            <w:shd w:val="clear" w:color="auto" w:fill="auto"/>
            <w:hideMark/>
          </w:tcPr>
          <w:p w14:paraId="19BEA7B7"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Срок реализации и объем финансирования по годам, тыс. руб.</w:t>
            </w:r>
          </w:p>
        </w:tc>
        <w:tc>
          <w:tcPr>
            <w:tcW w:w="32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4234C689"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ИТОГО</w:t>
            </w:r>
          </w:p>
        </w:tc>
        <w:tc>
          <w:tcPr>
            <w:tcW w:w="594"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7DB1524D"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 xml:space="preserve">Наименование целевого показателя, индикатора, </w:t>
            </w:r>
            <w:r w:rsidRPr="00FD6829">
              <w:rPr>
                <w:rFonts w:ascii="Times New Roman" w:eastAsia="Times New Roman" w:hAnsi="Times New Roman" w:cs="Times New Roman"/>
                <w:b/>
                <w:bCs/>
                <w:color w:val="000000"/>
                <w:sz w:val="16"/>
                <w:szCs w:val="16"/>
                <w:lang w:eastAsia="ru-RU"/>
              </w:rPr>
              <w:br/>
              <w:t>на достижение которых оказывает влияние реализация мероприятия</w:t>
            </w:r>
          </w:p>
        </w:tc>
      </w:tr>
      <w:tr w:rsidR="00FD6829" w:rsidRPr="00FD6829" w14:paraId="3B977CD0" w14:textId="77777777" w:rsidTr="00121986">
        <w:trPr>
          <w:trHeight w:val="735"/>
        </w:trPr>
        <w:tc>
          <w:tcPr>
            <w:tcW w:w="263" w:type="pct"/>
            <w:vMerge/>
            <w:tcBorders>
              <w:top w:val="single" w:sz="4" w:space="0" w:color="auto"/>
              <w:left w:val="single" w:sz="4" w:space="0" w:color="auto"/>
              <w:bottom w:val="single" w:sz="4" w:space="0" w:color="000000"/>
              <w:right w:val="single" w:sz="4" w:space="0" w:color="auto"/>
            </w:tcBorders>
            <w:hideMark/>
          </w:tcPr>
          <w:p w14:paraId="611D1E92" w14:textId="77777777" w:rsidR="00FD6829" w:rsidRPr="00FD6829" w:rsidRDefault="00FD6829" w:rsidP="00FD6829">
            <w:pPr>
              <w:spacing w:after="0" w:line="240" w:lineRule="auto"/>
              <w:rPr>
                <w:rFonts w:ascii="Times New Roman" w:eastAsia="Times New Roman" w:hAnsi="Times New Roman" w:cs="Times New Roman"/>
                <w:b/>
                <w:bCs/>
                <w:color w:val="000000"/>
                <w:sz w:val="16"/>
                <w:szCs w:val="16"/>
                <w:lang w:eastAsia="ru-RU"/>
              </w:rPr>
            </w:pPr>
          </w:p>
        </w:tc>
        <w:tc>
          <w:tcPr>
            <w:tcW w:w="853" w:type="pct"/>
            <w:vMerge/>
            <w:tcBorders>
              <w:top w:val="single" w:sz="4" w:space="0" w:color="auto"/>
              <w:left w:val="single" w:sz="4" w:space="0" w:color="auto"/>
              <w:bottom w:val="single" w:sz="4" w:space="0" w:color="000000"/>
              <w:right w:val="single" w:sz="4" w:space="0" w:color="auto"/>
            </w:tcBorders>
            <w:hideMark/>
          </w:tcPr>
          <w:p w14:paraId="352AB0B0" w14:textId="77777777" w:rsidR="00FD6829" w:rsidRPr="00FD6829" w:rsidRDefault="00FD6829" w:rsidP="00FD6829">
            <w:pPr>
              <w:spacing w:after="0" w:line="240" w:lineRule="auto"/>
              <w:rPr>
                <w:rFonts w:ascii="Times New Roman" w:eastAsia="Times New Roman" w:hAnsi="Times New Roman" w:cs="Times New Roman"/>
                <w:b/>
                <w:bCs/>
                <w:color w:val="000000"/>
                <w:sz w:val="16"/>
                <w:szCs w:val="16"/>
                <w:lang w:eastAsia="ru-RU"/>
              </w:rPr>
            </w:pPr>
          </w:p>
        </w:tc>
        <w:tc>
          <w:tcPr>
            <w:tcW w:w="540" w:type="pct"/>
            <w:vMerge/>
            <w:tcBorders>
              <w:top w:val="single" w:sz="4" w:space="0" w:color="auto"/>
              <w:left w:val="single" w:sz="4" w:space="0" w:color="auto"/>
              <w:bottom w:val="single" w:sz="4" w:space="0" w:color="000000"/>
              <w:right w:val="single" w:sz="4" w:space="0" w:color="auto"/>
            </w:tcBorders>
            <w:hideMark/>
          </w:tcPr>
          <w:p w14:paraId="41C92E1F" w14:textId="77777777" w:rsidR="00FD6829" w:rsidRPr="00FD6829" w:rsidRDefault="00FD6829" w:rsidP="00FD6829">
            <w:pPr>
              <w:spacing w:after="0" w:line="240" w:lineRule="auto"/>
              <w:rPr>
                <w:rFonts w:ascii="Times New Roman" w:eastAsia="Times New Roman" w:hAnsi="Times New Roman" w:cs="Times New Roman"/>
                <w:b/>
                <w:bCs/>
                <w:color w:val="000000"/>
                <w:sz w:val="16"/>
                <w:szCs w:val="16"/>
                <w:lang w:eastAsia="ru-RU"/>
              </w:rPr>
            </w:pPr>
          </w:p>
        </w:tc>
        <w:tc>
          <w:tcPr>
            <w:tcW w:w="514" w:type="pct"/>
            <w:vMerge/>
            <w:tcBorders>
              <w:top w:val="single" w:sz="4" w:space="0" w:color="auto"/>
              <w:left w:val="single" w:sz="4" w:space="0" w:color="auto"/>
              <w:bottom w:val="single" w:sz="4" w:space="0" w:color="000000"/>
              <w:right w:val="single" w:sz="4" w:space="0" w:color="auto"/>
            </w:tcBorders>
            <w:hideMark/>
          </w:tcPr>
          <w:p w14:paraId="5DFB4176" w14:textId="77777777" w:rsidR="00FD6829" w:rsidRPr="00FD6829" w:rsidRDefault="00FD6829" w:rsidP="00FD6829">
            <w:pPr>
              <w:spacing w:after="0" w:line="240" w:lineRule="auto"/>
              <w:rPr>
                <w:rFonts w:ascii="Times New Roman" w:eastAsia="Times New Roman" w:hAnsi="Times New Roman" w:cs="Times New Roman"/>
                <w:b/>
                <w:bCs/>
                <w:color w:val="000000"/>
                <w:sz w:val="16"/>
                <w:szCs w:val="16"/>
                <w:lang w:eastAsia="ru-RU"/>
              </w:rPr>
            </w:pPr>
          </w:p>
        </w:tc>
        <w:tc>
          <w:tcPr>
            <w:tcW w:w="330" w:type="pct"/>
            <w:tcBorders>
              <w:top w:val="nil"/>
              <w:left w:val="nil"/>
              <w:bottom w:val="single" w:sz="4" w:space="0" w:color="auto"/>
              <w:right w:val="single" w:sz="4" w:space="0" w:color="auto"/>
            </w:tcBorders>
            <w:shd w:val="clear" w:color="auto" w:fill="auto"/>
            <w:hideMark/>
          </w:tcPr>
          <w:p w14:paraId="0B0B42C8"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2021 год</w:t>
            </w:r>
          </w:p>
        </w:tc>
        <w:tc>
          <w:tcPr>
            <w:tcW w:w="350" w:type="pct"/>
            <w:tcBorders>
              <w:top w:val="nil"/>
              <w:left w:val="nil"/>
              <w:bottom w:val="single" w:sz="4" w:space="0" w:color="auto"/>
              <w:right w:val="single" w:sz="4" w:space="0" w:color="auto"/>
            </w:tcBorders>
            <w:shd w:val="clear" w:color="auto" w:fill="auto"/>
            <w:hideMark/>
          </w:tcPr>
          <w:p w14:paraId="4A0DB03F"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2022 год</w:t>
            </w:r>
          </w:p>
        </w:tc>
        <w:tc>
          <w:tcPr>
            <w:tcW w:w="328" w:type="pct"/>
            <w:tcBorders>
              <w:top w:val="nil"/>
              <w:left w:val="nil"/>
              <w:bottom w:val="single" w:sz="4" w:space="0" w:color="auto"/>
              <w:right w:val="single" w:sz="4" w:space="0" w:color="auto"/>
            </w:tcBorders>
            <w:shd w:val="clear" w:color="auto" w:fill="auto"/>
            <w:hideMark/>
          </w:tcPr>
          <w:p w14:paraId="0A2F4691"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2023 год</w:t>
            </w:r>
          </w:p>
        </w:tc>
        <w:tc>
          <w:tcPr>
            <w:tcW w:w="303" w:type="pct"/>
            <w:tcBorders>
              <w:top w:val="nil"/>
              <w:left w:val="nil"/>
              <w:bottom w:val="single" w:sz="4" w:space="0" w:color="auto"/>
              <w:right w:val="single" w:sz="4" w:space="0" w:color="auto"/>
            </w:tcBorders>
            <w:shd w:val="clear" w:color="auto" w:fill="auto"/>
            <w:hideMark/>
          </w:tcPr>
          <w:p w14:paraId="52B2EECF"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2024 год</w:t>
            </w:r>
          </w:p>
        </w:tc>
        <w:tc>
          <w:tcPr>
            <w:tcW w:w="303" w:type="pct"/>
            <w:tcBorders>
              <w:top w:val="nil"/>
              <w:left w:val="nil"/>
              <w:bottom w:val="single" w:sz="4" w:space="0" w:color="auto"/>
              <w:right w:val="single" w:sz="4" w:space="0" w:color="auto"/>
            </w:tcBorders>
            <w:shd w:val="clear" w:color="auto" w:fill="auto"/>
            <w:hideMark/>
          </w:tcPr>
          <w:p w14:paraId="358055A3"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2025 год</w:t>
            </w:r>
          </w:p>
        </w:tc>
        <w:tc>
          <w:tcPr>
            <w:tcW w:w="298" w:type="pct"/>
            <w:tcBorders>
              <w:top w:val="nil"/>
              <w:left w:val="nil"/>
              <w:bottom w:val="single" w:sz="4" w:space="0" w:color="auto"/>
              <w:right w:val="single" w:sz="4" w:space="0" w:color="auto"/>
            </w:tcBorders>
            <w:shd w:val="clear" w:color="auto" w:fill="auto"/>
            <w:hideMark/>
          </w:tcPr>
          <w:p w14:paraId="17623146"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6"/>
                <w:szCs w:val="16"/>
                <w:lang w:eastAsia="ru-RU"/>
              </w:rPr>
            </w:pPr>
            <w:r w:rsidRPr="00FD6829">
              <w:rPr>
                <w:rFonts w:ascii="Times New Roman" w:eastAsia="Times New Roman" w:hAnsi="Times New Roman" w:cs="Times New Roman"/>
                <w:b/>
                <w:bCs/>
                <w:color w:val="000000"/>
                <w:sz w:val="16"/>
                <w:szCs w:val="16"/>
                <w:lang w:eastAsia="ru-RU"/>
              </w:rPr>
              <w:t>2026 год</w:t>
            </w:r>
          </w:p>
        </w:tc>
        <w:tc>
          <w:tcPr>
            <w:tcW w:w="324" w:type="pct"/>
            <w:vMerge/>
            <w:tcBorders>
              <w:top w:val="single" w:sz="4" w:space="0" w:color="auto"/>
              <w:left w:val="single" w:sz="4" w:space="0" w:color="auto"/>
              <w:bottom w:val="single" w:sz="4" w:space="0" w:color="000000"/>
              <w:right w:val="single" w:sz="4" w:space="0" w:color="auto"/>
            </w:tcBorders>
            <w:hideMark/>
          </w:tcPr>
          <w:p w14:paraId="2D0902DA" w14:textId="77777777" w:rsidR="00FD6829" w:rsidRPr="00FD6829" w:rsidRDefault="00FD6829" w:rsidP="00FD6829">
            <w:pPr>
              <w:spacing w:after="0" w:line="240" w:lineRule="auto"/>
              <w:rPr>
                <w:rFonts w:ascii="Times New Roman" w:eastAsia="Times New Roman" w:hAnsi="Times New Roman" w:cs="Times New Roman"/>
                <w:b/>
                <w:bCs/>
                <w:color w:val="000000"/>
                <w:sz w:val="16"/>
                <w:szCs w:val="16"/>
                <w:lang w:eastAsia="ru-RU"/>
              </w:rPr>
            </w:pPr>
          </w:p>
        </w:tc>
        <w:tc>
          <w:tcPr>
            <w:tcW w:w="594" w:type="pct"/>
            <w:vMerge/>
            <w:tcBorders>
              <w:top w:val="single" w:sz="4" w:space="0" w:color="auto"/>
              <w:left w:val="single" w:sz="4" w:space="0" w:color="auto"/>
              <w:bottom w:val="single" w:sz="4" w:space="0" w:color="000000"/>
              <w:right w:val="single" w:sz="4" w:space="0" w:color="auto"/>
            </w:tcBorders>
            <w:hideMark/>
          </w:tcPr>
          <w:p w14:paraId="4DBF366B" w14:textId="77777777" w:rsidR="00FD6829" w:rsidRPr="00FD6829" w:rsidRDefault="00FD6829" w:rsidP="00FD6829">
            <w:pPr>
              <w:spacing w:after="0" w:line="240" w:lineRule="auto"/>
              <w:rPr>
                <w:rFonts w:ascii="Times New Roman" w:eastAsia="Times New Roman" w:hAnsi="Times New Roman" w:cs="Times New Roman"/>
                <w:b/>
                <w:bCs/>
                <w:color w:val="000000"/>
                <w:sz w:val="16"/>
                <w:szCs w:val="16"/>
                <w:lang w:eastAsia="ru-RU"/>
              </w:rPr>
            </w:pPr>
          </w:p>
        </w:tc>
      </w:tr>
      <w:tr w:rsidR="00FD6829" w:rsidRPr="00FD6829" w14:paraId="12751587" w14:textId="77777777" w:rsidTr="00121986">
        <w:trPr>
          <w:trHeight w:val="300"/>
        </w:trPr>
        <w:tc>
          <w:tcPr>
            <w:tcW w:w="263" w:type="pct"/>
            <w:tcBorders>
              <w:top w:val="nil"/>
              <w:left w:val="single" w:sz="4" w:space="0" w:color="auto"/>
              <w:bottom w:val="single" w:sz="4" w:space="0" w:color="auto"/>
              <w:right w:val="single" w:sz="4" w:space="0" w:color="auto"/>
            </w:tcBorders>
            <w:shd w:val="clear" w:color="auto" w:fill="auto"/>
            <w:hideMark/>
          </w:tcPr>
          <w:p w14:paraId="3D9C1E84"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w:t>
            </w:r>
          </w:p>
        </w:tc>
        <w:tc>
          <w:tcPr>
            <w:tcW w:w="853" w:type="pct"/>
            <w:tcBorders>
              <w:top w:val="nil"/>
              <w:left w:val="nil"/>
              <w:bottom w:val="single" w:sz="4" w:space="0" w:color="auto"/>
              <w:right w:val="single" w:sz="4" w:space="0" w:color="auto"/>
            </w:tcBorders>
            <w:shd w:val="clear" w:color="auto" w:fill="auto"/>
            <w:hideMark/>
          </w:tcPr>
          <w:p w14:paraId="294B777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w:t>
            </w:r>
          </w:p>
        </w:tc>
        <w:tc>
          <w:tcPr>
            <w:tcW w:w="540" w:type="pct"/>
            <w:tcBorders>
              <w:top w:val="nil"/>
              <w:left w:val="nil"/>
              <w:bottom w:val="single" w:sz="4" w:space="0" w:color="auto"/>
              <w:right w:val="single" w:sz="4" w:space="0" w:color="auto"/>
            </w:tcBorders>
            <w:shd w:val="clear" w:color="auto" w:fill="auto"/>
            <w:hideMark/>
          </w:tcPr>
          <w:p w14:paraId="4F32A49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w:t>
            </w:r>
          </w:p>
        </w:tc>
        <w:tc>
          <w:tcPr>
            <w:tcW w:w="514" w:type="pct"/>
            <w:tcBorders>
              <w:top w:val="nil"/>
              <w:left w:val="nil"/>
              <w:bottom w:val="single" w:sz="4" w:space="0" w:color="auto"/>
              <w:right w:val="single" w:sz="4" w:space="0" w:color="auto"/>
            </w:tcBorders>
            <w:shd w:val="clear" w:color="auto" w:fill="auto"/>
            <w:hideMark/>
          </w:tcPr>
          <w:p w14:paraId="64E1DE1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4</w:t>
            </w:r>
          </w:p>
        </w:tc>
        <w:tc>
          <w:tcPr>
            <w:tcW w:w="330" w:type="pct"/>
            <w:tcBorders>
              <w:top w:val="nil"/>
              <w:left w:val="nil"/>
              <w:bottom w:val="single" w:sz="4" w:space="0" w:color="auto"/>
              <w:right w:val="single" w:sz="4" w:space="0" w:color="auto"/>
            </w:tcBorders>
            <w:shd w:val="clear" w:color="auto" w:fill="auto"/>
            <w:hideMark/>
          </w:tcPr>
          <w:p w14:paraId="48122E5D"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w:t>
            </w:r>
          </w:p>
        </w:tc>
        <w:tc>
          <w:tcPr>
            <w:tcW w:w="350" w:type="pct"/>
            <w:tcBorders>
              <w:top w:val="nil"/>
              <w:left w:val="nil"/>
              <w:bottom w:val="single" w:sz="4" w:space="0" w:color="auto"/>
              <w:right w:val="single" w:sz="4" w:space="0" w:color="auto"/>
            </w:tcBorders>
            <w:shd w:val="clear" w:color="auto" w:fill="auto"/>
            <w:hideMark/>
          </w:tcPr>
          <w:p w14:paraId="7C8971F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w:t>
            </w:r>
          </w:p>
        </w:tc>
        <w:tc>
          <w:tcPr>
            <w:tcW w:w="328" w:type="pct"/>
            <w:tcBorders>
              <w:top w:val="nil"/>
              <w:left w:val="nil"/>
              <w:bottom w:val="single" w:sz="4" w:space="0" w:color="auto"/>
              <w:right w:val="single" w:sz="4" w:space="0" w:color="auto"/>
            </w:tcBorders>
            <w:shd w:val="clear" w:color="auto" w:fill="auto"/>
            <w:hideMark/>
          </w:tcPr>
          <w:p w14:paraId="3FE6C65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w:t>
            </w:r>
          </w:p>
        </w:tc>
        <w:tc>
          <w:tcPr>
            <w:tcW w:w="303" w:type="pct"/>
            <w:tcBorders>
              <w:top w:val="nil"/>
              <w:left w:val="nil"/>
              <w:bottom w:val="single" w:sz="4" w:space="0" w:color="auto"/>
              <w:right w:val="single" w:sz="4" w:space="0" w:color="auto"/>
            </w:tcBorders>
            <w:shd w:val="clear" w:color="auto" w:fill="auto"/>
            <w:hideMark/>
          </w:tcPr>
          <w:p w14:paraId="1353996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8</w:t>
            </w:r>
          </w:p>
        </w:tc>
        <w:tc>
          <w:tcPr>
            <w:tcW w:w="303" w:type="pct"/>
            <w:tcBorders>
              <w:top w:val="nil"/>
              <w:left w:val="nil"/>
              <w:bottom w:val="single" w:sz="4" w:space="0" w:color="auto"/>
              <w:right w:val="single" w:sz="4" w:space="0" w:color="auto"/>
            </w:tcBorders>
            <w:shd w:val="clear" w:color="auto" w:fill="auto"/>
            <w:hideMark/>
          </w:tcPr>
          <w:p w14:paraId="0930B4D3"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9</w:t>
            </w:r>
          </w:p>
        </w:tc>
        <w:tc>
          <w:tcPr>
            <w:tcW w:w="298" w:type="pct"/>
            <w:tcBorders>
              <w:top w:val="nil"/>
              <w:left w:val="nil"/>
              <w:bottom w:val="single" w:sz="4" w:space="0" w:color="auto"/>
              <w:right w:val="single" w:sz="4" w:space="0" w:color="auto"/>
            </w:tcBorders>
            <w:shd w:val="clear" w:color="auto" w:fill="auto"/>
            <w:hideMark/>
          </w:tcPr>
          <w:p w14:paraId="2C95C32B"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10</w:t>
            </w:r>
          </w:p>
        </w:tc>
        <w:tc>
          <w:tcPr>
            <w:tcW w:w="324" w:type="pct"/>
            <w:tcBorders>
              <w:top w:val="nil"/>
              <w:left w:val="nil"/>
              <w:bottom w:val="single" w:sz="4" w:space="0" w:color="auto"/>
              <w:right w:val="single" w:sz="4" w:space="0" w:color="auto"/>
            </w:tcBorders>
            <w:shd w:val="clear" w:color="auto" w:fill="auto"/>
            <w:hideMark/>
          </w:tcPr>
          <w:p w14:paraId="086D0B2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11</w:t>
            </w:r>
          </w:p>
        </w:tc>
        <w:tc>
          <w:tcPr>
            <w:tcW w:w="594" w:type="pct"/>
            <w:tcBorders>
              <w:top w:val="nil"/>
              <w:left w:val="nil"/>
              <w:bottom w:val="single" w:sz="4" w:space="0" w:color="auto"/>
              <w:right w:val="single" w:sz="4" w:space="0" w:color="auto"/>
            </w:tcBorders>
            <w:shd w:val="clear" w:color="auto" w:fill="auto"/>
            <w:hideMark/>
          </w:tcPr>
          <w:p w14:paraId="5A51E2C2"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12</w:t>
            </w:r>
          </w:p>
        </w:tc>
      </w:tr>
      <w:tr w:rsidR="00FD6829" w:rsidRPr="00FD6829" w14:paraId="14AC0CA5" w14:textId="77777777" w:rsidTr="00121986">
        <w:trPr>
          <w:trHeight w:val="1365"/>
        </w:trPr>
        <w:tc>
          <w:tcPr>
            <w:tcW w:w="263" w:type="pct"/>
            <w:tcBorders>
              <w:top w:val="nil"/>
              <w:left w:val="single" w:sz="4" w:space="0" w:color="auto"/>
              <w:bottom w:val="single" w:sz="4" w:space="0" w:color="auto"/>
              <w:right w:val="single" w:sz="4" w:space="0" w:color="auto"/>
            </w:tcBorders>
            <w:shd w:val="clear" w:color="auto" w:fill="auto"/>
            <w:hideMark/>
          </w:tcPr>
          <w:p w14:paraId="30C7A8D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w:t>
            </w:r>
          </w:p>
        </w:tc>
        <w:tc>
          <w:tcPr>
            <w:tcW w:w="853" w:type="pct"/>
            <w:tcBorders>
              <w:top w:val="nil"/>
              <w:left w:val="nil"/>
              <w:bottom w:val="single" w:sz="4" w:space="0" w:color="auto"/>
              <w:right w:val="single" w:sz="4" w:space="0" w:color="auto"/>
            </w:tcBorders>
            <w:shd w:val="clear" w:color="auto" w:fill="auto"/>
            <w:hideMark/>
          </w:tcPr>
          <w:p w14:paraId="76A54746"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Предоставление субсидии </w:t>
            </w:r>
            <w:r w:rsidRPr="00FD6829">
              <w:rPr>
                <w:rFonts w:ascii="Times New Roman" w:eastAsia="Times New Roman" w:hAnsi="Times New Roman" w:cs="Times New Roman"/>
                <w:color w:val="000000"/>
                <w:sz w:val="14"/>
                <w:szCs w:val="14"/>
                <w:lang w:eastAsia="ru-RU"/>
              </w:rPr>
              <w:br/>
              <w:t xml:space="preserve">Санкт-Петербургскому государственному </w:t>
            </w:r>
            <w:r w:rsidRPr="00FD6829">
              <w:rPr>
                <w:rFonts w:ascii="Times New Roman" w:eastAsia="Times New Roman" w:hAnsi="Times New Roman" w:cs="Times New Roman"/>
                <w:color w:val="000000"/>
                <w:sz w:val="14"/>
                <w:szCs w:val="14"/>
                <w:lang w:eastAsia="ru-RU"/>
              </w:rPr>
              <w:br/>
              <w:t xml:space="preserve">бюджетному учреждению «Центр транспортного планирования Санкт-Петербурга» </w:t>
            </w:r>
            <w:r w:rsidRPr="00FD6829">
              <w:rPr>
                <w:rFonts w:ascii="Times New Roman" w:eastAsia="Times New Roman" w:hAnsi="Times New Roman" w:cs="Times New Roman"/>
                <w:color w:val="000000"/>
                <w:sz w:val="14"/>
                <w:szCs w:val="14"/>
                <w:lang w:eastAsia="ru-RU"/>
              </w:rPr>
              <w:br/>
              <w:t>на финансовое обеспечение выполнения государственного задания</w:t>
            </w:r>
          </w:p>
        </w:tc>
        <w:tc>
          <w:tcPr>
            <w:tcW w:w="540" w:type="pct"/>
            <w:tcBorders>
              <w:top w:val="nil"/>
              <w:left w:val="nil"/>
              <w:bottom w:val="single" w:sz="4" w:space="0" w:color="auto"/>
              <w:right w:val="single" w:sz="4" w:space="0" w:color="auto"/>
            </w:tcBorders>
            <w:shd w:val="clear" w:color="auto" w:fill="auto"/>
            <w:hideMark/>
          </w:tcPr>
          <w:p w14:paraId="3DAC3C58"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1393D5D0"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297E37DF"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96 758,9 </w:t>
            </w:r>
          </w:p>
        </w:tc>
        <w:tc>
          <w:tcPr>
            <w:tcW w:w="350" w:type="pct"/>
            <w:tcBorders>
              <w:top w:val="nil"/>
              <w:left w:val="nil"/>
              <w:bottom w:val="single" w:sz="4" w:space="0" w:color="auto"/>
              <w:right w:val="single" w:sz="4" w:space="0" w:color="auto"/>
            </w:tcBorders>
            <w:shd w:val="clear" w:color="auto" w:fill="auto"/>
            <w:hideMark/>
          </w:tcPr>
          <w:p w14:paraId="6A323F6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88 078,8 </w:t>
            </w:r>
          </w:p>
        </w:tc>
        <w:tc>
          <w:tcPr>
            <w:tcW w:w="328" w:type="pct"/>
            <w:tcBorders>
              <w:top w:val="nil"/>
              <w:left w:val="nil"/>
              <w:bottom w:val="single" w:sz="4" w:space="0" w:color="auto"/>
              <w:right w:val="single" w:sz="4" w:space="0" w:color="auto"/>
            </w:tcBorders>
            <w:shd w:val="clear" w:color="auto" w:fill="auto"/>
            <w:hideMark/>
          </w:tcPr>
          <w:p w14:paraId="24B720A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88 078,8 </w:t>
            </w:r>
          </w:p>
        </w:tc>
        <w:tc>
          <w:tcPr>
            <w:tcW w:w="303" w:type="pct"/>
            <w:tcBorders>
              <w:top w:val="nil"/>
              <w:left w:val="nil"/>
              <w:bottom w:val="single" w:sz="4" w:space="0" w:color="auto"/>
              <w:right w:val="single" w:sz="4" w:space="0" w:color="auto"/>
            </w:tcBorders>
            <w:shd w:val="clear" w:color="auto" w:fill="auto"/>
            <w:hideMark/>
          </w:tcPr>
          <w:p w14:paraId="206C25B2"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91 584,3</w:t>
            </w:r>
          </w:p>
        </w:tc>
        <w:tc>
          <w:tcPr>
            <w:tcW w:w="303" w:type="pct"/>
            <w:tcBorders>
              <w:top w:val="nil"/>
              <w:left w:val="nil"/>
              <w:bottom w:val="single" w:sz="4" w:space="0" w:color="auto"/>
              <w:right w:val="single" w:sz="4" w:space="0" w:color="auto"/>
            </w:tcBorders>
            <w:shd w:val="clear" w:color="auto" w:fill="auto"/>
            <w:hideMark/>
          </w:tcPr>
          <w:p w14:paraId="6FEEE9A4"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95 229,4</w:t>
            </w:r>
          </w:p>
        </w:tc>
        <w:tc>
          <w:tcPr>
            <w:tcW w:w="298" w:type="pct"/>
            <w:tcBorders>
              <w:top w:val="nil"/>
              <w:left w:val="nil"/>
              <w:bottom w:val="single" w:sz="4" w:space="0" w:color="auto"/>
              <w:right w:val="single" w:sz="4" w:space="0" w:color="auto"/>
            </w:tcBorders>
            <w:shd w:val="clear" w:color="auto" w:fill="auto"/>
            <w:hideMark/>
          </w:tcPr>
          <w:p w14:paraId="3B86197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103 436,6</w:t>
            </w:r>
          </w:p>
        </w:tc>
        <w:tc>
          <w:tcPr>
            <w:tcW w:w="324" w:type="pct"/>
            <w:tcBorders>
              <w:top w:val="nil"/>
              <w:left w:val="nil"/>
              <w:bottom w:val="single" w:sz="4" w:space="0" w:color="auto"/>
              <w:right w:val="single" w:sz="4" w:space="0" w:color="auto"/>
            </w:tcBorders>
            <w:shd w:val="clear" w:color="auto" w:fill="auto"/>
            <w:hideMark/>
          </w:tcPr>
          <w:p w14:paraId="228B987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563 166,8</w:t>
            </w:r>
          </w:p>
        </w:tc>
        <w:tc>
          <w:tcPr>
            <w:tcW w:w="594" w:type="pct"/>
            <w:tcBorders>
              <w:top w:val="nil"/>
              <w:left w:val="nil"/>
              <w:bottom w:val="single" w:sz="4" w:space="0" w:color="auto"/>
              <w:right w:val="single" w:sz="4" w:space="0" w:color="auto"/>
            </w:tcBorders>
            <w:shd w:val="clear" w:color="auto" w:fill="auto"/>
            <w:hideMark/>
          </w:tcPr>
          <w:p w14:paraId="6064C37A"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r w:rsidRPr="00FD6829">
              <w:rPr>
                <w:rFonts w:ascii="Times New Roman" w:eastAsia="Times New Roman" w:hAnsi="Times New Roman" w:cs="Times New Roman"/>
                <w:color w:val="000000"/>
                <w:sz w:val="14"/>
                <w:szCs w:val="14"/>
                <w:lang w:eastAsia="ru-RU"/>
              </w:rPr>
              <w:br/>
              <w:t>показатель 7</w:t>
            </w:r>
          </w:p>
        </w:tc>
      </w:tr>
      <w:tr w:rsidR="00FD6829" w:rsidRPr="00FD6829" w14:paraId="6D5BB289" w14:textId="77777777" w:rsidTr="00121986">
        <w:trPr>
          <w:trHeight w:val="975"/>
        </w:trPr>
        <w:tc>
          <w:tcPr>
            <w:tcW w:w="263" w:type="pct"/>
            <w:tcBorders>
              <w:top w:val="nil"/>
              <w:left w:val="single" w:sz="4" w:space="0" w:color="auto"/>
              <w:bottom w:val="single" w:sz="4" w:space="0" w:color="auto"/>
              <w:right w:val="single" w:sz="4" w:space="0" w:color="auto"/>
            </w:tcBorders>
            <w:shd w:val="clear" w:color="auto" w:fill="auto"/>
            <w:hideMark/>
          </w:tcPr>
          <w:p w14:paraId="276DC9F2"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w:t>
            </w:r>
          </w:p>
        </w:tc>
        <w:tc>
          <w:tcPr>
            <w:tcW w:w="853" w:type="pct"/>
            <w:tcBorders>
              <w:top w:val="nil"/>
              <w:left w:val="nil"/>
              <w:bottom w:val="single" w:sz="4" w:space="0" w:color="auto"/>
              <w:right w:val="single" w:sz="4" w:space="0" w:color="auto"/>
            </w:tcBorders>
            <w:shd w:val="clear" w:color="auto" w:fill="auto"/>
            <w:hideMark/>
          </w:tcPr>
          <w:p w14:paraId="39E8FEA3"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Реализация проекта «Единое городское парковочное пространство </w:t>
            </w:r>
            <w:r w:rsidRPr="00FD6829">
              <w:rPr>
                <w:rFonts w:ascii="Times New Roman" w:eastAsia="Times New Roman" w:hAnsi="Times New Roman" w:cs="Times New Roman"/>
                <w:color w:val="000000"/>
                <w:sz w:val="14"/>
                <w:szCs w:val="14"/>
                <w:lang w:eastAsia="ru-RU"/>
              </w:rPr>
              <w:br/>
              <w:t>в Санкт-Петербурге»</w:t>
            </w:r>
          </w:p>
        </w:tc>
        <w:tc>
          <w:tcPr>
            <w:tcW w:w="540" w:type="pct"/>
            <w:tcBorders>
              <w:top w:val="nil"/>
              <w:left w:val="nil"/>
              <w:bottom w:val="single" w:sz="4" w:space="0" w:color="auto"/>
              <w:right w:val="single" w:sz="4" w:space="0" w:color="auto"/>
            </w:tcBorders>
            <w:shd w:val="clear" w:color="auto" w:fill="auto"/>
            <w:hideMark/>
          </w:tcPr>
          <w:p w14:paraId="3A7D961F"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7EF4F41B"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noWrap/>
            <w:hideMark/>
          </w:tcPr>
          <w:p w14:paraId="1645AFA4" w14:textId="77777777" w:rsidR="00FD6829" w:rsidRPr="00FD6829" w:rsidRDefault="00FD6829" w:rsidP="00FD6829">
            <w:pPr>
              <w:spacing w:after="0" w:line="240" w:lineRule="auto"/>
              <w:jc w:val="center"/>
              <w:rPr>
                <w:rFonts w:ascii="Times New Roman" w:eastAsia="Times New Roman" w:hAnsi="Times New Roman" w:cs="Times New Roman"/>
                <w:sz w:val="14"/>
                <w:szCs w:val="14"/>
                <w:lang w:eastAsia="ru-RU"/>
              </w:rPr>
            </w:pPr>
            <w:r w:rsidRPr="00FD6829">
              <w:rPr>
                <w:rFonts w:ascii="Times New Roman" w:eastAsia="Times New Roman" w:hAnsi="Times New Roman" w:cs="Times New Roman"/>
                <w:sz w:val="14"/>
                <w:szCs w:val="14"/>
                <w:lang w:eastAsia="ru-RU"/>
              </w:rPr>
              <w:t>75 050,0</w:t>
            </w:r>
          </w:p>
        </w:tc>
        <w:tc>
          <w:tcPr>
            <w:tcW w:w="350" w:type="pct"/>
            <w:tcBorders>
              <w:top w:val="nil"/>
              <w:left w:val="nil"/>
              <w:bottom w:val="single" w:sz="4" w:space="0" w:color="auto"/>
              <w:right w:val="single" w:sz="4" w:space="0" w:color="auto"/>
            </w:tcBorders>
            <w:shd w:val="clear" w:color="auto" w:fill="auto"/>
            <w:noWrap/>
            <w:hideMark/>
          </w:tcPr>
          <w:p w14:paraId="0A6FD590" w14:textId="062C2256" w:rsidR="00FD6829" w:rsidRPr="00FD6829" w:rsidRDefault="00121986" w:rsidP="00FD682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w:t>
            </w:r>
          </w:p>
        </w:tc>
        <w:tc>
          <w:tcPr>
            <w:tcW w:w="328" w:type="pct"/>
            <w:tcBorders>
              <w:top w:val="nil"/>
              <w:left w:val="nil"/>
              <w:bottom w:val="single" w:sz="4" w:space="0" w:color="auto"/>
              <w:right w:val="single" w:sz="4" w:space="0" w:color="auto"/>
            </w:tcBorders>
            <w:shd w:val="clear" w:color="auto" w:fill="auto"/>
            <w:noWrap/>
            <w:hideMark/>
          </w:tcPr>
          <w:p w14:paraId="7F60A484" w14:textId="0C89A83C" w:rsidR="00FD6829" w:rsidRPr="00FD6829" w:rsidRDefault="00121986" w:rsidP="00FD682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w:t>
            </w:r>
          </w:p>
        </w:tc>
        <w:tc>
          <w:tcPr>
            <w:tcW w:w="303" w:type="pct"/>
            <w:tcBorders>
              <w:top w:val="nil"/>
              <w:left w:val="nil"/>
              <w:bottom w:val="single" w:sz="4" w:space="0" w:color="auto"/>
              <w:right w:val="single" w:sz="4" w:space="0" w:color="auto"/>
            </w:tcBorders>
            <w:shd w:val="clear" w:color="auto" w:fill="auto"/>
            <w:noWrap/>
            <w:hideMark/>
          </w:tcPr>
          <w:p w14:paraId="3994466D" w14:textId="7A1C7274" w:rsidR="00FD6829" w:rsidRPr="00FD6829" w:rsidRDefault="00121986" w:rsidP="00FD682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w:t>
            </w:r>
          </w:p>
        </w:tc>
        <w:tc>
          <w:tcPr>
            <w:tcW w:w="303" w:type="pct"/>
            <w:tcBorders>
              <w:top w:val="nil"/>
              <w:left w:val="nil"/>
              <w:bottom w:val="single" w:sz="4" w:space="0" w:color="auto"/>
              <w:right w:val="single" w:sz="4" w:space="0" w:color="auto"/>
            </w:tcBorders>
            <w:shd w:val="clear" w:color="auto" w:fill="auto"/>
            <w:noWrap/>
            <w:hideMark/>
          </w:tcPr>
          <w:p w14:paraId="085EA1C9" w14:textId="65ADC39C" w:rsidR="00FD6829" w:rsidRPr="00FD6829" w:rsidRDefault="00121986" w:rsidP="00FD682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w:t>
            </w:r>
          </w:p>
        </w:tc>
        <w:tc>
          <w:tcPr>
            <w:tcW w:w="298" w:type="pct"/>
            <w:tcBorders>
              <w:top w:val="nil"/>
              <w:left w:val="nil"/>
              <w:bottom w:val="single" w:sz="4" w:space="0" w:color="auto"/>
              <w:right w:val="single" w:sz="4" w:space="0" w:color="auto"/>
            </w:tcBorders>
            <w:shd w:val="clear" w:color="auto" w:fill="auto"/>
            <w:hideMark/>
          </w:tcPr>
          <w:p w14:paraId="31715BDC" w14:textId="745BB3F9" w:rsidR="00FD6829" w:rsidRPr="00FD6829" w:rsidRDefault="00121986" w:rsidP="00FD6829">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24" w:type="pct"/>
            <w:tcBorders>
              <w:top w:val="nil"/>
              <w:left w:val="nil"/>
              <w:bottom w:val="single" w:sz="4" w:space="0" w:color="auto"/>
              <w:right w:val="single" w:sz="4" w:space="0" w:color="auto"/>
            </w:tcBorders>
            <w:shd w:val="clear" w:color="auto" w:fill="auto"/>
            <w:hideMark/>
          </w:tcPr>
          <w:p w14:paraId="64DDD77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75 050,0</w:t>
            </w:r>
          </w:p>
        </w:tc>
        <w:tc>
          <w:tcPr>
            <w:tcW w:w="594" w:type="pct"/>
            <w:tcBorders>
              <w:top w:val="nil"/>
              <w:left w:val="nil"/>
              <w:bottom w:val="single" w:sz="4" w:space="0" w:color="auto"/>
              <w:right w:val="single" w:sz="4" w:space="0" w:color="auto"/>
            </w:tcBorders>
            <w:shd w:val="clear" w:color="auto" w:fill="auto"/>
            <w:hideMark/>
          </w:tcPr>
          <w:p w14:paraId="2D9FFA8D"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p>
        </w:tc>
      </w:tr>
      <w:tr w:rsidR="00FD6829" w:rsidRPr="00FD6829" w14:paraId="2FD91AED" w14:textId="77777777" w:rsidTr="00121986">
        <w:trPr>
          <w:trHeight w:val="1515"/>
        </w:trPr>
        <w:tc>
          <w:tcPr>
            <w:tcW w:w="263" w:type="pct"/>
            <w:tcBorders>
              <w:top w:val="nil"/>
              <w:left w:val="single" w:sz="4" w:space="0" w:color="auto"/>
              <w:bottom w:val="single" w:sz="4" w:space="0" w:color="auto"/>
              <w:right w:val="single" w:sz="4" w:space="0" w:color="auto"/>
            </w:tcBorders>
            <w:shd w:val="clear" w:color="auto" w:fill="auto"/>
            <w:hideMark/>
          </w:tcPr>
          <w:p w14:paraId="71DD1E43"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w:t>
            </w:r>
          </w:p>
        </w:tc>
        <w:tc>
          <w:tcPr>
            <w:tcW w:w="853" w:type="pct"/>
            <w:tcBorders>
              <w:top w:val="nil"/>
              <w:left w:val="nil"/>
              <w:bottom w:val="single" w:sz="4" w:space="0" w:color="auto"/>
              <w:right w:val="single" w:sz="4" w:space="0" w:color="auto"/>
            </w:tcBorders>
            <w:shd w:val="clear" w:color="auto" w:fill="auto"/>
            <w:hideMark/>
          </w:tcPr>
          <w:p w14:paraId="4ADEF124"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Содержание Санкт-Петербургского государственного казенного учреждения «Городской центр управления парковками </w:t>
            </w:r>
            <w:r w:rsidRPr="00FD6829">
              <w:rPr>
                <w:rFonts w:ascii="Times New Roman" w:eastAsia="Times New Roman" w:hAnsi="Times New Roman" w:cs="Times New Roman"/>
                <w:color w:val="000000"/>
                <w:sz w:val="14"/>
                <w:szCs w:val="14"/>
                <w:lang w:eastAsia="ru-RU"/>
              </w:rPr>
              <w:br/>
              <w:t>Санкт-Петербурга»</w:t>
            </w:r>
          </w:p>
        </w:tc>
        <w:tc>
          <w:tcPr>
            <w:tcW w:w="540" w:type="pct"/>
            <w:tcBorders>
              <w:top w:val="nil"/>
              <w:left w:val="nil"/>
              <w:bottom w:val="single" w:sz="4" w:space="0" w:color="auto"/>
              <w:right w:val="single" w:sz="4" w:space="0" w:color="auto"/>
            </w:tcBorders>
            <w:shd w:val="clear" w:color="auto" w:fill="auto"/>
            <w:hideMark/>
          </w:tcPr>
          <w:p w14:paraId="65D5D535"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57613801"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47AE71D4"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598 793,9 </w:t>
            </w:r>
          </w:p>
        </w:tc>
        <w:tc>
          <w:tcPr>
            <w:tcW w:w="350" w:type="pct"/>
            <w:tcBorders>
              <w:top w:val="nil"/>
              <w:left w:val="nil"/>
              <w:bottom w:val="single" w:sz="4" w:space="0" w:color="auto"/>
              <w:right w:val="single" w:sz="4" w:space="0" w:color="auto"/>
            </w:tcBorders>
            <w:shd w:val="clear" w:color="auto" w:fill="auto"/>
            <w:hideMark/>
          </w:tcPr>
          <w:p w14:paraId="0A51A85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623 883,0 </w:t>
            </w:r>
          </w:p>
        </w:tc>
        <w:tc>
          <w:tcPr>
            <w:tcW w:w="328" w:type="pct"/>
            <w:tcBorders>
              <w:top w:val="nil"/>
              <w:left w:val="nil"/>
              <w:bottom w:val="single" w:sz="4" w:space="0" w:color="auto"/>
              <w:right w:val="single" w:sz="4" w:space="0" w:color="auto"/>
            </w:tcBorders>
            <w:shd w:val="clear" w:color="auto" w:fill="auto"/>
            <w:hideMark/>
          </w:tcPr>
          <w:p w14:paraId="79B3A84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649 233,9 </w:t>
            </w:r>
          </w:p>
        </w:tc>
        <w:tc>
          <w:tcPr>
            <w:tcW w:w="303" w:type="pct"/>
            <w:tcBorders>
              <w:top w:val="nil"/>
              <w:left w:val="nil"/>
              <w:bottom w:val="single" w:sz="4" w:space="0" w:color="auto"/>
              <w:right w:val="single" w:sz="4" w:space="0" w:color="auto"/>
            </w:tcBorders>
            <w:shd w:val="clear" w:color="auto" w:fill="auto"/>
            <w:hideMark/>
          </w:tcPr>
          <w:p w14:paraId="7C4CB9F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675 073,4</w:t>
            </w:r>
          </w:p>
        </w:tc>
        <w:tc>
          <w:tcPr>
            <w:tcW w:w="303" w:type="pct"/>
            <w:tcBorders>
              <w:top w:val="nil"/>
              <w:left w:val="nil"/>
              <w:bottom w:val="single" w:sz="4" w:space="0" w:color="auto"/>
              <w:right w:val="single" w:sz="4" w:space="0" w:color="auto"/>
            </w:tcBorders>
            <w:shd w:val="clear" w:color="auto" w:fill="auto"/>
            <w:hideMark/>
          </w:tcPr>
          <w:p w14:paraId="2686F580"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701 941,3</w:t>
            </w:r>
          </w:p>
        </w:tc>
        <w:tc>
          <w:tcPr>
            <w:tcW w:w="298" w:type="pct"/>
            <w:tcBorders>
              <w:top w:val="nil"/>
              <w:left w:val="nil"/>
              <w:bottom w:val="single" w:sz="4" w:space="0" w:color="auto"/>
              <w:right w:val="single" w:sz="4" w:space="0" w:color="auto"/>
            </w:tcBorders>
            <w:shd w:val="clear" w:color="auto" w:fill="auto"/>
            <w:hideMark/>
          </w:tcPr>
          <w:p w14:paraId="2284EEF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654 010,7</w:t>
            </w:r>
          </w:p>
        </w:tc>
        <w:tc>
          <w:tcPr>
            <w:tcW w:w="324" w:type="pct"/>
            <w:tcBorders>
              <w:top w:val="nil"/>
              <w:left w:val="nil"/>
              <w:bottom w:val="single" w:sz="4" w:space="0" w:color="auto"/>
              <w:right w:val="single" w:sz="4" w:space="0" w:color="auto"/>
            </w:tcBorders>
            <w:shd w:val="clear" w:color="auto" w:fill="auto"/>
            <w:hideMark/>
          </w:tcPr>
          <w:p w14:paraId="60D04DC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3 902 936,2</w:t>
            </w:r>
          </w:p>
        </w:tc>
        <w:tc>
          <w:tcPr>
            <w:tcW w:w="594" w:type="pct"/>
            <w:tcBorders>
              <w:top w:val="nil"/>
              <w:left w:val="nil"/>
              <w:bottom w:val="single" w:sz="4" w:space="0" w:color="auto"/>
              <w:right w:val="single" w:sz="4" w:space="0" w:color="auto"/>
            </w:tcBorders>
            <w:shd w:val="clear" w:color="auto" w:fill="auto"/>
            <w:hideMark/>
          </w:tcPr>
          <w:p w14:paraId="324583AC"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p>
        </w:tc>
      </w:tr>
      <w:tr w:rsidR="00FD6829" w:rsidRPr="00FD6829" w14:paraId="2FD127B1" w14:textId="77777777" w:rsidTr="00121986">
        <w:trPr>
          <w:trHeight w:val="1350"/>
        </w:trPr>
        <w:tc>
          <w:tcPr>
            <w:tcW w:w="263" w:type="pct"/>
            <w:tcBorders>
              <w:top w:val="nil"/>
              <w:left w:val="single" w:sz="4" w:space="0" w:color="auto"/>
              <w:bottom w:val="single" w:sz="4" w:space="0" w:color="auto"/>
              <w:right w:val="single" w:sz="4" w:space="0" w:color="auto"/>
            </w:tcBorders>
            <w:shd w:val="clear" w:color="auto" w:fill="auto"/>
            <w:hideMark/>
          </w:tcPr>
          <w:p w14:paraId="36EACDD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4</w:t>
            </w:r>
          </w:p>
        </w:tc>
        <w:tc>
          <w:tcPr>
            <w:tcW w:w="853" w:type="pct"/>
            <w:tcBorders>
              <w:top w:val="nil"/>
              <w:left w:val="nil"/>
              <w:bottom w:val="single" w:sz="4" w:space="0" w:color="auto"/>
              <w:right w:val="single" w:sz="4" w:space="0" w:color="auto"/>
            </w:tcBorders>
            <w:shd w:val="clear" w:color="auto" w:fill="auto"/>
            <w:hideMark/>
          </w:tcPr>
          <w:p w14:paraId="68E77F7A"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Содержание Санкт-Петербургского государственного казенного учреждения «Дирекция по организации дорожного движения Санкт-Петербурга»</w:t>
            </w:r>
          </w:p>
        </w:tc>
        <w:tc>
          <w:tcPr>
            <w:tcW w:w="540" w:type="pct"/>
            <w:tcBorders>
              <w:top w:val="nil"/>
              <w:left w:val="nil"/>
              <w:bottom w:val="single" w:sz="4" w:space="0" w:color="auto"/>
              <w:right w:val="single" w:sz="4" w:space="0" w:color="auto"/>
            </w:tcBorders>
            <w:shd w:val="clear" w:color="auto" w:fill="auto"/>
            <w:hideMark/>
          </w:tcPr>
          <w:p w14:paraId="14126B60"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21AE059D"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2C1A134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258 684,0 </w:t>
            </w:r>
          </w:p>
        </w:tc>
        <w:tc>
          <w:tcPr>
            <w:tcW w:w="350" w:type="pct"/>
            <w:tcBorders>
              <w:top w:val="nil"/>
              <w:left w:val="nil"/>
              <w:bottom w:val="single" w:sz="4" w:space="0" w:color="auto"/>
              <w:right w:val="single" w:sz="4" w:space="0" w:color="auto"/>
            </w:tcBorders>
            <w:shd w:val="clear" w:color="auto" w:fill="auto"/>
            <w:hideMark/>
          </w:tcPr>
          <w:p w14:paraId="7F6364CF"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269 018,4 </w:t>
            </w:r>
          </w:p>
        </w:tc>
        <w:tc>
          <w:tcPr>
            <w:tcW w:w="328" w:type="pct"/>
            <w:tcBorders>
              <w:top w:val="nil"/>
              <w:left w:val="nil"/>
              <w:bottom w:val="single" w:sz="4" w:space="0" w:color="auto"/>
              <w:right w:val="single" w:sz="4" w:space="0" w:color="auto"/>
            </w:tcBorders>
            <w:shd w:val="clear" w:color="auto" w:fill="auto"/>
            <w:hideMark/>
          </w:tcPr>
          <w:p w14:paraId="231F525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279 764,9 </w:t>
            </w:r>
          </w:p>
        </w:tc>
        <w:tc>
          <w:tcPr>
            <w:tcW w:w="303" w:type="pct"/>
            <w:tcBorders>
              <w:top w:val="nil"/>
              <w:left w:val="nil"/>
              <w:bottom w:val="single" w:sz="4" w:space="0" w:color="auto"/>
              <w:right w:val="single" w:sz="4" w:space="0" w:color="auto"/>
            </w:tcBorders>
            <w:shd w:val="clear" w:color="auto" w:fill="auto"/>
            <w:hideMark/>
          </w:tcPr>
          <w:p w14:paraId="03A76253"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290 899,5</w:t>
            </w:r>
          </w:p>
        </w:tc>
        <w:tc>
          <w:tcPr>
            <w:tcW w:w="303" w:type="pct"/>
            <w:tcBorders>
              <w:top w:val="nil"/>
              <w:left w:val="nil"/>
              <w:bottom w:val="single" w:sz="4" w:space="0" w:color="auto"/>
              <w:right w:val="single" w:sz="4" w:space="0" w:color="auto"/>
            </w:tcBorders>
            <w:shd w:val="clear" w:color="auto" w:fill="auto"/>
            <w:hideMark/>
          </w:tcPr>
          <w:p w14:paraId="4773C7E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302 477,3</w:t>
            </w:r>
          </w:p>
        </w:tc>
        <w:tc>
          <w:tcPr>
            <w:tcW w:w="298" w:type="pct"/>
            <w:tcBorders>
              <w:top w:val="nil"/>
              <w:left w:val="nil"/>
              <w:bottom w:val="single" w:sz="4" w:space="0" w:color="auto"/>
              <w:right w:val="single" w:sz="4" w:space="0" w:color="auto"/>
            </w:tcBorders>
            <w:shd w:val="clear" w:color="auto" w:fill="auto"/>
            <w:hideMark/>
          </w:tcPr>
          <w:p w14:paraId="3FC86971"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315 940,8</w:t>
            </w:r>
          </w:p>
        </w:tc>
        <w:tc>
          <w:tcPr>
            <w:tcW w:w="324" w:type="pct"/>
            <w:tcBorders>
              <w:top w:val="nil"/>
              <w:left w:val="nil"/>
              <w:bottom w:val="single" w:sz="4" w:space="0" w:color="auto"/>
              <w:right w:val="single" w:sz="4" w:space="0" w:color="auto"/>
            </w:tcBorders>
            <w:shd w:val="clear" w:color="auto" w:fill="auto"/>
            <w:hideMark/>
          </w:tcPr>
          <w:p w14:paraId="0681F84F"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1 716 784,9</w:t>
            </w:r>
          </w:p>
        </w:tc>
        <w:tc>
          <w:tcPr>
            <w:tcW w:w="594" w:type="pct"/>
            <w:tcBorders>
              <w:top w:val="nil"/>
              <w:left w:val="nil"/>
              <w:bottom w:val="single" w:sz="4" w:space="0" w:color="auto"/>
              <w:right w:val="single" w:sz="4" w:space="0" w:color="auto"/>
            </w:tcBorders>
            <w:shd w:val="clear" w:color="auto" w:fill="auto"/>
            <w:hideMark/>
          </w:tcPr>
          <w:p w14:paraId="431FA386"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8;</w:t>
            </w:r>
            <w:r w:rsidRPr="00FD6829">
              <w:rPr>
                <w:rFonts w:ascii="Times New Roman" w:eastAsia="Times New Roman" w:hAnsi="Times New Roman" w:cs="Times New Roman"/>
                <w:color w:val="000000"/>
                <w:sz w:val="14"/>
                <w:szCs w:val="14"/>
                <w:lang w:eastAsia="ru-RU"/>
              </w:rPr>
              <w:br/>
              <w:t>индикатор 5.1;</w:t>
            </w:r>
            <w:r w:rsidRPr="00FD6829">
              <w:rPr>
                <w:rFonts w:ascii="Times New Roman" w:eastAsia="Times New Roman" w:hAnsi="Times New Roman" w:cs="Times New Roman"/>
                <w:color w:val="000000"/>
                <w:sz w:val="14"/>
                <w:szCs w:val="14"/>
                <w:lang w:eastAsia="ru-RU"/>
              </w:rPr>
              <w:br/>
              <w:t>индикатор 5.2</w:t>
            </w:r>
          </w:p>
        </w:tc>
      </w:tr>
      <w:tr w:rsidR="00FD6829" w:rsidRPr="00FD6829" w14:paraId="07148DA8" w14:textId="77777777" w:rsidTr="00121986">
        <w:trPr>
          <w:trHeight w:val="1260"/>
        </w:trPr>
        <w:tc>
          <w:tcPr>
            <w:tcW w:w="263" w:type="pct"/>
            <w:tcBorders>
              <w:top w:val="nil"/>
              <w:left w:val="single" w:sz="4" w:space="0" w:color="auto"/>
              <w:bottom w:val="single" w:sz="4" w:space="0" w:color="auto"/>
              <w:right w:val="single" w:sz="4" w:space="0" w:color="auto"/>
            </w:tcBorders>
            <w:shd w:val="clear" w:color="auto" w:fill="auto"/>
            <w:hideMark/>
          </w:tcPr>
          <w:p w14:paraId="05EC8D3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w:t>
            </w:r>
          </w:p>
        </w:tc>
        <w:tc>
          <w:tcPr>
            <w:tcW w:w="853" w:type="pct"/>
            <w:tcBorders>
              <w:top w:val="nil"/>
              <w:left w:val="nil"/>
              <w:bottom w:val="single" w:sz="4" w:space="0" w:color="auto"/>
              <w:right w:val="single" w:sz="4" w:space="0" w:color="auto"/>
            </w:tcBorders>
            <w:shd w:val="clear" w:color="auto" w:fill="auto"/>
            <w:hideMark/>
          </w:tcPr>
          <w:p w14:paraId="5EF33221"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Содержание и установка технических средств организации дорожного движения</w:t>
            </w:r>
          </w:p>
        </w:tc>
        <w:tc>
          <w:tcPr>
            <w:tcW w:w="540" w:type="pct"/>
            <w:tcBorders>
              <w:top w:val="nil"/>
              <w:left w:val="nil"/>
              <w:bottom w:val="single" w:sz="4" w:space="0" w:color="auto"/>
              <w:right w:val="single" w:sz="4" w:space="0" w:color="auto"/>
            </w:tcBorders>
            <w:shd w:val="clear" w:color="auto" w:fill="auto"/>
            <w:hideMark/>
          </w:tcPr>
          <w:p w14:paraId="32D6F514"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7B84D8FA"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3284F16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593 298,6 </w:t>
            </w:r>
          </w:p>
        </w:tc>
        <w:tc>
          <w:tcPr>
            <w:tcW w:w="350" w:type="pct"/>
            <w:tcBorders>
              <w:top w:val="nil"/>
              <w:left w:val="nil"/>
              <w:bottom w:val="single" w:sz="4" w:space="0" w:color="auto"/>
              <w:right w:val="single" w:sz="4" w:space="0" w:color="auto"/>
            </w:tcBorders>
            <w:shd w:val="clear" w:color="auto" w:fill="auto"/>
            <w:hideMark/>
          </w:tcPr>
          <w:p w14:paraId="312E86C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634 904,6 </w:t>
            </w:r>
          </w:p>
        </w:tc>
        <w:tc>
          <w:tcPr>
            <w:tcW w:w="328" w:type="pct"/>
            <w:tcBorders>
              <w:top w:val="nil"/>
              <w:left w:val="nil"/>
              <w:bottom w:val="single" w:sz="4" w:space="0" w:color="auto"/>
              <w:right w:val="single" w:sz="4" w:space="0" w:color="auto"/>
            </w:tcBorders>
            <w:shd w:val="clear" w:color="auto" w:fill="auto"/>
            <w:hideMark/>
          </w:tcPr>
          <w:p w14:paraId="60F5C2F4"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660 300,8 </w:t>
            </w:r>
          </w:p>
        </w:tc>
        <w:tc>
          <w:tcPr>
            <w:tcW w:w="303" w:type="pct"/>
            <w:tcBorders>
              <w:top w:val="nil"/>
              <w:left w:val="nil"/>
              <w:bottom w:val="single" w:sz="4" w:space="0" w:color="auto"/>
              <w:right w:val="single" w:sz="4" w:space="0" w:color="auto"/>
            </w:tcBorders>
            <w:shd w:val="clear" w:color="auto" w:fill="auto"/>
            <w:hideMark/>
          </w:tcPr>
          <w:p w14:paraId="4F45071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686 580,8</w:t>
            </w:r>
          </w:p>
        </w:tc>
        <w:tc>
          <w:tcPr>
            <w:tcW w:w="303" w:type="pct"/>
            <w:tcBorders>
              <w:top w:val="nil"/>
              <w:left w:val="nil"/>
              <w:bottom w:val="single" w:sz="4" w:space="0" w:color="auto"/>
              <w:right w:val="single" w:sz="4" w:space="0" w:color="auto"/>
            </w:tcBorders>
            <w:shd w:val="clear" w:color="auto" w:fill="auto"/>
            <w:hideMark/>
          </w:tcPr>
          <w:p w14:paraId="262E189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713 906,7</w:t>
            </w:r>
          </w:p>
        </w:tc>
        <w:tc>
          <w:tcPr>
            <w:tcW w:w="298" w:type="pct"/>
            <w:tcBorders>
              <w:top w:val="nil"/>
              <w:left w:val="nil"/>
              <w:bottom w:val="single" w:sz="4" w:space="0" w:color="auto"/>
              <w:right w:val="single" w:sz="4" w:space="0" w:color="auto"/>
            </w:tcBorders>
            <w:shd w:val="clear" w:color="auto" w:fill="auto"/>
            <w:hideMark/>
          </w:tcPr>
          <w:p w14:paraId="5172D9EF"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745 609,3</w:t>
            </w:r>
          </w:p>
        </w:tc>
        <w:tc>
          <w:tcPr>
            <w:tcW w:w="324" w:type="pct"/>
            <w:tcBorders>
              <w:top w:val="nil"/>
              <w:left w:val="nil"/>
              <w:bottom w:val="single" w:sz="4" w:space="0" w:color="auto"/>
              <w:right w:val="single" w:sz="4" w:space="0" w:color="auto"/>
            </w:tcBorders>
            <w:shd w:val="clear" w:color="auto" w:fill="auto"/>
            <w:hideMark/>
          </w:tcPr>
          <w:p w14:paraId="3E1F87A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4 034 600,8</w:t>
            </w:r>
          </w:p>
        </w:tc>
        <w:tc>
          <w:tcPr>
            <w:tcW w:w="594" w:type="pct"/>
            <w:tcBorders>
              <w:top w:val="nil"/>
              <w:left w:val="nil"/>
              <w:bottom w:val="single" w:sz="4" w:space="0" w:color="auto"/>
              <w:right w:val="single" w:sz="4" w:space="0" w:color="auto"/>
            </w:tcBorders>
            <w:shd w:val="clear" w:color="auto" w:fill="auto"/>
            <w:hideMark/>
          </w:tcPr>
          <w:p w14:paraId="5AA50097"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r w:rsidRPr="00FD6829">
              <w:rPr>
                <w:rFonts w:ascii="Times New Roman" w:eastAsia="Times New Roman" w:hAnsi="Times New Roman" w:cs="Times New Roman"/>
                <w:color w:val="000000"/>
                <w:sz w:val="14"/>
                <w:szCs w:val="14"/>
                <w:lang w:eastAsia="ru-RU"/>
              </w:rPr>
              <w:br/>
              <w:t>показатель 7;</w:t>
            </w:r>
            <w:r w:rsidRPr="00FD6829">
              <w:rPr>
                <w:rFonts w:ascii="Times New Roman" w:eastAsia="Times New Roman" w:hAnsi="Times New Roman" w:cs="Times New Roman"/>
                <w:color w:val="000000"/>
                <w:sz w:val="14"/>
                <w:szCs w:val="14"/>
                <w:lang w:eastAsia="ru-RU"/>
              </w:rPr>
              <w:br/>
              <w:t>индикатор 5.3;</w:t>
            </w:r>
            <w:r w:rsidRPr="00FD6829">
              <w:rPr>
                <w:rFonts w:ascii="Times New Roman" w:eastAsia="Times New Roman" w:hAnsi="Times New Roman" w:cs="Times New Roman"/>
                <w:color w:val="000000"/>
                <w:sz w:val="14"/>
                <w:szCs w:val="14"/>
                <w:lang w:eastAsia="ru-RU"/>
              </w:rPr>
              <w:br/>
              <w:t>индикатор 5.4;</w:t>
            </w:r>
            <w:r w:rsidRPr="00FD6829">
              <w:rPr>
                <w:rFonts w:ascii="Times New Roman" w:eastAsia="Times New Roman" w:hAnsi="Times New Roman" w:cs="Times New Roman"/>
                <w:color w:val="000000"/>
                <w:sz w:val="14"/>
                <w:szCs w:val="14"/>
                <w:lang w:eastAsia="ru-RU"/>
              </w:rPr>
              <w:br/>
              <w:t>индикатор 5.5;</w:t>
            </w:r>
            <w:r w:rsidRPr="00FD6829">
              <w:rPr>
                <w:rFonts w:ascii="Times New Roman" w:eastAsia="Times New Roman" w:hAnsi="Times New Roman" w:cs="Times New Roman"/>
                <w:color w:val="000000"/>
                <w:sz w:val="14"/>
                <w:szCs w:val="14"/>
                <w:lang w:eastAsia="ru-RU"/>
              </w:rPr>
              <w:br/>
              <w:t>индикатор 5.6</w:t>
            </w:r>
          </w:p>
        </w:tc>
      </w:tr>
      <w:tr w:rsidR="00FD6829" w:rsidRPr="00FD6829" w14:paraId="57F9F598" w14:textId="77777777" w:rsidTr="00121986">
        <w:trPr>
          <w:trHeight w:val="630"/>
        </w:trPr>
        <w:tc>
          <w:tcPr>
            <w:tcW w:w="263" w:type="pct"/>
            <w:tcBorders>
              <w:top w:val="nil"/>
              <w:left w:val="single" w:sz="4" w:space="0" w:color="auto"/>
              <w:bottom w:val="single" w:sz="4" w:space="0" w:color="auto"/>
              <w:right w:val="single" w:sz="4" w:space="0" w:color="auto"/>
            </w:tcBorders>
            <w:shd w:val="clear" w:color="auto" w:fill="auto"/>
            <w:hideMark/>
          </w:tcPr>
          <w:p w14:paraId="3A8B0F9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w:t>
            </w:r>
          </w:p>
        </w:tc>
        <w:tc>
          <w:tcPr>
            <w:tcW w:w="853" w:type="pct"/>
            <w:tcBorders>
              <w:top w:val="nil"/>
              <w:left w:val="nil"/>
              <w:bottom w:val="single" w:sz="4" w:space="0" w:color="auto"/>
              <w:right w:val="single" w:sz="4" w:space="0" w:color="auto"/>
            </w:tcBorders>
            <w:shd w:val="clear" w:color="auto" w:fill="auto"/>
            <w:hideMark/>
          </w:tcPr>
          <w:p w14:paraId="03E2F2F9"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Содержание АСУДД (включая элементы интеллектуальных транспортных систем)</w:t>
            </w:r>
          </w:p>
        </w:tc>
        <w:tc>
          <w:tcPr>
            <w:tcW w:w="540" w:type="pct"/>
            <w:tcBorders>
              <w:top w:val="nil"/>
              <w:left w:val="nil"/>
              <w:bottom w:val="single" w:sz="4" w:space="0" w:color="auto"/>
              <w:right w:val="single" w:sz="4" w:space="0" w:color="auto"/>
            </w:tcBorders>
            <w:shd w:val="clear" w:color="auto" w:fill="auto"/>
            <w:hideMark/>
          </w:tcPr>
          <w:p w14:paraId="348FF461"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119EF061"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19786320"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29 260,8 </w:t>
            </w:r>
          </w:p>
        </w:tc>
        <w:tc>
          <w:tcPr>
            <w:tcW w:w="350" w:type="pct"/>
            <w:tcBorders>
              <w:top w:val="nil"/>
              <w:left w:val="nil"/>
              <w:bottom w:val="single" w:sz="4" w:space="0" w:color="auto"/>
              <w:right w:val="single" w:sz="4" w:space="0" w:color="auto"/>
            </w:tcBorders>
            <w:shd w:val="clear" w:color="auto" w:fill="auto"/>
            <w:hideMark/>
          </w:tcPr>
          <w:p w14:paraId="3A7F8AB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30 431,2 </w:t>
            </w:r>
          </w:p>
        </w:tc>
        <w:tc>
          <w:tcPr>
            <w:tcW w:w="328" w:type="pct"/>
            <w:tcBorders>
              <w:top w:val="nil"/>
              <w:left w:val="nil"/>
              <w:bottom w:val="single" w:sz="4" w:space="0" w:color="auto"/>
              <w:right w:val="single" w:sz="4" w:space="0" w:color="auto"/>
            </w:tcBorders>
            <w:shd w:val="clear" w:color="auto" w:fill="auto"/>
            <w:hideMark/>
          </w:tcPr>
          <w:p w14:paraId="49F9118D"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31 648,4 </w:t>
            </w:r>
          </w:p>
        </w:tc>
        <w:tc>
          <w:tcPr>
            <w:tcW w:w="303" w:type="pct"/>
            <w:tcBorders>
              <w:top w:val="nil"/>
              <w:left w:val="nil"/>
              <w:bottom w:val="single" w:sz="4" w:space="0" w:color="auto"/>
              <w:right w:val="single" w:sz="4" w:space="0" w:color="auto"/>
            </w:tcBorders>
            <w:shd w:val="clear" w:color="auto" w:fill="auto"/>
            <w:hideMark/>
          </w:tcPr>
          <w:p w14:paraId="7323393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32 908,0</w:t>
            </w:r>
          </w:p>
        </w:tc>
        <w:tc>
          <w:tcPr>
            <w:tcW w:w="303" w:type="pct"/>
            <w:tcBorders>
              <w:top w:val="nil"/>
              <w:left w:val="nil"/>
              <w:bottom w:val="single" w:sz="4" w:space="0" w:color="auto"/>
              <w:right w:val="single" w:sz="4" w:space="0" w:color="auto"/>
            </w:tcBorders>
            <w:shd w:val="clear" w:color="auto" w:fill="auto"/>
            <w:hideMark/>
          </w:tcPr>
          <w:p w14:paraId="295701DF"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34 217,7</w:t>
            </w:r>
          </w:p>
        </w:tc>
        <w:tc>
          <w:tcPr>
            <w:tcW w:w="298" w:type="pct"/>
            <w:tcBorders>
              <w:top w:val="nil"/>
              <w:left w:val="nil"/>
              <w:bottom w:val="single" w:sz="4" w:space="0" w:color="auto"/>
              <w:right w:val="single" w:sz="4" w:space="0" w:color="auto"/>
            </w:tcBorders>
            <w:shd w:val="clear" w:color="auto" w:fill="auto"/>
            <w:hideMark/>
          </w:tcPr>
          <w:p w14:paraId="09EF8A7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35 703,0</w:t>
            </w:r>
          </w:p>
        </w:tc>
        <w:tc>
          <w:tcPr>
            <w:tcW w:w="324" w:type="pct"/>
            <w:tcBorders>
              <w:top w:val="nil"/>
              <w:left w:val="nil"/>
              <w:bottom w:val="single" w:sz="4" w:space="0" w:color="auto"/>
              <w:right w:val="single" w:sz="4" w:space="0" w:color="auto"/>
            </w:tcBorders>
            <w:shd w:val="clear" w:color="auto" w:fill="auto"/>
            <w:hideMark/>
          </w:tcPr>
          <w:p w14:paraId="45A0223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194 169,1</w:t>
            </w:r>
          </w:p>
        </w:tc>
        <w:tc>
          <w:tcPr>
            <w:tcW w:w="594" w:type="pct"/>
            <w:tcBorders>
              <w:top w:val="nil"/>
              <w:left w:val="nil"/>
              <w:bottom w:val="single" w:sz="4" w:space="0" w:color="auto"/>
              <w:right w:val="single" w:sz="4" w:space="0" w:color="auto"/>
            </w:tcBorders>
            <w:shd w:val="clear" w:color="auto" w:fill="auto"/>
            <w:hideMark/>
          </w:tcPr>
          <w:p w14:paraId="2B4D8527"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5;</w:t>
            </w:r>
            <w:r w:rsidRPr="00FD6829">
              <w:rPr>
                <w:rFonts w:ascii="Times New Roman" w:eastAsia="Times New Roman" w:hAnsi="Times New Roman" w:cs="Times New Roman"/>
                <w:color w:val="000000"/>
                <w:sz w:val="14"/>
                <w:szCs w:val="14"/>
                <w:lang w:eastAsia="ru-RU"/>
              </w:rPr>
              <w:br/>
              <w:t>показатель 7;</w:t>
            </w:r>
            <w:r w:rsidRPr="00FD6829">
              <w:rPr>
                <w:rFonts w:ascii="Times New Roman" w:eastAsia="Times New Roman" w:hAnsi="Times New Roman" w:cs="Times New Roman"/>
                <w:color w:val="000000"/>
                <w:sz w:val="14"/>
                <w:szCs w:val="14"/>
                <w:lang w:eastAsia="ru-RU"/>
              </w:rPr>
              <w:br/>
              <w:t>индикатор 5.4</w:t>
            </w:r>
          </w:p>
        </w:tc>
      </w:tr>
      <w:tr w:rsidR="00FD6829" w:rsidRPr="00FD6829" w14:paraId="0843CB2E" w14:textId="77777777" w:rsidTr="00121986">
        <w:trPr>
          <w:trHeight w:val="1140"/>
        </w:trPr>
        <w:tc>
          <w:tcPr>
            <w:tcW w:w="263" w:type="pct"/>
            <w:tcBorders>
              <w:top w:val="single" w:sz="4" w:space="0" w:color="auto"/>
              <w:left w:val="single" w:sz="4" w:space="0" w:color="auto"/>
              <w:bottom w:val="single" w:sz="4" w:space="0" w:color="auto"/>
              <w:right w:val="single" w:sz="4" w:space="0" w:color="auto"/>
            </w:tcBorders>
            <w:shd w:val="clear" w:color="auto" w:fill="auto"/>
            <w:hideMark/>
          </w:tcPr>
          <w:p w14:paraId="2B4FAC8D"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lastRenderedPageBreak/>
              <w:t>7</w:t>
            </w:r>
          </w:p>
        </w:tc>
        <w:tc>
          <w:tcPr>
            <w:tcW w:w="853" w:type="pct"/>
            <w:tcBorders>
              <w:top w:val="single" w:sz="4" w:space="0" w:color="auto"/>
              <w:left w:val="nil"/>
              <w:bottom w:val="single" w:sz="4" w:space="0" w:color="auto"/>
              <w:right w:val="single" w:sz="4" w:space="0" w:color="auto"/>
            </w:tcBorders>
            <w:shd w:val="clear" w:color="auto" w:fill="auto"/>
            <w:hideMark/>
          </w:tcPr>
          <w:p w14:paraId="2A9B5904"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Демаркировка, нанесение </w:t>
            </w:r>
            <w:r w:rsidRPr="00FD6829">
              <w:rPr>
                <w:rFonts w:ascii="Times New Roman" w:eastAsia="Times New Roman" w:hAnsi="Times New Roman" w:cs="Times New Roman"/>
                <w:color w:val="000000"/>
                <w:sz w:val="14"/>
                <w:szCs w:val="14"/>
                <w:lang w:eastAsia="ru-RU"/>
              </w:rPr>
              <w:br/>
              <w:t xml:space="preserve">и восстановление дорожной разметки на УДС </w:t>
            </w:r>
            <w:r w:rsidRPr="00FD6829">
              <w:rPr>
                <w:rFonts w:ascii="Times New Roman" w:eastAsia="Times New Roman" w:hAnsi="Times New Roman" w:cs="Times New Roman"/>
                <w:color w:val="000000"/>
                <w:sz w:val="14"/>
                <w:szCs w:val="14"/>
                <w:lang w:eastAsia="ru-RU"/>
              </w:rPr>
              <w:br/>
              <w:t>Санкт-Петербурга</w:t>
            </w:r>
          </w:p>
        </w:tc>
        <w:tc>
          <w:tcPr>
            <w:tcW w:w="540" w:type="pct"/>
            <w:tcBorders>
              <w:top w:val="single" w:sz="4" w:space="0" w:color="auto"/>
              <w:left w:val="nil"/>
              <w:bottom w:val="single" w:sz="4" w:space="0" w:color="auto"/>
              <w:right w:val="single" w:sz="4" w:space="0" w:color="auto"/>
            </w:tcBorders>
            <w:shd w:val="clear" w:color="auto" w:fill="auto"/>
            <w:hideMark/>
          </w:tcPr>
          <w:p w14:paraId="24B2C659"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single" w:sz="4" w:space="0" w:color="auto"/>
              <w:left w:val="nil"/>
              <w:bottom w:val="single" w:sz="4" w:space="0" w:color="auto"/>
              <w:right w:val="single" w:sz="4" w:space="0" w:color="auto"/>
            </w:tcBorders>
            <w:shd w:val="clear" w:color="auto" w:fill="auto"/>
            <w:hideMark/>
          </w:tcPr>
          <w:p w14:paraId="796FFA47"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single" w:sz="4" w:space="0" w:color="auto"/>
              <w:left w:val="nil"/>
              <w:bottom w:val="single" w:sz="4" w:space="0" w:color="auto"/>
              <w:right w:val="single" w:sz="4" w:space="0" w:color="auto"/>
            </w:tcBorders>
            <w:shd w:val="clear" w:color="auto" w:fill="auto"/>
            <w:hideMark/>
          </w:tcPr>
          <w:p w14:paraId="57E16D9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803 011,5 </w:t>
            </w:r>
          </w:p>
        </w:tc>
        <w:tc>
          <w:tcPr>
            <w:tcW w:w="350" w:type="pct"/>
            <w:tcBorders>
              <w:top w:val="single" w:sz="4" w:space="0" w:color="auto"/>
              <w:left w:val="nil"/>
              <w:bottom w:val="single" w:sz="4" w:space="0" w:color="auto"/>
              <w:right w:val="single" w:sz="4" w:space="0" w:color="auto"/>
            </w:tcBorders>
            <w:shd w:val="clear" w:color="auto" w:fill="auto"/>
            <w:hideMark/>
          </w:tcPr>
          <w:p w14:paraId="7E3697DD"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858 697,8 </w:t>
            </w:r>
          </w:p>
        </w:tc>
        <w:tc>
          <w:tcPr>
            <w:tcW w:w="328" w:type="pct"/>
            <w:tcBorders>
              <w:top w:val="single" w:sz="4" w:space="0" w:color="auto"/>
              <w:left w:val="nil"/>
              <w:bottom w:val="single" w:sz="4" w:space="0" w:color="auto"/>
              <w:right w:val="single" w:sz="4" w:space="0" w:color="auto"/>
            </w:tcBorders>
            <w:shd w:val="clear" w:color="auto" w:fill="auto"/>
            <w:hideMark/>
          </w:tcPr>
          <w:p w14:paraId="0F6D013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893 045,7 </w:t>
            </w:r>
          </w:p>
        </w:tc>
        <w:tc>
          <w:tcPr>
            <w:tcW w:w="303" w:type="pct"/>
            <w:tcBorders>
              <w:top w:val="single" w:sz="4" w:space="0" w:color="auto"/>
              <w:left w:val="nil"/>
              <w:bottom w:val="single" w:sz="4" w:space="0" w:color="auto"/>
              <w:right w:val="single" w:sz="4" w:space="0" w:color="auto"/>
            </w:tcBorders>
            <w:shd w:val="clear" w:color="auto" w:fill="auto"/>
            <w:hideMark/>
          </w:tcPr>
          <w:p w14:paraId="63D414E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928 588,9</w:t>
            </w:r>
          </w:p>
        </w:tc>
        <w:tc>
          <w:tcPr>
            <w:tcW w:w="303" w:type="pct"/>
            <w:tcBorders>
              <w:top w:val="single" w:sz="4" w:space="0" w:color="auto"/>
              <w:left w:val="nil"/>
              <w:bottom w:val="single" w:sz="4" w:space="0" w:color="auto"/>
              <w:right w:val="single" w:sz="4" w:space="0" w:color="auto"/>
            </w:tcBorders>
            <w:shd w:val="clear" w:color="auto" w:fill="auto"/>
            <w:hideMark/>
          </w:tcPr>
          <w:p w14:paraId="5A33137F"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965 546,7</w:t>
            </w:r>
          </w:p>
        </w:tc>
        <w:tc>
          <w:tcPr>
            <w:tcW w:w="298" w:type="pct"/>
            <w:tcBorders>
              <w:top w:val="single" w:sz="4" w:space="0" w:color="auto"/>
              <w:left w:val="nil"/>
              <w:bottom w:val="single" w:sz="4" w:space="0" w:color="auto"/>
              <w:right w:val="single" w:sz="4" w:space="0" w:color="auto"/>
            </w:tcBorders>
            <w:shd w:val="clear" w:color="auto" w:fill="auto"/>
            <w:hideMark/>
          </w:tcPr>
          <w:p w14:paraId="747FDBB4"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1 008 424,2</w:t>
            </w:r>
          </w:p>
        </w:tc>
        <w:tc>
          <w:tcPr>
            <w:tcW w:w="324" w:type="pct"/>
            <w:tcBorders>
              <w:top w:val="single" w:sz="4" w:space="0" w:color="auto"/>
              <w:left w:val="nil"/>
              <w:bottom w:val="single" w:sz="4" w:space="0" w:color="auto"/>
              <w:right w:val="single" w:sz="4" w:space="0" w:color="auto"/>
            </w:tcBorders>
            <w:shd w:val="clear" w:color="auto" w:fill="auto"/>
            <w:hideMark/>
          </w:tcPr>
          <w:p w14:paraId="681C902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5 457 314,8</w:t>
            </w:r>
          </w:p>
        </w:tc>
        <w:tc>
          <w:tcPr>
            <w:tcW w:w="594" w:type="pct"/>
            <w:tcBorders>
              <w:top w:val="single" w:sz="4" w:space="0" w:color="auto"/>
              <w:left w:val="nil"/>
              <w:bottom w:val="single" w:sz="4" w:space="0" w:color="auto"/>
              <w:right w:val="single" w:sz="4" w:space="0" w:color="auto"/>
            </w:tcBorders>
            <w:shd w:val="clear" w:color="auto" w:fill="auto"/>
            <w:hideMark/>
          </w:tcPr>
          <w:p w14:paraId="2AD353D5"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r w:rsidRPr="00FD6829">
              <w:rPr>
                <w:rFonts w:ascii="Times New Roman" w:eastAsia="Times New Roman" w:hAnsi="Times New Roman" w:cs="Times New Roman"/>
                <w:color w:val="000000"/>
                <w:sz w:val="14"/>
                <w:szCs w:val="14"/>
                <w:lang w:eastAsia="ru-RU"/>
              </w:rPr>
              <w:br/>
              <w:t>индикатор 5.6</w:t>
            </w:r>
          </w:p>
        </w:tc>
      </w:tr>
      <w:tr w:rsidR="00FD6829" w:rsidRPr="00FD6829" w14:paraId="4592D353" w14:textId="77777777" w:rsidTr="00121986">
        <w:trPr>
          <w:trHeight w:val="630"/>
        </w:trPr>
        <w:tc>
          <w:tcPr>
            <w:tcW w:w="263" w:type="pct"/>
            <w:tcBorders>
              <w:top w:val="nil"/>
              <w:left w:val="single" w:sz="4" w:space="0" w:color="auto"/>
              <w:bottom w:val="single" w:sz="4" w:space="0" w:color="auto"/>
              <w:right w:val="single" w:sz="4" w:space="0" w:color="auto"/>
            </w:tcBorders>
            <w:shd w:val="clear" w:color="auto" w:fill="auto"/>
            <w:hideMark/>
          </w:tcPr>
          <w:p w14:paraId="2BD64B0D"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8</w:t>
            </w:r>
          </w:p>
        </w:tc>
        <w:tc>
          <w:tcPr>
            <w:tcW w:w="853" w:type="pct"/>
            <w:tcBorders>
              <w:top w:val="nil"/>
              <w:left w:val="nil"/>
              <w:bottom w:val="single" w:sz="4" w:space="0" w:color="auto"/>
              <w:right w:val="single" w:sz="4" w:space="0" w:color="auto"/>
            </w:tcBorders>
            <w:shd w:val="clear" w:color="auto" w:fill="auto"/>
            <w:hideMark/>
          </w:tcPr>
          <w:p w14:paraId="5709F30F"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Создание городских автостоянок </w:t>
            </w:r>
            <w:r w:rsidRPr="00FD6829">
              <w:rPr>
                <w:rFonts w:ascii="Times New Roman" w:eastAsia="Times New Roman" w:hAnsi="Times New Roman" w:cs="Times New Roman"/>
                <w:color w:val="000000"/>
                <w:sz w:val="14"/>
                <w:szCs w:val="14"/>
                <w:lang w:eastAsia="ru-RU"/>
              </w:rPr>
              <w:br/>
              <w:t>в Санкт-Петербурге, в том числе перехватывающих</w:t>
            </w:r>
          </w:p>
        </w:tc>
        <w:tc>
          <w:tcPr>
            <w:tcW w:w="540" w:type="pct"/>
            <w:tcBorders>
              <w:top w:val="nil"/>
              <w:left w:val="nil"/>
              <w:bottom w:val="single" w:sz="4" w:space="0" w:color="auto"/>
              <w:right w:val="single" w:sz="4" w:space="0" w:color="auto"/>
            </w:tcBorders>
            <w:shd w:val="clear" w:color="auto" w:fill="auto"/>
            <w:hideMark/>
          </w:tcPr>
          <w:p w14:paraId="33BE6F46"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2BBFAEB1"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739D831B"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73 163,1 </w:t>
            </w:r>
          </w:p>
        </w:tc>
        <w:tc>
          <w:tcPr>
            <w:tcW w:w="350" w:type="pct"/>
            <w:tcBorders>
              <w:top w:val="nil"/>
              <w:left w:val="nil"/>
              <w:bottom w:val="single" w:sz="4" w:space="0" w:color="auto"/>
              <w:right w:val="single" w:sz="4" w:space="0" w:color="auto"/>
            </w:tcBorders>
            <w:shd w:val="clear" w:color="auto" w:fill="auto"/>
            <w:hideMark/>
          </w:tcPr>
          <w:p w14:paraId="7CBB9598" w14:textId="0F34AE6D" w:rsidR="00FD6829" w:rsidRPr="00FD6829" w:rsidRDefault="00121986" w:rsidP="00FD6829">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r w:rsidR="00FD6829" w:rsidRPr="00FD6829">
              <w:rPr>
                <w:rFonts w:ascii="Times New Roman" w:eastAsia="Times New Roman" w:hAnsi="Times New Roman" w:cs="Times New Roman"/>
                <w:color w:val="000000"/>
                <w:sz w:val="14"/>
                <w:szCs w:val="14"/>
                <w:lang w:eastAsia="ru-RU"/>
              </w:rPr>
              <w:t xml:space="preserve"> </w:t>
            </w:r>
          </w:p>
        </w:tc>
        <w:tc>
          <w:tcPr>
            <w:tcW w:w="328" w:type="pct"/>
            <w:tcBorders>
              <w:top w:val="nil"/>
              <w:left w:val="nil"/>
              <w:bottom w:val="single" w:sz="4" w:space="0" w:color="auto"/>
              <w:right w:val="single" w:sz="4" w:space="0" w:color="auto"/>
            </w:tcBorders>
            <w:shd w:val="clear" w:color="auto" w:fill="auto"/>
            <w:hideMark/>
          </w:tcPr>
          <w:p w14:paraId="4366F2E9" w14:textId="6A461343" w:rsidR="00FD6829" w:rsidRPr="00FD6829" w:rsidRDefault="00121986" w:rsidP="00FD6829">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03" w:type="pct"/>
            <w:tcBorders>
              <w:top w:val="nil"/>
              <w:left w:val="nil"/>
              <w:bottom w:val="single" w:sz="4" w:space="0" w:color="auto"/>
              <w:right w:val="single" w:sz="4" w:space="0" w:color="auto"/>
            </w:tcBorders>
            <w:shd w:val="clear" w:color="auto" w:fill="auto"/>
            <w:hideMark/>
          </w:tcPr>
          <w:p w14:paraId="5F81B6E0" w14:textId="366A45CB" w:rsidR="00FD6829" w:rsidRPr="00FD6829" w:rsidRDefault="00121986" w:rsidP="00FD6829">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03" w:type="pct"/>
            <w:tcBorders>
              <w:top w:val="nil"/>
              <w:left w:val="nil"/>
              <w:bottom w:val="single" w:sz="4" w:space="0" w:color="auto"/>
              <w:right w:val="single" w:sz="4" w:space="0" w:color="auto"/>
            </w:tcBorders>
            <w:shd w:val="clear" w:color="auto" w:fill="auto"/>
            <w:hideMark/>
          </w:tcPr>
          <w:p w14:paraId="0E518E3D" w14:textId="0C5B6E1F" w:rsidR="00FD6829" w:rsidRPr="00FD6829" w:rsidRDefault="00121986" w:rsidP="00FD6829">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298" w:type="pct"/>
            <w:tcBorders>
              <w:top w:val="nil"/>
              <w:left w:val="nil"/>
              <w:bottom w:val="single" w:sz="4" w:space="0" w:color="auto"/>
              <w:right w:val="single" w:sz="4" w:space="0" w:color="auto"/>
            </w:tcBorders>
            <w:shd w:val="clear" w:color="auto" w:fill="auto"/>
            <w:hideMark/>
          </w:tcPr>
          <w:p w14:paraId="69CA6BFC" w14:textId="48AB0429" w:rsidR="00FD6829" w:rsidRPr="00FD6829" w:rsidRDefault="00121986" w:rsidP="00FD6829">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w:t>
            </w:r>
          </w:p>
        </w:tc>
        <w:tc>
          <w:tcPr>
            <w:tcW w:w="324" w:type="pct"/>
            <w:tcBorders>
              <w:top w:val="nil"/>
              <w:left w:val="nil"/>
              <w:bottom w:val="single" w:sz="4" w:space="0" w:color="auto"/>
              <w:right w:val="single" w:sz="4" w:space="0" w:color="auto"/>
            </w:tcBorders>
            <w:shd w:val="clear" w:color="auto" w:fill="auto"/>
            <w:hideMark/>
          </w:tcPr>
          <w:p w14:paraId="159D9AB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73 163,1</w:t>
            </w:r>
          </w:p>
        </w:tc>
        <w:tc>
          <w:tcPr>
            <w:tcW w:w="594" w:type="pct"/>
            <w:tcBorders>
              <w:top w:val="nil"/>
              <w:left w:val="nil"/>
              <w:bottom w:val="single" w:sz="4" w:space="0" w:color="auto"/>
              <w:right w:val="single" w:sz="4" w:space="0" w:color="auto"/>
            </w:tcBorders>
            <w:shd w:val="clear" w:color="auto" w:fill="auto"/>
            <w:hideMark/>
          </w:tcPr>
          <w:p w14:paraId="5A45DF42"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5;</w:t>
            </w:r>
            <w:r w:rsidRPr="00FD6829">
              <w:rPr>
                <w:rFonts w:ascii="Times New Roman" w:eastAsia="Times New Roman" w:hAnsi="Times New Roman" w:cs="Times New Roman"/>
                <w:color w:val="000000"/>
                <w:sz w:val="14"/>
                <w:szCs w:val="14"/>
                <w:lang w:eastAsia="ru-RU"/>
              </w:rPr>
              <w:br/>
              <w:t>показатель 7;</w:t>
            </w:r>
            <w:r w:rsidRPr="00FD6829">
              <w:rPr>
                <w:rFonts w:ascii="Times New Roman" w:eastAsia="Times New Roman" w:hAnsi="Times New Roman" w:cs="Times New Roman"/>
                <w:color w:val="000000"/>
                <w:sz w:val="14"/>
                <w:szCs w:val="14"/>
                <w:lang w:eastAsia="ru-RU"/>
              </w:rPr>
              <w:br/>
              <w:t>индикатор 5.3</w:t>
            </w:r>
          </w:p>
        </w:tc>
      </w:tr>
      <w:tr w:rsidR="00FD6829" w:rsidRPr="00FD6829" w14:paraId="2DEDEF10" w14:textId="77777777" w:rsidTr="00121986">
        <w:trPr>
          <w:trHeight w:val="630"/>
        </w:trPr>
        <w:tc>
          <w:tcPr>
            <w:tcW w:w="263" w:type="pct"/>
            <w:tcBorders>
              <w:top w:val="nil"/>
              <w:left w:val="single" w:sz="4" w:space="0" w:color="auto"/>
              <w:bottom w:val="single" w:sz="4" w:space="0" w:color="auto"/>
              <w:right w:val="single" w:sz="4" w:space="0" w:color="auto"/>
            </w:tcBorders>
            <w:shd w:val="clear" w:color="auto" w:fill="auto"/>
            <w:hideMark/>
          </w:tcPr>
          <w:p w14:paraId="2CC1E3A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9</w:t>
            </w:r>
          </w:p>
        </w:tc>
        <w:tc>
          <w:tcPr>
            <w:tcW w:w="853" w:type="pct"/>
            <w:tcBorders>
              <w:top w:val="nil"/>
              <w:left w:val="nil"/>
              <w:bottom w:val="single" w:sz="4" w:space="0" w:color="auto"/>
              <w:right w:val="single" w:sz="4" w:space="0" w:color="auto"/>
            </w:tcBorders>
            <w:shd w:val="clear" w:color="auto" w:fill="auto"/>
            <w:hideMark/>
          </w:tcPr>
          <w:p w14:paraId="254768F8"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Создание (размещение) </w:t>
            </w:r>
            <w:r w:rsidRPr="00FD6829">
              <w:rPr>
                <w:rFonts w:ascii="Times New Roman" w:eastAsia="Times New Roman" w:hAnsi="Times New Roman" w:cs="Times New Roman"/>
                <w:color w:val="000000"/>
                <w:sz w:val="14"/>
                <w:szCs w:val="14"/>
                <w:lang w:eastAsia="ru-RU"/>
              </w:rPr>
              <w:br/>
              <w:t>и установка объектов (элементов) внешнего благоустройства Санкт-Петербурга</w:t>
            </w:r>
          </w:p>
        </w:tc>
        <w:tc>
          <w:tcPr>
            <w:tcW w:w="540" w:type="pct"/>
            <w:tcBorders>
              <w:top w:val="nil"/>
              <w:left w:val="nil"/>
              <w:bottom w:val="single" w:sz="4" w:space="0" w:color="auto"/>
              <w:right w:val="single" w:sz="4" w:space="0" w:color="auto"/>
            </w:tcBorders>
            <w:shd w:val="clear" w:color="auto" w:fill="auto"/>
            <w:hideMark/>
          </w:tcPr>
          <w:p w14:paraId="3F92A9C4"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78879C77"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058A8063"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100 000,0 </w:t>
            </w:r>
          </w:p>
        </w:tc>
        <w:tc>
          <w:tcPr>
            <w:tcW w:w="350" w:type="pct"/>
            <w:tcBorders>
              <w:top w:val="nil"/>
              <w:left w:val="nil"/>
              <w:bottom w:val="single" w:sz="4" w:space="0" w:color="auto"/>
              <w:right w:val="single" w:sz="4" w:space="0" w:color="auto"/>
            </w:tcBorders>
            <w:shd w:val="clear" w:color="auto" w:fill="auto"/>
            <w:hideMark/>
          </w:tcPr>
          <w:p w14:paraId="2D6C12E2"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100 000,0 </w:t>
            </w:r>
          </w:p>
        </w:tc>
        <w:tc>
          <w:tcPr>
            <w:tcW w:w="328" w:type="pct"/>
            <w:tcBorders>
              <w:top w:val="nil"/>
              <w:left w:val="nil"/>
              <w:bottom w:val="single" w:sz="4" w:space="0" w:color="auto"/>
              <w:right w:val="single" w:sz="4" w:space="0" w:color="auto"/>
            </w:tcBorders>
            <w:shd w:val="clear" w:color="auto" w:fill="auto"/>
            <w:hideMark/>
          </w:tcPr>
          <w:p w14:paraId="261D356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51 245,6 </w:t>
            </w:r>
          </w:p>
        </w:tc>
        <w:tc>
          <w:tcPr>
            <w:tcW w:w="303" w:type="pct"/>
            <w:tcBorders>
              <w:top w:val="nil"/>
              <w:left w:val="nil"/>
              <w:bottom w:val="single" w:sz="4" w:space="0" w:color="auto"/>
              <w:right w:val="single" w:sz="4" w:space="0" w:color="auto"/>
            </w:tcBorders>
            <w:shd w:val="clear" w:color="auto" w:fill="auto"/>
            <w:hideMark/>
          </w:tcPr>
          <w:p w14:paraId="499781D2"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103 980,0</w:t>
            </w:r>
          </w:p>
        </w:tc>
        <w:tc>
          <w:tcPr>
            <w:tcW w:w="303" w:type="pct"/>
            <w:tcBorders>
              <w:top w:val="nil"/>
              <w:left w:val="nil"/>
              <w:bottom w:val="single" w:sz="4" w:space="0" w:color="auto"/>
              <w:right w:val="single" w:sz="4" w:space="0" w:color="auto"/>
            </w:tcBorders>
            <w:shd w:val="clear" w:color="auto" w:fill="auto"/>
            <w:hideMark/>
          </w:tcPr>
          <w:p w14:paraId="545C2C5B"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108 118,4</w:t>
            </w:r>
          </w:p>
        </w:tc>
        <w:tc>
          <w:tcPr>
            <w:tcW w:w="298" w:type="pct"/>
            <w:tcBorders>
              <w:top w:val="nil"/>
              <w:left w:val="nil"/>
              <w:bottom w:val="single" w:sz="4" w:space="0" w:color="auto"/>
              <w:right w:val="single" w:sz="4" w:space="0" w:color="auto"/>
            </w:tcBorders>
            <w:shd w:val="clear" w:color="auto" w:fill="auto"/>
            <w:hideMark/>
          </w:tcPr>
          <w:p w14:paraId="6F1E7B71"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57 810,8</w:t>
            </w:r>
          </w:p>
        </w:tc>
        <w:tc>
          <w:tcPr>
            <w:tcW w:w="324" w:type="pct"/>
            <w:tcBorders>
              <w:top w:val="nil"/>
              <w:left w:val="nil"/>
              <w:bottom w:val="single" w:sz="4" w:space="0" w:color="auto"/>
              <w:right w:val="single" w:sz="4" w:space="0" w:color="auto"/>
            </w:tcBorders>
            <w:shd w:val="clear" w:color="auto" w:fill="auto"/>
            <w:hideMark/>
          </w:tcPr>
          <w:p w14:paraId="7F729CD3"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521 154,8</w:t>
            </w:r>
          </w:p>
        </w:tc>
        <w:tc>
          <w:tcPr>
            <w:tcW w:w="594" w:type="pct"/>
            <w:tcBorders>
              <w:top w:val="nil"/>
              <w:left w:val="nil"/>
              <w:bottom w:val="single" w:sz="4" w:space="0" w:color="auto"/>
              <w:right w:val="single" w:sz="4" w:space="0" w:color="auto"/>
            </w:tcBorders>
            <w:shd w:val="clear" w:color="auto" w:fill="auto"/>
            <w:hideMark/>
          </w:tcPr>
          <w:p w14:paraId="6AF757BD"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p>
        </w:tc>
      </w:tr>
      <w:tr w:rsidR="00FD6829" w:rsidRPr="00FD6829" w14:paraId="0079339D" w14:textId="77777777" w:rsidTr="00121986">
        <w:trPr>
          <w:trHeight w:val="630"/>
        </w:trPr>
        <w:tc>
          <w:tcPr>
            <w:tcW w:w="263" w:type="pct"/>
            <w:tcBorders>
              <w:top w:val="nil"/>
              <w:left w:val="single" w:sz="4" w:space="0" w:color="auto"/>
              <w:bottom w:val="single" w:sz="4" w:space="0" w:color="auto"/>
              <w:right w:val="single" w:sz="4" w:space="0" w:color="auto"/>
            </w:tcBorders>
            <w:shd w:val="clear" w:color="auto" w:fill="auto"/>
            <w:hideMark/>
          </w:tcPr>
          <w:p w14:paraId="1BF906F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10</w:t>
            </w:r>
          </w:p>
        </w:tc>
        <w:tc>
          <w:tcPr>
            <w:tcW w:w="853" w:type="pct"/>
            <w:tcBorders>
              <w:top w:val="nil"/>
              <w:left w:val="nil"/>
              <w:bottom w:val="single" w:sz="4" w:space="0" w:color="auto"/>
              <w:right w:val="single" w:sz="4" w:space="0" w:color="auto"/>
            </w:tcBorders>
            <w:shd w:val="clear" w:color="auto" w:fill="auto"/>
            <w:hideMark/>
          </w:tcPr>
          <w:p w14:paraId="3B8CF684"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Создание и модернизация светофорных объектов </w:t>
            </w:r>
            <w:r w:rsidRPr="00FD6829">
              <w:rPr>
                <w:rFonts w:ascii="Times New Roman" w:eastAsia="Times New Roman" w:hAnsi="Times New Roman" w:cs="Times New Roman"/>
                <w:color w:val="000000"/>
                <w:sz w:val="14"/>
                <w:szCs w:val="14"/>
                <w:lang w:eastAsia="ru-RU"/>
              </w:rPr>
              <w:br/>
              <w:t>и иных технических средств организации дорожного движения</w:t>
            </w:r>
          </w:p>
        </w:tc>
        <w:tc>
          <w:tcPr>
            <w:tcW w:w="540" w:type="pct"/>
            <w:tcBorders>
              <w:top w:val="nil"/>
              <w:left w:val="nil"/>
              <w:bottom w:val="single" w:sz="4" w:space="0" w:color="auto"/>
              <w:right w:val="single" w:sz="4" w:space="0" w:color="auto"/>
            </w:tcBorders>
            <w:shd w:val="clear" w:color="auto" w:fill="auto"/>
            <w:hideMark/>
          </w:tcPr>
          <w:p w14:paraId="29D9F60E"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29C1313B"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738A7C7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207 291,4 </w:t>
            </w:r>
          </w:p>
        </w:tc>
        <w:tc>
          <w:tcPr>
            <w:tcW w:w="350" w:type="pct"/>
            <w:tcBorders>
              <w:top w:val="nil"/>
              <w:left w:val="nil"/>
              <w:bottom w:val="single" w:sz="4" w:space="0" w:color="auto"/>
              <w:right w:val="single" w:sz="4" w:space="0" w:color="auto"/>
            </w:tcBorders>
            <w:shd w:val="clear" w:color="auto" w:fill="auto"/>
            <w:hideMark/>
          </w:tcPr>
          <w:p w14:paraId="22D6183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200 000,0 </w:t>
            </w:r>
          </w:p>
        </w:tc>
        <w:tc>
          <w:tcPr>
            <w:tcW w:w="328" w:type="pct"/>
            <w:tcBorders>
              <w:top w:val="nil"/>
              <w:left w:val="nil"/>
              <w:bottom w:val="single" w:sz="4" w:space="0" w:color="auto"/>
              <w:right w:val="single" w:sz="4" w:space="0" w:color="auto"/>
            </w:tcBorders>
            <w:shd w:val="clear" w:color="auto" w:fill="auto"/>
            <w:hideMark/>
          </w:tcPr>
          <w:p w14:paraId="0A6B729D"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200 000,0 </w:t>
            </w:r>
          </w:p>
        </w:tc>
        <w:tc>
          <w:tcPr>
            <w:tcW w:w="303" w:type="pct"/>
            <w:tcBorders>
              <w:top w:val="nil"/>
              <w:left w:val="nil"/>
              <w:bottom w:val="single" w:sz="4" w:space="0" w:color="auto"/>
              <w:right w:val="single" w:sz="4" w:space="0" w:color="auto"/>
            </w:tcBorders>
            <w:shd w:val="clear" w:color="auto" w:fill="auto"/>
            <w:hideMark/>
          </w:tcPr>
          <w:p w14:paraId="57189DD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207 960,0</w:t>
            </w:r>
          </w:p>
        </w:tc>
        <w:tc>
          <w:tcPr>
            <w:tcW w:w="303" w:type="pct"/>
            <w:tcBorders>
              <w:top w:val="nil"/>
              <w:left w:val="nil"/>
              <w:bottom w:val="single" w:sz="4" w:space="0" w:color="auto"/>
              <w:right w:val="single" w:sz="4" w:space="0" w:color="auto"/>
            </w:tcBorders>
            <w:shd w:val="clear" w:color="auto" w:fill="auto"/>
            <w:hideMark/>
          </w:tcPr>
          <w:p w14:paraId="666C32C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216 236,8</w:t>
            </w:r>
          </w:p>
        </w:tc>
        <w:tc>
          <w:tcPr>
            <w:tcW w:w="298" w:type="pct"/>
            <w:tcBorders>
              <w:top w:val="nil"/>
              <w:left w:val="nil"/>
              <w:bottom w:val="single" w:sz="4" w:space="0" w:color="auto"/>
              <w:right w:val="single" w:sz="4" w:space="0" w:color="auto"/>
            </w:tcBorders>
            <w:shd w:val="clear" w:color="auto" w:fill="auto"/>
            <w:hideMark/>
          </w:tcPr>
          <w:p w14:paraId="5FE49E7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225 362,3</w:t>
            </w:r>
          </w:p>
        </w:tc>
        <w:tc>
          <w:tcPr>
            <w:tcW w:w="324" w:type="pct"/>
            <w:tcBorders>
              <w:top w:val="nil"/>
              <w:left w:val="nil"/>
              <w:bottom w:val="single" w:sz="4" w:space="0" w:color="auto"/>
              <w:right w:val="single" w:sz="4" w:space="0" w:color="auto"/>
            </w:tcBorders>
            <w:shd w:val="clear" w:color="auto" w:fill="auto"/>
            <w:hideMark/>
          </w:tcPr>
          <w:p w14:paraId="609FE81C"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1 256 850,5</w:t>
            </w:r>
          </w:p>
        </w:tc>
        <w:tc>
          <w:tcPr>
            <w:tcW w:w="594" w:type="pct"/>
            <w:tcBorders>
              <w:top w:val="nil"/>
              <w:left w:val="nil"/>
              <w:bottom w:val="single" w:sz="4" w:space="0" w:color="auto"/>
              <w:right w:val="single" w:sz="4" w:space="0" w:color="auto"/>
            </w:tcBorders>
            <w:shd w:val="clear" w:color="auto" w:fill="auto"/>
            <w:hideMark/>
          </w:tcPr>
          <w:p w14:paraId="719872CE"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8</w:t>
            </w:r>
          </w:p>
        </w:tc>
      </w:tr>
      <w:tr w:rsidR="00FD6829" w:rsidRPr="00FD6829" w14:paraId="018DB0BC" w14:textId="77777777" w:rsidTr="00121986">
        <w:trPr>
          <w:trHeight w:val="840"/>
        </w:trPr>
        <w:tc>
          <w:tcPr>
            <w:tcW w:w="263" w:type="pct"/>
            <w:tcBorders>
              <w:top w:val="nil"/>
              <w:left w:val="single" w:sz="4" w:space="0" w:color="auto"/>
              <w:bottom w:val="single" w:sz="4" w:space="0" w:color="auto"/>
              <w:right w:val="single" w:sz="4" w:space="0" w:color="auto"/>
            </w:tcBorders>
            <w:shd w:val="clear" w:color="auto" w:fill="auto"/>
            <w:hideMark/>
          </w:tcPr>
          <w:p w14:paraId="44BDBB5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11</w:t>
            </w:r>
          </w:p>
        </w:tc>
        <w:tc>
          <w:tcPr>
            <w:tcW w:w="853" w:type="pct"/>
            <w:tcBorders>
              <w:top w:val="nil"/>
              <w:left w:val="nil"/>
              <w:bottom w:val="single" w:sz="4" w:space="0" w:color="auto"/>
              <w:right w:val="single" w:sz="4" w:space="0" w:color="auto"/>
            </w:tcBorders>
            <w:shd w:val="clear" w:color="auto" w:fill="auto"/>
            <w:hideMark/>
          </w:tcPr>
          <w:p w14:paraId="3DC9DADE"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Создание и модернизация автоматизированных </w:t>
            </w:r>
            <w:r w:rsidRPr="00FD6829">
              <w:rPr>
                <w:rFonts w:ascii="Times New Roman" w:eastAsia="Times New Roman" w:hAnsi="Times New Roman" w:cs="Times New Roman"/>
                <w:color w:val="000000"/>
                <w:sz w:val="14"/>
                <w:szCs w:val="14"/>
                <w:lang w:eastAsia="ru-RU"/>
              </w:rPr>
              <w:br/>
              <w:t>средств управления дорожным движением АСУДД (включая элементы интеллектуальных транспортных систем)</w:t>
            </w:r>
          </w:p>
        </w:tc>
        <w:tc>
          <w:tcPr>
            <w:tcW w:w="540" w:type="pct"/>
            <w:tcBorders>
              <w:top w:val="nil"/>
              <w:left w:val="nil"/>
              <w:bottom w:val="single" w:sz="4" w:space="0" w:color="auto"/>
              <w:right w:val="single" w:sz="4" w:space="0" w:color="auto"/>
            </w:tcBorders>
            <w:shd w:val="clear" w:color="auto" w:fill="auto"/>
            <w:hideMark/>
          </w:tcPr>
          <w:p w14:paraId="03DE542A"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034F76C0"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1A8B4CA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34 663,1 </w:t>
            </w:r>
          </w:p>
        </w:tc>
        <w:tc>
          <w:tcPr>
            <w:tcW w:w="350" w:type="pct"/>
            <w:tcBorders>
              <w:top w:val="nil"/>
              <w:left w:val="nil"/>
              <w:bottom w:val="single" w:sz="4" w:space="0" w:color="auto"/>
              <w:right w:val="single" w:sz="4" w:space="0" w:color="auto"/>
            </w:tcBorders>
            <w:shd w:val="clear" w:color="auto" w:fill="auto"/>
            <w:hideMark/>
          </w:tcPr>
          <w:p w14:paraId="6D08CFF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43 989,6 </w:t>
            </w:r>
          </w:p>
        </w:tc>
        <w:tc>
          <w:tcPr>
            <w:tcW w:w="328" w:type="pct"/>
            <w:tcBorders>
              <w:top w:val="nil"/>
              <w:left w:val="nil"/>
              <w:bottom w:val="single" w:sz="4" w:space="0" w:color="auto"/>
              <w:right w:val="single" w:sz="4" w:space="0" w:color="auto"/>
            </w:tcBorders>
            <w:shd w:val="clear" w:color="auto" w:fill="auto"/>
            <w:hideMark/>
          </w:tcPr>
          <w:p w14:paraId="061F9FD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45 749,2 </w:t>
            </w:r>
          </w:p>
        </w:tc>
        <w:tc>
          <w:tcPr>
            <w:tcW w:w="303" w:type="pct"/>
            <w:tcBorders>
              <w:top w:val="nil"/>
              <w:left w:val="nil"/>
              <w:bottom w:val="single" w:sz="4" w:space="0" w:color="auto"/>
              <w:right w:val="single" w:sz="4" w:space="0" w:color="auto"/>
            </w:tcBorders>
            <w:shd w:val="clear" w:color="auto" w:fill="auto"/>
            <w:hideMark/>
          </w:tcPr>
          <w:p w14:paraId="06438B85"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47 570,0</w:t>
            </w:r>
          </w:p>
        </w:tc>
        <w:tc>
          <w:tcPr>
            <w:tcW w:w="303" w:type="pct"/>
            <w:tcBorders>
              <w:top w:val="nil"/>
              <w:left w:val="nil"/>
              <w:bottom w:val="single" w:sz="4" w:space="0" w:color="auto"/>
              <w:right w:val="single" w:sz="4" w:space="0" w:color="auto"/>
            </w:tcBorders>
            <w:shd w:val="clear" w:color="auto" w:fill="auto"/>
            <w:hideMark/>
          </w:tcPr>
          <w:p w14:paraId="684C1853"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49 463,3</w:t>
            </w:r>
          </w:p>
        </w:tc>
        <w:tc>
          <w:tcPr>
            <w:tcW w:w="298" w:type="pct"/>
            <w:tcBorders>
              <w:top w:val="nil"/>
              <w:left w:val="nil"/>
              <w:bottom w:val="single" w:sz="4" w:space="0" w:color="auto"/>
              <w:right w:val="single" w:sz="4" w:space="0" w:color="auto"/>
            </w:tcBorders>
            <w:shd w:val="clear" w:color="auto" w:fill="auto"/>
            <w:hideMark/>
          </w:tcPr>
          <w:p w14:paraId="4A4E0C0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51 659,8</w:t>
            </w:r>
          </w:p>
        </w:tc>
        <w:tc>
          <w:tcPr>
            <w:tcW w:w="324" w:type="pct"/>
            <w:tcBorders>
              <w:top w:val="nil"/>
              <w:left w:val="nil"/>
              <w:bottom w:val="single" w:sz="4" w:space="0" w:color="auto"/>
              <w:right w:val="single" w:sz="4" w:space="0" w:color="auto"/>
            </w:tcBorders>
            <w:shd w:val="clear" w:color="auto" w:fill="auto"/>
            <w:hideMark/>
          </w:tcPr>
          <w:p w14:paraId="2F306D9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273 095,0</w:t>
            </w:r>
          </w:p>
        </w:tc>
        <w:tc>
          <w:tcPr>
            <w:tcW w:w="594" w:type="pct"/>
            <w:tcBorders>
              <w:top w:val="nil"/>
              <w:left w:val="nil"/>
              <w:bottom w:val="single" w:sz="4" w:space="0" w:color="auto"/>
              <w:right w:val="single" w:sz="4" w:space="0" w:color="auto"/>
            </w:tcBorders>
            <w:shd w:val="clear" w:color="auto" w:fill="auto"/>
            <w:hideMark/>
          </w:tcPr>
          <w:p w14:paraId="6FEA10A6"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5;</w:t>
            </w:r>
            <w:r w:rsidRPr="00FD6829">
              <w:rPr>
                <w:rFonts w:ascii="Times New Roman" w:eastAsia="Times New Roman" w:hAnsi="Times New Roman" w:cs="Times New Roman"/>
                <w:color w:val="000000"/>
                <w:sz w:val="14"/>
                <w:szCs w:val="14"/>
                <w:lang w:eastAsia="ru-RU"/>
              </w:rPr>
              <w:br/>
              <w:t>показатель 7;</w:t>
            </w:r>
            <w:r w:rsidRPr="00FD6829">
              <w:rPr>
                <w:rFonts w:ascii="Times New Roman" w:eastAsia="Times New Roman" w:hAnsi="Times New Roman" w:cs="Times New Roman"/>
                <w:color w:val="000000"/>
                <w:sz w:val="14"/>
                <w:szCs w:val="14"/>
                <w:lang w:eastAsia="ru-RU"/>
              </w:rPr>
              <w:br/>
              <w:t>индикатор 5.5</w:t>
            </w:r>
          </w:p>
        </w:tc>
      </w:tr>
      <w:tr w:rsidR="00FD6829" w:rsidRPr="00FD6829" w14:paraId="3D90B509" w14:textId="77777777" w:rsidTr="00121986">
        <w:trPr>
          <w:trHeight w:val="1470"/>
        </w:trPr>
        <w:tc>
          <w:tcPr>
            <w:tcW w:w="263" w:type="pct"/>
            <w:tcBorders>
              <w:top w:val="nil"/>
              <w:left w:val="single" w:sz="4" w:space="0" w:color="auto"/>
              <w:bottom w:val="single" w:sz="4" w:space="0" w:color="auto"/>
              <w:right w:val="single" w:sz="4" w:space="0" w:color="auto"/>
            </w:tcBorders>
            <w:shd w:val="clear" w:color="auto" w:fill="auto"/>
            <w:hideMark/>
          </w:tcPr>
          <w:p w14:paraId="33C1DCA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12</w:t>
            </w:r>
          </w:p>
        </w:tc>
        <w:tc>
          <w:tcPr>
            <w:tcW w:w="853" w:type="pct"/>
            <w:tcBorders>
              <w:top w:val="nil"/>
              <w:left w:val="nil"/>
              <w:bottom w:val="single" w:sz="4" w:space="0" w:color="auto"/>
              <w:right w:val="single" w:sz="4" w:space="0" w:color="auto"/>
            </w:tcBorders>
            <w:shd w:val="clear" w:color="auto" w:fill="auto"/>
            <w:hideMark/>
          </w:tcPr>
          <w:p w14:paraId="2F3B1A5C"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Разработка проектной документации по созданию и модернизации светофорных объектов, автоматизированных систем управления и иных технических средств организации дорожным движением (включая элементы интеллектуальных транспортных систем)</w:t>
            </w:r>
          </w:p>
        </w:tc>
        <w:tc>
          <w:tcPr>
            <w:tcW w:w="540" w:type="pct"/>
            <w:tcBorders>
              <w:top w:val="nil"/>
              <w:left w:val="nil"/>
              <w:bottom w:val="single" w:sz="4" w:space="0" w:color="auto"/>
              <w:right w:val="single" w:sz="4" w:space="0" w:color="auto"/>
            </w:tcBorders>
            <w:shd w:val="clear" w:color="auto" w:fill="auto"/>
            <w:hideMark/>
          </w:tcPr>
          <w:p w14:paraId="096F0E09"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транспорту</w:t>
            </w:r>
          </w:p>
        </w:tc>
        <w:tc>
          <w:tcPr>
            <w:tcW w:w="514" w:type="pct"/>
            <w:tcBorders>
              <w:top w:val="nil"/>
              <w:left w:val="nil"/>
              <w:bottom w:val="single" w:sz="4" w:space="0" w:color="auto"/>
              <w:right w:val="single" w:sz="4" w:space="0" w:color="auto"/>
            </w:tcBorders>
            <w:shd w:val="clear" w:color="auto" w:fill="auto"/>
            <w:hideMark/>
          </w:tcPr>
          <w:p w14:paraId="047A197F"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5B30CB0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60 686,5 </w:t>
            </w:r>
          </w:p>
        </w:tc>
        <w:tc>
          <w:tcPr>
            <w:tcW w:w="350" w:type="pct"/>
            <w:tcBorders>
              <w:top w:val="nil"/>
              <w:left w:val="nil"/>
              <w:bottom w:val="single" w:sz="4" w:space="0" w:color="auto"/>
              <w:right w:val="single" w:sz="4" w:space="0" w:color="auto"/>
            </w:tcBorders>
            <w:shd w:val="clear" w:color="auto" w:fill="auto"/>
            <w:hideMark/>
          </w:tcPr>
          <w:p w14:paraId="79E9C257"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10 788,9 </w:t>
            </w:r>
          </w:p>
        </w:tc>
        <w:tc>
          <w:tcPr>
            <w:tcW w:w="328" w:type="pct"/>
            <w:tcBorders>
              <w:top w:val="nil"/>
              <w:left w:val="nil"/>
              <w:bottom w:val="single" w:sz="4" w:space="0" w:color="auto"/>
              <w:right w:val="single" w:sz="4" w:space="0" w:color="auto"/>
            </w:tcBorders>
            <w:shd w:val="clear" w:color="auto" w:fill="auto"/>
            <w:hideMark/>
          </w:tcPr>
          <w:p w14:paraId="17D17041"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 xml:space="preserve">11 220,5 </w:t>
            </w:r>
          </w:p>
        </w:tc>
        <w:tc>
          <w:tcPr>
            <w:tcW w:w="303" w:type="pct"/>
            <w:tcBorders>
              <w:top w:val="nil"/>
              <w:left w:val="nil"/>
              <w:bottom w:val="single" w:sz="4" w:space="0" w:color="auto"/>
              <w:right w:val="single" w:sz="4" w:space="0" w:color="auto"/>
            </w:tcBorders>
            <w:shd w:val="clear" w:color="auto" w:fill="auto"/>
            <w:hideMark/>
          </w:tcPr>
          <w:p w14:paraId="58CC2FC6"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11 667,1</w:t>
            </w:r>
          </w:p>
        </w:tc>
        <w:tc>
          <w:tcPr>
            <w:tcW w:w="303" w:type="pct"/>
            <w:tcBorders>
              <w:top w:val="nil"/>
              <w:left w:val="nil"/>
              <w:bottom w:val="single" w:sz="4" w:space="0" w:color="auto"/>
              <w:right w:val="single" w:sz="4" w:space="0" w:color="auto"/>
            </w:tcBorders>
            <w:shd w:val="clear" w:color="auto" w:fill="auto"/>
            <w:hideMark/>
          </w:tcPr>
          <w:p w14:paraId="2C51A7AE"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12 131,5</w:t>
            </w:r>
          </w:p>
        </w:tc>
        <w:tc>
          <w:tcPr>
            <w:tcW w:w="298" w:type="pct"/>
            <w:tcBorders>
              <w:top w:val="nil"/>
              <w:left w:val="nil"/>
              <w:bottom w:val="single" w:sz="4" w:space="0" w:color="auto"/>
              <w:right w:val="single" w:sz="4" w:space="0" w:color="auto"/>
            </w:tcBorders>
            <w:shd w:val="clear" w:color="auto" w:fill="auto"/>
            <w:hideMark/>
          </w:tcPr>
          <w:p w14:paraId="539A9580"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12 670,1</w:t>
            </w:r>
          </w:p>
        </w:tc>
        <w:tc>
          <w:tcPr>
            <w:tcW w:w="324" w:type="pct"/>
            <w:tcBorders>
              <w:top w:val="nil"/>
              <w:left w:val="nil"/>
              <w:bottom w:val="single" w:sz="4" w:space="0" w:color="auto"/>
              <w:right w:val="single" w:sz="4" w:space="0" w:color="auto"/>
            </w:tcBorders>
            <w:shd w:val="clear" w:color="auto" w:fill="auto"/>
            <w:hideMark/>
          </w:tcPr>
          <w:p w14:paraId="6C6640C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119 164,6</w:t>
            </w:r>
          </w:p>
        </w:tc>
        <w:tc>
          <w:tcPr>
            <w:tcW w:w="594" w:type="pct"/>
            <w:tcBorders>
              <w:top w:val="nil"/>
              <w:left w:val="nil"/>
              <w:bottom w:val="single" w:sz="4" w:space="0" w:color="auto"/>
              <w:right w:val="single" w:sz="4" w:space="0" w:color="auto"/>
            </w:tcBorders>
            <w:shd w:val="clear" w:color="auto" w:fill="auto"/>
            <w:hideMark/>
          </w:tcPr>
          <w:p w14:paraId="29D077CD"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6;</w:t>
            </w:r>
            <w:r w:rsidRPr="00FD6829">
              <w:rPr>
                <w:rFonts w:ascii="Times New Roman" w:eastAsia="Times New Roman" w:hAnsi="Times New Roman" w:cs="Times New Roman"/>
                <w:color w:val="000000"/>
                <w:sz w:val="14"/>
                <w:szCs w:val="14"/>
                <w:lang w:eastAsia="ru-RU"/>
              </w:rPr>
              <w:br/>
              <w:t>показатель 7;</w:t>
            </w:r>
            <w:r w:rsidRPr="00FD6829">
              <w:rPr>
                <w:rFonts w:ascii="Times New Roman" w:eastAsia="Times New Roman" w:hAnsi="Times New Roman" w:cs="Times New Roman"/>
                <w:color w:val="000000"/>
                <w:sz w:val="14"/>
                <w:szCs w:val="14"/>
                <w:lang w:eastAsia="ru-RU"/>
              </w:rPr>
              <w:br/>
              <w:t>индикатор 5.6</w:t>
            </w:r>
          </w:p>
        </w:tc>
      </w:tr>
      <w:tr w:rsidR="00FD6829" w:rsidRPr="00FD6829" w14:paraId="70AA7D8B" w14:textId="77777777" w:rsidTr="00121986">
        <w:trPr>
          <w:trHeight w:val="1770"/>
        </w:trPr>
        <w:tc>
          <w:tcPr>
            <w:tcW w:w="263" w:type="pct"/>
            <w:tcBorders>
              <w:top w:val="nil"/>
              <w:left w:val="single" w:sz="4" w:space="0" w:color="auto"/>
              <w:bottom w:val="single" w:sz="4" w:space="0" w:color="auto"/>
              <w:right w:val="single" w:sz="4" w:space="0" w:color="auto"/>
            </w:tcBorders>
            <w:shd w:val="clear" w:color="auto" w:fill="auto"/>
            <w:hideMark/>
          </w:tcPr>
          <w:p w14:paraId="737DF1A2"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13</w:t>
            </w:r>
          </w:p>
        </w:tc>
        <w:tc>
          <w:tcPr>
            <w:tcW w:w="853" w:type="pct"/>
            <w:tcBorders>
              <w:top w:val="nil"/>
              <w:left w:val="nil"/>
              <w:bottom w:val="single" w:sz="4" w:space="0" w:color="auto"/>
              <w:right w:val="single" w:sz="4" w:space="0" w:color="auto"/>
            </w:tcBorders>
            <w:shd w:val="clear" w:color="auto" w:fill="auto"/>
            <w:hideMark/>
          </w:tcPr>
          <w:p w14:paraId="41ABCC1D"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Предоставление субсидии автономной некоммерческой организации «Дирекция по развитию транспортной системы Санкт-Петербурга и Ленинградской области» в виде имущественного взноса на осуществление уставной деятельности</w:t>
            </w:r>
          </w:p>
        </w:tc>
        <w:tc>
          <w:tcPr>
            <w:tcW w:w="540" w:type="pct"/>
            <w:tcBorders>
              <w:top w:val="nil"/>
              <w:left w:val="nil"/>
              <w:bottom w:val="single" w:sz="4" w:space="0" w:color="auto"/>
              <w:right w:val="single" w:sz="4" w:space="0" w:color="auto"/>
            </w:tcBorders>
            <w:shd w:val="clear" w:color="auto" w:fill="auto"/>
            <w:hideMark/>
          </w:tcPr>
          <w:p w14:paraId="76C23C8A"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Комитет по развитию транспортной инфраструктуры Санкт-Петербурга</w:t>
            </w:r>
          </w:p>
        </w:tc>
        <w:tc>
          <w:tcPr>
            <w:tcW w:w="514" w:type="pct"/>
            <w:tcBorders>
              <w:top w:val="nil"/>
              <w:left w:val="nil"/>
              <w:bottom w:val="single" w:sz="4" w:space="0" w:color="auto"/>
              <w:right w:val="single" w:sz="4" w:space="0" w:color="auto"/>
            </w:tcBorders>
            <w:shd w:val="clear" w:color="auto" w:fill="auto"/>
            <w:hideMark/>
          </w:tcPr>
          <w:p w14:paraId="14996954"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Бюджет Санкт-Петербурга</w:t>
            </w:r>
          </w:p>
        </w:tc>
        <w:tc>
          <w:tcPr>
            <w:tcW w:w="330" w:type="pct"/>
            <w:tcBorders>
              <w:top w:val="nil"/>
              <w:left w:val="nil"/>
              <w:bottom w:val="single" w:sz="4" w:space="0" w:color="auto"/>
              <w:right w:val="single" w:sz="4" w:space="0" w:color="auto"/>
            </w:tcBorders>
            <w:shd w:val="clear" w:color="auto" w:fill="auto"/>
            <w:hideMark/>
          </w:tcPr>
          <w:p w14:paraId="5C6A8445" w14:textId="63CB7893" w:rsidR="00FD6829" w:rsidRPr="00FD6829" w:rsidRDefault="00FD6829" w:rsidP="00121986">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76 000,0</w:t>
            </w:r>
          </w:p>
        </w:tc>
        <w:tc>
          <w:tcPr>
            <w:tcW w:w="350" w:type="pct"/>
            <w:tcBorders>
              <w:top w:val="nil"/>
              <w:left w:val="nil"/>
              <w:bottom w:val="single" w:sz="4" w:space="0" w:color="auto"/>
              <w:right w:val="single" w:sz="4" w:space="0" w:color="auto"/>
            </w:tcBorders>
            <w:shd w:val="clear" w:color="auto" w:fill="auto"/>
            <w:hideMark/>
          </w:tcPr>
          <w:p w14:paraId="7D613337" w14:textId="0FDD9DE2" w:rsidR="00FD6829" w:rsidRPr="00FD6829" w:rsidRDefault="00FD6829" w:rsidP="00121986">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60 000,0</w:t>
            </w:r>
          </w:p>
        </w:tc>
        <w:tc>
          <w:tcPr>
            <w:tcW w:w="328" w:type="pct"/>
            <w:tcBorders>
              <w:top w:val="nil"/>
              <w:left w:val="nil"/>
              <w:bottom w:val="single" w:sz="4" w:space="0" w:color="auto"/>
              <w:right w:val="single" w:sz="4" w:space="0" w:color="auto"/>
            </w:tcBorders>
            <w:shd w:val="clear" w:color="auto" w:fill="auto"/>
            <w:hideMark/>
          </w:tcPr>
          <w:p w14:paraId="14F6B141" w14:textId="43FEB1F4" w:rsidR="00FD6829" w:rsidRPr="00FD6829" w:rsidRDefault="00FD6829" w:rsidP="00121986">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60 000,0</w:t>
            </w:r>
          </w:p>
        </w:tc>
        <w:tc>
          <w:tcPr>
            <w:tcW w:w="303" w:type="pct"/>
            <w:tcBorders>
              <w:top w:val="nil"/>
              <w:left w:val="nil"/>
              <w:bottom w:val="single" w:sz="4" w:space="0" w:color="auto"/>
              <w:right w:val="single" w:sz="4" w:space="0" w:color="auto"/>
            </w:tcBorders>
            <w:shd w:val="clear" w:color="auto" w:fill="auto"/>
            <w:hideMark/>
          </w:tcPr>
          <w:p w14:paraId="56FAD038"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62 388,0</w:t>
            </w:r>
          </w:p>
        </w:tc>
        <w:tc>
          <w:tcPr>
            <w:tcW w:w="303" w:type="pct"/>
            <w:tcBorders>
              <w:top w:val="nil"/>
              <w:left w:val="nil"/>
              <w:bottom w:val="single" w:sz="4" w:space="0" w:color="auto"/>
              <w:right w:val="single" w:sz="4" w:space="0" w:color="auto"/>
            </w:tcBorders>
            <w:shd w:val="clear" w:color="auto" w:fill="auto"/>
            <w:hideMark/>
          </w:tcPr>
          <w:p w14:paraId="6F12EABA"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64 871,0</w:t>
            </w:r>
          </w:p>
        </w:tc>
        <w:tc>
          <w:tcPr>
            <w:tcW w:w="298" w:type="pct"/>
            <w:tcBorders>
              <w:top w:val="nil"/>
              <w:left w:val="nil"/>
              <w:bottom w:val="single" w:sz="4" w:space="0" w:color="auto"/>
              <w:right w:val="single" w:sz="4" w:space="0" w:color="auto"/>
            </w:tcBorders>
            <w:shd w:val="clear" w:color="auto" w:fill="auto"/>
            <w:hideMark/>
          </w:tcPr>
          <w:p w14:paraId="43C3E179"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67 530,7</w:t>
            </w:r>
          </w:p>
        </w:tc>
        <w:tc>
          <w:tcPr>
            <w:tcW w:w="324" w:type="pct"/>
            <w:tcBorders>
              <w:top w:val="nil"/>
              <w:left w:val="nil"/>
              <w:bottom w:val="single" w:sz="4" w:space="0" w:color="auto"/>
              <w:right w:val="single" w:sz="4" w:space="0" w:color="auto"/>
            </w:tcBorders>
            <w:shd w:val="clear" w:color="auto" w:fill="auto"/>
            <w:hideMark/>
          </w:tcPr>
          <w:p w14:paraId="4CADBB31" w14:textId="77777777" w:rsidR="00FD6829" w:rsidRPr="00FD6829" w:rsidRDefault="00FD6829" w:rsidP="00FD6829">
            <w:pPr>
              <w:spacing w:after="0" w:line="240" w:lineRule="auto"/>
              <w:jc w:val="center"/>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390 789,7</w:t>
            </w:r>
          </w:p>
        </w:tc>
        <w:tc>
          <w:tcPr>
            <w:tcW w:w="594" w:type="pct"/>
            <w:tcBorders>
              <w:top w:val="nil"/>
              <w:left w:val="nil"/>
              <w:bottom w:val="single" w:sz="4" w:space="0" w:color="auto"/>
              <w:right w:val="single" w:sz="4" w:space="0" w:color="auto"/>
            </w:tcBorders>
            <w:shd w:val="clear" w:color="auto" w:fill="auto"/>
            <w:hideMark/>
          </w:tcPr>
          <w:p w14:paraId="3FF337A5" w14:textId="77777777" w:rsidR="00FD6829" w:rsidRPr="00FD6829" w:rsidRDefault="00FD6829" w:rsidP="00FD6829">
            <w:pPr>
              <w:spacing w:after="0" w:line="240" w:lineRule="auto"/>
              <w:rPr>
                <w:rFonts w:ascii="Times New Roman" w:eastAsia="Times New Roman" w:hAnsi="Times New Roman" w:cs="Times New Roman"/>
                <w:color w:val="000000"/>
                <w:sz w:val="14"/>
                <w:szCs w:val="14"/>
                <w:lang w:eastAsia="ru-RU"/>
              </w:rPr>
            </w:pPr>
            <w:r w:rsidRPr="00FD6829">
              <w:rPr>
                <w:rFonts w:ascii="Times New Roman" w:eastAsia="Times New Roman" w:hAnsi="Times New Roman" w:cs="Times New Roman"/>
                <w:color w:val="000000"/>
                <w:sz w:val="14"/>
                <w:szCs w:val="14"/>
                <w:lang w:eastAsia="ru-RU"/>
              </w:rPr>
              <w:t>Показатель 5;</w:t>
            </w:r>
            <w:r w:rsidRPr="00FD6829">
              <w:rPr>
                <w:rFonts w:ascii="Times New Roman" w:eastAsia="Times New Roman" w:hAnsi="Times New Roman" w:cs="Times New Roman"/>
                <w:color w:val="000000"/>
                <w:sz w:val="14"/>
                <w:szCs w:val="14"/>
                <w:lang w:eastAsia="ru-RU"/>
              </w:rPr>
              <w:br/>
              <w:t>индикатор 5.5</w:t>
            </w:r>
          </w:p>
        </w:tc>
      </w:tr>
      <w:tr w:rsidR="00FD6829" w:rsidRPr="00FD6829" w14:paraId="7EBDBB74" w14:textId="77777777" w:rsidTr="00121986">
        <w:trPr>
          <w:trHeight w:val="300"/>
        </w:trPr>
        <w:tc>
          <w:tcPr>
            <w:tcW w:w="2171" w:type="pct"/>
            <w:gridSpan w:val="4"/>
            <w:tcBorders>
              <w:top w:val="single" w:sz="4" w:space="0" w:color="auto"/>
              <w:left w:val="single" w:sz="4" w:space="0" w:color="auto"/>
              <w:bottom w:val="single" w:sz="4" w:space="0" w:color="auto"/>
              <w:right w:val="single" w:sz="4" w:space="0" w:color="auto"/>
            </w:tcBorders>
            <w:shd w:val="clear" w:color="auto" w:fill="auto"/>
            <w:hideMark/>
          </w:tcPr>
          <w:p w14:paraId="579F3E12" w14:textId="77777777" w:rsidR="00FD6829" w:rsidRPr="00FD6829" w:rsidRDefault="00FD6829" w:rsidP="00FD6829">
            <w:pPr>
              <w:spacing w:after="0" w:line="240" w:lineRule="auto"/>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ВСЕГО процессная часть подпрограммы 5</w:t>
            </w:r>
          </w:p>
        </w:tc>
        <w:tc>
          <w:tcPr>
            <w:tcW w:w="330" w:type="pct"/>
            <w:tcBorders>
              <w:top w:val="nil"/>
              <w:left w:val="nil"/>
              <w:bottom w:val="single" w:sz="4" w:space="0" w:color="auto"/>
              <w:right w:val="single" w:sz="4" w:space="0" w:color="auto"/>
            </w:tcBorders>
            <w:shd w:val="clear" w:color="auto" w:fill="auto"/>
            <w:hideMark/>
          </w:tcPr>
          <w:p w14:paraId="131D2D0E"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3 006 661,8</w:t>
            </w:r>
          </w:p>
        </w:tc>
        <w:tc>
          <w:tcPr>
            <w:tcW w:w="350" w:type="pct"/>
            <w:tcBorders>
              <w:top w:val="nil"/>
              <w:left w:val="nil"/>
              <w:bottom w:val="single" w:sz="4" w:space="0" w:color="auto"/>
              <w:right w:val="single" w:sz="4" w:space="0" w:color="auto"/>
            </w:tcBorders>
            <w:shd w:val="clear" w:color="auto" w:fill="auto"/>
            <w:hideMark/>
          </w:tcPr>
          <w:p w14:paraId="615636DE"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2 919 792,3</w:t>
            </w:r>
          </w:p>
        </w:tc>
        <w:tc>
          <w:tcPr>
            <w:tcW w:w="328" w:type="pct"/>
            <w:tcBorders>
              <w:top w:val="nil"/>
              <w:left w:val="nil"/>
              <w:bottom w:val="single" w:sz="4" w:space="0" w:color="auto"/>
              <w:right w:val="single" w:sz="4" w:space="0" w:color="auto"/>
            </w:tcBorders>
            <w:shd w:val="clear" w:color="auto" w:fill="auto"/>
            <w:hideMark/>
          </w:tcPr>
          <w:p w14:paraId="4383D91C"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2 970 287,8</w:t>
            </w:r>
          </w:p>
        </w:tc>
        <w:tc>
          <w:tcPr>
            <w:tcW w:w="303" w:type="pct"/>
            <w:tcBorders>
              <w:top w:val="nil"/>
              <w:left w:val="nil"/>
              <w:bottom w:val="single" w:sz="4" w:space="0" w:color="auto"/>
              <w:right w:val="single" w:sz="4" w:space="0" w:color="auto"/>
            </w:tcBorders>
            <w:shd w:val="clear" w:color="auto" w:fill="auto"/>
            <w:hideMark/>
          </w:tcPr>
          <w:p w14:paraId="342CE7AE"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3 139 200,0</w:t>
            </w:r>
          </w:p>
        </w:tc>
        <w:tc>
          <w:tcPr>
            <w:tcW w:w="303" w:type="pct"/>
            <w:tcBorders>
              <w:top w:val="nil"/>
              <w:left w:val="nil"/>
              <w:bottom w:val="single" w:sz="4" w:space="0" w:color="auto"/>
              <w:right w:val="single" w:sz="4" w:space="0" w:color="auto"/>
            </w:tcBorders>
            <w:shd w:val="clear" w:color="auto" w:fill="auto"/>
            <w:hideMark/>
          </w:tcPr>
          <w:p w14:paraId="39C0D641"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3 264 140,1</w:t>
            </w:r>
          </w:p>
        </w:tc>
        <w:tc>
          <w:tcPr>
            <w:tcW w:w="298" w:type="pct"/>
            <w:tcBorders>
              <w:top w:val="nil"/>
              <w:left w:val="nil"/>
              <w:bottom w:val="single" w:sz="4" w:space="0" w:color="auto"/>
              <w:right w:val="single" w:sz="4" w:space="0" w:color="auto"/>
            </w:tcBorders>
            <w:shd w:val="clear" w:color="auto" w:fill="auto"/>
            <w:hideMark/>
          </w:tcPr>
          <w:p w14:paraId="35E83F80"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3 278 158,3</w:t>
            </w:r>
          </w:p>
        </w:tc>
        <w:tc>
          <w:tcPr>
            <w:tcW w:w="324" w:type="pct"/>
            <w:tcBorders>
              <w:top w:val="nil"/>
              <w:left w:val="nil"/>
              <w:bottom w:val="single" w:sz="4" w:space="0" w:color="auto"/>
              <w:right w:val="single" w:sz="4" w:space="0" w:color="auto"/>
            </w:tcBorders>
            <w:shd w:val="clear" w:color="auto" w:fill="auto"/>
            <w:hideMark/>
          </w:tcPr>
          <w:p w14:paraId="29D8DAB5"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18 578 240,3</w:t>
            </w:r>
          </w:p>
        </w:tc>
        <w:tc>
          <w:tcPr>
            <w:tcW w:w="594" w:type="pct"/>
            <w:tcBorders>
              <w:top w:val="nil"/>
              <w:left w:val="nil"/>
              <w:bottom w:val="single" w:sz="4" w:space="0" w:color="auto"/>
              <w:right w:val="single" w:sz="4" w:space="0" w:color="auto"/>
            </w:tcBorders>
            <w:shd w:val="clear" w:color="auto" w:fill="auto"/>
            <w:hideMark/>
          </w:tcPr>
          <w:p w14:paraId="7F4B16FC" w14:textId="77777777" w:rsidR="00FD6829" w:rsidRPr="00FD6829" w:rsidRDefault="00FD6829" w:rsidP="00FD6829">
            <w:pPr>
              <w:spacing w:after="0" w:line="240" w:lineRule="auto"/>
              <w:jc w:val="center"/>
              <w:rPr>
                <w:rFonts w:ascii="Times New Roman" w:eastAsia="Times New Roman" w:hAnsi="Times New Roman" w:cs="Times New Roman"/>
                <w:b/>
                <w:bCs/>
                <w:color w:val="000000"/>
                <w:sz w:val="14"/>
                <w:szCs w:val="14"/>
                <w:lang w:eastAsia="ru-RU"/>
              </w:rPr>
            </w:pPr>
            <w:r w:rsidRPr="00FD6829">
              <w:rPr>
                <w:rFonts w:ascii="Times New Roman" w:eastAsia="Times New Roman" w:hAnsi="Times New Roman" w:cs="Times New Roman"/>
                <w:b/>
                <w:bCs/>
                <w:color w:val="000000"/>
                <w:sz w:val="14"/>
                <w:szCs w:val="14"/>
                <w:lang w:eastAsia="ru-RU"/>
              </w:rPr>
              <w:t>Х</w:t>
            </w:r>
          </w:p>
        </w:tc>
      </w:tr>
    </w:tbl>
    <w:p w14:paraId="6A75B6F7" w14:textId="77777777" w:rsidR="00520C1C" w:rsidRDefault="00520C1C" w:rsidP="00520C1C">
      <w:pPr>
        <w:spacing w:after="0" w:line="240" w:lineRule="auto"/>
        <w:jc w:val="center"/>
        <w:rPr>
          <w:rFonts w:ascii="Times New Roman" w:hAnsi="Times New Roman" w:cs="Times New Roman"/>
          <w:sz w:val="24"/>
          <w:szCs w:val="24"/>
        </w:rPr>
      </w:pPr>
    </w:p>
    <w:p w14:paraId="2F8B005B" w14:textId="77777777" w:rsidR="00CC2F86" w:rsidRDefault="00CC2F86" w:rsidP="00520C1C">
      <w:pPr>
        <w:spacing w:after="0" w:line="240" w:lineRule="auto"/>
        <w:jc w:val="center"/>
        <w:rPr>
          <w:rFonts w:ascii="Times New Roman" w:hAnsi="Times New Roman" w:cs="Times New Roman"/>
          <w:sz w:val="24"/>
          <w:szCs w:val="24"/>
        </w:rPr>
      </w:pPr>
    </w:p>
    <w:p w14:paraId="2F9FE002" w14:textId="77777777" w:rsidR="00CC2F86" w:rsidRDefault="00CC2F86" w:rsidP="00520C1C">
      <w:pPr>
        <w:spacing w:after="0" w:line="240" w:lineRule="auto"/>
        <w:jc w:val="center"/>
        <w:rPr>
          <w:rFonts w:ascii="Times New Roman" w:hAnsi="Times New Roman" w:cs="Times New Roman"/>
          <w:sz w:val="24"/>
          <w:szCs w:val="24"/>
        </w:rPr>
      </w:pPr>
    </w:p>
    <w:p w14:paraId="0CA7AAF2" w14:textId="77777777" w:rsidR="00504918" w:rsidRDefault="00504918" w:rsidP="00504918">
      <w:pPr>
        <w:spacing w:after="0" w:line="240" w:lineRule="auto"/>
        <w:jc w:val="center"/>
        <w:rPr>
          <w:rFonts w:ascii="Times New Roman" w:hAnsi="Times New Roman" w:cs="Times New Roman"/>
          <w:b/>
          <w:sz w:val="24"/>
          <w:szCs w:val="24"/>
        </w:rPr>
        <w:sectPr w:rsidR="00504918" w:rsidSect="00520C1C">
          <w:pgSz w:w="16838" w:h="11906" w:orient="landscape"/>
          <w:pgMar w:top="1134" w:right="1134" w:bottom="567" w:left="1134" w:header="709" w:footer="709" w:gutter="0"/>
          <w:cols w:space="708"/>
          <w:docGrid w:linePitch="360"/>
        </w:sectPr>
      </w:pPr>
    </w:p>
    <w:p w14:paraId="24164401" w14:textId="77777777" w:rsidR="00504918" w:rsidRDefault="00504918" w:rsidP="005049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12</w:t>
      </w:r>
      <w:r w:rsidR="005E398D">
        <w:rPr>
          <w:rFonts w:ascii="Times New Roman" w:hAnsi="Times New Roman" w:cs="Times New Roman"/>
          <w:b/>
          <w:sz w:val="24"/>
          <w:szCs w:val="24"/>
        </w:rPr>
        <w:t>.3.2</w:t>
      </w:r>
      <w:r w:rsidRPr="00015B51">
        <w:rPr>
          <w:rFonts w:ascii="Times New Roman" w:hAnsi="Times New Roman" w:cs="Times New Roman"/>
          <w:b/>
          <w:sz w:val="24"/>
          <w:szCs w:val="24"/>
        </w:rPr>
        <w:t>. Механизм реализации</w:t>
      </w:r>
      <w:r>
        <w:rPr>
          <w:rFonts w:ascii="Times New Roman" w:hAnsi="Times New Roman" w:cs="Times New Roman"/>
          <w:b/>
          <w:sz w:val="24"/>
          <w:szCs w:val="24"/>
        </w:rPr>
        <w:t xml:space="preserve"> мероприятий</w:t>
      </w:r>
    </w:p>
    <w:p w14:paraId="38A54B1C" w14:textId="77777777" w:rsidR="00504918" w:rsidRDefault="00504918" w:rsidP="00504918">
      <w:pPr>
        <w:spacing w:after="0" w:line="240" w:lineRule="auto"/>
        <w:jc w:val="center"/>
        <w:rPr>
          <w:rFonts w:ascii="Times New Roman" w:hAnsi="Times New Roman" w:cs="Times New Roman"/>
          <w:b/>
          <w:sz w:val="24"/>
          <w:szCs w:val="24"/>
        </w:rPr>
      </w:pPr>
    </w:p>
    <w:p w14:paraId="6D337839" w14:textId="77777777" w:rsidR="00504918" w:rsidRDefault="005E398D" w:rsidP="0050491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Реализация</w:t>
      </w:r>
      <w:r w:rsidR="00504918">
        <w:rPr>
          <w:rFonts w:ascii="Times New Roman" w:hAnsi="Times New Roman" w:cs="Times New Roman"/>
          <w:sz w:val="24"/>
          <w:szCs w:val="24"/>
        </w:rPr>
        <w:t xml:space="preserve"> мероприятий, указанных в таблице подраздела 1</w:t>
      </w:r>
      <w:r w:rsidR="003716A3">
        <w:rPr>
          <w:rFonts w:ascii="Times New Roman" w:hAnsi="Times New Roman" w:cs="Times New Roman"/>
          <w:sz w:val="24"/>
          <w:szCs w:val="24"/>
        </w:rPr>
        <w:t>2</w:t>
      </w:r>
      <w:r w:rsidR="00504918">
        <w:rPr>
          <w:rFonts w:ascii="Times New Roman" w:hAnsi="Times New Roman" w:cs="Times New Roman"/>
          <w:sz w:val="24"/>
          <w:szCs w:val="24"/>
        </w:rPr>
        <w:t xml:space="preserve">.3.1 настоящей подпрограммы (далее – таблица </w:t>
      </w:r>
      <w:r w:rsidR="006F261A">
        <w:rPr>
          <w:rFonts w:ascii="Times New Roman" w:hAnsi="Times New Roman" w:cs="Times New Roman"/>
          <w:sz w:val="24"/>
          <w:szCs w:val="24"/>
        </w:rPr>
        <w:t>9</w:t>
      </w:r>
      <w:r>
        <w:rPr>
          <w:rFonts w:ascii="Times New Roman" w:hAnsi="Times New Roman" w:cs="Times New Roman"/>
          <w:sz w:val="24"/>
          <w:szCs w:val="24"/>
        </w:rPr>
        <w:t>).</w:t>
      </w:r>
    </w:p>
    <w:p w14:paraId="6C0313D6" w14:textId="1CFDC917" w:rsidR="003716A3" w:rsidRPr="003716A3" w:rsidRDefault="005E398D" w:rsidP="003716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3716A3" w:rsidRPr="003716A3">
        <w:rPr>
          <w:rFonts w:ascii="Times New Roman" w:hAnsi="Times New Roman" w:cs="Times New Roman"/>
          <w:sz w:val="24"/>
          <w:szCs w:val="24"/>
        </w:rPr>
        <w:t xml:space="preserve">о пункту 1 таблицы </w:t>
      </w:r>
      <w:r w:rsidR="006F261A">
        <w:rPr>
          <w:rFonts w:ascii="Times New Roman" w:hAnsi="Times New Roman" w:cs="Times New Roman"/>
          <w:sz w:val="24"/>
          <w:szCs w:val="24"/>
        </w:rPr>
        <w:t>9</w:t>
      </w:r>
      <w:r w:rsidR="003716A3" w:rsidRPr="003716A3">
        <w:rPr>
          <w:rFonts w:ascii="Times New Roman" w:hAnsi="Times New Roman" w:cs="Times New Roman"/>
          <w:sz w:val="24"/>
          <w:szCs w:val="24"/>
        </w:rPr>
        <w:t xml:space="preserve"> реализация мероприятия осуществляется Комитетом по развитию транспортной инфраструктуры Санкт-Петербурга</w:t>
      </w:r>
      <w:r w:rsidR="00916ECA" w:rsidRPr="00916ECA">
        <w:rPr>
          <w:rFonts w:ascii="Times New Roman" w:hAnsi="Times New Roman" w:cs="Times New Roman"/>
          <w:sz w:val="24"/>
          <w:szCs w:val="24"/>
        </w:rPr>
        <w:t xml:space="preserve"> </w:t>
      </w:r>
      <w:r w:rsidR="003716A3" w:rsidRPr="003716A3">
        <w:rPr>
          <w:rFonts w:ascii="Times New Roman" w:hAnsi="Times New Roman" w:cs="Times New Roman"/>
          <w:sz w:val="24"/>
          <w:szCs w:val="24"/>
        </w:rPr>
        <w:t xml:space="preserve">путем предоставления субсидии </w:t>
      </w:r>
      <w:r w:rsidR="00AE34E2">
        <w:rPr>
          <w:rFonts w:ascii="Times New Roman" w:hAnsi="Times New Roman" w:cs="Times New Roman"/>
          <w:sz w:val="24"/>
          <w:szCs w:val="24"/>
        </w:rPr>
        <w:br/>
      </w:r>
      <w:r w:rsidR="003716A3" w:rsidRPr="003716A3">
        <w:rPr>
          <w:rFonts w:ascii="Times New Roman" w:hAnsi="Times New Roman" w:cs="Times New Roman"/>
          <w:sz w:val="24"/>
          <w:szCs w:val="24"/>
        </w:rPr>
        <w:t xml:space="preserve">Санкт-Петербургскому государственному бюджетному учреждению </w:t>
      </w:r>
      <w:r w:rsidR="003716A3">
        <w:rPr>
          <w:rFonts w:ascii="Times New Roman" w:hAnsi="Times New Roman" w:cs="Times New Roman"/>
          <w:sz w:val="24"/>
          <w:szCs w:val="24"/>
        </w:rPr>
        <w:t>«</w:t>
      </w:r>
      <w:r w:rsidR="003716A3" w:rsidRPr="003716A3">
        <w:rPr>
          <w:rFonts w:ascii="Times New Roman" w:hAnsi="Times New Roman" w:cs="Times New Roman"/>
          <w:sz w:val="24"/>
          <w:szCs w:val="24"/>
        </w:rPr>
        <w:t>Центр транспортного планирования Санкт-Петербурга</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на финансовое обеспечение государственного задания </w:t>
      </w:r>
      <w:r w:rsidR="00AE34E2">
        <w:rPr>
          <w:rFonts w:ascii="Times New Roman" w:hAnsi="Times New Roman" w:cs="Times New Roman"/>
          <w:sz w:val="24"/>
          <w:szCs w:val="24"/>
        </w:rPr>
        <w:br/>
      </w:r>
      <w:r w:rsidR="003716A3" w:rsidRPr="003716A3">
        <w:rPr>
          <w:rFonts w:ascii="Times New Roman" w:hAnsi="Times New Roman" w:cs="Times New Roman"/>
          <w:sz w:val="24"/>
          <w:szCs w:val="24"/>
        </w:rPr>
        <w:t xml:space="preserve">в соответствии с постановлением Правительства Санкт-Петербурга от 20.01.2011 </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63 </w:t>
      </w:r>
      <w:r w:rsidR="00AE34E2">
        <w:rPr>
          <w:rFonts w:ascii="Times New Roman" w:hAnsi="Times New Roman" w:cs="Times New Roman"/>
          <w:sz w:val="24"/>
          <w:szCs w:val="24"/>
        </w:rPr>
        <w:br/>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О Порядке формирования государственных заданий для государственных учреждений </w:t>
      </w:r>
      <w:r w:rsidR="00AE34E2">
        <w:rPr>
          <w:rFonts w:ascii="Times New Roman" w:hAnsi="Times New Roman" w:cs="Times New Roman"/>
          <w:sz w:val="24"/>
          <w:szCs w:val="24"/>
        </w:rPr>
        <w:br/>
      </w:r>
      <w:r w:rsidR="003716A3" w:rsidRPr="003716A3">
        <w:rPr>
          <w:rFonts w:ascii="Times New Roman" w:hAnsi="Times New Roman" w:cs="Times New Roman"/>
          <w:sz w:val="24"/>
          <w:szCs w:val="24"/>
        </w:rPr>
        <w:t>Санкт-Петербурга и порядке финансового обеспечения выполнения государственных заданий</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w:t>
      </w:r>
      <w:r w:rsidR="00AE34E2">
        <w:rPr>
          <w:rFonts w:ascii="Times New Roman" w:hAnsi="Times New Roman" w:cs="Times New Roman"/>
          <w:sz w:val="24"/>
          <w:szCs w:val="24"/>
        </w:rPr>
        <w:br/>
      </w:r>
      <w:r w:rsidR="003716A3" w:rsidRPr="003716A3">
        <w:rPr>
          <w:rFonts w:ascii="Times New Roman" w:hAnsi="Times New Roman" w:cs="Times New Roman"/>
          <w:sz w:val="24"/>
          <w:szCs w:val="24"/>
        </w:rPr>
        <w:t xml:space="preserve">и постановлением Правительства Санкт-Петербурга от 29.12.2016 </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1271 </w:t>
      </w:r>
      <w:r w:rsidR="003716A3">
        <w:rPr>
          <w:rFonts w:ascii="Times New Roman" w:hAnsi="Times New Roman" w:cs="Times New Roman"/>
          <w:sz w:val="24"/>
          <w:szCs w:val="24"/>
        </w:rPr>
        <w:t>«</w:t>
      </w:r>
      <w:r w:rsidR="00B23222" w:rsidRPr="0002714A">
        <w:rPr>
          <w:rFonts w:ascii="Times New Roman" w:hAnsi="Times New Roman" w:cs="Times New Roman"/>
          <w:sz w:val="24"/>
          <w:szCs w:val="24"/>
        </w:rPr>
        <w:t xml:space="preserve">О порядке предоставления субсидий из бюджета Санкт-Петербурга государственным бюджетным </w:t>
      </w:r>
      <w:r w:rsidR="00121986">
        <w:rPr>
          <w:rFonts w:ascii="Times New Roman" w:hAnsi="Times New Roman" w:cs="Times New Roman"/>
          <w:sz w:val="24"/>
          <w:szCs w:val="24"/>
        </w:rPr>
        <w:br/>
      </w:r>
      <w:r w:rsidR="00B23222" w:rsidRPr="0002714A">
        <w:rPr>
          <w:rFonts w:ascii="Times New Roman" w:hAnsi="Times New Roman" w:cs="Times New Roman"/>
          <w:sz w:val="24"/>
          <w:szCs w:val="24"/>
        </w:rPr>
        <w:t>и автономным учреждениям Санкт-Петербурга</w:t>
      </w:r>
      <w:r w:rsidR="00B23222">
        <w:rPr>
          <w:rFonts w:ascii="Times New Roman" w:hAnsi="Times New Roman" w:cs="Times New Roman"/>
          <w:sz w:val="24"/>
          <w:szCs w:val="24"/>
        </w:rPr>
        <w:t xml:space="preserve"> на финансовое обеспечение выполнения ими государственного задания на оказание государственных услуг (выполнение работ)</w:t>
      </w:r>
      <w:r w:rsidR="003716A3">
        <w:rPr>
          <w:rFonts w:ascii="Times New Roman" w:hAnsi="Times New Roman" w:cs="Times New Roman"/>
          <w:sz w:val="24"/>
          <w:szCs w:val="24"/>
        </w:rPr>
        <w:t>»</w:t>
      </w:r>
      <w:r w:rsidR="003716A3" w:rsidRPr="003716A3">
        <w:rPr>
          <w:rFonts w:ascii="Times New Roman" w:hAnsi="Times New Roman" w:cs="Times New Roman"/>
          <w:sz w:val="24"/>
          <w:szCs w:val="24"/>
        </w:rPr>
        <w:t>.</w:t>
      </w:r>
    </w:p>
    <w:p w14:paraId="607D1DD4" w14:textId="77777777" w:rsidR="003716A3" w:rsidRDefault="00B0185D" w:rsidP="003716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пункт</w:t>
      </w:r>
      <w:r w:rsidR="00AC326B">
        <w:rPr>
          <w:rFonts w:ascii="Times New Roman" w:hAnsi="Times New Roman" w:cs="Times New Roman"/>
          <w:sz w:val="24"/>
          <w:szCs w:val="24"/>
        </w:rPr>
        <w:t>у</w:t>
      </w:r>
      <w:r w:rsidR="003716A3" w:rsidRPr="003716A3">
        <w:rPr>
          <w:rFonts w:ascii="Times New Roman" w:hAnsi="Times New Roman" w:cs="Times New Roman"/>
          <w:sz w:val="24"/>
          <w:szCs w:val="24"/>
        </w:rPr>
        <w:t xml:space="preserve"> 2</w:t>
      </w:r>
      <w:r>
        <w:rPr>
          <w:rFonts w:ascii="Times New Roman" w:hAnsi="Times New Roman" w:cs="Times New Roman"/>
          <w:sz w:val="24"/>
          <w:szCs w:val="24"/>
        </w:rPr>
        <w:t xml:space="preserve"> </w:t>
      </w:r>
      <w:r w:rsidR="003716A3" w:rsidRPr="003716A3">
        <w:rPr>
          <w:rFonts w:ascii="Times New Roman" w:hAnsi="Times New Roman" w:cs="Times New Roman"/>
          <w:sz w:val="24"/>
          <w:szCs w:val="24"/>
        </w:rPr>
        <w:t xml:space="preserve">таблицы </w:t>
      </w:r>
      <w:r w:rsidR="006F261A">
        <w:rPr>
          <w:rFonts w:ascii="Times New Roman" w:hAnsi="Times New Roman" w:cs="Times New Roman"/>
          <w:sz w:val="24"/>
          <w:szCs w:val="24"/>
        </w:rPr>
        <w:t>9</w:t>
      </w:r>
      <w:r w:rsidR="005E398D">
        <w:rPr>
          <w:rFonts w:ascii="Times New Roman" w:hAnsi="Times New Roman" w:cs="Times New Roman"/>
          <w:sz w:val="24"/>
          <w:szCs w:val="24"/>
        </w:rPr>
        <w:t xml:space="preserve"> реализация мероприятия</w:t>
      </w:r>
      <w:r w:rsidR="003716A3" w:rsidRPr="003716A3">
        <w:rPr>
          <w:rFonts w:ascii="Times New Roman" w:hAnsi="Times New Roman" w:cs="Times New Roman"/>
          <w:sz w:val="24"/>
          <w:szCs w:val="24"/>
        </w:rPr>
        <w:t xml:space="preserve"> осуществляется Комитетом </w:t>
      </w:r>
      <w:r w:rsidR="003716A3">
        <w:rPr>
          <w:rFonts w:ascii="Times New Roman" w:hAnsi="Times New Roman" w:cs="Times New Roman"/>
          <w:sz w:val="24"/>
          <w:szCs w:val="24"/>
        </w:rPr>
        <w:br/>
      </w:r>
      <w:r w:rsidR="003716A3" w:rsidRPr="003716A3">
        <w:rPr>
          <w:rFonts w:ascii="Times New Roman" w:hAnsi="Times New Roman" w:cs="Times New Roman"/>
          <w:sz w:val="24"/>
          <w:szCs w:val="24"/>
        </w:rPr>
        <w:t>по развитию транспортной инфраструктуры Санкт-</w:t>
      </w:r>
      <w:r w:rsidR="00AC326B" w:rsidRPr="003716A3">
        <w:rPr>
          <w:rFonts w:ascii="Times New Roman" w:hAnsi="Times New Roman" w:cs="Times New Roman"/>
          <w:sz w:val="24"/>
          <w:szCs w:val="24"/>
        </w:rPr>
        <w:t xml:space="preserve">Петербурга </w:t>
      </w:r>
      <w:r w:rsidR="00AC326B">
        <w:rPr>
          <w:rFonts w:ascii="Times New Roman" w:hAnsi="Times New Roman" w:cs="Times New Roman"/>
          <w:sz w:val="24"/>
          <w:szCs w:val="24"/>
        </w:rPr>
        <w:t>путем</w:t>
      </w:r>
      <w:r w:rsidR="003716A3" w:rsidRPr="003716A3">
        <w:rPr>
          <w:rFonts w:ascii="Times New Roman" w:hAnsi="Times New Roman" w:cs="Times New Roman"/>
          <w:sz w:val="24"/>
          <w:szCs w:val="24"/>
        </w:rPr>
        <w:t xml:space="preserve"> предоставления субсидий </w:t>
      </w:r>
      <w:r w:rsidR="00AC326B">
        <w:rPr>
          <w:rFonts w:ascii="Times New Roman" w:hAnsi="Times New Roman" w:cs="Times New Roman"/>
          <w:sz w:val="24"/>
          <w:szCs w:val="24"/>
        </w:rPr>
        <w:br/>
      </w:r>
      <w:r w:rsidR="003716A3" w:rsidRPr="003716A3">
        <w:rPr>
          <w:rFonts w:ascii="Times New Roman" w:hAnsi="Times New Roman" w:cs="Times New Roman"/>
          <w:sz w:val="24"/>
          <w:szCs w:val="24"/>
        </w:rPr>
        <w:t>в порядке, утвержденном постановлением Правительства Санкт-Петербурга.</w:t>
      </w:r>
    </w:p>
    <w:p w14:paraId="29957E24" w14:textId="70F7E2A1" w:rsidR="00B0185D" w:rsidRDefault="00AC326B" w:rsidP="00916ECA">
      <w:pPr>
        <w:pStyle w:val="ConsPlusNormal"/>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По пункту</w:t>
      </w:r>
      <w:r w:rsidRPr="003716A3">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3716A3">
        <w:rPr>
          <w:rFonts w:ascii="Times New Roman" w:hAnsi="Times New Roman" w:cs="Times New Roman"/>
          <w:sz w:val="24"/>
          <w:szCs w:val="24"/>
        </w:rPr>
        <w:t xml:space="preserve">таблицы </w:t>
      </w:r>
      <w:r>
        <w:rPr>
          <w:rFonts w:ascii="Times New Roman" w:hAnsi="Times New Roman" w:cs="Times New Roman"/>
          <w:sz w:val="24"/>
          <w:szCs w:val="24"/>
        </w:rPr>
        <w:t>9</w:t>
      </w:r>
      <w:r w:rsidR="009253A2" w:rsidRPr="009253A2">
        <w:rPr>
          <w:rFonts w:ascii="Times New Roman" w:hAnsi="Times New Roman" w:cs="Times New Roman"/>
          <w:sz w:val="24"/>
          <w:szCs w:val="24"/>
        </w:rPr>
        <w:t xml:space="preserve"> Комитет по развитию транспортной инфраструктуры </w:t>
      </w:r>
      <w:r w:rsidR="009253A2">
        <w:rPr>
          <w:rFonts w:ascii="Times New Roman" w:hAnsi="Times New Roman" w:cs="Times New Roman"/>
          <w:sz w:val="24"/>
          <w:szCs w:val="24"/>
        </w:rPr>
        <w:br/>
      </w:r>
      <w:r w:rsidR="009253A2" w:rsidRPr="009253A2">
        <w:rPr>
          <w:rFonts w:ascii="Times New Roman" w:hAnsi="Times New Roman" w:cs="Times New Roman"/>
          <w:sz w:val="24"/>
          <w:szCs w:val="24"/>
        </w:rPr>
        <w:t xml:space="preserve">Санкт-Петербурга ежегодно утверждает правовым актом адресные перечни, объемы и сроки выполнения работ, необходимых для реализации мероприятий. В целях реализации мероприятий Комитет по развитию транспортной инфраструктуры Санкт-Петербурга обеспечивает проведение конкурсных процедур в соответствии с нормами Федерального закона </w:t>
      </w:r>
      <w:r w:rsidR="009253A2">
        <w:rPr>
          <w:rFonts w:ascii="Times New Roman" w:hAnsi="Times New Roman" w:cs="Times New Roman"/>
          <w:sz w:val="24"/>
          <w:szCs w:val="24"/>
        </w:rPr>
        <w:t>«</w:t>
      </w:r>
      <w:r w:rsidR="009253A2" w:rsidRPr="009253A2">
        <w:rPr>
          <w:rFonts w:ascii="Times New Roman" w:hAnsi="Times New Roman" w:cs="Times New Roman"/>
          <w:sz w:val="24"/>
          <w:szCs w:val="24"/>
        </w:rPr>
        <w:t xml:space="preserve">О контрактной системе </w:t>
      </w:r>
      <w:r w:rsidR="009253A2">
        <w:rPr>
          <w:rFonts w:ascii="Times New Roman" w:hAnsi="Times New Roman" w:cs="Times New Roman"/>
          <w:sz w:val="24"/>
          <w:szCs w:val="24"/>
        </w:rPr>
        <w:br/>
      </w:r>
      <w:r w:rsidR="009253A2" w:rsidRPr="009253A2">
        <w:rPr>
          <w:rFonts w:ascii="Times New Roman" w:hAnsi="Times New Roman" w:cs="Times New Roman"/>
          <w:sz w:val="24"/>
          <w:szCs w:val="24"/>
        </w:rPr>
        <w:t>в сфере закупок товаров, работ, услуг для обеспечения государственных и муниципальных нужд</w:t>
      </w:r>
      <w:r w:rsidR="009253A2">
        <w:rPr>
          <w:rFonts w:ascii="Times New Roman" w:hAnsi="Times New Roman" w:cs="Times New Roman"/>
          <w:sz w:val="24"/>
          <w:szCs w:val="24"/>
        </w:rPr>
        <w:t>»</w:t>
      </w:r>
      <w:r w:rsidR="009253A2" w:rsidRPr="009253A2">
        <w:rPr>
          <w:rFonts w:ascii="Times New Roman" w:hAnsi="Times New Roman" w:cs="Times New Roman"/>
          <w:sz w:val="24"/>
          <w:szCs w:val="24"/>
        </w:rPr>
        <w:t xml:space="preserve">. По результатам проведенных конкурсных процедур Комитет по развитию транспортной инфраструктуры Санкт-Петербурга заключает государственные контракты Санкт-Петербурга </w:t>
      </w:r>
      <w:r w:rsidR="009253A2">
        <w:rPr>
          <w:rFonts w:ascii="Times New Roman" w:hAnsi="Times New Roman" w:cs="Times New Roman"/>
          <w:sz w:val="24"/>
          <w:szCs w:val="24"/>
        </w:rPr>
        <w:br/>
      </w:r>
      <w:r w:rsidR="009253A2" w:rsidRPr="009253A2">
        <w:rPr>
          <w:rFonts w:ascii="Times New Roman" w:hAnsi="Times New Roman" w:cs="Times New Roman"/>
          <w:sz w:val="24"/>
          <w:szCs w:val="24"/>
        </w:rPr>
        <w:t>на поставку товаров, выполнение работ, оказание услуг с организациями, признанными победителями.</w:t>
      </w:r>
    </w:p>
    <w:p w14:paraId="6F8A00A4" w14:textId="77777777" w:rsidR="003716A3" w:rsidRPr="003716A3" w:rsidRDefault="00B0185D" w:rsidP="003716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пунктам 4 и 5</w:t>
      </w:r>
      <w:r w:rsidR="003716A3" w:rsidRPr="003716A3">
        <w:rPr>
          <w:rFonts w:ascii="Times New Roman" w:hAnsi="Times New Roman" w:cs="Times New Roman"/>
          <w:sz w:val="24"/>
          <w:szCs w:val="24"/>
        </w:rPr>
        <w:t xml:space="preserve"> таблицы </w:t>
      </w:r>
      <w:r w:rsidR="006F261A">
        <w:rPr>
          <w:rFonts w:ascii="Times New Roman" w:hAnsi="Times New Roman" w:cs="Times New Roman"/>
          <w:sz w:val="24"/>
          <w:szCs w:val="24"/>
        </w:rPr>
        <w:t>9</w:t>
      </w:r>
      <w:r w:rsidR="003716A3" w:rsidRPr="003716A3">
        <w:rPr>
          <w:rFonts w:ascii="Times New Roman" w:hAnsi="Times New Roman" w:cs="Times New Roman"/>
          <w:sz w:val="24"/>
          <w:szCs w:val="24"/>
        </w:rPr>
        <w:t xml:space="preserve"> реализация мероприятий осуществляется Комитетом </w:t>
      </w:r>
      <w:r w:rsidR="003716A3">
        <w:rPr>
          <w:rFonts w:ascii="Times New Roman" w:hAnsi="Times New Roman" w:cs="Times New Roman"/>
          <w:sz w:val="24"/>
          <w:szCs w:val="24"/>
        </w:rPr>
        <w:br/>
      </w:r>
      <w:r w:rsidR="003716A3" w:rsidRPr="003716A3">
        <w:rPr>
          <w:rFonts w:ascii="Times New Roman" w:hAnsi="Times New Roman" w:cs="Times New Roman"/>
          <w:sz w:val="24"/>
          <w:szCs w:val="24"/>
        </w:rPr>
        <w:t xml:space="preserve">по развитию транспортной инфраструктуры Санкт-Петербурга на основании </w:t>
      </w:r>
      <w:r w:rsidR="005E398D">
        <w:rPr>
          <w:rFonts w:ascii="Times New Roman" w:hAnsi="Times New Roman" w:cs="Times New Roman"/>
          <w:sz w:val="24"/>
          <w:szCs w:val="24"/>
        </w:rPr>
        <w:t xml:space="preserve">утвержденной бюджетной сметы Санкт-Петербургского государственного казенного учреждения </w:t>
      </w:r>
      <w:r w:rsidR="003716A3" w:rsidRPr="003716A3">
        <w:rPr>
          <w:rFonts w:ascii="Times New Roman" w:hAnsi="Times New Roman" w:cs="Times New Roman"/>
          <w:sz w:val="24"/>
          <w:szCs w:val="24"/>
        </w:rPr>
        <w:t xml:space="preserve"> </w:t>
      </w:r>
      <w:r w:rsidR="003716A3">
        <w:rPr>
          <w:rFonts w:ascii="Times New Roman" w:hAnsi="Times New Roman" w:cs="Times New Roman"/>
          <w:sz w:val="24"/>
          <w:szCs w:val="24"/>
        </w:rPr>
        <w:t>«</w:t>
      </w:r>
      <w:r w:rsidR="003716A3" w:rsidRPr="003716A3">
        <w:rPr>
          <w:rFonts w:ascii="Times New Roman" w:hAnsi="Times New Roman" w:cs="Times New Roman"/>
          <w:sz w:val="24"/>
          <w:szCs w:val="24"/>
        </w:rPr>
        <w:t>Городской центр управления парковками Санкт-Петербурга</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w:t>
      </w:r>
      <w:r w:rsidR="005E398D">
        <w:rPr>
          <w:rFonts w:ascii="Times New Roman" w:hAnsi="Times New Roman" w:cs="Times New Roman"/>
          <w:sz w:val="24"/>
          <w:szCs w:val="24"/>
        </w:rPr>
        <w:t xml:space="preserve">и Санкт-Петербургского государственного казенного учреждения </w:t>
      </w:r>
      <w:r w:rsidR="003716A3" w:rsidRPr="003716A3">
        <w:rPr>
          <w:rFonts w:ascii="Times New Roman" w:hAnsi="Times New Roman" w:cs="Times New Roman"/>
          <w:sz w:val="24"/>
          <w:szCs w:val="24"/>
        </w:rPr>
        <w:t xml:space="preserve"> </w:t>
      </w:r>
      <w:r w:rsidR="003716A3">
        <w:rPr>
          <w:rFonts w:ascii="Times New Roman" w:hAnsi="Times New Roman" w:cs="Times New Roman"/>
          <w:sz w:val="24"/>
          <w:szCs w:val="24"/>
        </w:rPr>
        <w:t>«</w:t>
      </w:r>
      <w:r w:rsidR="003716A3" w:rsidRPr="003716A3">
        <w:rPr>
          <w:rFonts w:ascii="Times New Roman" w:hAnsi="Times New Roman" w:cs="Times New Roman"/>
          <w:sz w:val="24"/>
          <w:szCs w:val="24"/>
        </w:rPr>
        <w:t>Дирекция по организации дорожного движения Санкт-Петербурга</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w:t>
      </w:r>
      <w:r w:rsidR="00AE34E2">
        <w:rPr>
          <w:rFonts w:ascii="Times New Roman" w:hAnsi="Times New Roman" w:cs="Times New Roman"/>
          <w:sz w:val="24"/>
          <w:szCs w:val="24"/>
        </w:rPr>
        <w:br/>
      </w:r>
      <w:r w:rsidR="003716A3" w:rsidRPr="003716A3">
        <w:rPr>
          <w:rFonts w:ascii="Times New Roman" w:hAnsi="Times New Roman" w:cs="Times New Roman"/>
          <w:sz w:val="24"/>
          <w:szCs w:val="24"/>
        </w:rPr>
        <w:t>в соответствии с Порядком формирования государственных заданий</w:t>
      </w:r>
      <w:r w:rsidR="005E398D">
        <w:rPr>
          <w:rFonts w:ascii="Times New Roman" w:hAnsi="Times New Roman" w:cs="Times New Roman"/>
          <w:sz w:val="24"/>
          <w:szCs w:val="24"/>
        </w:rPr>
        <w:t xml:space="preserve"> для государственных учреждений </w:t>
      </w:r>
      <w:r w:rsidR="003716A3" w:rsidRPr="003716A3">
        <w:rPr>
          <w:rFonts w:ascii="Times New Roman" w:hAnsi="Times New Roman" w:cs="Times New Roman"/>
          <w:sz w:val="24"/>
          <w:szCs w:val="24"/>
        </w:rPr>
        <w:t xml:space="preserve">Санкт-Петербурга и порядком финансового обеспечения выполнения государственных заданий, утвержденными постановлением Правительства Санкт-Петербурга </w:t>
      </w:r>
      <w:r w:rsidR="00AE34E2">
        <w:rPr>
          <w:rFonts w:ascii="Times New Roman" w:hAnsi="Times New Roman" w:cs="Times New Roman"/>
          <w:sz w:val="24"/>
          <w:szCs w:val="24"/>
        </w:rPr>
        <w:br/>
      </w:r>
      <w:r w:rsidR="003716A3" w:rsidRPr="003716A3">
        <w:rPr>
          <w:rFonts w:ascii="Times New Roman" w:hAnsi="Times New Roman" w:cs="Times New Roman"/>
          <w:sz w:val="24"/>
          <w:szCs w:val="24"/>
        </w:rPr>
        <w:t xml:space="preserve">от 20.01.2011 </w:t>
      </w:r>
      <w:r w:rsidR="003716A3">
        <w:rPr>
          <w:rFonts w:ascii="Times New Roman" w:hAnsi="Times New Roman" w:cs="Times New Roman"/>
          <w:sz w:val="24"/>
          <w:szCs w:val="24"/>
        </w:rPr>
        <w:t>№</w:t>
      </w:r>
      <w:r w:rsidR="003716A3" w:rsidRPr="003716A3">
        <w:rPr>
          <w:rFonts w:ascii="Times New Roman" w:hAnsi="Times New Roman" w:cs="Times New Roman"/>
          <w:sz w:val="24"/>
          <w:szCs w:val="24"/>
        </w:rPr>
        <w:t xml:space="preserve"> 63.</w:t>
      </w:r>
    </w:p>
    <w:p w14:paraId="23372F03" w14:textId="77777777" w:rsidR="003716A3" w:rsidRPr="003716A3" w:rsidRDefault="00B0185D" w:rsidP="003716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пунктам 9 – </w:t>
      </w:r>
      <w:r w:rsidR="003716A3" w:rsidRPr="003716A3">
        <w:rPr>
          <w:rFonts w:ascii="Times New Roman" w:hAnsi="Times New Roman" w:cs="Times New Roman"/>
          <w:sz w:val="24"/>
          <w:szCs w:val="24"/>
        </w:rPr>
        <w:t xml:space="preserve">11 таблицы </w:t>
      </w:r>
      <w:r w:rsidR="006F261A">
        <w:rPr>
          <w:rFonts w:ascii="Times New Roman" w:hAnsi="Times New Roman" w:cs="Times New Roman"/>
          <w:sz w:val="24"/>
          <w:szCs w:val="24"/>
        </w:rPr>
        <w:t>9</w:t>
      </w:r>
      <w:r w:rsidR="003716A3" w:rsidRPr="003716A3">
        <w:rPr>
          <w:rFonts w:ascii="Times New Roman" w:hAnsi="Times New Roman" w:cs="Times New Roman"/>
          <w:sz w:val="24"/>
          <w:szCs w:val="24"/>
        </w:rPr>
        <w:t xml:space="preserve"> реализация мероп</w:t>
      </w:r>
      <w:r>
        <w:rPr>
          <w:rFonts w:ascii="Times New Roman" w:hAnsi="Times New Roman" w:cs="Times New Roman"/>
          <w:sz w:val="24"/>
          <w:szCs w:val="24"/>
        </w:rPr>
        <w:t xml:space="preserve">риятий осуществляется Комитетом </w:t>
      </w:r>
      <w:r>
        <w:rPr>
          <w:rFonts w:ascii="Times New Roman" w:hAnsi="Times New Roman" w:cs="Times New Roman"/>
          <w:sz w:val="24"/>
          <w:szCs w:val="24"/>
        </w:rPr>
        <w:br/>
      </w:r>
      <w:r w:rsidR="003716A3" w:rsidRPr="003716A3">
        <w:rPr>
          <w:rFonts w:ascii="Times New Roman" w:hAnsi="Times New Roman" w:cs="Times New Roman"/>
          <w:sz w:val="24"/>
          <w:szCs w:val="24"/>
        </w:rPr>
        <w:t>по развитию транспортной инфраструктуры Санкт-Петербурга</w:t>
      </w:r>
      <w:r w:rsidR="00916ECA">
        <w:rPr>
          <w:rFonts w:ascii="Times New Roman" w:hAnsi="Times New Roman" w:cs="Times New Roman"/>
          <w:sz w:val="24"/>
          <w:szCs w:val="24"/>
        </w:rPr>
        <w:t xml:space="preserve"> </w:t>
      </w:r>
      <w:r w:rsidR="003716A3" w:rsidRPr="003716A3">
        <w:rPr>
          <w:rFonts w:ascii="Times New Roman" w:hAnsi="Times New Roman" w:cs="Times New Roman"/>
          <w:sz w:val="24"/>
          <w:szCs w:val="24"/>
        </w:rPr>
        <w:t xml:space="preserve">путем утверждения правовым актом Комитета по развитию транспортной инфраструктуры Санкт-Петербурга ежегодно </w:t>
      </w:r>
      <w:r w:rsidR="00AE34E2">
        <w:rPr>
          <w:rFonts w:ascii="Times New Roman" w:hAnsi="Times New Roman" w:cs="Times New Roman"/>
          <w:sz w:val="24"/>
          <w:szCs w:val="24"/>
        </w:rPr>
        <w:br/>
      </w:r>
      <w:r w:rsidR="003716A3" w:rsidRPr="003716A3">
        <w:rPr>
          <w:rFonts w:ascii="Times New Roman" w:hAnsi="Times New Roman" w:cs="Times New Roman"/>
          <w:sz w:val="24"/>
          <w:szCs w:val="24"/>
        </w:rPr>
        <w:t xml:space="preserve">до 1 декабря года, предшествующего году реализации мероприятия, адресных перечней, адресных программ с указанием вида, объемов и сроков выполнения работ, необходимых </w:t>
      </w:r>
      <w:r w:rsidR="009E06BC">
        <w:rPr>
          <w:rFonts w:ascii="Times New Roman" w:hAnsi="Times New Roman" w:cs="Times New Roman"/>
          <w:sz w:val="24"/>
          <w:szCs w:val="24"/>
        </w:rPr>
        <w:br/>
      </w:r>
      <w:r w:rsidR="003716A3" w:rsidRPr="003716A3">
        <w:rPr>
          <w:rFonts w:ascii="Times New Roman" w:hAnsi="Times New Roman" w:cs="Times New Roman"/>
          <w:sz w:val="24"/>
          <w:szCs w:val="24"/>
        </w:rPr>
        <w:t xml:space="preserve">для реализации мероприятий, и проведения конкурсных процедур в соответствии с нормами Федерального закона </w:t>
      </w:r>
      <w:r w:rsidR="00BF5707">
        <w:rPr>
          <w:rFonts w:ascii="Times New Roman" w:hAnsi="Times New Roman" w:cs="Times New Roman"/>
          <w:sz w:val="24"/>
          <w:szCs w:val="24"/>
        </w:rPr>
        <w:t>«</w:t>
      </w:r>
      <w:r w:rsidR="003716A3" w:rsidRPr="003716A3">
        <w:rPr>
          <w:rFonts w:ascii="Times New Roman" w:hAnsi="Times New Roman" w:cs="Times New Roman"/>
          <w:sz w:val="24"/>
          <w:szCs w:val="24"/>
        </w:rPr>
        <w:t xml:space="preserve">О контрактной системе в сфере закупок товаров, работ, услуг </w:t>
      </w:r>
      <w:r w:rsidR="009E06BC">
        <w:rPr>
          <w:rFonts w:ascii="Times New Roman" w:hAnsi="Times New Roman" w:cs="Times New Roman"/>
          <w:sz w:val="24"/>
          <w:szCs w:val="24"/>
        </w:rPr>
        <w:br/>
      </w:r>
      <w:r w:rsidR="003716A3" w:rsidRPr="003716A3">
        <w:rPr>
          <w:rFonts w:ascii="Times New Roman" w:hAnsi="Times New Roman" w:cs="Times New Roman"/>
          <w:sz w:val="24"/>
          <w:szCs w:val="24"/>
        </w:rPr>
        <w:t>для обеспечения государственных и муниципальных нужд</w:t>
      </w:r>
      <w:r w:rsidR="00BF5707">
        <w:rPr>
          <w:rFonts w:ascii="Times New Roman" w:hAnsi="Times New Roman" w:cs="Times New Roman"/>
          <w:sz w:val="24"/>
          <w:szCs w:val="24"/>
        </w:rPr>
        <w:t>»</w:t>
      </w:r>
      <w:r w:rsidR="003716A3" w:rsidRPr="003716A3">
        <w:rPr>
          <w:rFonts w:ascii="Times New Roman" w:hAnsi="Times New Roman" w:cs="Times New Roman"/>
          <w:sz w:val="24"/>
          <w:szCs w:val="24"/>
        </w:rPr>
        <w:t xml:space="preserve">. По результатам проведенных конкурсных процедур Комитет по развитию транспортной инфраструктуры Санкт-Петербурга заключает государственные контракты на поставку товаров, выполнение работ, оказание услуг </w:t>
      </w:r>
      <w:r w:rsidR="009E06BC">
        <w:rPr>
          <w:rFonts w:ascii="Times New Roman" w:hAnsi="Times New Roman" w:cs="Times New Roman"/>
          <w:sz w:val="24"/>
          <w:szCs w:val="24"/>
        </w:rPr>
        <w:br/>
      </w:r>
      <w:r w:rsidR="003716A3" w:rsidRPr="003716A3">
        <w:rPr>
          <w:rFonts w:ascii="Times New Roman" w:hAnsi="Times New Roman" w:cs="Times New Roman"/>
          <w:sz w:val="24"/>
          <w:szCs w:val="24"/>
        </w:rPr>
        <w:t>с организациями, признанными победителями.</w:t>
      </w:r>
    </w:p>
    <w:p w14:paraId="3BF02052" w14:textId="77777777" w:rsidR="003716A3" w:rsidRPr="003716A3" w:rsidRDefault="003716A3" w:rsidP="003716A3">
      <w:pPr>
        <w:spacing w:after="0" w:line="240" w:lineRule="auto"/>
        <w:ind w:firstLine="709"/>
        <w:jc w:val="both"/>
        <w:rPr>
          <w:rFonts w:ascii="Times New Roman" w:hAnsi="Times New Roman" w:cs="Times New Roman"/>
          <w:sz w:val="24"/>
          <w:szCs w:val="24"/>
        </w:rPr>
      </w:pPr>
      <w:r w:rsidRPr="003716A3">
        <w:rPr>
          <w:rFonts w:ascii="Times New Roman" w:hAnsi="Times New Roman" w:cs="Times New Roman"/>
          <w:sz w:val="24"/>
          <w:szCs w:val="24"/>
        </w:rPr>
        <w:t>В рамках реализации мероприятий, указ</w:t>
      </w:r>
      <w:r w:rsidR="00BF5707">
        <w:rPr>
          <w:rFonts w:ascii="Times New Roman" w:hAnsi="Times New Roman" w:cs="Times New Roman"/>
          <w:sz w:val="24"/>
          <w:szCs w:val="24"/>
        </w:rPr>
        <w:t xml:space="preserve">анных в пунктах 9 и 10 таблицы </w:t>
      </w:r>
      <w:r w:rsidR="006F261A">
        <w:rPr>
          <w:rFonts w:ascii="Times New Roman" w:hAnsi="Times New Roman" w:cs="Times New Roman"/>
          <w:sz w:val="24"/>
          <w:szCs w:val="24"/>
        </w:rPr>
        <w:t>9</w:t>
      </w:r>
      <w:r w:rsidRPr="003716A3">
        <w:rPr>
          <w:rFonts w:ascii="Times New Roman" w:hAnsi="Times New Roman" w:cs="Times New Roman"/>
          <w:sz w:val="24"/>
          <w:szCs w:val="24"/>
        </w:rPr>
        <w:t xml:space="preserve">, применяются Правила благоустройства территории Санкт-Петербурга, утвержденные постановлением Правительства Санкт-Петербурга от 09.11.2016 </w:t>
      </w:r>
      <w:r w:rsidR="00BF5707">
        <w:rPr>
          <w:rFonts w:ascii="Times New Roman" w:hAnsi="Times New Roman" w:cs="Times New Roman"/>
          <w:sz w:val="24"/>
          <w:szCs w:val="24"/>
        </w:rPr>
        <w:t>№</w:t>
      </w:r>
      <w:r w:rsidRPr="003716A3">
        <w:rPr>
          <w:rFonts w:ascii="Times New Roman" w:hAnsi="Times New Roman" w:cs="Times New Roman"/>
          <w:sz w:val="24"/>
          <w:szCs w:val="24"/>
        </w:rPr>
        <w:t xml:space="preserve"> 961.</w:t>
      </w:r>
    </w:p>
    <w:p w14:paraId="4B3F1296" w14:textId="77777777" w:rsidR="003716A3" w:rsidRPr="003716A3" w:rsidRDefault="003716A3" w:rsidP="003716A3">
      <w:pPr>
        <w:spacing w:after="0" w:line="240" w:lineRule="auto"/>
        <w:ind w:firstLine="709"/>
        <w:jc w:val="both"/>
        <w:rPr>
          <w:rFonts w:ascii="Times New Roman" w:hAnsi="Times New Roman" w:cs="Times New Roman"/>
          <w:sz w:val="24"/>
          <w:szCs w:val="24"/>
        </w:rPr>
      </w:pPr>
      <w:r w:rsidRPr="003716A3">
        <w:rPr>
          <w:rFonts w:ascii="Times New Roman" w:hAnsi="Times New Roman" w:cs="Times New Roman"/>
          <w:sz w:val="24"/>
          <w:szCs w:val="24"/>
        </w:rPr>
        <w:lastRenderedPageBreak/>
        <w:t xml:space="preserve">По пункту 8 таблицы </w:t>
      </w:r>
      <w:r w:rsidR="006F261A">
        <w:rPr>
          <w:rFonts w:ascii="Times New Roman" w:hAnsi="Times New Roman" w:cs="Times New Roman"/>
          <w:sz w:val="24"/>
          <w:szCs w:val="24"/>
        </w:rPr>
        <w:t>9</w:t>
      </w:r>
      <w:r w:rsidRPr="003716A3">
        <w:rPr>
          <w:rFonts w:ascii="Times New Roman" w:hAnsi="Times New Roman" w:cs="Times New Roman"/>
          <w:sz w:val="24"/>
          <w:szCs w:val="24"/>
        </w:rPr>
        <w:t xml:space="preserve"> Комитетом по развитию транспортной инфраструктуры </w:t>
      </w:r>
      <w:r w:rsidR="00BF5707">
        <w:rPr>
          <w:rFonts w:ascii="Times New Roman" w:hAnsi="Times New Roman" w:cs="Times New Roman"/>
          <w:sz w:val="24"/>
          <w:szCs w:val="24"/>
        </w:rPr>
        <w:br/>
      </w:r>
      <w:r w:rsidRPr="003716A3">
        <w:rPr>
          <w:rFonts w:ascii="Times New Roman" w:hAnsi="Times New Roman" w:cs="Times New Roman"/>
          <w:sz w:val="24"/>
          <w:szCs w:val="24"/>
        </w:rPr>
        <w:t>Санкт-Петербурга совместно с Комитетом по транспорту ежегодно готовится и утверждается перечень выделенных полос для городского пассажирского транспорта.</w:t>
      </w:r>
    </w:p>
    <w:p w14:paraId="6B812A97" w14:textId="77777777" w:rsidR="003716A3" w:rsidRPr="003716A3" w:rsidRDefault="003716A3" w:rsidP="003716A3">
      <w:pPr>
        <w:spacing w:after="0" w:line="240" w:lineRule="auto"/>
        <w:ind w:firstLine="709"/>
        <w:jc w:val="both"/>
        <w:rPr>
          <w:rFonts w:ascii="Times New Roman" w:hAnsi="Times New Roman" w:cs="Times New Roman"/>
          <w:sz w:val="24"/>
          <w:szCs w:val="24"/>
        </w:rPr>
      </w:pPr>
      <w:r w:rsidRPr="003716A3">
        <w:rPr>
          <w:rFonts w:ascii="Times New Roman" w:hAnsi="Times New Roman" w:cs="Times New Roman"/>
          <w:sz w:val="24"/>
          <w:szCs w:val="24"/>
        </w:rPr>
        <w:t>По п</w:t>
      </w:r>
      <w:r w:rsidR="00BF5707">
        <w:rPr>
          <w:rFonts w:ascii="Times New Roman" w:hAnsi="Times New Roman" w:cs="Times New Roman"/>
          <w:sz w:val="24"/>
          <w:szCs w:val="24"/>
        </w:rPr>
        <w:t xml:space="preserve">унктам 6 </w:t>
      </w:r>
      <w:r w:rsidR="00B0185D">
        <w:rPr>
          <w:rFonts w:ascii="Times New Roman" w:hAnsi="Times New Roman" w:cs="Times New Roman"/>
          <w:sz w:val="24"/>
          <w:szCs w:val="24"/>
        </w:rPr>
        <w:t>–</w:t>
      </w:r>
      <w:r w:rsidR="00BF5707">
        <w:rPr>
          <w:rFonts w:ascii="Times New Roman" w:hAnsi="Times New Roman" w:cs="Times New Roman"/>
          <w:sz w:val="24"/>
          <w:szCs w:val="24"/>
        </w:rPr>
        <w:t xml:space="preserve"> 8 и 12 </w:t>
      </w:r>
      <w:r w:rsidR="00B0185D">
        <w:rPr>
          <w:rFonts w:ascii="Times New Roman" w:hAnsi="Times New Roman" w:cs="Times New Roman"/>
          <w:sz w:val="24"/>
          <w:szCs w:val="24"/>
        </w:rPr>
        <w:t xml:space="preserve">– </w:t>
      </w:r>
      <w:r w:rsidR="00BF5707">
        <w:rPr>
          <w:rFonts w:ascii="Times New Roman" w:hAnsi="Times New Roman" w:cs="Times New Roman"/>
          <w:sz w:val="24"/>
          <w:szCs w:val="24"/>
        </w:rPr>
        <w:t xml:space="preserve">13 таблицы </w:t>
      </w:r>
      <w:r w:rsidR="006F261A">
        <w:rPr>
          <w:rFonts w:ascii="Times New Roman" w:hAnsi="Times New Roman" w:cs="Times New Roman"/>
          <w:sz w:val="24"/>
          <w:szCs w:val="24"/>
        </w:rPr>
        <w:t>9</w:t>
      </w:r>
      <w:r w:rsidRPr="003716A3">
        <w:rPr>
          <w:rFonts w:ascii="Times New Roman" w:hAnsi="Times New Roman" w:cs="Times New Roman"/>
          <w:sz w:val="24"/>
          <w:szCs w:val="24"/>
        </w:rPr>
        <w:t xml:space="preserve"> реализация мероприятий осуществляется путем ежегодного утверждения нормативным актом Санкт-Петербургского государственного казенного учреждения </w:t>
      </w:r>
      <w:r w:rsidR="00BF5707">
        <w:rPr>
          <w:rFonts w:ascii="Times New Roman" w:hAnsi="Times New Roman" w:cs="Times New Roman"/>
          <w:sz w:val="24"/>
          <w:szCs w:val="24"/>
        </w:rPr>
        <w:t>«</w:t>
      </w:r>
      <w:r w:rsidRPr="003716A3">
        <w:rPr>
          <w:rFonts w:ascii="Times New Roman" w:hAnsi="Times New Roman" w:cs="Times New Roman"/>
          <w:sz w:val="24"/>
          <w:szCs w:val="24"/>
        </w:rPr>
        <w:t>Дирекция по организации дорожного движения Санкт-Петербурга</w:t>
      </w:r>
      <w:r w:rsidR="00BF5707">
        <w:rPr>
          <w:rFonts w:ascii="Times New Roman" w:hAnsi="Times New Roman" w:cs="Times New Roman"/>
          <w:sz w:val="24"/>
          <w:szCs w:val="24"/>
        </w:rPr>
        <w:t>»</w:t>
      </w:r>
      <w:r w:rsidRPr="003716A3">
        <w:rPr>
          <w:rFonts w:ascii="Times New Roman" w:hAnsi="Times New Roman" w:cs="Times New Roman"/>
          <w:sz w:val="24"/>
          <w:szCs w:val="24"/>
        </w:rPr>
        <w:t xml:space="preserve"> объемов </w:t>
      </w:r>
      <w:r w:rsidR="00EF1A65">
        <w:rPr>
          <w:rFonts w:ascii="Times New Roman" w:hAnsi="Times New Roman" w:cs="Times New Roman"/>
          <w:sz w:val="24"/>
          <w:szCs w:val="24"/>
        </w:rPr>
        <w:br/>
      </w:r>
      <w:r w:rsidRPr="003716A3">
        <w:rPr>
          <w:rFonts w:ascii="Times New Roman" w:hAnsi="Times New Roman" w:cs="Times New Roman"/>
          <w:sz w:val="24"/>
          <w:szCs w:val="24"/>
        </w:rPr>
        <w:t xml:space="preserve">и сроков выполнения работ, необходимых для реализации мероприятий. Санкт-Петербургское государственное казенное учреждение </w:t>
      </w:r>
      <w:r w:rsidR="00BF5707">
        <w:rPr>
          <w:rFonts w:ascii="Times New Roman" w:hAnsi="Times New Roman" w:cs="Times New Roman"/>
          <w:sz w:val="24"/>
          <w:szCs w:val="24"/>
        </w:rPr>
        <w:t>«</w:t>
      </w:r>
      <w:r w:rsidRPr="003716A3">
        <w:rPr>
          <w:rFonts w:ascii="Times New Roman" w:hAnsi="Times New Roman" w:cs="Times New Roman"/>
          <w:sz w:val="24"/>
          <w:szCs w:val="24"/>
        </w:rPr>
        <w:t xml:space="preserve">Дирекция по организации дорожного движения </w:t>
      </w:r>
      <w:r w:rsidR="00BF5707">
        <w:rPr>
          <w:rFonts w:ascii="Times New Roman" w:hAnsi="Times New Roman" w:cs="Times New Roman"/>
          <w:sz w:val="24"/>
          <w:szCs w:val="24"/>
        </w:rPr>
        <w:br/>
      </w:r>
      <w:r w:rsidRPr="003716A3">
        <w:rPr>
          <w:rFonts w:ascii="Times New Roman" w:hAnsi="Times New Roman" w:cs="Times New Roman"/>
          <w:sz w:val="24"/>
          <w:szCs w:val="24"/>
        </w:rPr>
        <w:t>Санкт-Петербурга</w:t>
      </w:r>
      <w:r w:rsidR="00BF5707">
        <w:rPr>
          <w:rFonts w:ascii="Times New Roman" w:hAnsi="Times New Roman" w:cs="Times New Roman"/>
          <w:sz w:val="24"/>
          <w:szCs w:val="24"/>
        </w:rPr>
        <w:t>»</w:t>
      </w:r>
      <w:r w:rsidRPr="003716A3">
        <w:rPr>
          <w:rFonts w:ascii="Times New Roman" w:hAnsi="Times New Roman" w:cs="Times New Roman"/>
          <w:sz w:val="24"/>
          <w:szCs w:val="24"/>
        </w:rPr>
        <w:t xml:space="preserve"> обеспечивает проведение конкурсных процедур в соответствии с нормами Федерального закона </w:t>
      </w:r>
      <w:r w:rsidR="00BF5707">
        <w:rPr>
          <w:rFonts w:ascii="Times New Roman" w:hAnsi="Times New Roman" w:cs="Times New Roman"/>
          <w:sz w:val="24"/>
          <w:szCs w:val="24"/>
        </w:rPr>
        <w:t>«</w:t>
      </w:r>
      <w:r w:rsidRPr="003716A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BF5707">
        <w:rPr>
          <w:rFonts w:ascii="Times New Roman" w:hAnsi="Times New Roman" w:cs="Times New Roman"/>
          <w:sz w:val="24"/>
          <w:szCs w:val="24"/>
        </w:rPr>
        <w:t>»</w:t>
      </w:r>
      <w:r w:rsidRPr="003716A3">
        <w:rPr>
          <w:rFonts w:ascii="Times New Roman" w:hAnsi="Times New Roman" w:cs="Times New Roman"/>
          <w:sz w:val="24"/>
          <w:szCs w:val="24"/>
        </w:rPr>
        <w:t xml:space="preserve">. По результатам проведенных конкурсных процедур Санкт-Петербургское государственное казенное учреждение </w:t>
      </w:r>
      <w:r w:rsidR="00BF5707">
        <w:rPr>
          <w:rFonts w:ascii="Times New Roman" w:hAnsi="Times New Roman" w:cs="Times New Roman"/>
          <w:sz w:val="24"/>
          <w:szCs w:val="24"/>
        </w:rPr>
        <w:t>«</w:t>
      </w:r>
      <w:r w:rsidRPr="003716A3">
        <w:rPr>
          <w:rFonts w:ascii="Times New Roman" w:hAnsi="Times New Roman" w:cs="Times New Roman"/>
          <w:sz w:val="24"/>
          <w:szCs w:val="24"/>
        </w:rPr>
        <w:t>Дирекция по организации дорожного движения Санкт-Петербурга</w:t>
      </w:r>
      <w:r w:rsidR="00BF5707">
        <w:rPr>
          <w:rFonts w:ascii="Times New Roman" w:hAnsi="Times New Roman" w:cs="Times New Roman"/>
          <w:sz w:val="24"/>
          <w:szCs w:val="24"/>
        </w:rPr>
        <w:t>»</w:t>
      </w:r>
      <w:r w:rsidRPr="003716A3">
        <w:rPr>
          <w:rFonts w:ascii="Times New Roman" w:hAnsi="Times New Roman" w:cs="Times New Roman"/>
          <w:sz w:val="24"/>
          <w:szCs w:val="24"/>
        </w:rPr>
        <w:t xml:space="preserve"> заключает государственные контракты на поставку товаров, выполнение работ, оказание услуг с организациями, признанными победителями.</w:t>
      </w:r>
    </w:p>
    <w:p w14:paraId="7916BA41" w14:textId="77777777" w:rsidR="003716A3" w:rsidRDefault="003716A3" w:rsidP="003716A3">
      <w:pPr>
        <w:spacing w:after="0" w:line="240" w:lineRule="auto"/>
        <w:ind w:firstLine="709"/>
        <w:jc w:val="both"/>
        <w:rPr>
          <w:rFonts w:ascii="Times New Roman" w:hAnsi="Times New Roman" w:cs="Times New Roman"/>
          <w:sz w:val="24"/>
          <w:szCs w:val="24"/>
        </w:rPr>
      </w:pPr>
      <w:r w:rsidRPr="003716A3">
        <w:rPr>
          <w:rFonts w:ascii="Times New Roman" w:hAnsi="Times New Roman" w:cs="Times New Roman"/>
          <w:sz w:val="24"/>
          <w:szCs w:val="24"/>
        </w:rPr>
        <w:t xml:space="preserve">В рамках реализации мероприятий, предусмотренных в пунктах 1, 4 и 5 таблицы </w:t>
      </w:r>
      <w:r w:rsidR="006F261A">
        <w:rPr>
          <w:rFonts w:ascii="Times New Roman" w:hAnsi="Times New Roman" w:cs="Times New Roman"/>
          <w:sz w:val="24"/>
          <w:szCs w:val="24"/>
        </w:rPr>
        <w:t>9</w:t>
      </w:r>
      <w:r w:rsidRPr="003716A3">
        <w:rPr>
          <w:rFonts w:ascii="Times New Roman" w:hAnsi="Times New Roman" w:cs="Times New Roman"/>
          <w:sz w:val="24"/>
          <w:szCs w:val="24"/>
        </w:rPr>
        <w:t>, осуществляется финансирование энергосервисных контрактов в части расходов на оплату соответствующих энергетических ресурсов (услуг на их доставку).</w:t>
      </w:r>
    </w:p>
    <w:p w14:paraId="0D86D91A" w14:textId="77777777" w:rsidR="00B0185D" w:rsidRDefault="00B0185D" w:rsidP="003716A3">
      <w:pPr>
        <w:spacing w:after="0" w:line="240" w:lineRule="auto"/>
        <w:ind w:firstLine="709"/>
        <w:jc w:val="both"/>
        <w:rPr>
          <w:rFonts w:ascii="Times New Roman" w:hAnsi="Times New Roman" w:cs="Times New Roman"/>
          <w:sz w:val="24"/>
          <w:szCs w:val="24"/>
        </w:rPr>
      </w:pPr>
    </w:p>
    <w:p w14:paraId="3B3F90CD" w14:textId="77777777" w:rsidR="00B0185D" w:rsidRDefault="00B0185D" w:rsidP="003716A3">
      <w:pPr>
        <w:spacing w:after="0" w:line="240" w:lineRule="auto"/>
        <w:ind w:firstLine="709"/>
        <w:jc w:val="both"/>
        <w:rPr>
          <w:rFonts w:ascii="Times New Roman" w:hAnsi="Times New Roman" w:cs="Times New Roman"/>
          <w:sz w:val="24"/>
          <w:szCs w:val="24"/>
        </w:rPr>
      </w:pPr>
    </w:p>
    <w:p w14:paraId="212F486E" w14:textId="77777777" w:rsidR="00B0185D" w:rsidRDefault="00B0185D" w:rsidP="003716A3">
      <w:pPr>
        <w:spacing w:after="0" w:line="240" w:lineRule="auto"/>
        <w:ind w:firstLine="709"/>
        <w:jc w:val="both"/>
        <w:rPr>
          <w:rFonts w:ascii="Times New Roman" w:hAnsi="Times New Roman" w:cs="Times New Roman"/>
          <w:sz w:val="24"/>
          <w:szCs w:val="24"/>
        </w:rPr>
      </w:pPr>
    </w:p>
    <w:p w14:paraId="6B3A01EB" w14:textId="77777777" w:rsidR="009E06BC" w:rsidRDefault="009E06BC" w:rsidP="003716A3">
      <w:pPr>
        <w:spacing w:after="0" w:line="240" w:lineRule="auto"/>
        <w:ind w:firstLine="709"/>
        <w:jc w:val="both"/>
        <w:rPr>
          <w:rFonts w:ascii="Times New Roman" w:hAnsi="Times New Roman" w:cs="Times New Roman"/>
          <w:sz w:val="24"/>
          <w:szCs w:val="24"/>
        </w:rPr>
      </w:pPr>
    </w:p>
    <w:p w14:paraId="092D94C4" w14:textId="77777777" w:rsidR="009E06BC" w:rsidRDefault="009E06BC" w:rsidP="003716A3">
      <w:pPr>
        <w:spacing w:after="0" w:line="240" w:lineRule="auto"/>
        <w:ind w:firstLine="709"/>
        <w:jc w:val="both"/>
        <w:rPr>
          <w:rFonts w:ascii="Times New Roman" w:hAnsi="Times New Roman" w:cs="Times New Roman"/>
          <w:sz w:val="24"/>
          <w:szCs w:val="24"/>
        </w:rPr>
      </w:pPr>
    </w:p>
    <w:p w14:paraId="181F12D7" w14:textId="77777777" w:rsidR="009E06BC" w:rsidRDefault="009E06BC" w:rsidP="003716A3">
      <w:pPr>
        <w:spacing w:after="0" w:line="240" w:lineRule="auto"/>
        <w:ind w:firstLine="709"/>
        <w:jc w:val="both"/>
        <w:rPr>
          <w:rFonts w:ascii="Times New Roman" w:hAnsi="Times New Roman" w:cs="Times New Roman"/>
          <w:sz w:val="24"/>
          <w:szCs w:val="24"/>
        </w:rPr>
      </w:pPr>
    </w:p>
    <w:p w14:paraId="736D8C08" w14:textId="77777777" w:rsidR="009E06BC" w:rsidRDefault="009E06BC" w:rsidP="003716A3">
      <w:pPr>
        <w:spacing w:after="0" w:line="240" w:lineRule="auto"/>
        <w:ind w:firstLine="709"/>
        <w:jc w:val="both"/>
        <w:rPr>
          <w:rFonts w:ascii="Times New Roman" w:hAnsi="Times New Roman" w:cs="Times New Roman"/>
          <w:sz w:val="24"/>
          <w:szCs w:val="24"/>
        </w:rPr>
      </w:pPr>
    </w:p>
    <w:p w14:paraId="44A6308C" w14:textId="77777777" w:rsidR="009E06BC" w:rsidRDefault="009E06BC" w:rsidP="003716A3">
      <w:pPr>
        <w:spacing w:after="0" w:line="240" w:lineRule="auto"/>
        <w:ind w:firstLine="709"/>
        <w:jc w:val="both"/>
        <w:rPr>
          <w:rFonts w:ascii="Times New Roman" w:hAnsi="Times New Roman" w:cs="Times New Roman"/>
          <w:sz w:val="24"/>
          <w:szCs w:val="24"/>
        </w:rPr>
      </w:pPr>
    </w:p>
    <w:p w14:paraId="623954C8" w14:textId="77777777" w:rsidR="009E06BC" w:rsidRDefault="009E06BC" w:rsidP="003716A3">
      <w:pPr>
        <w:spacing w:after="0" w:line="240" w:lineRule="auto"/>
        <w:ind w:firstLine="709"/>
        <w:jc w:val="both"/>
        <w:rPr>
          <w:rFonts w:ascii="Times New Roman" w:hAnsi="Times New Roman" w:cs="Times New Roman"/>
          <w:sz w:val="24"/>
          <w:szCs w:val="24"/>
        </w:rPr>
      </w:pPr>
    </w:p>
    <w:p w14:paraId="1880ADE4" w14:textId="77777777" w:rsidR="009E06BC" w:rsidRDefault="009E06BC" w:rsidP="003716A3">
      <w:pPr>
        <w:spacing w:after="0" w:line="240" w:lineRule="auto"/>
        <w:ind w:firstLine="709"/>
        <w:jc w:val="both"/>
        <w:rPr>
          <w:rFonts w:ascii="Times New Roman" w:hAnsi="Times New Roman" w:cs="Times New Roman"/>
          <w:sz w:val="24"/>
          <w:szCs w:val="24"/>
        </w:rPr>
      </w:pPr>
    </w:p>
    <w:p w14:paraId="5650126C" w14:textId="77777777" w:rsidR="009E06BC" w:rsidRDefault="009E06BC" w:rsidP="003716A3">
      <w:pPr>
        <w:spacing w:after="0" w:line="240" w:lineRule="auto"/>
        <w:ind w:firstLine="709"/>
        <w:jc w:val="both"/>
        <w:rPr>
          <w:rFonts w:ascii="Times New Roman" w:hAnsi="Times New Roman" w:cs="Times New Roman"/>
          <w:sz w:val="24"/>
          <w:szCs w:val="24"/>
        </w:rPr>
      </w:pPr>
    </w:p>
    <w:p w14:paraId="069289F6" w14:textId="77777777" w:rsidR="009E06BC" w:rsidRDefault="009E06BC" w:rsidP="003716A3">
      <w:pPr>
        <w:spacing w:after="0" w:line="240" w:lineRule="auto"/>
        <w:ind w:firstLine="709"/>
        <w:jc w:val="both"/>
        <w:rPr>
          <w:rFonts w:ascii="Times New Roman" w:hAnsi="Times New Roman" w:cs="Times New Roman"/>
          <w:sz w:val="24"/>
          <w:szCs w:val="24"/>
        </w:rPr>
      </w:pPr>
    </w:p>
    <w:p w14:paraId="4F62707E" w14:textId="77777777" w:rsidR="009E06BC" w:rsidRDefault="009E06BC" w:rsidP="003716A3">
      <w:pPr>
        <w:spacing w:after="0" w:line="240" w:lineRule="auto"/>
        <w:ind w:firstLine="709"/>
        <w:jc w:val="both"/>
        <w:rPr>
          <w:rFonts w:ascii="Times New Roman" w:hAnsi="Times New Roman" w:cs="Times New Roman"/>
          <w:sz w:val="24"/>
          <w:szCs w:val="24"/>
        </w:rPr>
      </w:pPr>
    </w:p>
    <w:p w14:paraId="6366F0F8" w14:textId="77777777" w:rsidR="009E06BC" w:rsidRDefault="009E06BC" w:rsidP="003716A3">
      <w:pPr>
        <w:spacing w:after="0" w:line="240" w:lineRule="auto"/>
        <w:ind w:firstLine="709"/>
        <w:jc w:val="both"/>
        <w:rPr>
          <w:rFonts w:ascii="Times New Roman" w:hAnsi="Times New Roman" w:cs="Times New Roman"/>
          <w:sz w:val="24"/>
          <w:szCs w:val="24"/>
        </w:rPr>
      </w:pPr>
    </w:p>
    <w:p w14:paraId="664E8D8A" w14:textId="77777777" w:rsidR="009E06BC" w:rsidRDefault="009E06BC" w:rsidP="003716A3">
      <w:pPr>
        <w:spacing w:after="0" w:line="240" w:lineRule="auto"/>
        <w:ind w:firstLine="709"/>
        <w:jc w:val="both"/>
        <w:rPr>
          <w:rFonts w:ascii="Times New Roman" w:hAnsi="Times New Roman" w:cs="Times New Roman"/>
          <w:sz w:val="24"/>
          <w:szCs w:val="24"/>
        </w:rPr>
      </w:pPr>
    </w:p>
    <w:p w14:paraId="6B90AB89" w14:textId="77777777" w:rsidR="009E06BC" w:rsidRDefault="009E06BC" w:rsidP="003716A3">
      <w:pPr>
        <w:spacing w:after="0" w:line="240" w:lineRule="auto"/>
        <w:ind w:firstLine="709"/>
        <w:jc w:val="both"/>
        <w:rPr>
          <w:rFonts w:ascii="Times New Roman" w:hAnsi="Times New Roman" w:cs="Times New Roman"/>
          <w:sz w:val="24"/>
          <w:szCs w:val="24"/>
        </w:rPr>
      </w:pPr>
    </w:p>
    <w:p w14:paraId="12206E25" w14:textId="77777777" w:rsidR="009E06BC" w:rsidRDefault="009E06BC" w:rsidP="003716A3">
      <w:pPr>
        <w:spacing w:after="0" w:line="240" w:lineRule="auto"/>
        <w:ind w:firstLine="709"/>
        <w:jc w:val="both"/>
        <w:rPr>
          <w:rFonts w:ascii="Times New Roman" w:hAnsi="Times New Roman" w:cs="Times New Roman"/>
          <w:sz w:val="24"/>
          <w:szCs w:val="24"/>
        </w:rPr>
      </w:pPr>
    </w:p>
    <w:p w14:paraId="3109FD3E" w14:textId="77777777" w:rsidR="009E06BC" w:rsidRDefault="009E06BC" w:rsidP="003716A3">
      <w:pPr>
        <w:spacing w:after="0" w:line="240" w:lineRule="auto"/>
        <w:ind w:firstLine="709"/>
        <w:jc w:val="both"/>
        <w:rPr>
          <w:rFonts w:ascii="Times New Roman" w:hAnsi="Times New Roman" w:cs="Times New Roman"/>
          <w:sz w:val="24"/>
          <w:szCs w:val="24"/>
        </w:rPr>
      </w:pPr>
    </w:p>
    <w:p w14:paraId="7BC88729" w14:textId="77777777" w:rsidR="009E06BC" w:rsidRDefault="009E06BC" w:rsidP="003716A3">
      <w:pPr>
        <w:spacing w:after="0" w:line="240" w:lineRule="auto"/>
        <w:ind w:firstLine="709"/>
        <w:jc w:val="both"/>
        <w:rPr>
          <w:rFonts w:ascii="Times New Roman" w:hAnsi="Times New Roman" w:cs="Times New Roman"/>
          <w:sz w:val="24"/>
          <w:szCs w:val="24"/>
        </w:rPr>
      </w:pPr>
    </w:p>
    <w:p w14:paraId="3BFD17E4" w14:textId="77777777" w:rsidR="009E06BC" w:rsidRDefault="009E06BC" w:rsidP="003716A3">
      <w:pPr>
        <w:spacing w:after="0" w:line="240" w:lineRule="auto"/>
        <w:ind w:firstLine="709"/>
        <w:jc w:val="both"/>
        <w:rPr>
          <w:rFonts w:ascii="Times New Roman" w:hAnsi="Times New Roman" w:cs="Times New Roman"/>
          <w:sz w:val="24"/>
          <w:szCs w:val="24"/>
        </w:rPr>
      </w:pPr>
    </w:p>
    <w:p w14:paraId="60A0A943" w14:textId="77777777" w:rsidR="009E06BC" w:rsidRDefault="009E06BC" w:rsidP="003716A3">
      <w:pPr>
        <w:spacing w:after="0" w:line="240" w:lineRule="auto"/>
        <w:ind w:firstLine="709"/>
        <w:jc w:val="both"/>
        <w:rPr>
          <w:rFonts w:ascii="Times New Roman" w:hAnsi="Times New Roman" w:cs="Times New Roman"/>
          <w:sz w:val="24"/>
          <w:szCs w:val="24"/>
        </w:rPr>
      </w:pPr>
    </w:p>
    <w:p w14:paraId="5810EE51" w14:textId="77777777" w:rsidR="009E06BC" w:rsidRDefault="009E06BC" w:rsidP="003716A3">
      <w:pPr>
        <w:spacing w:after="0" w:line="240" w:lineRule="auto"/>
        <w:ind w:firstLine="709"/>
        <w:jc w:val="both"/>
        <w:rPr>
          <w:rFonts w:ascii="Times New Roman" w:hAnsi="Times New Roman" w:cs="Times New Roman"/>
          <w:sz w:val="24"/>
          <w:szCs w:val="24"/>
        </w:rPr>
      </w:pPr>
    </w:p>
    <w:p w14:paraId="567DE9A5" w14:textId="77777777" w:rsidR="009E06BC" w:rsidRDefault="009E06BC" w:rsidP="003716A3">
      <w:pPr>
        <w:spacing w:after="0" w:line="240" w:lineRule="auto"/>
        <w:ind w:firstLine="709"/>
        <w:jc w:val="both"/>
        <w:rPr>
          <w:rFonts w:ascii="Times New Roman" w:hAnsi="Times New Roman" w:cs="Times New Roman"/>
          <w:sz w:val="24"/>
          <w:szCs w:val="24"/>
        </w:rPr>
      </w:pPr>
    </w:p>
    <w:p w14:paraId="293BC9C2" w14:textId="77777777" w:rsidR="009E06BC" w:rsidRDefault="009E06BC" w:rsidP="003716A3">
      <w:pPr>
        <w:spacing w:after="0" w:line="240" w:lineRule="auto"/>
        <w:ind w:firstLine="709"/>
        <w:jc w:val="both"/>
        <w:rPr>
          <w:rFonts w:ascii="Times New Roman" w:hAnsi="Times New Roman" w:cs="Times New Roman"/>
          <w:sz w:val="24"/>
          <w:szCs w:val="24"/>
        </w:rPr>
      </w:pPr>
    </w:p>
    <w:p w14:paraId="1394D489" w14:textId="77777777" w:rsidR="009E06BC" w:rsidRDefault="009E06BC" w:rsidP="003716A3">
      <w:pPr>
        <w:spacing w:after="0" w:line="240" w:lineRule="auto"/>
        <w:ind w:firstLine="709"/>
        <w:jc w:val="both"/>
        <w:rPr>
          <w:rFonts w:ascii="Times New Roman" w:hAnsi="Times New Roman" w:cs="Times New Roman"/>
          <w:sz w:val="24"/>
          <w:szCs w:val="24"/>
        </w:rPr>
      </w:pPr>
    </w:p>
    <w:p w14:paraId="04AE7854" w14:textId="77777777" w:rsidR="009E06BC" w:rsidRDefault="009E06BC" w:rsidP="003716A3">
      <w:pPr>
        <w:spacing w:after="0" w:line="240" w:lineRule="auto"/>
        <w:ind w:firstLine="709"/>
        <w:jc w:val="both"/>
        <w:rPr>
          <w:rFonts w:ascii="Times New Roman" w:hAnsi="Times New Roman" w:cs="Times New Roman"/>
          <w:sz w:val="24"/>
          <w:szCs w:val="24"/>
        </w:rPr>
      </w:pPr>
    </w:p>
    <w:p w14:paraId="7E119DE5" w14:textId="77777777" w:rsidR="009E06BC" w:rsidRDefault="009E06BC" w:rsidP="003716A3">
      <w:pPr>
        <w:spacing w:after="0" w:line="240" w:lineRule="auto"/>
        <w:ind w:firstLine="709"/>
        <w:jc w:val="both"/>
        <w:rPr>
          <w:rFonts w:ascii="Times New Roman" w:hAnsi="Times New Roman" w:cs="Times New Roman"/>
          <w:sz w:val="24"/>
          <w:szCs w:val="24"/>
        </w:rPr>
      </w:pPr>
    </w:p>
    <w:p w14:paraId="51628353" w14:textId="77777777" w:rsidR="009E06BC" w:rsidRDefault="009E06BC" w:rsidP="003716A3">
      <w:pPr>
        <w:spacing w:after="0" w:line="240" w:lineRule="auto"/>
        <w:ind w:firstLine="709"/>
        <w:jc w:val="both"/>
        <w:rPr>
          <w:rFonts w:ascii="Times New Roman" w:hAnsi="Times New Roman" w:cs="Times New Roman"/>
          <w:sz w:val="24"/>
          <w:szCs w:val="24"/>
        </w:rPr>
      </w:pPr>
    </w:p>
    <w:p w14:paraId="2AC8820B" w14:textId="77777777" w:rsidR="009E06BC" w:rsidRDefault="009E06BC" w:rsidP="003716A3">
      <w:pPr>
        <w:spacing w:after="0" w:line="240" w:lineRule="auto"/>
        <w:ind w:firstLine="709"/>
        <w:jc w:val="both"/>
        <w:rPr>
          <w:rFonts w:ascii="Times New Roman" w:hAnsi="Times New Roman" w:cs="Times New Roman"/>
          <w:sz w:val="24"/>
          <w:szCs w:val="24"/>
        </w:rPr>
      </w:pPr>
    </w:p>
    <w:p w14:paraId="0880AAA4" w14:textId="77777777" w:rsidR="009E06BC" w:rsidRDefault="009E06BC" w:rsidP="003716A3">
      <w:pPr>
        <w:spacing w:after="0" w:line="240" w:lineRule="auto"/>
        <w:ind w:firstLine="709"/>
        <w:jc w:val="both"/>
        <w:rPr>
          <w:rFonts w:ascii="Times New Roman" w:hAnsi="Times New Roman" w:cs="Times New Roman"/>
          <w:sz w:val="24"/>
          <w:szCs w:val="24"/>
        </w:rPr>
      </w:pPr>
    </w:p>
    <w:p w14:paraId="0B212CB4" w14:textId="77777777" w:rsidR="009E06BC" w:rsidRDefault="009E06BC" w:rsidP="003716A3">
      <w:pPr>
        <w:spacing w:after="0" w:line="240" w:lineRule="auto"/>
        <w:ind w:firstLine="709"/>
        <w:jc w:val="both"/>
        <w:rPr>
          <w:rFonts w:ascii="Times New Roman" w:hAnsi="Times New Roman" w:cs="Times New Roman"/>
          <w:sz w:val="24"/>
          <w:szCs w:val="24"/>
        </w:rPr>
      </w:pPr>
    </w:p>
    <w:p w14:paraId="79D47E3F" w14:textId="77777777" w:rsidR="009E06BC" w:rsidRDefault="009E06BC" w:rsidP="003716A3">
      <w:pPr>
        <w:spacing w:after="0" w:line="240" w:lineRule="auto"/>
        <w:ind w:firstLine="709"/>
        <w:jc w:val="both"/>
        <w:rPr>
          <w:rFonts w:ascii="Times New Roman" w:hAnsi="Times New Roman" w:cs="Times New Roman"/>
          <w:sz w:val="24"/>
          <w:szCs w:val="24"/>
        </w:rPr>
      </w:pPr>
    </w:p>
    <w:p w14:paraId="4EF17307" w14:textId="77777777" w:rsidR="009E06BC" w:rsidRDefault="009E06BC" w:rsidP="003716A3">
      <w:pPr>
        <w:spacing w:after="0" w:line="240" w:lineRule="auto"/>
        <w:ind w:firstLine="709"/>
        <w:jc w:val="both"/>
        <w:rPr>
          <w:rFonts w:ascii="Times New Roman" w:hAnsi="Times New Roman" w:cs="Times New Roman"/>
          <w:sz w:val="24"/>
          <w:szCs w:val="24"/>
        </w:rPr>
      </w:pPr>
    </w:p>
    <w:p w14:paraId="4BBDCF09" w14:textId="77777777" w:rsidR="009E06BC" w:rsidRDefault="009E06BC" w:rsidP="003716A3">
      <w:pPr>
        <w:spacing w:after="0" w:line="240" w:lineRule="auto"/>
        <w:ind w:firstLine="709"/>
        <w:jc w:val="both"/>
        <w:rPr>
          <w:rFonts w:ascii="Times New Roman" w:hAnsi="Times New Roman" w:cs="Times New Roman"/>
          <w:sz w:val="24"/>
          <w:szCs w:val="24"/>
        </w:rPr>
      </w:pPr>
    </w:p>
    <w:p w14:paraId="077B62E1" w14:textId="77777777" w:rsidR="009E06BC" w:rsidRDefault="009E06BC" w:rsidP="003716A3">
      <w:pPr>
        <w:spacing w:after="0" w:line="240" w:lineRule="auto"/>
        <w:ind w:firstLine="709"/>
        <w:jc w:val="both"/>
        <w:rPr>
          <w:rFonts w:ascii="Times New Roman" w:hAnsi="Times New Roman" w:cs="Times New Roman"/>
          <w:sz w:val="24"/>
          <w:szCs w:val="24"/>
        </w:rPr>
      </w:pPr>
    </w:p>
    <w:p w14:paraId="5132C482" w14:textId="77777777" w:rsidR="00B0185D" w:rsidRPr="00B0185D" w:rsidRDefault="00B0185D" w:rsidP="00B0185D">
      <w:pPr>
        <w:pStyle w:val="ConsPlusNormal"/>
        <w:ind w:firstLine="540"/>
        <w:jc w:val="both"/>
        <w:rPr>
          <w:rFonts w:ascii="Times New Roman" w:hAnsi="Times New Roman" w:cs="Times New Roman"/>
          <w:sz w:val="24"/>
          <w:szCs w:val="24"/>
        </w:rPr>
      </w:pPr>
      <w:r w:rsidRPr="00B0185D">
        <w:rPr>
          <w:rFonts w:ascii="Times New Roman" w:hAnsi="Times New Roman" w:cs="Times New Roman"/>
          <w:sz w:val="24"/>
          <w:szCs w:val="24"/>
        </w:rPr>
        <w:lastRenderedPageBreak/>
        <w:t>Принятые сокращения:</w:t>
      </w:r>
    </w:p>
    <w:p w14:paraId="36CB0D51" w14:textId="77777777" w:rsidR="00B0185D" w:rsidRPr="00B0185D" w:rsidRDefault="00B0185D" w:rsidP="00B0185D">
      <w:pPr>
        <w:pStyle w:val="ConsPlusNormal"/>
        <w:ind w:firstLine="540"/>
        <w:jc w:val="both"/>
        <w:rPr>
          <w:rFonts w:ascii="Times New Roman" w:hAnsi="Times New Roman" w:cs="Times New Roman"/>
          <w:sz w:val="24"/>
          <w:szCs w:val="24"/>
        </w:rPr>
      </w:pPr>
      <w:r w:rsidRPr="00B0185D">
        <w:rPr>
          <w:rFonts w:ascii="Times New Roman" w:hAnsi="Times New Roman" w:cs="Times New Roman"/>
          <w:sz w:val="24"/>
          <w:szCs w:val="24"/>
        </w:rPr>
        <w:t>АСУДД - Автоматизированная система управления дорожным движением;</w:t>
      </w:r>
    </w:p>
    <w:p w14:paraId="74975DE8" w14:textId="77777777" w:rsidR="00B0185D" w:rsidRPr="00B0185D" w:rsidRDefault="3F296275" w:rsidP="00B0185D">
      <w:pPr>
        <w:pStyle w:val="ConsPlusNormal"/>
        <w:ind w:firstLine="540"/>
        <w:jc w:val="both"/>
        <w:rPr>
          <w:rFonts w:ascii="Times New Roman" w:hAnsi="Times New Roman" w:cs="Times New Roman"/>
          <w:sz w:val="24"/>
          <w:szCs w:val="24"/>
        </w:rPr>
      </w:pPr>
      <w:r w:rsidRPr="3F296275">
        <w:rPr>
          <w:rFonts w:ascii="Times New Roman" w:hAnsi="Times New Roman" w:cs="Times New Roman"/>
          <w:sz w:val="24"/>
          <w:szCs w:val="24"/>
        </w:rPr>
        <w:t>ГПТ – городской пассажирский транспорт;</w:t>
      </w:r>
    </w:p>
    <w:p w14:paraId="5D061E15" w14:textId="77777777" w:rsidR="3F296275" w:rsidRDefault="3F296275" w:rsidP="3F296275">
      <w:pPr>
        <w:pStyle w:val="ConsPlusNormal"/>
        <w:ind w:firstLine="540"/>
        <w:jc w:val="both"/>
        <w:rPr>
          <w:rFonts w:ascii="Times New Roman" w:hAnsi="Times New Roman" w:cs="Times New Roman"/>
          <w:sz w:val="24"/>
          <w:szCs w:val="24"/>
        </w:rPr>
      </w:pPr>
      <w:r w:rsidRPr="3F296275">
        <w:rPr>
          <w:rFonts w:ascii="Times New Roman" w:hAnsi="Times New Roman" w:cs="Times New Roman"/>
          <w:sz w:val="24"/>
          <w:szCs w:val="24"/>
        </w:rPr>
        <w:t>ПИР – проектно-изыскательские работы;</w:t>
      </w:r>
    </w:p>
    <w:p w14:paraId="2EB734E3" w14:textId="0ED8C075" w:rsidR="3F296275" w:rsidRDefault="3F296275" w:rsidP="3F296275">
      <w:pPr>
        <w:pStyle w:val="ConsPlusNormal"/>
        <w:ind w:firstLine="540"/>
        <w:jc w:val="both"/>
        <w:rPr>
          <w:sz w:val="24"/>
          <w:szCs w:val="24"/>
        </w:rPr>
      </w:pPr>
      <w:r w:rsidRPr="3F296275">
        <w:rPr>
          <w:rFonts w:ascii="Times New Roman" w:hAnsi="Times New Roman" w:cs="Times New Roman"/>
          <w:sz w:val="24"/>
          <w:szCs w:val="24"/>
        </w:rPr>
        <w:t>СМР – строительно-монтажные работы;</w:t>
      </w:r>
    </w:p>
    <w:p w14:paraId="0CBD351D" w14:textId="77777777" w:rsidR="00B0185D" w:rsidRPr="00B0185D" w:rsidRDefault="00B0185D" w:rsidP="00B0185D">
      <w:pPr>
        <w:pStyle w:val="ConsPlusNormal"/>
        <w:ind w:firstLine="540"/>
        <w:jc w:val="both"/>
        <w:rPr>
          <w:rFonts w:ascii="Times New Roman" w:hAnsi="Times New Roman" w:cs="Times New Roman"/>
          <w:sz w:val="24"/>
          <w:szCs w:val="24"/>
        </w:rPr>
      </w:pPr>
      <w:r w:rsidRPr="00B0185D">
        <w:rPr>
          <w:rFonts w:ascii="Times New Roman" w:hAnsi="Times New Roman" w:cs="Times New Roman"/>
          <w:sz w:val="24"/>
          <w:szCs w:val="24"/>
        </w:rPr>
        <w:t xml:space="preserve">Стратегия 2035 - </w:t>
      </w:r>
      <w:hyperlink r:id="rId9" w:history="1">
        <w:r w:rsidRPr="00B0185D">
          <w:rPr>
            <w:rFonts w:ascii="Times New Roman" w:hAnsi="Times New Roman" w:cs="Times New Roman"/>
            <w:sz w:val="24"/>
            <w:szCs w:val="24"/>
          </w:rPr>
          <w:t>Закон</w:t>
        </w:r>
      </w:hyperlink>
      <w:r w:rsidRPr="00B0185D">
        <w:rPr>
          <w:rFonts w:ascii="Times New Roman" w:hAnsi="Times New Roman" w:cs="Times New Roman"/>
          <w:sz w:val="24"/>
          <w:szCs w:val="24"/>
        </w:rPr>
        <w:t xml:space="preserve"> Санкт-Петербурга от 19.12.2018 № 771-164 «О Стратегии социально-экономического развития Санкт-Петербурга на период до 2035 года»;</w:t>
      </w:r>
    </w:p>
    <w:p w14:paraId="74EB0681" w14:textId="77777777" w:rsidR="00B0185D" w:rsidRPr="00B0185D" w:rsidRDefault="00B0185D" w:rsidP="00B0185D">
      <w:pPr>
        <w:pStyle w:val="ConsPlusNormal"/>
        <w:ind w:firstLine="540"/>
        <w:jc w:val="both"/>
        <w:rPr>
          <w:rFonts w:ascii="Times New Roman" w:hAnsi="Times New Roman" w:cs="Times New Roman"/>
          <w:sz w:val="24"/>
          <w:szCs w:val="24"/>
        </w:rPr>
      </w:pPr>
      <w:r w:rsidRPr="00B0185D">
        <w:rPr>
          <w:rFonts w:ascii="Times New Roman" w:hAnsi="Times New Roman" w:cs="Times New Roman"/>
          <w:sz w:val="24"/>
          <w:szCs w:val="24"/>
        </w:rPr>
        <w:t xml:space="preserve">ТПУ </w:t>
      </w:r>
      <w:r>
        <w:rPr>
          <w:rFonts w:ascii="Times New Roman" w:hAnsi="Times New Roman" w:cs="Times New Roman"/>
          <w:sz w:val="24"/>
          <w:szCs w:val="24"/>
        </w:rPr>
        <w:t>–</w:t>
      </w:r>
      <w:r w:rsidRPr="00B0185D">
        <w:rPr>
          <w:rFonts w:ascii="Times New Roman" w:hAnsi="Times New Roman" w:cs="Times New Roman"/>
          <w:sz w:val="24"/>
          <w:szCs w:val="24"/>
        </w:rPr>
        <w:t xml:space="preserve"> транспортно-пересадочный узел;</w:t>
      </w:r>
    </w:p>
    <w:p w14:paraId="2690B8D7" w14:textId="77777777" w:rsidR="00B0185D" w:rsidRPr="00B0185D" w:rsidRDefault="00B0185D" w:rsidP="00B0185D">
      <w:pPr>
        <w:pStyle w:val="ConsPlusNormal"/>
        <w:ind w:firstLine="540"/>
        <w:jc w:val="both"/>
        <w:rPr>
          <w:rFonts w:ascii="Times New Roman" w:hAnsi="Times New Roman" w:cs="Times New Roman"/>
          <w:sz w:val="24"/>
          <w:szCs w:val="24"/>
        </w:rPr>
      </w:pPr>
      <w:r w:rsidRPr="00B0185D">
        <w:rPr>
          <w:rFonts w:ascii="Times New Roman" w:hAnsi="Times New Roman" w:cs="Times New Roman"/>
          <w:sz w:val="24"/>
          <w:szCs w:val="24"/>
        </w:rPr>
        <w:t xml:space="preserve">УДС </w:t>
      </w:r>
      <w:r>
        <w:rPr>
          <w:rFonts w:ascii="Times New Roman" w:hAnsi="Times New Roman" w:cs="Times New Roman"/>
          <w:sz w:val="24"/>
          <w:szCs w:val="24"/>
        </w:rPr>
        <w:t>–</w:t>
      </w:r>
      <w:r w:rsidRPr="00B0185D">
        <w:rPr>
          <w:rFonts w:ascii="Times New Roman" w:hAnsi="Times New Roman" w:cs="Times New Roman"/>
          <w:sz w:val="24"/>
          <w:szCs w:val="24"/>
        </w:rPr>
        <w:t xml:space="preserve"> улично-дорожная сеть;</w:t>
      </w:r>
    </w:p>
    <w:p w14:paraId="42A5D5B5" w14:textId="101125FE" w:rsidR="00B0185D" w:rsidRPr="00B0185D" w:rsidRDefault="3F296275" w:rsidP="00B0185D">
      <w:pPr>
        <w:pStyle w:val="ConsPlusNormal"/>
        <w:ind w:firstLine="540"/>
        <w:jc w:val="both"/>
        <w:rPr>
          <w:rFonts w:ascii="Times New Roman" w:hAnsi="Times New Roman" w:cs="Times New Roman"/>
          <w:sz w:val="24"/>
          <w:szCs w:val="24"/>
        </w:rPr>
      </w:pPr>
      <w:r w:rsidRPr="3F296275">
        <w:rPr>
          <w:rFonts w:ascii="Times New Roman" w:hAnsi="Times New Roman" w:cs="Times New Roman"/>
          <w:sz w:val="24"/>
          <w:szCs w:val="24"/>
        </w:rPr>
        <w:t xml:space="preserve">Указ Президента РФ № 68 – </w:t>
      </w:r>
      <w:hyperlink r:id="rId10">
        <w:r w:rsidRPr="3F296275">
          <w:rPr>
            <w:rFonts w:ascii="Times New Roman" w:hAnsi="Times New Roman" w:cs="Times New Roman"/>
            <w:sz w:val="24"/>
            <w:szCs w:val="24"/>
          </w:rPr>
          <w:t>Указ</w:t>
        </w:r>
      </w:hyperlink>
      <w:r w:rsidRPr="3F296275">
        <w:rPr>
          <w:rFonts w:ascii="Times New Roman" w:hAnsi="Times New Roman" w:cs="Times New Roman"/>
          <w:sz w:val="24"/>
          <w:szCs w:val="24"/>
        </w:rPr>
        <w:t xml:space="preserve"> Президента Российской Федерации от 04.02.2021 № 68 </w:t>
      </w:r>
      <w:r w:rsidR="00B0185D">
        <w:br/>
      </w:r>
      <w:r w:rsidRPr="3F296275">
        <w:rPr>
          <w:rFonts w:ascii="Times New Roman" w:hAnsi="Times New Roman" w:cs="Times New Roman"/>
          <w:sz w:val="24"/>
          <w:szCs w:val="24"/>
        </w:rPr>
        <w:t xml:space="preserve">«Об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w:t>
      </w:r>
      <w:r w:rsidR="00B0185D">
        <w:br/>
      </w:r>
      <w:r w:rsidRPr="3F296275">
        <w:rPr>
          <w:rFonts w:ascii="Times New Roman" w:hAnsi="Times New Roman" w:cs="Times New Roman"/>
          <w:sz w:val="24"/>
          <w:szCs w:val="24"/>
        </w:rPr>
        <w:t>и деятельности органов исполнительной власти субъектов Российской Федерации».</w:t>
      </w:r>
    </w:p>
    <w:p w14:paraId="3C01D528" w14:textId="77777777" w:rsidR="00BB065D" w:rsidRPr="00B0185D" w:rsidRDefault="00BB065D" w:rsidP="00F35216">
      <w:pPr>
        <w:pStyle w:val="ConsPlusNormal"/>
        <w:ind w:firstLine="540"/>
        <w:jc w:val="both"/>
        <w:rPr>
          <w:rFonts w:ascii="Times New Roman" w:hAnsi="Times New Roman" w:cs="Times New Roman"/>
          <w:sz w:val="24"/>
          <w:szCs w:val="24"/>
        </w:rPr>
      </w:pPr>
    </w:p>
    <w:sectPr w:rsidR="00BB065D" w:rsidRPr="00B0185D" w:rsidSect="0050491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DE639" w14:textId="77777777" w:rsidR="001613CD" w:rsidRDefault="001613CD" w:rsidP="00104509">
      <w:pPr>
        <w:spacing w:after="0" w:line="240" w:lineRule="auto"/>
      </w:pPr>
      <w:r>
        <w:separator/>
      </w:r>
    </w:p>
  </w:endnote>
  <w:endnote w:type="continuationSeparator" w:id="0">
    <w:p w14:paraId="29F069DC" w14:textId="77777777" w:rsidR="001613CD" w:rsidRDefault="001613CD" w:rsidP="0010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8BC06" w14:textId="77777777" w:rsidR="001613CD" w:rsidRDefault="001613CD" w:rsidP="00104509">
      <w:pPr>
        <w:spacing w:after="0" w:line="240" w:lineRule="auto"/>
      </w:pPr>
      <w:r>
        <w:separator/>
      </w:r>
    </w:p>
  </w:footnote>
  <w:footnote w:type="continuationSeparator" w:id="0">
    <w:p w14:paraId="244614EB" w14:textId="77777777" w:rsidR="001613CD" w:rsidRDefault="001613CD" w:rsidP="001045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44491"/>
      <w:docPartObj>
        <w:docPartGallery w:val="Page Numbers (Top of Page)"/>
        <w:docPartUnique/>
      </w:docPartObj>
    </w:sdtPr>
    <w:sdtContent>
      <w:p w14:paraId="07712FB4" w14:textId="2BCBDD1D" w:rsidR="004567C6" w:rsidRDefault="004567C6">
        <w:pPr>
          <w:pStyle w:val="a4"/>
          <w:jc w:val="center"/>
        </w:pPr>
        <w:r>
          <w:fldChar w:fldCharType="begin"/>
        </w:r>
        <w:r>
          <w:instrText xml:space="preserve"> PAGE   \* MERGEFORMAT </w:instrText>
        </w:r>
        <w:r>
          <w:fldChar w:fldCharType="separate"/>
        </w:r>
        <w:r w:rsidR="0004184A">
          <w:rPr>
            <w:noProof/>
          </w:rPr>
          <w:t>63</w:t>
        </w:r>
        <w:r>
          <w:rPr>
            <w:noProof/>
          </w:rPr>
          <w:fldChar w:fldCharType="end"/>
        </w:r>
      </w:p>
    </w:sdtContent>
  </w:sdt>
  <w:p w14:paraId="40F0915A" w14:textId="77777777" w:rsidR="004567C6" w:rsidRDefault="004567C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5A61"/>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BE4"/>
    <w:rsid w:val="00000649"/>
    <w:rsid w:val="000012C0"/>
    <w:rsid w:val="00001405"/>
    <w:rsid w:val="0000159A"/>
    <w:rsid w:val="00003192"/>
    <w:rsid w:val="000037E2"/>
    <w:rsid w:val="000049E2"/>
    <w:rsid w:val="00004ECF"/>
    <w:rsid w:val="000056F7"/>
    <w:rsid w:val="00005790"/>
    <w:rsid w:val="000058FE"/>
    <w:rsid w:val="00005AE3"/>
    <w:rsid w:val="000062F1"/>
    <w:rsid w:val="00006CC0"/>
    <w:rsid w:val="00007074"/>
    <w:rsid w:val="0000753A"/>
    <w:rsid w:val="000076DA"/>
    <w:rsid w:val="00010C7D"/>
    <w:rsid w:val="00010E2A"/>
    <w:rsid w:val="0001206F"/>
    <w:rsid w:val="00012291"/>
    <w:rsid w:val="000135F1"/>
    <w:rsid w:val="00014045"/>
    <w:rsid w:val="000143C2"/>
    <w:rsid w:val="00014401"/>
    <w:rsid w:val="00015917"/>
    <w:rsid w:val="00015B51"/>
    <w:rsid w:val="00015F00"/>
    <w:rsid w:val="00016577"/>
    <w:rsid w:val="00020DEF"/>
    <w:rsid w:val="000213FA"/>
    <w:rsid w:val="00021DCB"/>
    <w:rsid w:val="0002226A"/>
    <w:rsid w:val="00022316"/>
    <w:rsid w:val="00022932"/>
    <w:rsid w:val="00022FD9"/>
    <w:rsid w:val="000238DF"/>
    <w:rsid w:val="00023E58"/>
    <w:rsid w:val="00024524"/>
    <w:rsid w:val="0002486B"/>
    <w:rsid w:val="00026DC6"/>
    <w:rsid w:val="0002714A"/>
    <w:rsid w:val="0002741A"/>
    <w:rsid w:val="000275EA"/>
    <w:rsid w:val="0002762E"/>
    <w:rsid w:val="00027A2D"/>
    <w:rsid w:val="000300E1"/>
    <w:rsid w:val="00030A29"/>
    <w:rsid w:val="00031214"/>
    <w:rsid w:val="00031916"/>
    <w:rsid w:val="00031A8A"/>
    <w:rsid w:val="000323F6"/>
    <w:rsid w:val="00033908"/>
    <w:rsid w:val="00034281"/>
    <w:rsid w:val="00034B18"/>
    <w:rsid w:val="00034F0C"/>
    <w:rsid w:val="00034F6E"/>
    <w:rsid w:val="00035852"/>
    <w:rsid w:val="000359AC"/>
    <w:rsid w:val="00036249"/>
    <w:rsid w:val="00036450"/>
    <w:rsid w:val="000369B6"/>
    <w:rsid w:val="0003756B"/>
    <w:rsid w:val="00040288"/>
    <w:rsid w:val="00040DC7"/>
    <w:rsid w:val="000417CA"/>
    <w:rsid w:val="000417D4"/>
    <w:rsid w:val="0004184A"/>
    <w:rsid w:val="00041F08"/>
    <w:rsid w:val="00042A47"/>
    <w:rsid w:val="000440BB"/>
    <w:rsid w:val="000446CF"/>
    <w:rsid w:val="000447DD"/>
    <w:rsid w:val="000447FC"/>
    <w:rsid w:val="00046905"/>
    <w:rsid w:val="00046CF8"/>
    <w:rsid w:val="0004763E"/>
    <w:rsid w:val="00052298"/>
    <w:rsid w:val="000529EF"/>
    <w:rsid w:val="00052F16"/>
    <w:rsid w:val="0005645D"/>
    <w:rsid w:val="000576E3"/>
    <w:rsid w:val="00057DBE"/>
    <w:rsid w:val="00057E25"/>
    <w:rsid w:val="000609DE"/>
    <w:rsid w:val="00060D9C"/>
    <w:rsid w:val="00061032"/>
    <w:rsid w:val="00061345"/>
    <w:rsid w:val="0006196B"/>
    <w:rsid w:val="00061A88"/>
    <w:rsid w:val="00062BEB"/>
    <w:rsid w:val="000665B1"/>
    <w:rsid w:val="00066E35"/>
    <w:rsid w:val="00067189"/>
    <w:rsid w:val="00067609"/>
    <w:rsid w:val="00071D99"/>
    <w:rsid w:val="000722C4"/>
    <w:rsid w:val="00072C12"/>
    <w:rsid w:val="00072C86"/>
    <w:rsid w:val="000733DD"/>
    <w:rsid w:val="00073625"/>
    <w:rsid w:val="00074A6D"/>
    <w:rsid w:val="00074D4E"/>
    <w:rsid w:val="00075DE3"/>
    <w:rsid w:val="000760A5"/>
    <w:rsid w:val="000772B7"/>
    <w:rsid w:val="00077BCE"/>
    <w:rsid w:val="00080977"/>
    <w:rsid w:val="00080A1A"/>
    <w:rsid w:val="00080C96"/>
    <w:rsid w:val="00081551"/>
    <w:rsid w:val="000816D7"/>
    <w:rsid w:val="00081FC3"/>
    <w:rsid w:val="000822CA"/>
    <w:rsid w:val="00083532"/>
    <w:rsid w:val="000846F1"/>
    <w:rsid w:val="0008537E"/>
    <w:rsid w:val="00086577"/>
    <w:rsid w:val="000866C9"/>
    <w:rsid w:val="00087B30"/>
    <w:rsid w:val="000904B8"/>
    <w:rsid w:val="00090DDA"/>
    <w:rsid w:val="0009111C"/>
    <w:rsid w:val="000917C5"/>
    <w:rsid w:val="00092907"/>
    <w:rsid w:val="00092971"/>
    <w:rsid w:val="00092A70"/>
    <w:rsid w:val="00092DB5"/>
    <w:rsid w:val="00092E75"/>
    <w:rsid w:val="000936D7"/>
    <w:rsid w:val="000948EB"/>
    <w:rsid w:val="00094B4F"/>
    <w:rsid w:val="0009505C"/>
    <w:rsid w:val="00096108"/>
    <w:rsid w:val="00096157"/>
    <w:rsid w:val="00096B48"/>
    <w:rsid w:val="000A087E"/>
    <w:rsid w:val="000A1331"/>
    <w:rsid w:val="000A288B"/>
    <w:rsid w:val="000A3776"/>
    <w:rsid w:val="000A4469"/>
    <w:rsid w:val="000A4520"/>
    <w:rsid w:val="000A4BF7"/>
    <w:rsid w:val="000A645B"/>
    <w:rsid w:val="000A64EE"/>
    <w:rsid w:val="000A7B38"/>
    <w:rsid w:val="000A7E3E"/>
    <w:rsid w:val="000B0262"/>
    <w:rsid w:val="000B1DB3"/>
    <w:rsid w:val="000B2EA0"/>
    <w:rsid w:val="000B34D8"/>
    <w:rsid w:val="000B36B2"/>
    <w:rsid w:val="000B38C4"/>
    <w:rsid w:val="000B536C"/>
    <w:rsid w:val="000B5FFA"/>
    <w:rsid w:val="000B640F"/>
    <w:rsid w:val="000C3E2D"/>
    <w:rsid w:val="000C3EC2"/>
    <w:rsid w:val="000C5301"/>
    <w:rsid w:val="000C5BAD"/>
    <w:rsid w:val="000C5D67"/>
    <w:rsid w:val="000C7DEB"/>
    <w:rsid w:val="000D06A9"/>
    <w:rsid w:val="000D071C"/>
    <w:rsid w:val="000D0FA7"/>
    <w:rsid w:val="000D1E2D"/>
    <w:rsid w:val="000D26FE"/>
    <w:rsid w:val="000D411C"/>
    <w:rsid w:val="000D426A"/>
    <w:rsid w:val="000D445F"/>
    <w:rsid w:val="000D55FA"/>
    <w:rsid w:val="000D603D"/>
    <w:rsid w:val="000D6206"/>
    <w:rsid w:val="000D673F"/>
    <w:rsid w:val="000D6A1D"/>
    <w:rsid w:val="000D6A60"/>
    <w:rsid w:val="000E1081"/>
    <w:rsid w:val="000E1DA3"/>
    <w:rsid w:val="000E347D"/>
    <w:rsid w:val="000E393E"/>
    <w:rsid w:val="000E504E"/>
    <w:rsid w:val="000E50BC"/>
    <w:rsid w:val="000E5A01"/>
    <w:rsid w:val="000E6837"/>
    <w:rsid w:val="000E6AA8"/>
    <w:rsid w:val="000E6B58"/>
    <w:rsid w:val="000E6F6B"/>
    <w:rsid w:val="000E70FB"/>
    <w:rsid w:val="000E7548"/>
    <w:rsid w:val="000E75D6"/>
    <w:rsid w:val="000F0224"/>
    <w:rsid w:val="000F03ED"/>
    <w:rsid w:val="000F04A3"/>
    <w:rsid w:val="000F07D7"/>
    <w:rsid w:val="000F19FA"/>
    <w:rsid w:val="000F3166"/>
    <w:rsid w:val="000F4F0D"/>
    <w:rsid w:val="000F535B"/>
    <w:rsid w:val="000F54CD"/>
    <w:rsid w:val="000F6531"/>
    <w:rsid w:val="000F784B"/>
    <w:rsid w:val="0010030A"/>
    <w:rsid w:val="0010112C"/>
    <w:rsid w:val="001012FB"/>
    <w:rsid w:val="00101EF2"/>
    <w:rsid w:val="001034E6"/>
    <w:rsid w:val="00103A01"/>
    <w:rsid w:val="00104509"/>
    <w:rsid w:val="00104E48"/>
    <w:rsid w:val="00105E59"/>
    <w:rsid w:val="00107E62"/>
    <w:rsid w:val="001112E8"/>
    <w:rsid w:val="0011166F"/>
    <w:rsid w:val="001136E1"/>
    <w:rsid w:val="00113CED"/>
    <w:rsid w:val="001141F9"/>
    <w:rsid w:val="0011523D"/>
    <w:rsid w:val="0011664B"/>
    <w:rsid w:val="00117BDF"/>
    <w:rsid w:val="00117D09"/>
    <w:rsid w:val="00117EA3"/>
    <w:rsid w:val="0012061A"/>
    <w:rsid w:val="00121695"/>
    <w:rsid w:val="0012183F"/>
    <w:rsid w:val="00121986"/>
    <w:rsid w:val="00121F3B"/>
    <w:rsid w:val="00123760"/>
    <w:rsid w:val="00123CD7"/>
    <w:rsid w:val="00126574"/>
    <w:rsid w:val="0012681F"/>
    <w:rsid w:val="001275A9"/>
    <w:rsid w:val="00130153"/>
    <w:rsid w:val="00131271"/>
    <w:rsid w:val="00132135"/>
    <w:rsid w:val="001325BF"/>
    <w:rsid w:val="00132CC4"/>
    <w:rsid w:val="001340B1"/>
    <w:rsid w:val="001343C3"/>
    <w:rsid w:val="001354DE"/>
    <w:rsid w:val="00137C9D"/>
    <w:rsid w:val="00137FBB"/>
    <w:rsid w:val="00140762"/>
    <w:rsid w:val="00140BF5"/>
    <w:rsid w:val="0014218C"/>
    <w:rsid w:val="00142CAB"/>
    <w:rsid w:val="001430CF"/>
    <w:rsid w:val="00145B3F"/>
    <w:rsid w:val="00145C1E"/>
    <w:rsid w:val="00146246"/>
    <w:rsid w:val="00147573"/>
    <w:rsid w:val="00151A82"/>
    <w:rsid w:val="00151FF1"/>
    <w:rsid w:val="0015301C"/>
    <w:rsid w:val="001533B7"/>
    <w:rsid w:val="001537A7"/>
    <w:rsid w:val="00153D3C"/>
    <w:rsid w:val="001543F0"/>
    <w:rsid w:val="001548E4"/>
    <w:rsid w:val="0015578C"/>
    <w:rsid w:val="00155898"/>
    <w:rsid w:val="001561A9"/>
    <w:rsid w:val="00156D6A"/>
    <w:rsid w:val="00157402"/>
    <w:rsid w:val="00160905"/>
    <w:rsid w:val="00160B6F"/>
    <w:rsid w:val="0016113E"/>
    <w:rsid w:val="001613CD"/>
    <w:rsid w:val="00161ADD"/>
    <w:rsid w:val="00162343"/>
    <w:rsid w:val="00162AE4"/>
    <w:rsid w:val="00163692"/>
    <w:rsid w:val="00164345"/>
    <w:rsid w:val="0016555C"/>
    <w:rsid w:val="00165C26"/>
    <w:rsid w:val="00165D3E"/>
    <w:rsid w:val="0016670C"/>
    <w:rsid w:val="001671F5"/>
    <w:rsid w:val="001707C7"/>
    <w:rsid w:val="001711AE"/>
    <w:rsid w:val="001714DF"/>
    <w:rsid w:val="00171DBC"/>
    <w:rsid w:val="00172483"/>
    <w:rsid w:val="0017332D"/>
    <w:rsid w:val="00173419"/>
    <w:rsid w:val="00174B68"/>
    <w:rsid w:val="001754FC"/>
    <w:rsid w:val="001758FD"/>
    <w:rsid w:val="00175C53"/>
    <w:rsid w:val="00176B31"/>
    <w:rsid w:val="00177082"/>
    <w:rsid w:val="001808DD"/>
    <w:rsid w:val="00181398"/>
    <w:rsid w:val="00181985"/>
    <w:rsid w:val="00181D1A"/>
    <w:rsid w:val="00182117"/>
    <w:rsid w:val="00182B27"/>
    <w:rsid w:val="00183117"/>
    <w:rsid w:val="001832F3"/>
    <w:rsid w:val="0018381F"/>
    <w:rsid w:val="00183DD7"/>
    <w:rsid w:val="00190AC8"/>
    <w:rsid w:val="0019148F"/>
    <w:rsid w:val="0019168D"/>
    <w:rsid w:val="00191EFC"/>
    <w:rsid w:val="00192599"/>
    <w:rsid w:val="001938F0"/>
    <w:rsid w:val="00193C29"/>
    <w:rsid w:val="0019453B"/>
    <w:rsid w:val="001945FE"/>
    <w:rsid w:val="00194743"/>
    <w:rsid w:val="00194A2A"/>
    <w:rsid w:val="00195910"/>
    <w:rsid w:val="0019659E"/>
    <w:rsid w:val="00197346"/>
    <w:rsid w:val="001A022C"/>
    <w:rsid w:val="001A1995"/>
    <w:rsid w:val="001A41D9"/>
    <w:rsid w:val="001A4C01"/>
    <w:rsid w:val="001A4EC8"/>
    <w:rsid w:val="001A5CC9"/>
    <w:rsid w:val="001A6F8B"/>
    <w:rsid w:val="001B01A1"/>
    <w:rsid w:val="001B1E99"/>
    <w:rsid w:val="001B26D7"/>
    <w:rsid w:val="001B2B13"/>
    <w:rsid w:val="001B3114"/>
    <w:rsid w:val="001B3FD5"/>
    <w:rsid w:val="001B411A"/>
    <w:rsid w:val="001B4C53"/>
    <w:rsid w:val="001B533E"/>
    <w:rsid w:val="001B5FAB"/>
    <w:rsid w:val="001B657D"/>
    <w:rsid w:val="001B73CC"/>
    <w:rsid w:val="001C0CC7"/>
    <w:rsid w:val="001C1024"/>
    <w:rsid w:val="001C1194"/>
    <w:rsid w:val="001C2B5D"/>
    <w:rsid w:val="001C31B2"/>
    <w:rsid w:val="001C3D8C"/>
    <w:rsid w:val="001C592C"/>
    <w:rsid w:val="001C656F"/>
    <w:rsid w:val="001C6A8F"/>
    <w:rsid w:val="001C770B"/>
    <w:rsid w:val="001C7D4B"/>
    <w:rsid w:val="001D03A9"/>
    <w:rsid w:val="001D137C"/>
    <w:rsid w:val="001D241F"/>
    <w:rsid w:val="001D3183"/>
    <w:rsid w:val="001D3548"/>
    <w:rsid w:val="001D4E56"/>
    <w:rsid w:val="001D56A1"/>
    <w:rsid w:val="001D5821"/>
    <w:rsid w:val="001D5E14"/>
    <w:rsid w:val="001D5FC5"/>
    <w:rsid w:val="001D64B1"/>
    <w:rsid w:val="001D696D"/>
    <w:rsid w:val="001D6FBC"/>
    <w:rsid w:val="001D75E5"/>
    <w:rsid w:val="001D795B"/>
    <w:rsid w:val="001E01BE"/>
    <w:rsid w:val="001E1E75"/>
    <w:rsid w:val="001E2025"/>
    <w:rsid w:val="001E2622"/>
    <w:rsid w:val="001E3654"/>
    <w:rsid w:val="001E3CF6"/>
    <w:rsid w:val="001E40E5"/>
    <w:rsid w:val="001E534E"/>
    <w:rsid w:val="001E545A"/>
    <w:rsid w:val="001E55E4"/>
    <w:rsid w:val="001E763E"/>
    <w:rsid w:val="001E7737"/>
    <w:rsid w:val="001E78CB"/>
    <w:rsid w:val="001E7DF9"/>
    <w:rsid w:val="001F0ADD"/>
    <w:rsid w:val="001F1AD9"/>
    <w:rsid w:val="001F29D1"/>
    <w:rsid w:val="001F434F"/>
    <w:rsid w:val="001F4757"/>
    <w:rsid w:val="001F525B"/>
    <w:rsid w:val="001F53B8"/>
    <w:rsid w:val="001F584C"/>
    <w:rsid w:val="001F5A67"/>
    <w:rsid w:val="001F5CA1"/>
    <w:rsid w:val="001F5E14"/>
    <w:rsid w:val="001F5F03"/>
    <w:rsid w:val="001F6743"/>
    <w:rsid w:val="001F71E0"/>
    <w:rsid w:val="001F7882"/>
    <w:rsid w:val="00201032"/>
    <w:rsid w:val="00201705"/>
    <w:rsid w:val="00201E37"/>
    <w:rsid w:val="00202834"/>
    <w:rsid w:val="00202CAE"/>
    <w:rsid w:val="0020486E"/>
    <w:rsid w:val="002049B9"/>
    <w:rsid w:val="002049D4"/>
    <w:rsid w:val="00204B95"/>
    <w:rsid w:val="0020500F"/>
    <w:rsid w:val="002051AC"/>
    <w:rsid w:val="002052C9"/>
    <w:rsid w:val="00206145"/>
    <w:rsid w:val="0020690A"/>
    <w:rsid w:val="00206CCF"/>
    <w:rsid w:val="0020785E"/>
    <w:rsid w:val="00207918"/>
    <w:rsid w:val="002100D2"/>
    <w:rsid w:val="00210C47"/>
    <w:rsid w:val="0021295F"/>
    <w:rsid w:val="00212D38"/>
    <w:rsid w:val="002133D1"/>
    <w:rsid w:val="00213CD7"/>
    <w:rsid w:val="0021461A"/>
    <w:rsid w:val="002155A8"/>
    <w:rsid w:val="00216385"/>
    <w:rsid w:val="002176B3"/>
    <w:rsid w:val="00217ACB"/>
    <w:rsid w:val="00221E27"/>
    <w:rsid w:val="002232B9"/>
    <w:rsid w:val="00223592"/>
    <w:rsid w:val="00223658"/>
    <w:rsid w:val="00223F5C"/>
    <w:rsid w:val="00224391"/>
    <w:rsid w:val="002250F2"/>
    <w:rsid w:val="00225E45"/>
    <w:rsid w:val="00227C30"/>
    <w:rsid w:val="002307DD"/>
    <w:rsid w:val="00230A04"/>
    <w:rsid w:val="00230BAD"/>
    <w:rsid w:val="00231338"/>
    <w:rsid w:val="0023221A"/>
    <w:rsid w:val="00232B77"/>
    <w:rsid w:val="00233120"/>
    <w:rsid w:val="002338B4"/>
    <w:rsid w:val="00233B20"/>
    <w:rsid w:val="00234999"/>
    <w:rsid w:val="00235478"/>
    <w:rsid w:val="00235991"/>
    <w:rsid w:val="002361FB"/>
    <w:rsid w:val="00236219"/>
    <w:rsid w:val="00236370"/>
    <w:rsid w:val="0024028A"/>
    <w:rsid w:val="002406B8"/>
    <w:rsid w:val="00240B68"/>
    <w:rsid w:val="00240BEF"/>
    <w:rsid w:val="002425E7"/>
    <w:rsid w:val="0024270F"/>
    <w:rsid w:val="00242C6E"/>
    <w:rsid w:val="0024352C"/>
    <w:rsid w:val="002446A3"/>
    <w:rsid w:val="0024483E"/>
    <w:rsid w:val="00244B7F"/>
    <w:rsid w:val="00244D39"/>
    <w:rsid w:val="0024563A"/>
    <w:rsid w:val="00246DAF"/>
    <w:rsid w:val="00250029"/>
    <w:rsid w:val="00250213"/>
    <w:rsid w:val="00250F67"/>
    <w:rsid w:val="00251128"/>
    <w:rsid w:val="002511F4"/>
    <w:rsid w:val="00251CB4"/>
    <w:rsid w:val="00252009"/>
    <w:rsid w:val="002522C7"/>
    <w:rsid w:val="00253905"/>
    <w:rsid w:val="002543EF"/>
    <w:rsid w:val="002545CE"/>
    <w:rsid w:val="002550D6"/>
    <w:rsid w:val="00257217"/>
    <w:rsid w:val="002624A6"/>
    <w:rsid w:val="00262A2A"/>
    <w:rsid w:val="00262CC5"/>
    <w:rsid w:val="00262D24"/>
    <w:rsid w:val="00263158"/>
    <w:rsid w:val="00263D2E"/>
    <w:rsid w:val="0026499E"/>
    <w:rsid w:val="0026575A"/>
    <w:rsid w:val="00265EC4"/>
    <w:rsid w:val="0026792F"/>
    <w:rsid w:val="00267B17"/>
    <w:rsid w:val="00267F38"/>
    <w:rsid w:val="002700D9"/>
    <w:rsid w:val="00270277"/>
    <w:rsid w:val="00272ECF"/>
    <w:rsid w:val="0027322F"/>
    <w:rsid w:val="00273758"/>
    <w:rsid w:val="00273D14"/>
    <w:rsid w:val="00274173"/>
    <w:rsid w:val="002741B2"/>
    <w:rsid w:val="00274567"/>
    <w:rsid w:val="00274A32"/>
    <w:rsid w:val="00277F8E"/>
    <w:rsid w:val="0028011F"/>
    <w:rsid w:val="0028048B"/>
    <w:rsid w:val="002805B3"/>
    <w:rsid w:val="0028061B"/>
    <w:rsid w:val="00280C65"/>
    <w:rsid w:val="00280E86"/>
    <w:rsid w:val="00281088"/>
    <w:rsid w:val="002818DC"/>
    <w:rsid w:val="00281F3A"/>
    <w:rsid w:val="00282A08"/>
    <w:rsid w:val="00282F2C"/>
    <w:rsid w:val="00283EAC"/>
    <w:rsid w:val="00284586"/>
    <w:rsid w:val="00285D42"/>
    <w:rsid w:val="00286BBA"/>
    <w:rsid w:val="00290C6A"/>
    <w:rsid w:val="002926A6"/>
    <w:rsid w:val="002929FC"/>
    <w:rsid w:val="002932D1"/>
    <w:rsid w:val="00293950"/>
    <w:rsid w:val="00293F89"/>
    <w:rsid w:val="00293FC9"/>
    <w:rsid w:val="002944CC"/>
    <w:rsid w:val="00295892"/>
    <w:rsid w:val="00295C74"/>
    <w:rsid w:val="00295D24"/>
    <w:rsid w:val="0029680B"/>
    <w:rsid w:val="00296DA9"/>
    <w:rsid w:val="00296F9F"/>
    <w:rsid w:val="00297450"/>
    <w:rsid w:val="002A0BA8"/>
    <w:rsid w:val="002A113C"/>
    <w:rsid w:val="002A21A4"/>
    <w:rsid w:val="002A3722"/>
    <w:rsid w:val="002A3E73"/>
    <w:rsid w:val="002A4909"/>
    <w:rsid w:val="002A5041"/>
    <w:rsid w:val="002A77A6"/>
    <w:rsid w:val="002A7FBB"/>
    <w:rsid w:val="002B04E3"/>
    <w:rsid w:val="002B0D72"/>
    <w:rsid w:val="002B1034"/>
    <w:rsid w:val="002B2B45"/>
    <w:rsid w:val="002B2E28"/>
    <w:rsid w:val="002B33F2"/>
    <w:rsid w:val="002B4E79"/>
    <w:rsid w:val="002B5E66"/>
    <w:rsid w:val="002B7A78"/>
    <w:rsid w:val="002C059E"/>
    <w:rsid w:val="002C0B4E"/>
    <w:rsid w:val="002C0D34"/>
    <w:rsid w:val="002C1047"/>
    <w:rsid w:val="002C40B1"/>
    <w:rsid w:val="002C43AB"/>
    <w:rsid w:val="002C45E9"/>
    <w:rsid w:val="002C4D0C"/>
    <w:rsid w:val="002C5784"/>
    <w:rsid w:val="002C68D1"/>
    <w:rsid w:val="002D012E"/>
    <w:rsid w:val="002D0867"/>
    <w:rsid w:val="002D181A"/>
    <w:rsid w:val="002D22A8"/>
    <w:rsid w:val="002D2574"/>
    <w:rsid w:val="002D29D5"/>
    <w:rsid w:val="002D2A0E"/>
    <w:rsid w:val="002D2A32"/>
    <w:rsid w:val="002D41F7"/>
    <w:rsid w:val="002D5295"/>
    <w:rsid w:val="002D5A83"/>
    <w:rsid w:val="002D7A5F"/>
    <w:rsid w:val="002E02BC"/>
    <w:rsid w:val="002E0E15"/>
    <w:rsid w:val="002E0FD1"/>
    <w:rsid w:val="002E2A3A"/>
    <w:rsid w:val="002E46C4"/>
    <w:rsid w:val="002E57D0"/>
    <w:rsid w:val="002E66B6"/>
    <w:rsid w:val="002E6D1A"/>
    <w:rsid w:val="002E6E76"/>
    <w:rsid w:val="002E7732"/>
    <w:rsid w:val="002E77E8"/>
    <w:rsid w:val="002E784E"/>
    <w:rsid w:val="002E7B18"/>
    <w:rsid w:val="002E7EE6"/>
    <w:rsid w:val="002F09E9"/>
    <w:rsid w:val="002F3B00"/>
    <w:rsid w:val="002F42A7"/>
    <w:rsid w:val="002F4EBE"/>
    <w:rsid w:val="002F4F13"/>
    <w:rsid w:val="002F5077"/>
    <w:rsid w:val="002F5187"/>
    <w:rsid w:val="002F5282"/>
    <w:rsid w:val="002F7AD7"/>
    <w:rsid w:val="0030034B"/>
    <w:rsid w:val="00300616"/>
    <w:rsid w:val="003006BB"/>
    <w:rsid w:val="003007EA"/>
    <w:rsid w:val="00300D30"/>
    <w:rsid w:val="00301309"/>
    <w:rsid w:val="003047E6"/>
    <w:rsid w:val="00304B4E"/>
    <w:rsid w:val="00305979"/>
    <w:rsid w:val="00305BD3"/>
    <w:rsid w:val="0030782B"/>
    <w:rsid w:val="00307D4C"/>
    <w:rsid w:val="003104F3"/>
    <w:rsid w:val="00311073"/>
    <w:rsid w:val="00312BF9"/>
    <w:rsid w:val="003133E1"/>
    <w:rsid w:val="00314CBA"/>
    <w:rsid w:val="003150BB"/>
    <w:rsid w:val="00317511"/>
    <w:rsid w:val="00320CE3"/>
    <w:rsid w:val="00321DEE"/>
    <w:rsid w:val="00322147"/>
    <w:rsid w:val="00322B03"/>
    <w:rsid w:val="00322D0E"/>
    <w:rsid w:val="00323437"/>
    <w:rsid w:val="00323540"/>
    <w:rsid w:val="00324301"/>
    <w:rsid w:val="00326BB1"/>
    <w:rsid w:val="00327108"/>
    <w:rsid w:val="00327C03"/>
    <w:rsid w:val="00330461"/>
    <w:rsid w:val="0033052E"/>
    <w:rsid w:val="00330C29"/>
    <w:rsid w:val="00330E41"/>
    <w:rsid w:val="00332413"/>
    <w:rsid w:val="003330AD"/>
    <w:rsid w:val="003347E1"/>
    <w:rsid w:val="003349AE"/>
    <w:rsid w:val="00336445"/>
    <w:rsid w:val="003366E3"/>
    <w:rsid w:val="0033717C"/>
    <w:rsid w:val="00337CA9"/>
    <w:rsid w:val="00337DE9"/>
    <w:rsid w:val="00342BF7"/>
    <w:rsid w:val="00342DF2"/>
    <w:rsid w:val="003431C1"/>
    <w:rsid w:val="0034349B"/>
    <w:rsid w:val="00344538"/>
    <w:rsid w:val="00345074"/>
    <w:rsid w:val="0034554B"/>
    <w:rsid w:val="00345FC3"/>
    <w:rsid w:val="0034672C"/>
    <w:rsid w:val="00346E4B"/>
    <w:rsid w:val="003504ED"/>
    <w:rsid w:val="00350880"/>
    <w:rsid w:val="00350F1E"/>
    <w:rsid w:val="00351348"/>
    <w:rsid w:val="00351DB7"/>
    <w:rsid w:val="00351EBA"/>
    <w:rsid w:val="0035257A"/>
    <w:rsid w:val="003535B7"/>
    <w:rsid w:val="003565F3"/>
    <w:rsid w:val="003604D8"/>
    <w:rsid w:val="00360674"/>
    <w:rsid w:val="003618F7"/>
    <w:rsid w:val="00362FDB"/>
    <w:rsid w:val="00364EE5"/>
    <w:rsid w:val="00365498"/>
    <w:rsid w:val="00365B63"/>
    <w:rsid w:val="00366633"/>
    <w:rsid w:val="00366F56"/>
    <w:rsid w:val="0036771C"/>
    <w:rsid w:val="00367753"/>
    <w:rsid w:val="0037045D"/>
    <w:rsid w:val="00371235"/>
    <w:rsid w:val="003716A3"/>
    <w:rsid w:val="003719D7"/>
    <w:rsid w:val="00372305"/>
    <w:rsid w:val="0037240A"/>
    <w:rsid w:val="00373424"/>
    <w:rsid w:val="003736C2"/>
    <w:rsid w:val="00373C07"/>
    <w:rsid w:val="003751D1"/>
    <w:rsid w:val="00376841"/>
    <w:rsid w:val="00376C11"/>
    <w:rsid w:val="00376D34"/>
    <w:rsid w:val="00376F35"/>
    <w:rsid w:val="00377906"/>
    <w:rsid w:val="00380536"/>
    <w:rsid w:val="00380B25"/>
    <w:rsid w:val="00380E75"/>
    <w:rsid w:val="00380EAB"/>
    <w:rsid w:val="0038261D"/>
    <w:rsid w:val="00383363"/>
    <w:rsid w:val="003835FD"/>
    <w:rsid w:val="00383CAE"/>
    <w:rsid w:val="003853BA"/>
    <w:rsid w:val="00385A97"/>
    <w:rsid w:val="00385CE2"/>
    <w:rsid w:val="003864B9"/>
    <w:rsid w:val="00386F12"/>
    <w:rsid w:val="0038735E"/>
    <w:rsid w:val="00393E2B"/>
    <w:rsid w:val="00393F65"/>
    <w:rsid w:val="0039665E"/>
    <w:rsid w:val="003968B2"/>
    <w:rsid w:val="00396920"/>
    <w:rsid w:val="00396D2D"/>
    <w:rsid w:val="003A015D"/>
    <w:rsid w:val="003A021A"/>
    <w:rsid w:val="003A103D"/>
    <w:rsid w:val="003A1B2D"/>
    <w:rsid w:val="003A1DF6"/>
    <w:rsid w:val="003A323E"/>
    <w:rsid w:val="003A443B"/>
    <w:rsid w:val="003A546D"/>
    <w:rsid w:val="003A568B"/>
    <w:rsid w:val="003A6AB3"/>
    <w:rsid w:val="003A786B"/>
    <w:rsid w:val="003B02DC"/>
    <w:rsid w:val="003B0789"/>
    <w:rsid w:val="003B0837"/>
    <w:rsid w:val="003B0B4B"/>
    <w:rsid w:val="003B1024"/>
    <w:rsid w:val="003B3588"/>
    <w:rsid w:val="003B76EB"/>
    <w:rsid w:val="003C08F8"/>
    <w:rsid w:val="003C0CB3"/>
    <w:rsid w:val="003C203D"/>
    <w:rsid w:val="003C2637"/>
    <w:rsid w:val="003C365C"/>
    <w:rsid w:val="003C56D6"/>
    <w:rsid w:val="003C5BD6"/>
    <w:rsid w:val="003C5D24"/>
    <w:rsid w:val="003C6193"/>
    <w:rsid w:val="003C6A73"/>
    <w:rsid w:val="003C73CA"/>
    <w:rsid w:val="003C7A34"/>
    <w:rsid w:val="003C7ED7"/>
    <w:rsid w:val="003D02CB"/>
    <w:rsid w:val="003D0AA2"/>
    <w:rsid w:val="003D1F45"/>
    <w:rsid w:val="003D2617"/>
    <w:rsid w:val="003D2740"/>
    <w:rsid w:val="003D2D3E"/>
    <w:rsid w:val="003D3075"/>
    <w:rsid w:val="003D30C2"/>
    <w:rsid w:val="003D35E3"/>
    <w:rsid w:val="003D41EC"/>
    <w:rsid w:val="003D622D"/>
    <w:rsid w:val="003D6388"/>
    <w:rsid w:val="003D713C"/>
    <w:rsid w:val="003D75AC"/>
    <w:rsid w:val="003E0E50"/>
    <w:rsid w:val="003E1178"/>
    <w:rsid w:val="003E1714"/>
    <w:rsid w:val="003E1882"/>
    <w:rsid w:val="003E28C0"/>
    <w:rsid w:val="003E30C2"/>
    <w:rsid w:val="003E3A60"/>
    <w:rsid w:val="003E3B87"/>
    <w:rsid w:val="003E4394"/>
    <w:rsid w:val="003E4AF7"/>
    <w:rsid w:val="003E4DCD"/>
    <w:rsid w:val="003E5014"/>
    <w:rsid w:val="003E6008"/>
    <w:rsid w:val="003E611C"/>
    <w:rsid w:val="003E6642"/>
    <w:rsid w:val="003E66C9"/>
    <w:rsid w:val="003E6A4C"/>
    <w:rsid w:val="003E6E4F"/>
    <w:rsid w:val="003E6E5B"/>
    <w:rsid w:val="003E7913"/>
    <w:rsid w:val="003F0A4B"/>
    <w:rsid w:val="003F0B26"/>
    <w:rsid w:val="003F0C7F"/>
    <w:rsid w:val="003F1BE4"/>
    <w:rsid w:val="003F434E"/>
    <w:rsid w:val="003F478D"/>
    <w:rsid w:val="003F521D"/>
    <w:rsid w:val="003F7460"/>
    <w:rsid w:val="003F7ABF"/>
    <w:rsid w:val="00400033"/>
    <w:rsid w:val="004006B4"/>
    <w:rsid w:val="00400999"/>
    <w:rsid w:val="00400B15"/>
    <w:rsid w:val="00401B1B"/>
    <w:rsid w:val="0040272D"/>
    <w:rsid w:val="00402866"/>
    <w:rsid w:val="00403711"/>
    <w:rsid w:val="00403A91"/>
    <w:rsid w:val="00403DE4"/>
    <w:rsid w:val="004040DA"/>
    <w:rsid w:val="00404156"/>
    <w:rsid w:val="00405AF6"/>
    <w:rsid w:val="004065DB"/>
    <w:rsid w:val="00406961"/>
    <w:rsid w:val="00406A1A"/>
    <w:rsid w:val="00407184"/>
    <w:rsid w:val="00410452"/>
    <w:rsid w:val="00410748"/>
    <w:rsid w:val="00410B0A"/>
    <w:rsid w:val="00410C8B"/>
    <w:rsid w:val="00410D7B"/>
    <w:rsid w:val="00411F0B"/>
    <w:rsid w:val="004155CB"/>
    <w:rsid w:val="00415A18"/>
    <w:rsid w:val="00415DDB"/>
    <w:rsid w:val="00416B54"/>
    <w:rsid w:val="0041721D"/>
    <w:rsid w:val="0042063F"/>
    <w:rsid w:val="00421D79"/>
    <w:rsid w:val="00422997"/>
    <w:rsid w:val="00422BA0"/>
    <w:rsid w:val="00422D78"/>
    <w:rsid w:val="0042309D"/>
    <w:rsid w:val="004254CF"/>
    <w:rsid w:val="004269E3"/>
    <w:rsid w:val="00427C59"/>
    <w:rsid w:val="00430F6E"/>
    <w:rsid w:val="00434CD9"/>
    <w:rsid w:val="004359CE"/>
    <w:rsid w:val="00436C28"/>
    <w:rsid w:val="00436E1A"/>
    <w:rsid w:val="0043712D"/>
    <w:rsid w:val="004373D4"/>
    <w:rsid w:val="004373FE"/>
    <w:rsid w:val="00437560"/>
    <w:rsid w:val="00437783"/>
    <w:rsid w:val="00437887"/>
    <w:rsid w:val="00437895"/>
    <w:rsid w:val="004405C9"/>
    <w:rsid w:val="00440C31"/>
    <w:rsid w:val="004415AE"/>
    <w:rsid w:val="0044191E"/>
    <w:rsid w:val="00441B36"/>
    <w:rsid w:val="00441BF6"/>
    <w:rsid w:val="00442087"/>
    <w:rsid w:val="00442CB3"/>
    <w:rsid w:val="00443401"/>
    <w:rsid w:val="0044393A"/>
    <w:rsid w:val="00443C75"/>
    <w:rsid w:val="00444C83"/>
    <w:rsid w:val="004458D6"/>
    <w:rsid w:val="00446169"/>
    <w:rsid w:val="00446FB2"/>
    <w:rsid w:val="00447120"/>
    <w:rsid w:val="00447B8E"/>
    <w:rsid w:val="00447BC3"/>
    <w:rsid w:val="0045006E"/>
    <w:rsid w:val="00450A76"/>
    <w:rsid w:val="004517C6"/>
    <w:rsid w:val="00451EE3"/>
    <w:rsid w:val="004525CB"/>
    <w:rsid w:val="00454814"/>
    <w:rsid w:val="004554FF"/>
    <w:rsid w:val="004560FD"/>
    <w:rsid w:val="00456420"/>
    <w:rsid w:val="004564E3"/>
    <w:rsid w:val="004567C6"/>
    <w:rsid w:val="00456BCC"/>
    <w:rsid w:val="00457FEB"/>
    <w:rsid w:val="004609CC"/>
    <w:rsid w:val="00461944"/>
    <w:rsid w:val="00461CDF"/>
    <w:rsid w:val="00463A47"/>
    <w:rsid w:val="00463DD8"/>
    <w:rsid w:val="00464727"/>
    <w:rsid w:val="00466109"/>
    <w:rsid w:val="00466154"/>
    <w:rsid w:val="0046657A"/>
    <w:rsid w:val="00466970"/>
    <w:rsid w:val="004700FE"/>
    <w:rsid w:val="00470215"/>
    <w:rsid w:val="00470488"/>
    <w:rsid w:val="00470663"/>
    <w:rsid w:val="00470E3F"/>
    <w:rsid w:val="00472392"/>
    <w:rsid w:val="0047340B"/>
    <w:rsid w:val="004739E1"/>
    <w:rsid w:val="00473C66"/>
    <w:rsid w:val="0047415B"/>
    <w:rsid w:val="00474295"/>
    <w:rsid w:val="00474371"/>
    <w:rsid w:val="0047480C"/>
    <w:rsid w:val="00475086"/>
    <w:rsid w:val="004761A2"/>
    <w:rsid w:val="004761C3"/>
    <w:rsid w:val="00476478"/>
    <w:rsid w:val="00476BC4"/>
    <w:rsid w:val="00476EF6"/>
    <w:rsid w:val="004772D3"/>
    <w:rsid w:val="004775EB"/>
    <w:rsid w:val="00480155"/>
    <w:rsid w:val="00480400"/>
    <w:rsid w:val="00480AB6"/>
    <w:rsid w:val="00483580"/>
    <w:rsid w:val="00483817"/>
    <w:rsid w:val="00483D34"/>
    <w:rsid w:val="004844E5"/>
    <w:rsid w:val="00486288"/>
    <w:rsid w:val="00486A72"/>
    <w:rsid w:val="00487985"/>
    <w:rsid w:val="00487AAC"/>
    <w:rsid w:val="004913E5"/>
    <w:rsid w:val="00492961"/>
    <w:rsid w:val="00492BF7"/>
    <w:rsid w:val="004938C8"/>
    <w:rsid w:val="00493BD6"/>
    <w:rsid w:val="00493CBA"/>
    <w:rsid w:val="00494831"/>
    <w:rsid w:val="004958E8"/>
    <w:rsid w:val="00495924"/>
    <w:rsid w:val="004965DB"/>
    <w:rsid w:val="00497110"/>
    <w:rsid w:val="00497677"/>
    <w:rsid w:val="00497839"/>
    <w:rsid w:val="00497DD1"/>
    <w:rsid w:val="00497DDF"/>
    <w:rsid w:val="004A13BE"/>
    <w:rsid w:val="004A2192"/>
    <w:rsid w:val="004A2C6F"/>
    <w:rsid w:val="004A36F6"/>
    <w:rsid w:val="004A3E97"/>
    <w:rsid w:val="004A4340"/>
    <w:rsid w:val="004A44AE"/>
    <w:rsid w:val="004A4E80"/>
    <w:rsid w:val="004A7358"/>
    <w:rsid w:val="004A7C4D"/>
    <w:rsid w:val="004B0195"/>
    <w:rsid w:val="004B022C"/>
    <w:rsid w:val="004B0570"/>
    <w:rsid w:val="004B0C58"/>
    <w:rsid w:val="004B1621"/>
    <w:rsid w:val="004B1B87"/>
    <w:rsid w:val="004B1E0F"/>
    <w:rsid w:val="004B2ADC"/>
    <w:rsid w:val="004B38D4"/>
    <w:rsid w:val="004B3C4A"/>
    <w:rsid w:val="004B3E5B"/>
    <w:rsid w:val="004B41B7"/>
    <w:rsid w:val="004B44D4"/>
    <w:rsid w:val="004B4675"/>
    <w:rsid w:val="004B5B5B"/>
    <w:rsid w:val="004B774C"/>
    <w:rsid w:val="004B77A4"/>
    <w:rsid w:val="004C0216"/>
    <w:rsid w:val="004C05F3"/>
    <w:rsid w:val="004C0C4B"/>
    <w:rsid w:val="004C1EEC"/>
    <w:rsid w:val="004C20CF"/>
    <w:rsid w:val="004C271D"/>
    <w:rsid w:val="004C27A1"/>
    <w:rsid w:val="004C2825"/>
    <w:rsid w:val="004C293E"/>
    <w:rsid w:val="004C2FC0"/>
    <w:rsid w:val="004C3055"/>
    <w:rsid w:val="004C30BE"/>
    <w:rsid w:val="004C3D63"/>
    <w:rsid w:val="004C40CB"/>
    <w:rsid w:val="004C52A5"/>
    <w:rsid w:val="004C68D0"/>
    <w:rsid w:val="004C6A0D"/>
    <w:rsid w:val="004C7024"/>
    <w:rsid w:val="004C7566"/>
    <w:rsid w:val="004C7E2C"/>
    <w:rsid w:val="004D021E"/>
    <w:rsid w:val="004D0754"/>
    <w:rsid w:val="004D0E83"/>
    <w:rsid w:val="004D1693"/>
    <w:rsid w:val="004D293A"/>
    <w:rsid w:val="004D2F92"/>
    <w:rsid w:val="004D3281"/>
    <w:rsid w:val="004D3959"/>
    <w:rsid w:val="004D46B7"/>
    <w:rsid w:val="004D5892"/>
    <w:rsid w:val="004D5EF0"/>
    <w:rsid w:val="004D6433"/>
    <w:rsid w:val="004D7712"/>
    <w:rsid w:val="004D7FAA"/>
    <w:rsid w:val="004E02EA"/>
    <w:rsid w:val="004E1879"/>
    <w:rsid w:val="004E1B8A"/>
    <w:rsid w:val="004E3010"/>
    <w:rsid w:val="004E3079"/>
    <w:rsid w:val="004E30E2"/>
    <w:rsid w:val="004E3761"/>
    <w:rsid w:val="004E6EB1"/>
    <w:rsid w:val="004F0AC4"/>
    <w:rsid w:val="004F3709"/>
    <w:rsid w:val="004F3B0D"/>
    <w:rsid w:val="004F42C9"/>
    <w:rsid w:val="004F4854"/>
    <w:rsid w:val="004F51D3"/>
    <w:rsid w:val="004F696A"/>
    <w:rsid w:val="004F74A1"/>
    <w:rsid w:val="004F74A6"/>
    <w:rsid w:val="00501EAA"/>
    <w:rsid w:val="005028BD"/>
    <w:rsid w:val="00502A2F"/>
    <w:rsid w:val="00504918"/>
    <w:rsid w:val="005055A2"/>
    <w:rsid w:val="0050671E"/>
    <w:rsid w:val="00507942"/>
    <w:rsid w:val="005103B7"/>
    <w:rsid w:val="00510601"/>
    <w:rsid w:val="0051301E"/>
    <w:rsid w:val="00515A55"/>
    <w:rsid w:val="00515B39"/>
    <w:rsid w:val="00516440"/>
    <w:rsid w:val="005168AA"/>
    <w:rsid w:val="00516C7E"/>
    <w:rsid w:val="00516EE4"/>
    <w:rsid w:val="00520C1C"/>
    <w:rsid w:val="00521392"/>
    <w:rsid w:val="005214B5"/>
    <w:rsid w:val="005214CB"/>
    <w:rsid w:val="00522007"/>
    <w:rsid w:val="00522E10"/>
    <w:rsid w:val="00523CDE"/>
    <w:rsid w:val="005242A8"/>
    <w:rsid w:val="005245AA"/>
    <w:rsid w:val="00524C2A"/>
    <w:rsid w:val="00525132"/>
    <w:rsid w:val="00527C1C"/>
    <w:rsid w:val="00533433"/>
    <w:rsid w:val="00534E33"/>
    <w:rsid w:val="00536260"/>
    <w:rsid w:val="00536B35"/>
    <w:rsid w:val="00536EEC"/>
    <w:rsid w:val="005371A0"/>
    <w:rsid w:val="005408B2"/>
    <w:rsid w:val="0054102E"/>
    <w:rsid w:val="00542372"/>
    <w:rsid w:val="005433D3"/>
    <w:rsid w:val="00543D70"/>
    <w:rsid w:val="00543FC8"/>
    <w:rsid w:val="00544301"/>
    <w:rsid w:val="00544C2D"/>
    <w:rsid w:val="0054501B"/>
    <w:rsid w:val="005455C1"/>
    <w:rsid w:val="00545F6E"/>
    <w:rsid w:val="00546749"/>
    <w:rsid w:val="00547B3B"/>
    <w:rsid w:val="0055025D"/>
    <w:rsid w:val="0055127B"/>
    <w:rsid w:val="00551DC3"/>
    <w:rsid w:val="00552510"/>
    <w:rsid w:val="0055294C"/>
    <w:rsid w:val="005537B7"/>
    <w:rsid w:val="00555899"/>
    <w:rsid w:val="00555951"/>
    <w:rsid w:val="0055680B"/>
    <w:rsid w:val="00561DB9"/>
    <w:rsid w:val="00561F6A"/>
    <w:rsid w:val="005621D6"/>
    <w:rsid w:val="00562A88"/>
    <w:rsid w:val="00563745"/>
    <w:rsid w:val="00563881"/>
    <w:rsid w:val="0056393E"/>
    <w:rsid w:val="005642A1"/>
    <w:rsid w:val="005647A6"/>
    <w:rsid w:val="00564B3C"/>
    <w:rsid w:val="00565C31"/>
    <w:rsid w:val="00565C8F"/>
    <w:rsid w:val="00566BDD"/>
    <w:rsid w:val="00567BD7"/>
    <w:rsid w:val="005710C9"/>
    <w:rsid w:val="0057144C"/>
    <w:rsid w:val="005719ED"/>
    <w:rsid w:val="00571D35"/>
    <w:rsid w:val="00571EF9"/>
    <w:rsid w:val="00572547"/>
    <w:rsid w:val="00572B20"/>
    <w:rsid w:val="00572D70"/>
    <w:rsid w:val="00573181"/>
    <w:rsid w:val="00573490"/>
    <w:rsid w:val="005744B5"/>
    <w:rsid w:val="00575D20"/>
    <w:rsid w:val="00575EB3"/>
    <w:rsid w:val="0057762C"/>
    <w:rsid w:val="00577ADC"/>
    <w:rsid w:val="00580D63"/>
    <w:rsid w:val="00580FF0"/>
    <w:rsid w:val="00581629"/>
    <w:rsid w:val="00582110"/>
    <w:rsid w:val="00582E45"/>
    <w:rsid w:val="00583A17"/>
    <w:rsid w:val="00583D65"/>
    <w:rsid w:val="00583EEC"/>
    <w:rsid w:val="005843E0"/>
    <w:rsid w:val="00584805"/>
    <w:rsid w:val="00584E1D"/>
    <w:rsid w:val="00584EEC"/>
    <w:rsid w:val="005853D5"/>
    <w:rsid w:val="005854AE"/>
    <w:rsid w:val="0058654E"/>
    <w:rsid w:val="00586AA4"/>
    <w:rsid w:val="00586D10"/>
    <w:rsid w:val="00586D21"/>
    <w:rsid w:val="00586E28"/>
    <w:rsid w:val="00587314"/>
    <w:rsid w:val="005906CE"/>
    <w:rsid w:val="005907E7"/>
    <w:rsid w:val="00591B2A"/>
    <w:rsid w:val="00592299"/>
    <w:rsid w:val="0059284F"/>
    <w:rsid w:val="00592ED1"/>
    <w:rsid w:val="005935AB"/>
    <w:rsid w:val="00594929"/>
    <w:rsid w:val="00594F7E"/>
    <w:rsid w:val="00594F8A"/>
    <w:rsid w:val="00595C0D"/>
    <w:rsid w:val="0059646B"/>
    <w:rsid w:val="00596779"/>
    <w:rsid w:val="00597533"/>
    <w:rsid w:val="005A01C1"/>
    <w:rsid w:val="005A1370"/>
    <w:rsid w:val="005A26C0"/>
    <w:rsid w:val="005A3114"/>
    <w:rsid w:val="005A4125"/>
    <w:rsid w:val="005A4317"/>
    <w:rsid w:val="005A5190"/>
    <w:rsid w:val="005A6EC0"/>
    <w:rsid w:val="005A7409"/>
    <w:rsid w:val="005A7998"/>
    <w:rsid w:val="005A7CEB"/>
    <w:rsid w:val="005B016B"/>
    <w:rsid w:val="005B080E"/>
    <w:rsid w:val="005B119A"/>
    <w:rsid w:val="005B14FB"/>
    <w:rsid w:val="005B153A"/>
    <w:rsid w:val="005B30BD"/>
    <w:rsid w:val="005B32FA"/>
    <w:rsid w:val="005B536F"/>
    <w:rsid w:val="005B5DE0"/>
    <w:rsid w:val="005B5F52"/>
    <w:rsid w:val="005B64F3"/>
    <w:rsid w:val="005B6BA5"/>
    <w:rsid w:val="005C1464"/>
    <w:rsid w:val="005C22E2"/>
    <w:rsid w:val="005C2A44"/>
    <w:rsid w:val="005C3001"/>
    <w:rsid w:val="005C40BB"/>
    <w:rsid w:val="005C5788"/>
    <w:rsid w:val="005C6209"/>
    <w:rsid w:val="005C69F4"/>
    <w:rsid w:val="005C6C4A"/>
    <w:rsid w:val="005D0B69"/>
    <w:rsid w:val="005D1FBA"/>
    <w:rsid w:val="005D2084"/>
    <w:rsid w:val="005D2806"/>
    <w:rsid w:val="005D333B"/>
    <w:rsid w:val="005D3526"/>
    <w:rsid w:val="005D44EC"/>
    <w:rsid w:val="005D56B1"/>
    <w:rsid w:val="005D64CE"/>
    <w:rsid w:val="005D6B94"/>
    <w:rsid w:val="005D6C90"/>
    <w:rsid w:val="005D6CC3"/>
    <w:rsid w:val="005E08A0"/>
    <w:rsid w:val="005E1335"/>
    <w:rsid w:val="005E19E1"/>
    <w:rsid w:val="005E398D"/>
    <w:rsid w:val="005E39FF"/>
    <w:rsid w:val="005E3A97"/>
    <w:rsid w:val="005E44EA"/>
    <w:rsid w:val="005E5232"/>
    <w:rsid w:val="005E5944"/>
    <w:rsid w:val="005E620C"/>
    <w:rsid w:val="005E73A4"/>
    <w:rsid w:val="005F17A4"/>
    <w:rsid w:val="005F1C33"/>
    <w:rsid w:val="005F2524"/>
    <w:rsid w:val="005F2B3A"/>
    <w:rsid w:val="005F2DD6"/>
    <w:rsid w:val="005F3138"/>
    <w:rsid w:val="005F3A5A"/>
    <w:rsid w:val="005F3C9A"/>
    <w:rsid w:val="005F4603"/>
    <w:rsid w:val="005F46C8"/>
    <w:rsid w:val="005F5330"/>
    <w:rsid w:val="005F6347"/>
    <w:rsid w:val="005F6BBC"/>
    <w:rsid w:val="005F75B0"/>
    <w:rsid w:val="006017F8"/>
    <w:rsid w:val="00601908"/>
    <w:rsid w:val="00601A7C"/>
    <w:rsid w:val="0060292F"/>
    <w:rsid w:val="00602FDA"/>
    <w:rsid w:val="00603472"/>
    <w:rsid w:val="00606011"/>
    <w:rsid w:val="00607710"/>
    <w:rsid w:val="00607EA5"/>
    <w:rsid w:val="00611846"/>
    <w:rsid w:val="00611B7A"/>
    <w:rsid w:val="00611FBC"/>
    <w:rsid w:val="0061261E"/>
    <w:rsid w:val="006127C8"/>
    <w:rsid w:val="00613CDB"/>
    <w:rsid w:val="00614F44"/>
    <w:rsid w:val="0061614C"/>
    <w:rsid w:val="006165E9"/>
    <w:rsid w:val="00617E71"/>
    <w:rsid w:val="006208F6"/>
    <w:rsid w:val="00620C8B"/>
    <w:rsid w:val="006219A6"/>
    <w:rsid w:val="00622612"/>
    <w:rsid w:val="006227D5"/>
    <w:rsid w:val="00623322"/>
    <w:rsid w:val="00624318"/>
    <w:rsid w:val="00624BC2"/>
    <w:rsid w:val="0062588D"/>
    <w:rsid w:val="00625F6B"/>
    <w:rsid w:val="0062629E"/>
    <w:rsid w:val="00627596"/>
    <w:rsid w:val="00627C04"/>
    <w:rsid w:val="0063002F"/>
    <w:rsid w:val="00632094"/>
    <w:rsid w:val="00632278"/>
    <w:rsid w:val="006323B1"/>
    <w:rsid w:val="00633682"/>
    <w:rsid w:val="006337A1"/>
    <w:rsid w:val="006346DD"/>
    <w:rsid w:val="0063569C"/>
    <w:rsid w:val="00635C5E"/>
    <w:rsid w:val="00636938"/>
    <w:rsid w:val="00637F8F"/>
    <w:rsid w:val="0064191C"/>
    <w:rsid w:val="00641C86"/>
    <w:rsid w:val="006435EA"/>
    <w:rsid w:val="00644707"/>
    <w:rsid w:val="00644708"/>
    <w:rsid w:val="0064609C"/>
    <w:rsid w:val="006501E2"/>
    <w:rsid w:val="00650EB0"/>
    <w:rsid w:val="0065109F"/>
    <w:rsid w:val="006513B8"/>
    <w:rsid w:val="00652557"/>
    <w:rsid w:val="006525AF"/>
    <w:rsid w:val="006532E5"/>
    <w:rsid w:val="00653483"/>
    <w:rsid w:val="006536D0"/>
    <w:rsid w:val="00653C93"/>
    <w:rsid w:val="00653F5C"/>
    <w:rsid w:val="0065481A"/>
    <w:rsid w:val="006549FA"/>
    <w:rsid w:val="00654F45"/>
    <w:rsid w:val="0065618E"/>
    <w:rsid w:val="00656281"/>
    <w:rsid w:val="00656AE8"/>
    <w:rsid w:val="00656EA7"/>
    <w:rsid w:val="00657683"/>
    <w:rsid w:val="006608A4"/>
    <w:rsid w:val="00661A54"/>
    <w:rsid w:val="00662350"/>
    <w:rsid w:val="00663358"/>
    <w:rsid w:val="006639F4"/>
    <w:rsid w:val="00667105"/>
    <w:rsid w:val="00667287"/>
    <w:rsid w:val="006702F9"/>
    <w:rsid w:val="00670B12"/>
    <w:rsid w:val="00672C63"/>
    <w:rsid w:val="00673690"/>
    <w:rsid w:val="00674112"/>
    <w:rsid w:val="00676475"/>
    <w:rsid w:val="006765B7"/>
    <w:rsid w:val="006769D8"/>
    <w:rsid w:val="00677644"/>
    <w:rsid w:val="00680320"/>
    <w:rsid w:val="00680488"/>
    <w:rsid w:val="00680C87"/>
    <w:rsid w:val="00680EC3"/>
    <w:rsid w:val="00681195"/>
    <w:rsid w:val="00682C92"/>
    <w:rsid w:val="00682E8F"/>
    <w:rsid w:val="006837CC"/>
    <w:rsid w:val="006850AA"/>
    <w:rsid w:val="006850EC"/>
    <w:rsid w:val="006869AB"/>
    <w:rsid w:val="00686DBB"/>
    <w:rsid w:val="00687656"/>
    <w:rsid w:val="00687BF4"/>
    <w:rsid w:val="00687D8D"/>
    <w:rsid w:val="00690BC7"/>
    <w:rsid w:val="0069157C"/>
    <w:rsid w:val="00692993"/>
    <w:rsid w:val="00692B92"/>
    <w:rsid w:val="006931E5"/>
    <w:rsid w:val="006933EB"/>
    <w:rsid w:val="006934A8"/>
    <w:rsid w:val="0069357A"/>
    <w:rsid w:val="00693701"/>
    <w:rsid w:val="00693C06"/>
    <w:rsid w:val="00695F89"/>
    <w:rsid w:val="00696215"/>
    <w:rsid w:val="00696827"/>
    <w:rsid w:val="006973C1"/>
    <w:rsid w:val="006A4DDC"/>
    <w:rsid w:val="006A6B0B"/>
    <w:rsid w:val="006A76EB"/>
    <w:rsid w:val="006A7EAF"/>
    <w:rsid w:val="006B0456"/>
    <w:rsid w:val="006B1B92"/>
    <w:rsid w:val="006B285E"/>
    <w:rsid w:val="006B3BF0"/>
    <w:rsid w:val="006B415E"/>
    <w:rsid w:val="006B50D1"/>
    <w:rsid w:val="006B5B41"/>
    <w:rsid w:val="006B5B6D"/>
    <w:rsid w:val="006B5B84"/>
    <w:rsid w:val="006B5EEC"/>
    <w:rsid w:val="006B689E"/>
    <w:rsid w:val="006B6F5A"/>
    <w:rsid w:val="006C02B0"/>
    <w:rsid w:val="006C15FC"/>
    <w:rsid w:val="006C18E3"/>
    <w:rsid w:val="006C25A2"/>
    <w:rsid w:val="006C4534"/>
    <w:rsid w:val="006C468D"/>
    <w:rsid w:val="006C584E"/>
    <w:rsid w:val="006C58AB"/>
    <w:rsid w:val="006C5B57"/>
    <w:rsid w:val="006C74D8"/>
    <w:rsid w:val="006C7AFB"/>
    <w:rsid w:val="006C7B6B"/>
    <w:rsid w:val="006D05F4"/>
    <w:rsid w:val="006D0D11"/>
    <w:rsid w:val="006D1742"/>
    <w:rsid w:val="006D1D6A"/>
    <w:rsid w:val="006D215A"/>
    <w:rsid w:val="006D2E9A"/>
    <w:rsid w:val="006D349C"/>
    <w:rsid w:val="006D438D"/>
    <w:rsid w:val="006D4DC2"/>
    <w:rsid w:val="006D5DD6"/>
    <w:rsid w:val="006D6701"/>
    <w:rsid w:val="006E0569"/>
    <w:rsid w:val="006E0F1E"/>
    <w:rsid w:val="006E0FF1"/>
    <w:rsid w:val="006E1877"/>
    <w:rsid w:val="006E22E6"/>
    <w:rsid w:val="006E2316"/>
    <w:rsid w:val="006E2BF8"/>
    <w:rsid w:val="006E37CB"/>
    <w:rsid w:val="006E4301"/>
    <w:rsid w:val="006E4D51"/>
    <w:rsid w:val="006E5042"/>
    <w:rsid w:val="006E6330"/>
    <w:rsid w:val="006E747E"/>
    <w:rsid w:val="006E7575"/>
    <w:rsid w:val="006E7944"/>
    <w:rsid w:val="006E7D77"/>
    <w:rsid w:val="006F0DD0"/>
    <w:rsid w:val="006F1173"/>
    <w:rsid w:val="006F16C1"/>
    <w:rsid w:val="006F1D8D"/>
    <w:rsid w:val="006F261A"/>
    <w:rsid w:val="006F2C98"/>
    <w:rsid w:val="006F38FD"/>
    <w:rsid w:val="006F3BBD"/>
    <w:rsid w:val="006F4832"/>
    <w:rsid w:val="006F647A"/>
    <w:rsid w:val="006F67C0"/>
    <w:rsid w:val="006F75AD"/>
    <w:rsid w:val="006F79D1"/>
    <w:rsid w:val="0070027E"/>
    <w:rsid w:val="007002AA"/>
    <w:rsid w:val="0070155A"/>
    <w:rsid w:val="00702270"/>
    <w:rsid w:val="00702602"/>
    <w:rsid w:val="00702AB3"/>
    <w:rsid w:val="007035D1"/>
    <w:rsid w:val="00703AB4"/>
    <w:rsid w:val="00703BE9"/>
    <w:rsid w:val="00703E8C"/>
    <w:rsid w:val="00704A14"/>
    <w:rsid w:val="00705641"/>
    <w:rsid w:val="00706340"/>
    <w:rsid w:val="0070697A"/>
    <w:rsid w:val="00707F44"/>
    <w:rsid w:val="00710210"/>
    <w:rsid w:val="0071027F"/>
    <w:rsid w:val="00710A3C"/>
    <w:rsid w:val="0071144B"/>
    <w:rsid w:val="0071266F"/>
    <w:rsid w:val="00713348"/>
    <w:rsid w:val="00713DE0"/>
    <w:rsid w:val="00713DEA"/>
    <w:rsid w:val="00715C2B"/>
    <w:rsid w:val="00715CAE"/>
    <w:rsid w:val="00716034"/>
    <w:rsid w:val="00716683"/>
    <w:rsid w:val="007174B6"/>
    <w:rsid w:val="00717ECA"/>
    <w:rsid w:val="00720FF2"/>
    <w:rsid w:val="00721522"/>
    <w:rsid w:val="00722309"/>
    <w:rsid w:val="00722D88"/>
    <w:rsid w:val="00723676"/>
    <w:rsid w:val="00723720"/>
    <w:rsid w:val="00723B69"/>
    <w:rsid w:val="007248C4"/>
    <w:rsid w:val="00724ED4"/>
    <w:rsid w:val="007250A5"/>
    <w:rsid w:val="007262A2"/>
    <w:rsid w:val="007276FE"/>
    <w:rsid w:val="00727C83"/>
    <w:rsid w:val="00727E16"/>
    <w:rsid w:val="00727F26"/>
    <w:rsid w:val="00730F4A"/>
    <w:rsid w:val="00731423"/>
    <w:rsid w:val="0073235E"/>
    <w:rsid w:val="0073342E"/>
    <w:rsid w:val="00733A9D"/>
    <w:rsid w:val="00733E01"/>
    <w:rsid w:val="00734FAA"/>
    <w:rsid w:val="00734FC4"/>
    <w:rsid w:val="00735D58"/>
    <w:rsid w:val="0073654A"/>
    <w:rsid w:val="00736EB4"/>
    <w:rsid w:val="00740DAB"/>
    <w:rsid w:val="00742D46"/>
    <w:rsid w:val="00743503"/>
    <w:rsid w:val="00743946"/>
    <w:rsid w:val="00743A35"/>
    <w:rsid w:val="00745F81"/>
    <w:rsid w:val="00746112"/>
    <w:rsid w:val="007470D3"/>
    <w:rsid w:val="0075012A"/>
    <w:rsid w:val="0075038A"/>
    <w:rsid w:val="00750764"/>
    <w:rsid w:val="00750C67"/>
    <w:rsid w:val="007528D8"/>
    <w:rsid w:val="00753062"/>
    <w:rsid w:val="00754062"/>
    <w:rsid w:val="00754547"/>
    <w:rsid w:val="00755868"/>
    <w:rsid w:val="00755950"/>
    <w:rsid w:val="00755CA7"/>
    <w:rsid w:val="00755EB8"/>
    <w:rsid w:val="00755FD3"/>
    <w:rsid w:val="00756112"/>
    <w:rsid w:val="00756279"/>
    <w:rsid w:val="007568AE"/>
    <w:rsid w:val="00756F07"/>
    <w:rsid w:val="00757BE4"/>
    <w:rsid w:val="00761584"/>
    <w:rsid w:val="007619DF"/>
    <w:rsid w:val="00761A09"/>
    <w:rsid w:val="0076280E"/>
    <w:rsid w:val="007630FD"/>
    <w:rsid w:val="00764657"/>
    <w:rsid w:val="00764798"/>
    <w:rsid w:val="0076617F"/>
    <w:rsid w:val="007662ED"/>
    <w:rsid w:val="0076681F"/>
    <w:rsid w:val="00766A40"/>
    <w:rsid w:val="00766C59"/>
    <w:rsid w:val="007677F3"/>
    <w:rsid w:val="007712D2"/>
    <w:rsid w:val="00771E90"/>
    <w:rsid w:val="00772CA9"/>
    <w:rsid w:val="00772F17"/>
    <w:rsid w:val="007730F3"/>
    <w:rsid w:val="007731F1"/>
    <w:rsid w:val="00773CE3"/>
    <w:rsid w:val="00773E19"/>
    <w:rsid w:val="0077450E"/>
    <w:rsid w:val="00775A42"/>
    <w:rsid w:val="00777399"/>
    <w:rsid w:val="00777C5D"/>
    <w:rsid w:val="00777EB9"/>
    <w:rsid w:val="0078042C"/>
    <w:rsid w:val="007826A7"/>
    <w:rsid w:val="00782DAF"/>
    <w:rsid w:val="007839E1"/>
    <w:rsid w:val="00785767"/>
    <w:rsid w:val="007858FA"/>
    <w:rsid w:val="00785D0B"/>
    <w:rsid w:val="00785E26"/>
    <w:rsid w:val="00790240"/>
    <w:rsid w:val="00790834"/>
    <w:rsid w:val="00790E5D"/>
    <w:rsid w:val="00791B02"/>
    <w:rsid w:val="007923BD"/>
    <w:rsid w:val="0079292F"/>
    <w:rsid w:val="00792AD0"/>
    <w:rsid w:val="00793248"/>
    <w:rsid w:val="00793901"/>
    <w:rsid w:val="00794DD8"/>
    <w:rsid w:val="00795EF8"/>
    <w:rsid w:val="00797187"/>
    <w:rsid w:val="007973B7"/>
    <w:rsid w:val="007A0DDF"/>
    <w:rsid w:val="007A1087"/>
    <w:rsid w:val="007A1692"/>
    <w:rsid w:val="007A1D9B"/>
    <w:rsid w:val="007A2508"/>
    <w:rsid w:val="007A33F0"/>
    <w:rsid w:val="007A3547"/>
    <w:rsid w:val="007A3CF6"/>
    <w:rsid w:val="007A3E30"/>
    <w:rsid w:val="007A57BE"/>
    <w:rsid w:val="007A580F"/>
    <w:rsid w:val="007A74E9"/>
    <w:rsid w:val="007A77C8"/>
    <w:rsid w:val="007A7C7A"/>
    <w:rsid w:val="007B236C"/>
    <w:rsid w:val="007B35ED"/>
    <w:rsid w:val="007B452E"/>
    <w:rsid w:val="007B4F01"/>
    <w:rsid w:val="007B5ECB"/>
    <w:rsid w:val="007B634D"/>
    <w:rsid w:val="007B66F1"/>
    <w:rsid w:val="007B6909"/>
    <w:rsid w:val="007B6FEA"/>
    <w:rsid w:val="007B789E"/>
    <w:rsid w:val="007C0165"/>
    <w:rsid w:val="007C0436"/>
    <w:rsid w:val="007C0BFA"/>
    <w:rsid w:val="007C0ECF"/>
    <w:rsid w:val="007C0F55"/>
    <w:rsid w:val="007C124A"/>
    <w:rsid w:val="007C1DD8"/>
    <w:rsid w:val="007C359B"/>
    <w:rsid w:val="007C3AD6"/>
    <w:rsid w:val="007C46F7"/>
    <w:rsid w:val="007C4D7C"/>
    <w:rsid w:val="007C4F4A"/>
    <w:rsid w:val="007C58DF"/>
    <w:rsid w:val="007C5989"/>
    <w:rsid w:val="007C5CCB"/>
    <w:rsid w:val="007C60AD"/>
    <w:rsid w:val="007C73DE"/>
    <w:rsid w:val="007C7B07"/>
    <w:rsid w:val="007D113D"/>
    <w:rsid w:val="007D1C52"/>
    <w:rsid w:val="007D2EEE"/>
    <w:rsid w:val="007D2F0B"/>
    <w:rsid w:val="007D3146"/>
    <w:rsid w:val="007D39F0"/>
    <w:rsid w:val="007D4719"/>
    <w:rsid w:val="007D634F"/>
    <w:rsid w:val="007D740B"/>
    <w:rsid w:val="007D7607"/>
    <w:rsid w:val="007D7FCA"/>
    <w:rsid w:val="007E094A"/>
    <w:rsid w:val="007E11A7"/>
    <w:rsid w:val="007E147D"/>
    <w:rsid w:val="007E2095"/>
    <w:rsid w:val="007E29D3"/>
    <w:rsid w:val="007E42AD"/>
    <w:rsid w:val="007E430C"/>
    <w:rsid w:val="007E51B6"/>
    <w:rsid w:val="007E7BB9"/>
    <w:rsid w:val="007E7C8D"/>
    <w:rsid w:val="007E7DCE"/>
    <w:rsid w:val="007F029F"/>
    <w:rsid w:val="007F0B11"/>
    <w:rsid w:val="007F11A0"/>
    <w:rsid w:val="007F211C"/>
    <w:rsid w:val="007F24E1"/>
    <w:rsid w:val="007F2675"/>
    <w:rsid w:val="007F2946"/>
    <w:rsid w:val="007F2D46"/>
    <w:rsid w:val="007F2F90"/>
    <w:rsid w:val="007F40C5"/>
    <w:rsid w:val="007F4686"/>
    <w:rsid w:val="007F4D2C"/>
    <w:rsid w:val="007F4DD6"/>
    <w:rsid w:val="007F4F5A"/>
    <w:rsid w:val="007F52D3"/>
    <w:rsid w:val="007F61A1"/>
    <w:rsid w:val="007F74F1"/>
    <w:rsid w:val="007F7BE2"/>
    <w:rsid w:val="00800041"/>
    <w:rsid w:val="008001E9"/>
    <w:rsid w:val="008002E1"/>
    <w:rsid w:val="00800D7E"/>
    <w:rsid w:val="0080227B"/>
    <w:rsid w:val="008022C8"/>
    <w:rsid w:val="00802667"/>
    <w:rsid w:val="00802988"/>
    <w:rsid w:val="00803350"/>
    <w:rsid w:val="00803C55"/>
    <w:rsid w:val="00803DAC"/>
    <w:rsid w:val="00803F3D"/>
    <w:rsid w:val="00804138"/>
    <w:rsid w:val="0080444F"/>
    <w:rsid w:val="0080459A"/>
    <w:rsid w:val="00804C3D"/>
    <w:rsid w:val="00804C97"/>
    <w:rsid w:val="00806109"/>
    <w:rsid w:val="00806378"/>
    <w:rsid w:val="0080769E"/>
    <w:rsid w:val="00810B1C"/>
    <w:rsid w:val="00810D6F"/>
    <w:rsid w:val="00811E25"/>
    <w:rsid w:val="00813373"/>
    <w:rsid w:val="00813493"/>
    <w:rsid w:val="00814501"/>
    <w:rsid w:val="0081488C"/>
    <w:rsid w:val="00815A3F"/>
    <w:rsid w:val="008171AF"/>
    <w:rsid w:val="00820606"/>
    <w:rsid w:val="00820F11"/>
    <w:rsid w:val="0082117E"/>
    <w:rsid w:val="008213AB"/>
    <w:rsid w:val="008215E0"/>
    <w:rsid w:val="00821AE9"/>
    <w:rsid w:val="0082289C"/>
    <w:rsid w:val="00823F93"/>
    <w:rsid w:val="0082430D"/>
    <w:rsid w:val="00824ADF"/>
    <w:rsid w:val="008255BE"/>
    <w:rsid w:val="008269DD"/>
    <w:rsid w:val="008272AE"/>
    <w:rsid w:val="008305FC"/>
    <w:rsid w:val="008318EE"/>
    <w:rsid w:val="00831F57"/>
    <w:rsid w:val="008326F4"/>
    <w:rsid w:val="008330CF"/>
    <w:rsid w:val="0083494D"/>
    <w:rsid w:val="00834E9D"/>
    <w:rsid w:val="00836546"/>
    <w:rsid w:val="00836F94"/>
    <w:rsid w:val="00840267"/>
    <w:rsid w:val="00841802"/>
    <w:rsid w:val="00842E45"/>
    <w:rsid w:val="00843DC4"/>
    <w:rsid w:val="0084421D"/>
    <w:rsid w:val="00844750"/>
    <w:rsid w:val="008455D5"/>
    <w:rsid w:val="00845793"/>
    <w:rsid w:val="008457F6"/>
    <w:rsid w:val="00845917"/>
    <w:rsid w:val="008459CF"/>
    <w:rsid w:val="00846495"/>
    <w:rsid w:val="008474D4"/>
    <w:rsid w:val="00847A5B"/>
    <w:rsid w:val="00852197"/>
    <w:rsid w:val="00853B42"/>
    <w:rsid w:val="00853F96"/>
    <w:rsid w:val="0085413E"/>
    <w:rsid w:val="008556DF"/>
    <w:rsid w:val="00855CE5"/>
    <w:rsid w:val="00855EA5"/>
    <w:rsid w:val="008569F2"/>
    <w:rsid w:val="00856A81"/>
    <w:rsid w:val="00861310"/>
    <w:rsid w:val="00861AAC"/>
    <w:rsid w:val="00861B2D"/>
    <w:rsid w:val="00861D1E"/>
    <w:rsid w:val="008624E7"/>
    <w:rsid w:val="00862982"/>
    <w:rsid w:val="00862F78"/>
    <w:rsid w:val="008640CE"/>
    <w:rsid w:val="00864DA0"/>
    <w:rsid w:val="00865041"/>
    <w:rsid w:val="0086565A"/>
    <w:rsid w:val="00865877"/>
    <w:rsid w:val="00866526"/>
    <w:rsid w:val="008677C2"/>
    <w:rsid w:val="00870981"/>
    <w:rsid w:val="00871126"/>
    <w:rsid w:val="00873726"/>
    <w:rsid w:val="00874EB4"/>
    <w:rsid w:val="008752D7"/>
    <w:rsid w:val="00875D65"/>
    <w:rsid w:val="00876615"/>
    <w:rsid w:val="00876BD2"/>
    <w:rsid w:val="008779B3"/>
    <w:rsid w:val="008801B8"/>
    <w:rsid w:val="0088046E"/>
    <w:rsid w:val="00881607"/>
    <w:rsid w:val="00882B3F"/>
    <w:rsid w:val="00882BEC"/>
    <w:rsid w:val="00882F28"/>
    <w:rsid w:val="0088309C"/>
    <w:rsid w:val="00884456"/>
    <w:rsid w:val="008856A4"/>
    <w:rsid w:val="00885AC7"/>
    <w:rsid w:val="0088609C"/>
    <w:rsid w:val="0088658A"/>
    <w:rsid w:val="0088676E"/>
    <w:rsid w:val="00886919"/>
    <w:rsid w:val="008877B0"/>
    <w:rsid w:val="00887B55"/>
    <w:rsid w:val="00887BE2"/>
    <w:rsid w:val="00890EF6"/>
    <w:rsid w:val="0089213B"/>
    <w:rsid w:val="00894900"/>
    <w:rsid w:val="0089530F"/>
    <w:rsid w:val="00895396"/>
    <w:rsid w:val="008979F8"/>
    <w:rsid w:val="008A0646"/>
    <w:rsid w:val="008A0710"/>
    <w:rsid w:val="008A0F39"/>
    <w:rsid w:val="008A15B9"/>
    <w:rsid w:val="008A26EA"/>
    <w:rsid w:val="008A276F"/>
    <w:rsid w:val="008A3EA7"/>
    <w:rsid w:val="008A41CA"/>
    <w:rsid w:val="008A44F3"/>
    <w:rsid w:val="008A4AC1"/>
    <w:rsid w:val="008A5E7D"/>
    <w:rsid w:val="008A6392"/>
    <w:rsid w:val="008A76F2"/>
    <w:rsid w:val="008A7A85"/>
    <w:rsid w:val="008A7E6C"/>
    <w:rsid w:val="008B05B0"/>
    <w:rsid w:val="008B090A"/>
    <w:rsid w:val="008B0D77"/>
    <w:rsid w:val="008B12E9"/>
    <w:rsid w:val="008B18D0"/>
    <w:rsid w:val="008B2627"/>
    <w:rsid w:val="008B2988"/>
    <w:rsid w:val="008B383F"/>
    <w:rsid w:val="008B384D"/>
    <w:rsid w:val="008B5B7B"/>
    <w:rsid w:val="008B5C1B"/>
    <w:rsid w:val="008B601F"/>
    <w:rsid w:val="008B65A1"/>
    <w:rsid w:val="008B660A"/>
    <w:rsid w:val="008B6E3A"/>
    <w:rsid w:val="008B733A"/>
    <w:rsid w:val="008C3250"/>
    <w:rsid w:val="008C3338"/>
    <w:rsid w:val="008C36A7"/>
    <w:rsid w:val="008C3F91"/>
    <w:rsid w:val="008C5283"/>
    <w:rsid w:val="008C57F7"/>
    <w:rsid w:val="008C5B28"/>
    <w:rsid w:val="008C5F67"/>
    <w:rsid w:val="008C6368"/>
    <w:rsid w:val="008C6626"/>
    <w:rsid w:val="008C7667"/>
    <w:rsid w:val="008C7FC6"/>
    <w:rsid w:val="008D01C6"/>
    <w:rsid w:val="008D07B8"/>
    <w:rsid w:val="008D0CBB"/>
    <w:rsid w:val="008D0DBD"/>
    <w:rsid w:val="008D1C5E"/>
    <w:rsid w:val="008D39F7"/>
    <w:rsid w:val="008D40C0"/>
    <w:rsid w:val="008D4797"/>
    <w:rsid w:val="008D6D73"/>
    <w:rsid w:val="008D7882"/>
    <w:rsid w:val="008D7F49"/>
    <w:rsid w:val="008E10A8"/>
    <w:rsid w:val="008E1392"/>
    <w:rsid w:val="008E2DBB"/>
    <w:rsid w:val="008E2F64"/>
    <w:rsid w:val="008E3D08"/>
    <w:rsid w:val="008E4503"/>
    <w:rsid w:val="008E47BE"/>
    <w:rsid w:val="008E68C2"/>
    <w:rsid w:val="008E7239"/>
    <w:rsid w:val="008E76CD"/>
    <w:rsid w:val="008E78FD"/>
    <w:rsid w:val="008E7D95"/>
    <w:rsid w:val="008F0643"/>
    <w:rsid w:val="008F087B"/>
    <w:rsid w:val="008F14DB"/>
    <w:rsid w:val="008F18B7"/>
    <w:rsid w:val="008F1A1D"/>
    <w:rsid w:val="008F1D55"/>
    <w:rsid w:val="008F1F42"/>
    <w:rsid w:val="008F2247"/>
    <w:rsid w:val="008F26EC"/>
    <w:rsid w:val="008F331C"/>
    <w:rsid w:val="008F37FF"/>
    <w:rsid w:val="008F3D79"/>
    <w:rsid w:val="008F4629"/>
    <w:rsid w:val="008F67CF"/>
    <w:rsid w:val="008F6B1C"/>
    <w:rsid w:val="008F7539"/>
    <w:rsid w:val="008F76CB"/>
    <w:rsid w:val="008F77D8"/>
    <w:rsid w:val="008F7813"/>
    <w:rsid w:val="008F7D53"/>
    <w:rsid w:val="009008BC"/>
    <w:rsid w:val="00900A91"/>
    <w:rsid w:val="00902FED"/>
    <w:rsid w:val="00903A9F"/>
    <w:rsid w:val="00903F74"/>
    <w:rsid w:val="00903FBB"/>
    <w:rsid w:val="00905291"/>
    <w:rsid w:val="009065BA"/>
    <w:rsid w:val="00910515"/>
    <w:rsid w:val="00911D8A"/>
    <w:rsid w:val="00912F9B"/>
    <w:rsid w:val="0091414D"/>
    <w:rsid w:val="009152AF"/>
    <w:rsid w:val="009152CB"/>
    <w:rsid w:val="00916ECA"/>
    <w:rsid w:val="009213EE"/>
    <w:rsid w:val="00921CA1"/>
    <w:rsid w:val="0092513F"/>
    <w:rsid w:val="009253A2"/>
    <w:rsid w:val="00926F5A"/>
    <w:rsid w:val="009271FA"/>
    <w:rsid w:val="009273AE"/>
    <w:rsid w:val="00930589"/>
    <w:rsid w:val="00930757"/>
    <w:rsid w:val="0093089A"/>
    <w:rsid w:val="00930922"/>
    <w:rsid w:val="00931637"/>
    <w:rsid w:val="009324ED"/>
    <w:rsid w:val="00934F23"/>
    <w:rsid w:val="009364E7"/>
    <w:rsid w:val="00940A3A"/>
    <w:rsid w:val="00940BD1"/>
    <w:rsid w:val="00941BDB"/>
    <w:rsid w:val="00942682"/>
    <w:rsid w:val="00942A0F"/>
    <w:rsid w:val="009446B2"/>
    <w:rsid w:val="00944F74"/>
    <w:rsid w:val="00945F89"/>
    <w:rsid w:val="00946226"/>
    <w:rsid w:val="009467D7"/>
    <w:rsid w:val="00946EB0"/>
    <w:rsid w:val="00947B61"/>
    <w:rsid w:val="009500A3"/>
    <w:rsid w:val="00950970"/>
    <w:rsid w:val="00951FFE"/>
    <w:rsid w:val="00952848"/>
    <w:rsid w:val="00952F38"/>
    <w:rsid w:val="00953123"/>
    <w:rsid w:val="00953196"/>
    <w:rsid w:val="00954760"/>
    <w:rsid w:val="009549AD"/>
    <w:rsid w:val="00954DD5"/>
    <w:rsid w:val="00954E2C"/>
    <w:rsid w:val="00955470"/>
    <w:rsid w:val="0095552B"/>
    <w:rsid w:val="00955F1C"/>
    <w:rsid w:val="00957040"/>
    <w:rsid w:val="00957528"/>
    <w:rsid w:val="00957F3A"/>
    <w:rsid w:val="0096022A"/>
    <w:rsid w:val="009612F2"/>
    <w:rsid w:val="00961D07"/>
    <w:rsid w:val="00961E8F"/>
    <w:rsid w:val="0096383B"/>
    <w:rsid w:val="009638A9"/>
    <w:rsid w:val="009639A0"/>
    <w:rsid w:val="00963A7B"/>
    <w:rsid w:val="0096572D"/>
    <w:rsid w:val="00971407"/>
    <w:rsid w:val="009718D6"/>
    <w:rsid w:val="00971926"/>
    <w:rsid w:val="0097272F"/>
    <w:rsid w:val="00972B23"/>
    <w:rsid w:val="00976394"/>
    <w:rsid w:val="00976B8B"/>
    <w:rsid w:val="00976CCE"/>
    <w:rsid w:val="00980CF4"/>
    <w:rsid w:val="00981010"/>
    <w:rsid w:val="00981038"/>
    <w:rsid w:val="00981672"/>
    <w:rsid w:val="00982607"/>
    <w:rsid w:val="0098386D"/>
    <w:rsid w:val="00983C10"/>
    <w:rsid w:val="00983F46"/>
    <w:rsid w:val="009840BE"/>
    <w:rsid w:val="00984BD4"/>
    <w:rsid w:val="00985240"/>
    <w:rsid w:val="009854C9"/>
    <w:rsid w:val="00986BD0"/>
    <w:rsid w:val="00986C39"/>
    <w:rsid w:val="0099029D"/>
    <w:rsid w:val="00990AC3"/>
    <w:rsid w:val="0099152D"/>
    <w:rsid w:val="00991BC2"/>
    <w:rsid w:val="0099201E"/>
    <w:rsid w:val="00992270"/>
    <w:rsid w:val="00992F4D"/>
    <w:rsid w:val="00993367"/>
    <w:rsid w:val="00993A89"/>
    <w:rsid w:val="00995627"/>
    <w:rsid w:val="00996DA5"/>
    <w:rsid w:val="0099738F"/>
    <w:rsid w:val="0099772F"/>
    <w:rsid w:val="00997C25"/>
    <w:rsid w:val="009A0FD0"/>
    <w:rsid w:val="009A206C"/>
    <w:rsid w:val="009A2DED"/>
    <w:rsid w:val="009A325B"/>
    <w:rsid w:val="009A472A"/>
    <w:rsid w:val="009A58FA"/>
    <w:rsid w:val="009A5DFA"/>
    <w:rsid w:val="009A60FE"/>
    <w:rsid w:val="009A79CF"/>
    <w:rsid w:val="009B080F"/>
    <w:rsid w:val="009B1761"/>
    <w:rsid w:val="009B2BD9"/>
    <w:rsid w:val="009B2C1D"/>
    <w:rsid w:val="009B3724"/>
    <w:rsid w:val="009B40E3"/>
    <w:rsid w:val="009B4540"/>
    <w:rsid w:val="009B684E"/>
    <w:rsid w:val="009B759A"/>
    <w:rsid w:val="009B760C"/>
    <w:rsid w:val="009B7967"/>
    <w:rsid w:val="009B7AF8"/>
    <w:rsid w:val="009C07A6"/>
    <w:rsid w:val="009C0F5F"/>
    <w:rsid w:val="009C1434"/>
    <w:rsid w:val="009C172D"/>
    <w:rsid w:val="009C3043"/>
    <w:rsid w:val="009C412C"/>
    <w:rsid w:val="009C5A7B"/>
    <w:rsid w:val="009C6411"/>
    <w:rsid w:val="009C69CE"/>
    <w:rsid w:val="009C71BA"/>
    <w:rsid w:val="009C7595"/>
    <w:rsid w:val="009C7D0B"/>
    <w:rsid w:val="009C7E96"/>
    <w:rsid w:val="009D02C7"/>
    <w:rsid w:val="009D0BC2"/>
    <w:rsid w:val="009D0CC3"/>
    <w:rsid w:val="009D1025"/>
    <w:rsid w:val="009D1C2A"/>
    <w:rsid w:val="009D1E21"/>
    <w:rsid w:val="009D1F7F"/>
    <w:rsid w:val="009D2D0F"/>
    <w:rsid w:val="009D2FE8"/>
    <w:rsid w:val="009D312D"/>
    <w:rsid w:val="009D3673"/>
    <w:rsid w:val="009D37FB"/>
    <w:rsid w:val="009D3F8D"/>
    <w:rsid w:val="009D5121"/>
    <w:rsid w:val="009D5785"/>
    <w:rsid w:val="009D5849"/>
    <w:rsid w:val="009D6741"/>
    <w:rsid w:val="009D6EDA"/>
    <w:rsid w:val="009D7B21"/>
    <w:rsid w:val="009E017D"/>
    <w:rsid w:val="009E052B"/>
    <w:rsid w:val="009E06BC"/>
    <w:rsid w:val="009E0F59"/>
    <w:rsid w:val="009E2700"/>
    <w:rsid w:val="009E2E24"/>
    <w:rsid w:val="009E30AE"/>
    <w:rsid w:val="009E38A5"/>
    <w:rsid w:val="009E3B1D"/>
    <w:rsid w:val="009E3D0D"/>
    <w:rsid w:val="009E42FD"/>
    <w:rsid w:val="009E55E1"/>
    <w:rsid w:val="009E56E8"/>
    <w:rsid w:val="009E57FA"/>
    <w:rsid w:val="009E5FE6"/>
    <w:rsid w:val="009E73B6"/>
    <w:rsid w:val="009E7D1C"/>
    <w:rsid w:val="009F13C8"/>
    <w:rsid w:val="009F1452"/>
    <w:rsid w:val="009F233B"/>
    <w:rsid w:val="009F26E0"/>
    <w:rsid w:val="009F2B20"/>
    <w:rsid w:val="009F2F69"/>
    <w:rsid w:val="009F5B8F"/>
    <w:rsid w:val="009F688B"/>
    <w:rsid w:val="009F6BE9"/>
    <w:rsid w:val="009F739B"/>
    <w:rsid w:val="009F7807"/>
    <w:rsid w:val="009F79AF"/>
    <w:rsid w:val="00A009D0"/>
    <w:rsid w:val="00A0197C"/>
    <w:rsid w:val="00A032FC"/>
    <w:rsid w:val="00A05071"/>
    <w:rsid w:val="00A0564D"/>
    <w:rsid w:val="00A05CBA"/>
    <w:rsid w:val="00A06316"/>
    <w:rsid w:val="00A06C4A"/>
    <w:rsid w:val="00A072F1"/>
    <w:rsid w:val="00A07B84"/>
    <w:rsid w:val="00A11011"/>
    <w:rsid w:val="00A11290"/>
    <w:rsid w:val="00A11CE8"/>
    <w:rsid w:val="00A12244"/>
    <w:rsid w:val="00A12673"/>
    <w:rsid w:val="00A128C9"/>
    <w:rsid w:val="00A12E07"/>
    <w:rsid w:val="00A13A5C"/>
    <w:rsid w:val="00A1593A"/>
    <w:rsid w:val="00A159F4"/>
    <w:rsid w:val="00A15B6B"/>
    <w:rsid w:val="00A16065"/>
    <w:rsid w:val="00A164A5"/>
    <w:rsid w:val="00A166D8"/>
    <w:rsid w:val="00A167D8"/>
    <w:rsid w:val="00A170BC"/>
    <w:rsid w:val="00A17832"/>
    <w:rsid w:val="00A20945"/>
    <w:rsid w:val="00A23593"/>
    <w:rsid w:val="00A23838"/>
    <w:rsid w:val="00A24620"/>
    <w:rsid w:val="00A251CE"/>
    <w:rsid w:val="00A26434"/>
    <w:rsid w:val="00A277B1"/>
    <w:rsid w:val="00A30217"/>
    <w:rsid w:val="00A30768"/>
    <w:rsid w:val="00A31381"/>
    <w:rsid w:val="00A3191E"/>
    <w:rsid w:val="00A31E77"/>
    <w:rsid w:val="00A33A50"/>
    <w:rsid w:val="00A3452B"/>
    <w:rsid w:val="00A34D60"/>
    <w:rsid w:val="00A35687"/>
    <w:rsid w:val="00A371C5"/>
    <w:rsid w:val="00A37531"/>
    <w:rsid w:val="00A3766D"/>
    <w:rsid w:val="00A376A0"/>
    <w:rsid w:val="00A37D45"/>
    <w:rsid w:val="00A41F02"/>
    <w:rsid w:val="00A42380"/>
    <w:rsid w:val="00A425BE"/>
    <w:rsid w:val="00A42919"/>
    <w:rsid w:val="00A43883"/>
    <w:rsid w:val="00A4524C"/>
    <w:rsid w:val="00A46BD1"/>
    <w:rsid w:val="00A46CB1"/>
    <w:rsid w:val="00A46FCF"/>
    <w:rsid w:val="00A4765F"/>
    <w:rsid w:val="00A47CA3"/>
    <w:rsid w:val="00A47DF2"/>
    <w:rsid w:val="00A50090"/>
    <w:rsid w:val="00A5137C"/>
    <w:rsid w:val="00A52C67"/>
    <w:rsid w:val="00A52DBA"/>
    <w:rsid w:val="00A537D3"/>
    <w:rsid w:val="00A552B4"/>
    <w:rsid w:val="00A55BD2"/>
    <w:rsid w:val="00A55E26"/>
    <w:rsid w:val="00A566A3"/>
    <w:rsid w:val="00A568FA"/>
    <w:rsid w:val="00A56EE7"/>
    <w:rsid w:val="00A573B8"/>
    <w:rsid w:val="00A602B7"/>
    <w:rsid w:val="00A60A05"/>
    <w:rsid w:val="00A60E07"/>
    <w:rsid w:val="00A62546"/>
    <w:rsid w:val="00A630D4"/>
    <w:rsid w:val="00A63B35"/>
    <w:rsid w:val="00A64160"/>
    <w:rsid w:val="00A64298"/>
    <w:rsid w:val="00A64813"/>
    <w:rsid w:val="00A6523E"/>
    <w:rsid w:val="00A657D3"/>
    <w:rsid w:val="00A65C26"/>
    <w:rsid w:val="00A65CB8"/>
    <w:rsid w:val="00A66440"/>
    <w:rsid w:val="00A67577"/>
    <w:rsid w:val="00A67754"/>
    <w:rsid w:val="00A67B30"/>
    <w:rsid w:val="00A7091F"/>
    <w:rsid w:val="00A70BC3"/>
    <w:rsid w:val="00A718D7"/>
    <w:rsid w:val="00A71B4A"/>
    <w:rsid w:val="00A71D2A"/>
    <w:rsid w:val="00A71D88"/>
    <w:rsid w:val="00A728FA"/>
    <w:rsid w:val="00A72D6B"/>
    <w:rsid w:val="00A7322B"/>
    <w:rsid w:val="00A738EE"/>
    <w:rsid w:val="00A74D04"/>
    <w:rsid w:val="00A74DE9"/>
    <w:rsid w:val="00A75C17"/>
    <w:rsid w:val="00A75E9D"/>
    <w:rsid w:val="00A7619B"/>
    <w:rsid w:val="00A76746"/>
    <w:rsid w:val="00A76EC6"/>
    <w:rsid w:val="00A77040"/>
    <w:rsid w:val="00A77C59"/>
    <w:rsid w:val="00A80D65"/>
    <w:rsid w:val="00A80F07"/>
    <w:rsid w:val="00A81347"/>
    <w:rsid w:val="00A8427D"/>
    <w:rsid w:val="00A84D21"/>
    <w:rsid w:val="00A86829"/>
    <w:rsid w:val="00A87201"/>
    <w:rsid w:val="00A87778"/>
    <w:rsid w:val="00A907F3"/>
    <w:rsid w:val="00A91020"/>
    <w:rsid w:val="00A91695"/>
    <w:rsid w:val="00A91A91"/>
    <w:rsid w:val="00A92439"/>
    <w:rsid w:val="00A92778"/>
    <w:rsid w:val="00A931AB"/>
    <w:rsid w:val="00A933E4"/>
    <w:rsid w:val="00A93B2B"/>
    <w:rsid w:val="00A944A8"/>
    <w:rsid w:val="00A948E1"/>
    <w:rsid w:val="00A94985"/>
    <w:rsid w:val="00A94EFD"/>
    <w:rsid w:val="00A952B1"/>
    <w:rsid w:val="00A95591"/>
    <w:rsid w:val="00A95AFD"/>
    <w:rsid w:val="00A968A9"/>
    <w:rsid w:val="00AA0063"/>
    <w:rsid w:val="00AA02D7"/>
    <w:rsid w:val="00AA03DA"/>
    <w:rsid w:val="00AA1593"/>
    <w:rsid w:val="00AA16DF"/>
    <w:rsid w:val="00AA1805"/>
    <w:rsid w:val="00AA1F45"/>
    <w:rsid w:val="00AA2342"/>
    <w:rsid w:val="00AA2D87"/>
    <w:rsid w:val="00AA2F4D"/>
    <w:rsid w:val="00AA37B2"/>
    <w:rsid w:val="00AA3C05"/>
    <w:rsid w:val="00AA41A1"/>
    <w:rsid w:val="00AA4991"/>
    <w:rsid w:val="00AA5661"/>
    <w:rsid w:val="00AA6314"/>
    <w:rsid w:val="00AA6D07"/>
    <w:rsid w:val="00AB2BC9"/>
    <w:rsid w:val="00AB3295"/>
    <w:rsid w:val="00AB3386"/>
    <w:rsid w:val="00AB3AB6"/>
    <w:rsid w:val="00AB3B9A"/>
    <w:rsid w:val="00AB478E"/>
    <w:rsid w:val="00AB49B9"/>
    <w:rsid w:val="00AB5243"/>
    <w:rsid w:val="00AB629E"/>
    <w:rsid w:val="00AB6FFF"/>
    <w:rsid w:val="00AB79A1"/>
    <w:rsid w:val="00AC0ACA"/>
    <w:rsid w:val="00AC0FAC"/>
    <w:rsid w:val="00AC1D77"/>
    <w:rsid w:val="00AC27AF"/>
    <w:rsid w:val="00AC2A6B"/>
    <w:rsid w:val="00AC326B"/>
    <w:rsid w:val="00AC42FE"/>
    <w:rsid w:val="00AC59A8"/>
    <w:rsid w:val="00AC5D18"/>
    <w:rsid w:val="00AC653A"/>
    <w:rsid w:val="00AC6DF5"/>
    <w:rsid w:val="00AC7438"/>
    <w:rsid w:val="00AC7CC4"/>
    <w:rsid w:val="00AD0DDB"/>
    <w:rsid w:val="00AD25E0"/>
    <w:rsid w:val="00AD4F79"/>
    <w:rsid w:val="00AD5376"/>
    <w:rsid w:val="00AD55B1"/>
    <w:rsid w:val="00AD56DA"/>
    <w:rsid w:val="00AD57C2"/>
    <w:rsid w:val="00AD72E1"/>
    <w:rsid w:val="00AD79CF"/>
    <w:rsid w:val="00AE029D"/>
    <w:rsid w:val="00AE044A"/>
    <w:rsid w:val="00AE07B7"/>
    <w:rsid w:val="00AE34E2"/>
    <w:rsid w:val="00AE3BE9"/>
    <w:rsid w:val="00AE3EB9"/>
    <w:rsid w:val="00AE4CC0"/>
    <w:rsid w:val="00AE50E1"/>
    <w:rsid w:val="00AE593B"/>
    <w:rsid w:val="00AE6DEF"/>
    <w:rsid w:val="00AE71F1"/>
    <w:rsid w:val="00AE7ED4"/>
    <w:rsid w:val="00AF02FA"/>
    <w:rsid w:val="00AF09BB"/>
    <w:rsid w:val="00AF12CA"/>
    <w:rsid w:val="00AF1CD5"/>
    <w:rsid w:val="00AF21B0"/>
    <w:rsid w:val="00AF2C06"/>
    <w:rsid w:val="00AF388A"/>
    <w:rsid w:val="00AF4055"/>
    <w:rsid w:val="00AF4401"/>
    <w:rsid w:val="00AF4C4F"/>
    <w:rsid w:val="00AF4D77"/>
    <w:rsid w:val="00AF57B6"/>
    <w:rsid w:val="00AF643B"/>
    <w:rsid w:val="00AF68BA"/>
    <w:rsid w:val="00AF6D2F"/>
    <w:rsid w:val="00AF777A"/>
    <w:rsid w:val="00AF77E1"/>
    <w:rsid w:val="00B00297"/>
    <w:rsid w:val="00B0185D"/>
    <w:rsid w:val="00B01E98"/>
    <w:rsid w:val="00B01F2F"/>
    <w:rsid w:val="00B028EE"/>
    <w:rsid w:val="00B02CB2"/>
    <w:rsid w:val="00B02F50"/>
    <w:rsid w:val="00B03B41"/>
    <w:rsid w:val="00B0654A"/>
    <w:rsid w:val="00B075C2"/>
    <w:rsid w:val="00B11088"/>
    <w:rsid w:val="00B125D5"/>
    <w:rsid w:val="00B132EA"/>
    <w:rsid w:val="00B13A33"/>
    <w:rsid w:val="00B14B7A"/>
    <w:rsid w:val="00B15B63"/>
    <w:rsid w:val="00B16E4A"/>
    <w:rsid w:val="00B1772C"/>
    <w:rsid w:val="00B206E4"/>
    <w:rsid w:val="00B20D10"/>
    <w:rsid w:val="00B212BC"/>
    <w:rsid w:val="00B21986"/>
    <w:rsid w:val="00B21C6E"/>
    <w:rsid w:val="00B221FA"/>
    <w:rsid w:val="00B225D9"/>
    <w:rsid w:val="00B227BD"/>
    <w:rsid w:val="00B23222"/>
    <w:rsid w:val="00B23BBC"/>
    <w:rsid w:val="00B249EC"/>
    <w:rsid w:val="00B25FBF"/>
    <w:rsid w:val="00B26E65"/>
    <w:rsid w:val="00B27903"/>
    <w:rsid w:val="00B27D83"/>
    <w:rsid w:val="00B304FC"/>
    <w:rsid w:val="00B305E2"/>
    <w:rsid w:val="00B311FA"/>
    <w:rsid w:val="00B32AA8"/>
    <w:rsid w:val="00B3379B"/>
    <w:rsid w:val="00B34048"/>
    <w:rsid w:val="00B343F5"/>
    <w:rsid w:val="00B343FD"/>
    <w:rsid w:val="00B34A06"/>
    <w:rsid w:val="00B34B9F"/>
    <w:rsid w:val="00B3730B"/>
    <w:rsid w:val="00B37490"/>
    <w:rsid w:val="00B37FAD"/>
    <w:rsid w:val="00B40124"/>
    <w:rsid w:val="00B43743"/>
    <w:rsid w:val="00B43B75"/>
    <w:rsid w:val="00B441E3"/>
    <w:rsid w:val="00B44909"/>
    <w:rsid w:val="00B44ADB"/>
    <w:rsid w:val="00B4536F"/>
    <w:rsid w:val="00B45677"/>
    <w:rsid w:val="00B4601F"/>
    <w:rsid w:val="00B46203"/>
    <w:rsid w:val="00B46423"/>
    <w:rsid w:val="00B4653F"/>
    <w:rsid w:val="00B47E26"/>
    <w:rsid w:val="00B5047E"/>
    <w:rsid w:val="00B5080D"/>
    <w:rsid w:val="00B509CB"/>
    <w:rsid w:val="00B52343"/>
    <w:rsid w:val="00B52582"/>
    <w:rsid w:val="00B52747"/>
    <w:rsid w:val="00B528CD"/>
    <w:rsid w:val="00B52FA1"/>
    <w:rsid w:val="00B53142"/>
    <w:rsid w:val="00B53F03"/>
    <w:rsid w:val="00B54DA4"/>
    <w:rsid w:val="00B557EB"/>
    <w:rsid w:val="00B55B04"/>
    <w:rsid w:val="00B55FFD"/>
    <w:rsid w:val="00B56B8F"/>
    <w:rsid w:val="00B570F5"/>
    <w:rsid w:val="00B57AFC"/>
    <w:rsid w:val="00B57DC4"/>
    <w:rsid w:val="00B57FF7"/>
    <w:rsid w:val="00B6041C"/>
    <w:rsid w:val="00B613C9"/>
    <w:rsid w:val="00B638AA"/>
    <w:rsid w:val="00B644C7"/>
    <w:rsid w:val="00B64BA0"/>
    <w:rsid w:val="00B64EC9"/>
    <w:rsid w:val="00B663BA"/>
    <w:rsid w:val="00B66C5C"/>
    <w:rsid w:val="00B670B9"/>
    <w:rsid w:val="00B67312"/>
    <w:rsid w:val="00B67CE8"/>
    <w:rsid w:val="00B72774"/>
    <w:rsid w:val="00B741B6"/>
    <w:rsid w:val="00B754BB"/>
    <w:rsid w:val="00B75C3F"/>
    <w:rsid w:val="00B76965"/>
    <w:rsid w:val="00B7697B"/>
    <w:rsid w:val="00B7726F"/>
    <w:rsid w:val="00B77A5E"/>
    <w:rsid w:val="00B80B06"/>
    <w:rsid w:val="00B81F2C"/>
    <w:rsid w:val="00B83FC5"/>
    <w:rsid w:val="00B84589"/>
    <w:rsid w:val="00B84B52"/>
    <w:rsid w:val="00B85788"/>
    <w:rsid w:val="00B85CD6"/>
    <w:rsid w:val="00B87420"/>
    <w:rsid w:val="00B874FC"/>
    <w:rsid w:val="00B87BB8"/>
    <w:rsid w:val="00B90111"/>
    <w:rsid w:val="00B90A1E"/>
    <w:rsid w:val="00B91061"/>
    <w:rsid w:val="00B92C1B"/>
    <w:rsid w:val="00B92FCD"/>
    <w:rsid w:val="00B947C8"/>
    <w:rsid w:val="00B94F59"/>
    <w:rsid w:val="00B960BB"/>
    <w:rsid w:val="00BA0E30"/>
    <w:rsid w:val="00BA17DF"/>
    <w:rsid w:val="00BA1AD2"/>
    <w:rsid w:val="00BA1EC6"/>
    <w:rsid w:val="00BA2643"/>
    <w:rsid w:val="00BA309C"/>
    <w:rsid w:val="00BA3EFA"/>
    <w:rsid w:val="00BA68A7"/>
    <w:rsid w:val="00BB065D"/>
    <w:rsid w:val="00BB1B96"/>
    <w:rsid w:val="00BB254F"/>
    <w:rsid w:val="00BB36AE"/>
    <w:rsid w:val="00BB3A1D"/>
    <w:rsid w:val="00BB502B"/>
    <w:rsid w:val="00BB5093"/>
    <w:rsid w:val="00BB56F1"/>
    <w:rsid w:val="00BB5AEB"/>
    <w:rsid w:val="00BB71B3"/>
    <w:rsid w:val="00BC3733"/>
    <w:rsid w:val="00BC4875"/>
    <w:rsid w:val="00BC5A70"/>
    <w:rsid w:val="00BC63C9"/>
    <w:rsid w:val="00BC6DDE"/>
    <w:rsid w:val="00BD0343"/>
    <w:rsid w:val="00BD078D"/>
    <w:rsid w:val="00BD1088"/>
    <w:rsid w:val="00BD123B"/>
    <w:rsid w:val="00BD12A8"/>
    <w:rsid w:val="00BD1418"/>
    <w:rsid w:val="00BD20D4"/>
    <w:rsid w:val="00BD259E"/>
    <w:rsid w:val="00BD2875"/>
    <w:rsid w:val="00BD2960"/>
    <w:rsid w:val="00BD2D1D"/>
    <w:rsid w:val="00BD35DD"/>
    <w:rsid w:val="00BD4C00"/>
    <w:rsid w:val="00BD604C"/>
    <w:rsid w:val="00BD6846"/>
    <w:rsid w:val="00BD7BCB"/>
    <w:rsid w:val="00BE02B7"/>
    <w:rsid w:val="00BE132D"/>
    <w:rsid w:val="00BE3DCE"/>
    <w:rsid w:val="00BE3F39"/>
    <w:rsid w:val="00BE5C27"/>
    <w:rsid w:val="00BE5D03"/>
    <w:rsid w:val="00BE6100"/>
    <w:rsid w:val="00BE663D"/>
    <w:rsid w:val="00BE6805"/>
    <w:rsid w:val="00BF01A8"/>
    <w:rsid w:val="00BF1303"/>
    <w:rsid w:val="00BF1B20"/>
    <w:rsid w:val="00BF1DF6"/>
    <w:rsid w:val="00BF2499"/>
    <w:rsid w:val="00BF25B4"/>
    <w:rsid w:val="00BF3654"/>
    <w:rsid w:val="00BF483D"/>
    <w:rsid w:val="00BF5707"/>
    <w:rsid w:val="00BF5969"/>
    <w:rsid w:val="00BF5C03"/>
    <w:rsid w:val="00BF5C36"/>
    <w:rsid w:val="00BF5CCB"/>
    <w:rsid w:val="00BF5F65"/>
    <w:rsid w:val="00BF7602"/>
    <w:rsid w:val="00BF7BD6"/>
    <w:rsid w:val="00C0083B"/>
    <w:rsid w:val="00C0091A"/>
    <w:rsid w:val="00C00AF7"/>
    <w:rsid w:val="00C0108C"/>
    <w:rsid w:val="00C012ED"/>
    <w:rsid w:val="00C02355"/>
    <w:rsid w:val="00C04139"/>
    <w:rsid w:val="00C04615"/>
    <w:rsid w:val="00C05319"/>
    <w:rsid w:val="00C0560D"/>
    <w:rsid w:val="00C06EF2"/>
    <w:rsid w:val="00C10858"/>
    <w:rsid w:val="00C1126B"/>
    <w:rsid w:val="00C11831"/>
    <w:rsid w:val="00C1239B"/>
    <w:rsid w:val="00C126F8"/>
    <w:rsid w:val="00C1307D"/>
    <w:rsid w:val="00C1315F"/>
    <w:rsid w:val="00C135E3"/>
    <w:rsid w:val="00C1367F"/>
    <w:rsid w:val="00C13FC0"/>
    <w:rsid w:val="00C146CF"/>
    <w:rsid w:val="00C14A3B"/>
    <w:rsid w:val="00C1538A"/>
    <w:rsid w:val="00C15F51"/>
    <w:rsid w:val="00C1671A"/>
    <w:rsid w:val="00C17732"/>
    <w:rsid w:val="00C209FC"/>
    <w:rsid w:val="00C213A0"/>
    <w:rsid w:val="00C21C05"/>
    <w:rsid w:val="00C21EE6"/>
    <w:rsid w:val="00C22D79"/>
    <w:rsid w:val="00C23793"/>
    <w:rsid w:val="00C247A2"/>
    <w:rsid w:val="00C24873"/>
    <w:rsid w:val="00C2494A"/>
    <w:rsid w:val="00C24A0C"/>
    <w:rsid w:val="00C251CD"/>
    <w:rsid w:val="00C25940"/>
    <w:rsid w:val="00C2615A"/>
    <w:rsid w:val="00C26279"/>
    <w:rsid w:val="00C26DF8"/>
    <w:rsid w:val="00C27074"/>
    <w:rsid w:val="00C27CBB"/>
    <w:rsid w:val="00C27D11"/>
    <w:rsid w:val="00C3039D"/>
    <w:rsid w:val="00C3126B"/>
    <w:rsid w:val="00C316D4"/>
    <w:rsid w:val="00C31B69"/>
    <w:rsid w:val="00C32414"/>
    <w:rsid w:val="00C32676"/>
    <w:rsid w:val="00C32D03"/>
    <w:rsid w:val="00C333CF"/>
    <w:rsid w:val="00C35206"/>
    <w:rsid w:val="00C35E6A"/>
    <w:rsid w:val="00C4070B"/>
    <w:rsid w:val="00C40AE3"/>
    <w:rsid w:val="00C41371"/>
    <w:rsid w:val="00C414C3"/>
    <w:rsid w:val="00C41C74"/>
    <w:rsid w:val="00C42089"/>
    <w:rsid w:val="00C42217"/>
    <w:rsid w:val="00C42F3F"/>
    <w:rsid w:val="00C433AE"/>
    <w:rsid w:val="00C43873"/>
    <w:rsid w:val="00C43AE5"/>
    <w:rsid w:val="00C44372"/>
    <w:rsid w:val="00C452CE"/>
    <w:rsid w:val="00C45A3F"/>
    <w:rsid w:val="00C463AA"/>
    <w:rsid w:val="00C4647B"/>
    <w:rsid w:val="00C472F5"/>
    <w:rsid w:val="00C47D53"/>
    <w:rsid w:val="00C51651"/>
    <w:rsid w:val="00C53EC4"/>
    <w:rsid w:val="00C548F9"/>
    <w:rsid w:val="00C54B97"/>
    <w:rsid w:val="00C55CB7"/>
    <w:rsid w:val="00C55FD8"/>
    <w:rsid w:val="00C56296"/>
    <w:rsid w:val="00C5726B"/>
    <w:rsid w:val="00C61191"/>
    <w:rsid w:val="00C617E1"/>
    <w:rsid w:val="00C61F79"/>
    <w:rsid w:val="00C62178"/>
    <w:rsid w:val="00C634C0"/>
    <w:rsid w:val="00C638FD"/>
    <w:rsid w:val="00C65D70"/>
    <w:rsid w:val="00C664AC"/>
    <w:rsid w:val="00C66978"/>
    <w:rsid w:val="00C67CF1"/>
    <w:rsid w:val="00C73FAB"/>
    <w:rsid w:val="00C74514"/>
    <w:rsid w:val="00C7569A"/>
    <w:rsid w:val="00C75C61"/>
    <w:rsid w:val="00C77B05"/>
    <w:rsid w:val="00C80606"/>
    <w:rsid w:val="00C80F4F"/>
    <w:rsid w:val="00C817DB"/>
    <w:rsid w:val="00C8291B"/>
    <w:rsid w:val="00C84FFE"/>
    <w:rsid w:val="00C8692F"/>
    <w:rsid w:val="00C86E41"/>
    <w:rsid w:val="00C87D27"/>
    <w:rsid w:val="00C87F50"/>
    <w:rsid w:val="00C90619"/>
    <w:rsid w:val="00C93FBE"/>
    <w:rsid w:val="00C95217"/>
    <w:rsid w:val="00C9546D"/>
    <w:rsid w:val="00C955E1"/>
    <w:rsid w:val="00C96476"/>
    <w:rsid w:val="00C9750C"/>
    <w:rsid w:val="00C97621"/>
    <w:rsid w:val="00CA113E"/>
    <w:rsid w:val="00CA2260"/>
    <w:rsid w:val="00CA2336"/>
    <w:rsid w:val="00CA2D4C"/>
    <w:rsid w:val="00CA38D6"/>
    <w:rsid w:val="00CA3FB3"/>
    <w:rsid w:val="00CA583C"/>
    <w:rsid w:val="00CA587E"/>
    <w:rsid w:val="00CA6341"/>
    <w:rsid w:val="00CA704A"/>
    <w:rsid w:val="00CB06D3"/>
    <w:rsid w:val="00CB1D6E"/>
    <w:rsid w:val="00CB20D2"/>
    <w:rsid w:val="00CB2BB9"/>
    <w:rsid w:val="00CB39CA"/>
    <w:rsid w:val="00CB5386"/>
    <w:rsid w:val="00CB53C5"/>
    <w:rsid w:val="00CB549C"/>
    <w:rsid w:val="00CB5BF5"/>
    <w:rsid w:val="00CB5D26"/>
    <w:rsid w:val="00CB6096"/>
    <w:rsid w:val="00CB6226"/>
    <w:rsid w:val="00CB7473"/>
    <w:rsid w:val="00CC040C"/>
    <w:rsid w:val="00CC085D"/>
    <w:rsid w:val="00CC2CA5"/>
    <w:rsid w:val="00CC2F86"/>
    <w:rsid w:val="00CC3EA9"/>
    <w:rsid w:val="00CC5A45"/>
    <w:rsid w:val="00CC5A8F"/>
    <w:rsid w:val="00CC6F52"/>
    <w:rsid w:val="00CC78E9"/>
    <w:rsid w:val="00CD00C4"/>
    <w:rsid w:val="00CD054A"/>
    <w:rsid w:val="00CD0FE9"/>
    <w:rsid w:val="00CD1023"/>
    <w:rsid w:val="00CD28BB"/>
    <w:rsid w:val="00CD28EE"/>
    <w:rsid w:val="00CD3A99"/>
    <w:rsid w:val="00CD4323"/>
    <w:rsid w:val="00CD4CBA"/>
    <w:rsid w:val="00CD5538"/>
    <w:rsid w:val="00CD57F2"/>
    <w:rsid w:val="00CD5CE9"/>
    <w:rsid w:val="00CD6CB0"/>
    <w:rsid w:val="00CD7185"/>
    <w:rsid w:val="00CD78BB"/>
    <w:rsid w:val="00CD7EE9"/>
    <w:rsid w:val="00CE0D86"/>
    <w:rsid w:val="00CE1583"/>
    <w:rsid w:val="00CE1EC2"/>
    <w:rsid w:val="00CE1F00"/>
    <w:rsid w:val="00CE2910"/>
    <w:rsid w:val="00CE2D1D"/>
    <w:rsid w:val="00CE51F1"/>
    <w:rsid w:val="00CE5256"/>
    <w:rsid w:val="00CE5CE8"/>
    <w:rsid w:val="00CF0ADE"/>
    <w:rsid w:val="00CF2A0A"/>
    <w:rsid w:val="00CF2C9D"/>
    <w:rsid w:val="00CF3AB9"/>
    <w:rsid w:val="00CF43F4"/>
    <w:rsid w:val="00CF55B7"/>
    <w:rsid w:val="00CF5D6A"/>
    <w:rsid w:val="00CF6378"/>
    <w:rsid w:val="00CF733B"/>
    <w:rsid w:val="00CF7A54"/>
    <w:rsid w:val="00D01A85"/>
    <w:rsid w:val="00D0266F"/>
    <w:rsid w:val="00D03C1D"/>
    <w:rsid w:val="00D04B9E"/>
    <w:rsid w:val="00D057C7"/>
    <w:rsid w:val="00D06463"/>
    <w:rsid w:val="00D071FD"/>
    <w:rsid w:val="00D102E6"/>
    <w:rsid w:val="00D12A3B"/>
    <w:rsid w:val="00D13652"/>
    <w:rsid w:val="00D136D7"/>
    <w:rsid w:val="00D1529D"/>
    <w:rsid w:val="00D15347"/>
    <w:rsid w:val="00D153FA"/>
    <w:rsid w:val="00D16541"/>
    <w:rsid w:val="00D16B74"/>
    <w:rsid w:val="00D17721"/>
    <w:rsid w:val="00D17754"/>
    <w:rsid w:val="00D178C6"/>
    <w:rsid w:val="00D17E58"/>
    <w:rsid w:val="00D201B7"/>
    <w:rsid w:val="00D20CAB"/>
    <w:rsid w:val="00D23922"/>
    <w:rsid w:val="00D23FE4"/>
    <w:rsid w:val="00D258A7"/>
    <w:rsid w:val="00D25C22"/>
    <w:rsid w:val="00D25ED8"/>
    <w:rsid w:val="00D26653"/>
    <w:rsid w:val="00D26C83"/>
    <w:rsid w:val="00D2771A"/>
    <w:rsid w:val="00D27991"/>
    <w:rsid w:val="00D310FB"/>
    <w:rsid w:val="00D3256B"/>
    <w:rsid w:val="00D326D3"/>
    <w:rsid w:val="00D32BD3"/>
    <w:rsid w:val="00D32CDB"/>
    <w:rsid w:val="00D341B7"/>
    <w:rsid w:val="00D34612"/>
    <w:rsid w:val="00D347E9"/>
    <w:rsid w:val="00D35E50"/>
    <w:rsid w:val="00D35EB6"/>
    <w:rsid w:val="00D36044"/>
    <w:rsid w:val="00D378D0"/>
    <w:rsid w:val="00D4026B"/>
    <w:rsid w:val="00D4031F"/>
    <w:rsid w:val="00D408E6"/>
    <w:rsid w:val="00D414AD"/>
    <w:rsid w:val="00D41BC3"/>
    <w:rsid w:val="00D42EDC"/>
    <w:rsid w:val="00D43522"/>
    <w:rsid w:val="00D43BA9"/>
    <w:rsid w:val="00D43FA6"/>
    <w:rsid w:val="00D43FC6"/>
    <w:rsid w:val="00D44A53"/>
    <w:rsid w:val="00D44CCF"/>
    <w:rsid w:val="00D44D2D"/>
    <w:rsid w:val="00D4501A"/>
    <w:rsid w:val="00D457DD"/>
    <w:rsid w:val="00D464AD"/>
    <w:rsid w:val="00D46D51"/>
    <w:rsid w:val="00D472D0"/>
    <w:rsid w:val="00D5001B"/>
    <w:rsid w:val="00D5155C"/>
    <w:rsid w:val="00D51FA3"/>
    <w:rsid w:val="00D535B4"/>
    <w:rsid w:val="00D53C4F"/>
    <w:rsid w:val="00D5494C"/>
    <w:rsid w:val="00D54F6A"/>
    <w:rsid w:val="00D54F93"/>
    <w:rsid w:val="00D553C1"/>
    <w:rsid w:val="00D55ED4"/>
    <w:rsid w:val="00D6081A"/>
    <w:rsid w:val="00D60E72"/>
    <w:rsid w:val="00D62998"/>
    <w:rsid w:val="00D6527D"/>
    <w:rsid w:val="00D67121"/>
    <w:rsid w:val="00D7094E"/>
    <w:rsid w:val="00D709D3"/>
    <w:rsid w:val="00D72A99"/>
    <w:rsid w:val="00D72CF2"/>
    <w:rsid w:val="00D73885"/>
    <w:rsid w:val="00D73F60"/>
    <w:rsid w:val="00D7504B"/>
    <w:rsid w:val="00D758B3"/>
    <w:rsid w:val="00D75954"/>
    <w:rsid w:val="00D762E7"/>
    <w:rsid w:val="00D76526"/>
    <w:rsid w:val="00D806DF"/>
    <w:rsid w:val="00D80734"/>
    <w:rsid w:val="00D807F2"/>
    <w:rsid w:val="00D80C7E"/>
    <w:rsid w:val="00D81926"/>
    <w:rsid w:val="00D838F4"/>
    <w:rsid w:val="00D84A9B"/>
    <w:rsid w:val="00D852B5"/>
    <w:rsid w:val="00D85923"/>
    <w:rsid w:val="00D87FDB"/>
    <w:rsid w:val="00D900E9"/>
    <w:rsid w:val="00D914CB"/>
    <w:rsid w:val="00D9166C"/>
    <w:rsid w:val="00D916F6"/>
    <w:rsid w:val="00D92500"/>
    <w:rsid w:val="00D93185"/>
    <w:rsid w:val="00D931C3"/>
    <w:rsid w:val="00D94B97"/>
    <w:rsid w:val="00D97113"/>
    <w:rsid w:val="00D978BC"/>
    <w:rsid w:val="00DA0238"/>
    <w:rsid w:val="00DA217C"/>
    <w:rsid w:val="00DA2415"/>
    <w:rsid w:val="00DA291B"/>
    <w:rsid w:val="00DA41F7"/>
    <w:rsid w:val="00DA557A"/>
    <w:rsid w:val="00DA5984"/>
    <w:rsid w:val="00DA65D3"/>
    <w:rsid w:val="00DB1BC5"/>
    <w:rsid w:val="00DB23B6"/>
    <w:rsid w:val="00DB25CF"/>
    <w:rsid w:val="00DB2814"/>
    <w:rsid w:val="00DB39C1"/>
    <w:rsid w:val="00DB3EBD"/>
    <w:rsid w:val="00DB3FF5"/>
    <w:rsid w:val="00DB4850"/>
    <w:rsid w:val="00DB6927"/>
    <w:rsid w:val="00DB7203"/>
    <w:rsid w:val="00DC0C6E"/>
    <w:rsid w:val="00DC20FB"/>
    <w:rsid w:val="00DC216D"/>
    <w:rsid w:val="00DC21B5"/>
    <w:rsid w:val="00DC2F5A"/>
    <w:rsid w:val="00DC3071"/>
    <w:rsid w:val="00DC30EE"/>
    <w:rsid w:val="00DC322F"/>
    <w:rsid w:val="00DC3BB4"/>
    <w:rsid w:val="00DC3E5C"/>
    <w:rsid w:val="00DC5022"/>
    <w:rsid w:val="00DC573B"/>
    <w:rsid w:val="00DC5DAF"/>
    <w:rsid w:val="00DC6666"/>
    <w:rsid w:val="00DC688C"/>
    <w:rsid w:val="00DC7A57"/>
    <w:rsid w:val="00DC7F87"/>
    <w:rsid w:val="00DD0ECA"/>
    <w:rsid w:val="00DD1422"/>
    <w:rsid w:val="00DD1453"/>
    <w:rsid w:val="00DD15A0"/>
    <w:rsid w:val="00DD2CD4"/>
    <w:rsid w:val="00DD42FE"/>
    <w:rsid w:val="00DD494B"/>
    <w:rsid w:val="00DD5FFA"/>
    <w:rsid w:val="00DD6BCB"/>
    <w:rsid w:val="00DD748D"/>
    <w:rsid w:val="00DE0060"/>
    <w:rsid w:val="00DE102C"/>
    <w:rsid w:val="00DE233C"/>
    <w:rsid w:val="00DE2D06"/>
    <w:rsid w:val="00DE4CBB"/>
    <w:rsid w:val="00DE5603"/>
    <w:rsid w:val="00DE593E"/>
    <w:rsid w:val="00DE5EB8"/>
    <w:rsid w:val="00DE6698"/>
    <w:rsid w:val="00DF0D3D"/>
    <w:rsid w:val="00DF0F18"/>
    <w:rsid w:val="00DF1B3A"/>
    <w:rsid w:val="00DF2D23"/>
    <w:rsid w:val="00DF43A7"/>
    <w:rsid w:val="00DF4C4A"/>
    <w:rsid w:val="00DF5597"/>
    <w:rsid w:val="00DF6D7C"/>
    <w:rsid w:val="00DF7076"/>
    <w:rsid w:val="00DF73F7"/>
    <w:rsid w:val="00DF7AC4"/>
    <w:rsid w:val="00DF7BA5"/>
    <w:rsid w:val="00DF7F74"/>
    <w:rsid w:val="00E00202"/>
    <w:rsid w:val="00E0032F"/>
    <w:rsid w:val="00E0078B"/>
    <w:rsid w:val="00E00E82"/>
    <w:rsid w:val="00E0131D"/>
    <w:rsid w:val="00E018E3"/>
    <w:rsid w:val="00E01A1E"/>
    <w:rsid w:val="00E02A69"/>
    <w:rsid w:val="00E02A6E"/>
    <w:rsid w:val="00E02F5F"/>
    <w:rsid w:val="00E030BF"/>
    <w:rsid w:val="00E05404"/>
    <w:rsid w:val="00E05786"/>
    <w:rsid w:val="00E0603C"/>
    <w:rsid w:val="00E06511"/>
    <w:rsid w:val="00E06658"/>
    <w:rsid w:val="00E07118"/>
    <w:rsid w:val="00E073F3"/>
    <w:rsid w:val="00E07B95"/>
    <w:rsid w:val="00E07C31"/>
    <w:rsid w:val="00E11182"/>
    <w:rsid w:val="00E11A47"/>
    <w:rsid w:val="00E12398"/>
    <w:rsid w:val="00E130FB"/>
    <w:rsid w:val="00E1319A"/>
    <w:rsid w:val="00E1387F"/>
    <w:rsid w:val="00E13EAA"/>
    <w:rsid w:val="00E16B26"/>
    <w:rsid w:val="00E17C8C"/>
    <w:rsid w:val="00E17FB7"/>
    <w:rsid w:val="00E22B55"/>
    <w:rsid w:val="00E22EF8"/>
    <w:rsid w:val="00E22F67"/>
    <w:rsid w:val="00E236F5"/>
    <w:rsid w:val="00E23B0C"/>
    <w:rsid w:val="00E24234"/>
    <w:rsid w:val="00E246B2"/>
    <w:rsid w:val="00E255A5"/>
    <w:rsid w:val="00E25AA4"/>
    <w:rsid w:val="00E30CC7"/>
    <w:rsid w:val="00E3200D"/>
    <w:rsid w:val="00E32FF9"/>
    <w:rsid w:val="00E33A5B"/>
    <w:rsid w:val="00E3413D"/>
    <w:rsid w:val="00E34681"/>
    <w:rsid w:val="00E34A2E"/>
    <w:rsid w:val="00E361FF"/>
    <w:rsid w:val="00E368AD"/>
    <w:rsid w:val="00E3769B"/>
    <w:rsid w:val="00E37850"/>
    <w:rsid w:val="00E40305"/>
    <w:rsid w:val="00E40607"/>
    <w:rsid w:val="00E4081B"/>
    <w:rsid w:val="00E41D7A"/>
    <w:rsid w:val="00E42028"/>
    <w:rsid w:val="00E4238C"/>
    <w:rsid w:val="00E42C49"/>
    <w:rsid w:val="00E4327B"/>
    <w:rsid w:val="00E4327D"/>
    <w:rsid w:val="00E43844"/>
    <w:rsid w:val="00E43A94"/>
    <w:rsid w:val="00E43D08"/>
    <w:rsid w:val="00E447CD"/>
    <w:rsid w:val="00E44EF9"/>
    <w:rsid w:val="00E464AF"/>
    <w:rsid w:val="00E467E8"/>
    <w:rsid w:val="00E46A01"/>
    <w:rsid w:val="00E500DC"/>
    <w:rsid w:val="00E512AD"/>
    <w:rsid w:val="00E52F22"/>
    <w:rsid w:val="00E533CB"/>
    <w:rsid w:val="00E55902"/>
    <w:rsid w:val="00E55D91"/>
    <w:rsid w:val="00E561D8"/>
    <w:rsid w:val="00E56EBE"/>
    <w:rsid w:val="00E57616"/>
    <w:rsid w:val="00E57A4C"/>
    <w:rsid w:val="00E57CBE"/>
    <w:rsid w:val="00E60B1F"/>
    <w:rsid w:val="00E61FD4"/>
    <w:rsid w:val="00E6230E"/>
    <w:rsid w:val="00E62417"/>
    <w:rsid w:val="00E628C0"/>
    <w:rsid w:val="00E6338B"/>
    <w:rsid w:val="00E63996"/>
    <w:rsid w:val="00E639DF"/>
    <w:rsid w:val="00E63AB6"/>
    <w:rsid w:val="00E64281"/>
    <w:rsid w:val="00E66E6D"/>
    <w:rsid w:val="00E66FF5"/>
    <w:rsid w:val="00E67C4E"/>
    <w:rsid w:val="00E7162F"/>
    <w:rsid w:val="00E71631"/>
    <w:rsid w:val="00E7184F"/>
    <w:rsid w:val="00E71B58"/>
    <w:rsid w:val="00E71F42"/>
    <w:rsid w:val="00E71F44"/>
    <w:rsid w:val="00E72028"/>
    <w:rsid w:val="00E73166"/>
    <w:rsid w:val="00E754F0"/>
    <w:rsid w:val="00E75879"/>
    <w:rsid w:val="00E75FBF"/>
    <w:rsid w:val="00E76BA7"/>
    <w:rsid w:val="00E76FAD"/>
    <w:rsid w:val="00E77865"/>
    <w:rsid w:val="00E77D08"/>
    <w:rsid w:val="00E77EF2"/>
    <w:rsid w:val="00E801E2"/>
    <w:rsid w:val="00E80972"/>
    <w:rsid w:val="00E80A19"/>
    <w:rsid w:val="00E8140B"/>
    <w:rsid w:val="00E82D0F"/>
    <w:rsid w:val="00E830BF"/>
    <w:rsid w:val="00E835F3"/>
    <w:rsid w:val="00E84355"/>
    <w:rsid w:val="00E858BB"/>
    <w:rsid w:val="00E86D93"/>
    <w:rsid w:val="00E878DE"/>
    <w:rsid w:val="00E87D1A"/>
    <w:rsid w:val="00E90D13"/>
    <w:rsid w:val="00E90EE6"/>
    <w:rsid w:val="00E91664"/>
    <w:rsid w:val="00E9166C"/>
    <w:rsid w:val="00E91F4D"/>
    <w:rsid w:val="00E92BF8"/>
    <w:rsid w:val="00E9329A"/>
    <w:rsid w:val="00E93B68"/>
    <w:rsid w:val="00E943A9"/>
    <w:rsid w:val="00E96444"/>
    <w:rsid w:val="00E9646D"/>
    <w:rsid w:val="00E96CFB"/>
    <w:rsid w:val="00E9705B"/>
    <w:rsid w:val="00E9772A"/>
    <w:rsid w:val="00E977A8"/>
    <w:rsid w:val="00E97CB3"/>
    <w:rsid w:val="00E97DA6"/>
    <w:rsid w:val="00E97E9D"/>
    <w:rsid w:val="00EA01D8"/>
    <w:rsid w:val="00EA0317"/>
    <w:rsid w:val="00EA0495"/>
    <w:rsid w:val="00EA0B5A"/>
    <w:rsid w:val="00EA0C81"/>
    <w:rsid w:val="00EA2DDE"/>
    <w:rsid w:val="00EA3D9D"/>
    <w:rsid w:val="00EA47B3"/>
    <w:rsid w:val="00EA4C55"/>
    <w:rsid w:val="00EA531F"/>
    <w:rsid w:val="00EA5630"/>
    <w:rsid w:val="00EA59E6"/>
    <w:rsid w:val="00EA67E2"/>
    <w:rsid w:val="00EA67EE"/>
    <w:rsid w:val="00EB01B5"/>
    <w:rsid w:val="00EB11DF"/>
    <w:rsid w:val="00EB1B41"/>
    <w:rsid w:val="00EB240B"/>
    <w:rsid w:val="00EB330E"/>
    <w:rsid w:val="00EB4FA8"/>
    <w:rsid w:val="00EB76EB"/>
    <w:rsid w:val="00EC138F"/>
    <w:rsid w:val="00EC1A6C"/>
    <w:rsid w:val="00EC1E1E"/>
    <w:rsid w:val="00EC3156"/>
    <w:rsid w:val="00EC3591"/>
    <w:rsid w:val="00EC3E20"/>
    <w:rsid w:val="00EC6045"/>
    <w:rsid w:val="00EC7F7B"/>
    <w:rsid w:val="00ED0986"/>
    <w:rsid w:val="00ED11C6"/>
    <w:rsid w:val="00ED129A"/>
    <w:rsid w:val="00ED138E"/>
    <w:rsid w:val="00ED1F93"/>
    <w:rsid w:val="00ED2774"/>
    <w:rsid w:val="00ED2BCB"/>
    <w:rsid w:val="00ED31D5"/>
    <w:rsid w:val="00ED3B56"/>
    <w:rsid w:val="00ED3BEF"/>
    <w:rsid w:val="00ED3F4D"/>
    <w:rsid w:val="00ED4277"/>
    <w:rsid w:val="00ED46FF"/>
    <w:rsid w:val="00ED4718"/>
    <w:rsid w:val="00ED4B66"/>
    <w:rsid w:val="00ED4D1D"/>
    <w:rsid w:val="00ED538A"/>
    <w:rsid w:val="00ED59FD"/>
    <w:rsid w:val="00ED5ADD"/>
    <w:rsid w:val="00ED5BF3"/>
    <w:rsid w:val="00EE00B0"/>
    <w:rsid w:val="00EE013B"/>
    <w:rsid w:val="00EE0BBC"/>
    <w:rsid w:val="00EE2058"/>
    <w:rsid w:val="00EE22EA"/>
    <w:rsid w:val="00EE2787"/>
    <w:rsid w:val="00EE37DF"/>
    <w:rsid w:val="00EE3CD8"/>
    <w:rsid w:val="00EE4ED0"/>
    <w:rsid w:val="00EE52D2"/>
    <w:rsid w:val="00EE5F14"/>
    <w:rsid w:val="00EE6DA5"/>
    <w:rsid w:val="00EE6F2C"/>
    <w:rsid w:val="00EF03FE"/>
    <w:rsid w:val="00EF093C"/>
    <w:rsid w:val="00EF0AB4"/>
    <w:rsid w:val="00EF1A65"/>
    <w:rsid w:val="00EF1D20"/>
    <w:rsid w:val="00EF1E35"/>
    <w:rsid w:val="00EF2D92"/>
    <w:rsid w:val="00EF2DCA"/>
    <w:rsid w:val="00EF54C9"/>
    <w:rsid w:val="00EF58AE"/>
    <w:rsid w:val="00EF5A75"/>
    <w:rsid w:val="00EF61FA"/>
    <w:rsid w:val="00EF62FD"/>
    <w:rsid w:val="00EF67ED"/>
    <w:rsid w:val="00EF68AE"/>
    <w:rsid w:val="00EF6905"/>
    <w:rsid w:val="00F02874"/>
    <w:rsid w:val="00F0290B"/>
    <w:rsid w:val="00F042A9"/>
    <w:rsid w:val="00F04B4B"/>
    <w:rsid w:val="00F054BE"/>
    <w:rsid w:val="00F060B3"/>
    <w:rsid w:val="00F061DD"/>
    <w:rsid w:val="00F06207"/>
    <w:rsid w:val="00F068FF"/>
    <w:rsid w:val="00F07216"/>
    <w:rsid w:val="00F103C4"/>
    <w:rsid w:val="00F105E1"/>
    <w:rsid w:val="00F11BFF"/>
    <w:rsid w:val="00F11E80"/>
    <w:rsid w:val="00F1238B"/>
    <w:rsid w:val="00F12C2E"/>
    <w:rsid w:val="00F13301"/>
    <w:rsid w:val="00F137D4"/>
    <w:rsid w:val="00F13974"/>
    <w:rsid w:val="00F13D31"/>
    <w:rsid w:val="00F15085"/>
    <w:rsid w:val="00F15A2D"/>
    <w:rsid w:val="00F15B8B"/>
    <w:rsid w:val="00F15D64"/>
    <w:rsid w:val="00F201D8"/>
    <w:rsid w:val="00F20581"/>
    <w:rsid w:val="00F21562"/>
    <w:rsid w:val="00F223C5"/>
    <w:rsid w:val="00F22A13"/>
    <w:rsid w:val="00F249E6"/>
    <w:rsid w:val="00F2571F"/>
    <w:rsid w:val="00F26805"/>
    <w:rsid w:val="00F269E2"/>
    <w:rsid w:val="00F30303"/>
    <w:rsid w:val="00F30970"/>
    <w:rsid w:val="00F30EAE"/>
    <w:rsid w:val="00F31443"/>
    <w:rsid w:val="00F320EA"/>
    <w:rsid w:val="00F32973"/>
    <w:rsid w:val="00F3309A"/>
    <w:rsid w:val="00F33764"/>
    <w:rsid w:val="00F33F03"/>
    <w:rsid w:val="00F35216"/>
    <w:rsid w:val="00F35A21"/>
    <w:rsid w:val="00F35D13"/>
    <w:rsid w:val="00F37DD8"/>
    <w:rsid w:val="00F40A4A"/>
    <w:rsid w:val="00F40B42"/>
    <w:rsid w:val="00F4158E"/>
    <w:rsid w:val="00F420BE"/>
    <w:rsid w:val="00F4246D"/>
    <w:rsid w:val="00F42CD5"/>
    <w:rsid w:val="00F42D58"/>
    <w:rsid w:val="00F44C90"/>
    <w:rsid w:val="00F44DDE"/>
    <w:rsid w:val="00F45FD7"/>
    <w:rsid w:val="00F46C7C"/>
    <w:rsid w:val="00F50177"/>
    <w:rsid w:val="00F512D6"/>
    <w:rsid w:val="00F519ED"/>
    <w:rsid w:val="00F539CF"/>
    <w:rsid w:val="00F566C2"/>
    <w:rsid w:val="00F5738A"/>
    <w:rsid w:val="00F57898"/>
    <w:rsid w:val="00F60337"/>
    <w:rsid w:val="00F6128A"/>
    <w:rsid w:val="00F63AB2"/>
    <w:rsid w:val="00F647A3"/>
    <w:rsid w:val="00F64B91"/>
    <w:rsid w:val="00F64E31"/>
    <w:rsid w:val="00F650F8"/>
    <w:rsid w:val="00F66A2F"/>
    <w:rsid w:val="00F67D1F"/>
    <w:rsid w:val="00F70934"/>
    <w:rsid w:val="00F7159A"/>
    <w:rsid w:val="00F717DF"/>
    <w:rsid w:val="00F719CC"/>
    <w:rsid w:val="00F723CC"/>
    <w:rsid w:val="00F7290D"/>
    <w:rsid w:val="00F739F4"/>
    <w:rsid w:val="00F740EA"/>
    <w:rsid w:val="00F7487C"/>
    <w:rsid w:val="00F75E46"/>
    <w:rsid w:val="00F77939"/>
    <w:rsid w:val="00F8059D"/>
    <w:rsid w:val="00F80939"/>
    <w:rsid w:val="00F80BAC"/>
    <w:rsid w:val="00F80EF3"/>
    <w:rsid w:val="00F81023"/>
    <w:rsid w:val="00F81D03"/>
    <w:rsid w:val="00F81DF0"/>
    <w:rsid w:val="00F8481C"/>
    <w:rsid w:val="00F84A95"/>
    <w:rsid w:val="00F84AD1"/>
    <w:rsid w:val="00F84E53"/>
    <w:rsid w:val="00F86086"/>
    <w:rsid w:val="00F87EB6"/>
    <w:rsid w:val="00F902F5"/>
    <w:rsid w:val="00F906F5"/>
    <w:rsid w:val="00F9210E"/>
    <w:rsid w:val="00F9220C"/>
    <w:rsid w:val="00F922EC"/>
    <w:rsid w:val="00F94558"/>
    <w:rsid w:val="00F95156"/>
    <w:rsid w:val="00F96AEE"/>
    <w:rsid w:val="00F973CE"/>
    <w:rsid w:val="00FA1520"/>
    <w:rsid w:val="00FA1569"/>
    <w:rsid w:val="00FA2812"/>
    <w:rsid w:val="00FA2B99"/>
    <w:rsid w:val="00FA3599"/>
    <w:rsid w:val="00FA37DA"/>
    <w:rsid w:val="00FA4315"/>
    <w:rsid w:val="00FA7EC4"/>
    <w:rsid w:val="00FB04BB"/>
    <w:rsid w:val="00FB1337"/>
    <w:rsid w:val="00FB1769"/>
    <w:rsid w:val="00FB2C7F"/>
    <w:rsid w:val="00FB2CC7"/>
    <w:rsid w:val="00FB3201"/>
    <w:rsid w:val="00FB5254"/>
    <w:rsid w:val="00FB5560"/>
    <w:rsid w:val="00FB57F1"/>
    <w:rsid w:val="00FB5B0A"/>
    <w:rsid w:val="00FB5E48"/>
    <w:rsid w:val="00FB6359"/>
    <w:rsid w:val="00FB68FB"/>
    <w:rsid w:val="00FB6AC6"/>
    <w:rsid w:val="00FB6CBD"/>
    <w:rsid w:val="00FB75CF"/>
    <w:rsid w:val="00FB7D29"/>
    <w:rsid w:val="00FC0C3F"/>
    <w:rsid w:val="00FC149A"/>
    <w:rsid w:val="00FC1800"/>
    <w:rsid w:val="00FC25FF"/>
    <w:rsid w:val="00FC53EC"/>
    <w:rsid w:val="00FC5557"/>
    <w:rsid w:val="00FC56CF"/>
    <w:rsid w:val="00FC62A0"/>
    <w:rsid w:val="00FC62E2"/>
    <w:rsid w:val="00FC6812"/>
    <w:rsid w:val="00FC6AA0"/>
    <w:rsid w:val="00FC6AED"/>
    <w:rsid w:val="00FC6D02"/>
    <w:rsid w:val="00FC7F9A"/>
    <w:rsid w:val="00FD0FBA"/>
    <w:rsid w:val="00FD18F5"/>
    <w:rsid w:val="00FD19C2"/>
    <w:rsid w:val="00FD1AEF"/>
    <w:rsid w:val="00FD1CEA"/>
    <w:rsid w:val="00FD1CF7"/>
    <w:rsid w:val="00FD1E78"/>
    <w:rsid w:val="00FD3AD9"/>
    <w:rsid w:val="00FD4503"/>
    <w:rsid w:val="00FD492D"/>
    <w:rsid w:val="00FD4F40"/>
    <w:rsid w:val="00FD5819"/>
    <w:rsid w:val="00FD6829"/>
    <w:rsid w:val="00FD6AF1"/>
    <w:rsid w:val="00FE0235"/>
    <w:rsid w:val="00FE051C"/>
    <w:rsid w:val="00FE080B"/>
    <w:rsid w:val="00FE0CA7"/>
    <w:rsid w:val="00FE169B"/>
    <w:rsid w:val="00FE1BB1"/>
    <w:rsid w:val="00FE1CD8"/>
    <w:rsid w:val="00FE2096"/>
    <w:rsid w:val="00FE2208"/>
    <w:rsid w:val="00FE3E3F"/>
    <w:rsid w:val="00FE493B"/>
    <w:rsid w:val="00FE4DB9"/>
    <w:rsid w:val="00FE510D"/>
    <w:rsid w:val="00FE663B"/>
    <w:rsid w:val="00FE6F7E"/>
    <w:rsid w:val="00FE6FE3"/>
    <w:rsid w:val="00FE7993"/>
    <w:rsid w:val="00FF27B5"/>
    <w:rsid w:val="00FF31D0"/>
    <w:rsid w:val="00FF3308"/>
    <w:rsid w:val="00FF3ED7"/>
    <w:rsid w:val="00FF40EE"/>
    <w:rsid w:val="00FF462F"/>
    <w:rsid w:val="00FF4763"/>
    <w:rsid w:val="00FF5D7A"/>
    <w:rsid w:val="00FF7992"/>
    <w:rsid w:val="0590B4EF"/>
    <w:rsid w:val="106B427B"/>
    <w:rsid w:val="3F296275"/>
    <w:rsid w:val="41DAD73F"/>
    <w:rsid w:val="5D2D7983"/>
    <w:rsid w:val="7F94F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5C9E"/>
  <w15:docId w15:val="{62FCDC04-75B0-42E0-9394-E209F2F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2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D4B"/>
    <w:pPr>
      <w:spacing w:after="200" w:line="276" w:lineRule="auto"/>
      <w:ind w:left="720"/>
      <w:contextualSpacing/>
    </w:pPr>
    <w:rPr>
      <w:rFonts w:eastAsiaTheme="minorEastAsia"/>
      <w:lang w:eastAsia="ru-RU"/>
    </w:rPr>
  </w:style>
  <w:style w:type="paragraph" w:styleId="a4">
    <w:name w:val="header"/>
    <w:basedOn w:val="a"/>
    <w:link w:val="a5"/>
    <w:uiPriority w:val="99"/>
    <w:unhideWhenUsed/>
    <w:rsid w:val="001045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4509"/>
  </w:style>
  <w:style w:type="paragraph" w:styleId="a6">
    <w:name w:val="footer"/>
    <w:basedOn w:val="a"/>
    <w:link w:val="a7"/>
    <w:uiPriority w:val="99"/>
    <w:unhideWhenUsed/>
    <w:rsid w:val="001045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4509"/>
  </w:style>
  <w:style w:type="table" w:styleId="a8">
    <w:name w:val="Table Grid"/>
    <w:basedOn w:val="a1"/>
    <w:uiPriority w:val="39"/>
    <w:rsid w:val="007A5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F0AB4"/>
    <w:pPr>
      <w:widowControl w:val="0"/>
      <w:autoSpaceDE w:val="0"/>
      <w:autoSpaceDN w:val="0"/>
      <w:spacing w:after="0" w:line="240" w:lineRule="auto"/>
    </w:pPr>
    <w:rPr>
      <w:rFonts w:ascii="Calibri" w:eastAsia="Times New Roman" w:hAnsi="Calibri" w:cs="Calibri"/>
      <w:szCs w:val="20"/>
      <w:lang w:eastAsia="ru-RU"/>
    </w:rPr>
  </w:style>
  <w:style w:type="paragraph" w:styleId="a9">
    <w:name w:val="Balloon Text"/>
    <w:basedOn w:val="a"/>
    <w:link w:val="aa"/>
    <w:uiPriority w:val="99"/>
    <w:semiHidden/>
    <w:unhideWhenUsed/>
    <w:rsid w:val="009A79C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A79CF"/>
    <w:rPr>
      <w:rFonts w:ascii="Segoe UI" w:hAnsi="Segoe UI" w:cs="Segoe UI"/>
      <w:sz w:val="18"/>
      <w:szCs w:val="18"/>
    </w:rPr>
  </w:style>
  <w:style w:type="paragraph" w:customStyle="1" w:styleId="ConsPlusNonformat">
    <w:name w:val="ConsPlusNonformat"/>
    <w:rsid w:val="00145B3F"/>
    <w:pPr>
      <w:autoSpaceDE w:val="0"/>
      <w:autoSpaceDN w:val="0"/>
      <w:adjustRightInd w:val="0"/>
      <w:spacing w:after="0" w:line="240" w:lineRule="auto"/>
    </w:pPr>
    <w:rPr>
      <w:rFonts w:ascii="Courier New" w:eastAsia="Calibri" w:hAnsi="Courier New" w:cs="Courier New"/>
      <w:sz w:val="20"/>
      <w:szCs w:val="20"/>
      <w:lang w:eastAsia="ru-RU"/>
    </w:rPr>
  </w:style>
  <w:style w:type="character" w:styleId="ab">
    <w:name w:val="Hyperlink"/>
    <w:basedOn w:val="a0"/>
    <w:uiPriority w:val="99"/>
    <w:semiHidden/>
    <w:unhideWhenUsed/>
    <w:rsid w:val="00446169"/>
    <w:rPr>
      <w:color w:val="0000FF"/>
      <w:u w:val="single"/>
    </w:rPr>
  </w:style>
  <w:style w:type="character" w:styleId="ac">
    <w:name w:val="FollowedHyperlink"/>
    <w:basedOn w:val="a0"/>
    <w:uiPriority w:val="99"/>
    <w:semiHidden/>
    <w:unhideWhenUsed/>
    <w:rsid w:val="00446169"/>
    <w:rPr>
      <w:color w:val="800080"/>
      <w:u w:val="single"/>
    </w:rPr>
  </w:style>
  <w:style w:type="paragraph" w:customStyle="1" w:styleId="xl66">
    <w:name w:val="xl66"/>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68">
    <w:name w:val="xl68"/>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69">
    <w:name w:val="xl69"/>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0">
    <w:name w:val="xl70"/>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71">
    <w:name w:val="xl71"/>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2">
    <w:name w:val="xl72"/>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3">
    <w:name w:val="xl73"/>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4">
    <w:name w:val="xl74"/>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5">
    <w:name w:val="xl75"/>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76">
    <w:name w:val="xl76"/>
    <w:basedOn w:val="a"/>
    <w:rsid w:val="004461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77">
    <w:name w:val="xl77"/>
    <w:basedOn w:val="a"/>
    <w:rsid w:val="00446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78">
    <w:name w:val="xl78"/>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461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0">
    <w:name w:val="xl80"/>
    <w:basedOn w:val="a"/>
    <w:rsid w:val="00446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1">
    <w:name w:val="xl81"/>
    <w:basedOn w:val="a"/>
    <w:rsid w:val="004461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2">
    <w:name w:val="xl82"/>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3">
    <w:name w:val="xl83"/>
    <w:basedOn w:val="a"/>
    <w:rsid w:val="00446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4">
    <w:name w:val="xl84"/>
    <w:basedOn w:val="a"/>
    <w:rsid w:val="004461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5">
    <w:name w:val="xl85"/>
    <w:basedOn w:val="a"/>
    <w:rsid w:val="00446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6">
    <w:name w:val="xl86"/>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87">
    <w:name w:val="xl87"/>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89">
    <w:name w:val="xl89"/>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90">
    <w:name w:val="xl90"/>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91">
    <w:name w:val="xl91"/>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94">
    <w:name w:val="xl94"/>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5">
    <w:name w:val="xl95"/>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96">
    <w:name w:val="xl96"/>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99">
    <w:name w:val="xl99"/>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eastAsia="ru-RU"/>
    </w:rPr>
  </w:style>
  <w:style w:type="paragraph" w:customStyle="1" w:styleId="xl101">
    <w:name w:val="xl101"/>
    <w:basedOn w:val="a"/>
    <w:rsid w:val="0044616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102">
    <w:name w:val="xl102"/>
    <w:basedOn w:val="a"/>
    <w:rsid w:val="004461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103">
    <w:name w:val="xl103"/>
    <w:basedOn w:val="a"/>
    <w:rsid w:val="00446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04">
    <w:name w:val="xl104"/>
    <w:basedOn w:val="a"/>
    <w:rsid w:val="0044616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4"/>
      <w:szCs w:val="14"/>
      <w:lang w:eastAsia="ru-RU"/>
    </w:rPr>
  </w:style>
  <w:style w:type="paragraph" w:customStyle="1" w:styleId="xl105">
    <w:name w:val="xl105"/>
    <w:basedOn w:val="a"/>
    <w:rsid w:val="00446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FFFF"/>
      <w:sz w:val="14"/>
      <w:szCs w:val="14"/>
      <w:lang w:eastAsia="ru-RU"/>
    </w:rPr>
  </w:style>
  <w:style w:type="paragraph" w:customStyle="1" w:styleId="xl106">
    <w:name w:val="xl106"/>
    <w:basedOn w:val="a"/>
    <w:rsid w:val="004461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FFFF"/>
      <w:sz w:val="14"/>
      <w:szCs w:val="14"/>
      <w:lang w:eastAsia="ru-RU"/>
    </w:rPr>
  </w:style>
  <w:style w:type="paragraph" w:customStyle="1" w:styleId="xl107">
    <w:name w:val="xl107"/>
    <w:basedOn w:val="a"/>
    <w:rsid w:val="00446169"/>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64">
    <w:name w:val="xl64"/>
    <w:basedOn w:val="a"/>
    <w:rsid w:val="009A32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9A325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328">
      <w:bodyDiv w:val="1"/>
      <w:marLeft w:val="0"/>
      <w:marRight w:val="0"/>
      <w:marTop w:val="0"/>
      <w:marBottom w:val="0"/>
      <w:divBdr>
        <w:top w:val="none" w:sz="0" w:space="0" w:color="auto"/>
        <w:left w:val="none" w:sz="0" w:space="0" w:color="auto"/>
        <w:bottom w:val="none" w:sz="0" w:space="0" w:color="auto"/>
        <w:right w:val="none" w:sz="0" w:space="0" w:color="auto"/>
      </w:divBdr>
    </w:div>
    <w:div w:id="6105529">
      <w:bodyDiv w:val="1"/>
      <w:marLeft w:val="0"/>
      <w:marRight w:val="0"/>
      <w:marTop w:val="0"/>
      <w:marBottom w:val="0"/>
      <w:divBdr>
        <w:top w:val="none" w:sz="0" w:space="0" w:color="auto"/>
        <w:left w:val="none" w:sz="0" w:space="0" w:color="auto"/>
        <w:bottom w:val="none" w:sz="0" w:space="0" w:color="auto"/>
        <w:right w:val="none" w:sz="0" w:space="0" w:color="auto"/>
      </w:divBdr>
    </w:div>
    <w:div w:id="12613722">
      <w:bodyDiv w:val="1"/>
      <w:marLeft w:val="0"/>
      <w:marRight w:val="0"/>
      <w:marTop w:val="0"/>
      <w:marBottom w:val="0"/>
      <w:divBdr>
        <w:top w:val="none" w:sz="0" w:space="0" w:color="auto"/>
        <w:left w:val="none" w:sz="0" w:space="0" w:color="auto"/>
        <w:bottom w:val="none" w:sz="0" w:space="0" w:color="auto"/>
        <w:right w:val="none" w:sz="0" w:space="0" w:color="auto"/>
      </w:divBdr>
    </w:div>
    <w:div w:id="14772474">
      <w:bodyDiv w:val="1"/>
      <w:marLeft w:val="0"/>
      <w:marRight w:val="0"/>
      <w:marTop w:val="0"/>
      <w:marBottom w:val="0"/>
      <w:divBdr>
        <w:top w:val="none" w:sz="0" w:space="0" w:color="auto"/>
        <w:left w:val="none" w:sz="0" w:space="0" w:color="auto"/>
        <w:bottom w:val="none" w:sz="0" w:space="0" w:color="auto"/>
        <w:right w:val="none" w:sz="0" w:space="0" w:color="auto"/>
      </w:divBdr>
    </w:div>
    <w:div w:id="20204864">
      <w:bodyDiv w:val="1"/>
      <w:marLeft w:val="0"/>
      <w:marRight w:val="0"/>
      <w:marTop w:val="0"/>
      <w:marBottom w:val="0"/>
      <w:divBdr>
        <w:top w:val="none" w:sz="0" w:space="0" w:color="auto"/>
        <w:left w:val="none" w:sz="0" w:space="0" w:color="auto"/>
        <w:bottom w:val="none" w:sz="0" w:space="0" w:color="auto"/>
        <w:right w:val="none" w:sz="0" w:space="0" w:color="auto"/>
      </w:divBdr>
    </w:div>
    <w:div w:id="20253235">
      <w:bodyDiv w:val="1"/>
      <w:marLeft w:val="0"/>
      <w:marRight w:val="0"/>
      <w:marTop w:val="0"/>
      <w:marBottom w:val="0"/>
      <w:divBdr>
        <w:top w:val="none" w:sz="0" w:space="0" w:color="auto"/>
        <w:left w:val="none" w:sz="0" w:space="0" w:color="auto"/>
        <w:bottom w:val="none" w:sz="0" w:space="0" w:color="auto"/>
        <w:right w:val="none" w:sz="0" w:space="0" w:color="auto"/>
      </w:divBdr>
    </w:div>
    <w:div w:id="20403138">
      <w:bodyDiv w:val="1"/>
      <w:marLeft w:val="0"/>
      <w:marRight w:val="0"/>
      <w:marTop w:val="0"/>
      <w:marBottom w:val="0"/>
      <w:divBdr>
        <w:top w:val="none" w:sz="0" w:space="0" w:color="auto"/>
        <w:left w:val="none" w:sz="0" w:space="0" w:color="auto"/>
        <w:bottom w:val="none" w:sz="0" w:space="0" w:color="auto"/>
        <w:right w:val="none" w:sz="0" w:space="0" w:color="auto"/>
      </w:divBdr>
    </w:div>
    <w:div w:id="28338698">
      <w:bodyDiv w:val="1"/>
      <w:marLeft w:val="0"/>
      <w:marRight w:val="0"/>
      <w:marTop w:val="0"/>
      <w:marBottom w:val="0"/>
      <w:divBdr>
        <w:top w:val="none" w:sz="0" w:space="0" w:color="auto"/>
        <w:left w:val="none" w:sz="0" w:space="0" w:color="auto"/>
        <w:bottom w:val="none" w:sz="0" w:space="0" w:color="auto"/>
        <w:right w:val="none" w:sz="0" w:space="0" w:color="auto"/>
      </w:divBdr>
    </w:div>
    <w:div w:id="30423187">
      <w:bodyDiv w:val="1"/>
      <w:marLeft w:val="0"/>
      <w:marRight w:val="0"/>
      <w:marTop w:val="0"/>
      <w:marBottom w:val="0"/>
      <w:divBdr>
        <w:top w:val="none" w:sz="0" w:space="0" w:color="auto"/>
        <w:left w:val="none" w:sz="0" w:space="0" w:color="auto"/>
        <w:bottom w:val="none" w:sz="0" w:space="0" w:color="auto"/>
        <w:right w:val="none" w:sz="0" w:space="0" w:color="auto"/>
      </w:divBdr>
    </w:div>
    <w:div w:id="42026169">
      <w:bodyDiv w:val="1"/>
      <w:marLeft w:val="0"/>
      <w:marRight w:val="0"/>
      <w:marTop w:val="0"/>
      <w:marBottom w:val="0"/>
      <w:divBdr>
        <w:top w:val="none" w:sz="0" w:space="0" w:color="auto"/>
        <w:left w:val="none" w:sz="0" w:space="0" w:color="auto"/>
        <w:bottom w:val="none" w:sz="0" w:space="0" w:color="auto"/>
        <w:right w:val="none" w:sz="0" w:space="0" w:color="auto"/>
      </w:divBdr>
    </w:div>
    <w:div w:id="52626915">
      <w:bodyDiv w:val="1"/>
      <w:marLeft w:val="0"/>
      <w:marRight w:val="0"/>
      <w:marTop w:val="0"/>
      <w:marBottom w:val="0"/>
      <w:divBdr>
        <w:top w:val="none" w:sz="0" w:space="0" w:color="auto"/>
        <w:left w:val="none" w:sz="0" w:space="0" w:color="auto"/>
        <w:bottom w:val="none" w:sz="0" w:space="0" w:color="auto"/>
        <w:right w:val="none" w:sz="0" w:space="0" w:color="auto"/>
      </w:divBdr>
    </w:div>
    <w:div w:id="58947428">
      <w:bodyDiv w:val="1"/>
      <w:marLeft w:val="0"/>
      <w:marRight w:val="0"/>
      <w:marTop w:val="0"/>
      <w:marBottom w:val="0"/>
      <w:divBdr>
        <w:top w:val="none" w:sz="0" w:space="0" w:color="auto"/>
        <w:left w:val="none" w:sz="0" w:space="0" w:color="auto"/>
        <w:bottom w:val="none" w:sz="0" w:space="0" w:color="auto"/>
        <w:right w:val="none" w:sz="0" w:space="0" w:color="auto"/>
      </w:divBdr>
    </w:div>
    <w:div w:id="68161117">
      <w:bodyDiv w:val="1"/>
      <w:marLeft w:val="0"/>
      <w:marRight w:val="0"/>
      <w:marTop w:val="0"/>
      <w:marBottom w:val="0"/>
      <w:divBdr>
        <w:top w:val="none" w:sz="0" w:space="0" w:color="auto"/>
        <w:left w:val="none" w:sz="0" w:space="0" w:color="auto"/>
        <w:bottom w:val="none" w:sz="0" w:space="0" w:color="auto"/>
        <w:right w:val="none" w:sz="0" w:space="0" w:color="auto"/>
      </w:divBdr>
    </w:div>
    <w:div w:id="78447089">
      <w:bodyDiv w:val="1"/>
      <w:marLeft w:val="0"/>
      <w:marRight w:val="0"/>
      <w:marTop w:val="0"/>
      <w:marBottom w:val="0"/>
      <w:divBdr>
        <w:top w:val="none" w:sz="0" w:space="0" w:color="auto"/>
        <w:left w:val="none" w:sz="0" w:space="0" w:color="auto"/>
        <w:bottom w:val="none" w:sz="0" w:space="0" w:color="auto"/>
        <w:right w:val="none" w:sz="0" w:space="0" w:color="auto"/>
      </w:divBdr>
    </w:div>
    <w:div w:id="84498656">
      <w:bodyDiv w:val="1"/>
      <w:marLeft w:val="0"/>
      <w:marRight w:val="0"/>
      <w:marTop w:val="0"/>
      <w:marBottom w:val="0"/>
      <w:divBdr>
        <w:top w:val="none" w:sz="0" w:space="0" w:color="auto"/>
        <w:left w:val="none" w:sz="0" w:space="0" w:color="auto"/>
        <w:bottom w:val="none" w:sz="0" w:space="0" w:color="auto"/>
        <w:right w:val="none" w:sz="0" w:space="0" w:color="auto"/>
      </w:divBdr>
    </w:div>
    <w:div w:id="98335691">
      <w:bodyDiv w:val="1"/>
      <w:marLeft w:val="0"/>
      <w:marRight w:val="0"/>
      <w:marTop w:val="0"/>
      <w:marBottom w:val="0"/>
      <w:divBdr>
        <w:top w:val="none" w:sz="0" w:space="0" w:color="auto"/>
        <w:left w:val="none" w:sz="0" w:space="0" w:color="auto"/>
        <w:bottom w:val="none" w:sz="0" w:space="0" w:color="auto"/>
        <w:right w:val="none" w:sz="0" w:space="0" w:color="auto"/>
      </w:divBdr>
    </w:div>
    <w:div w:id="123276933">
      <w:bodyDiv w:val="1"/>
      <w:marLeft w:val="0"/>
      <w:marRight w:val="0"/>
      <w:marTop w:val="0"/>
      <w:marBottom w:val="0"/>
      <w:divBdr>
        <w:top w:val="none" w:sz="0" w:space="0" w:color="auto"/>
        <w:left w:val="none" w:sz="0" w:space="0" w:color="auto"/>
        <w:bottom w:val="none" w:sz="0" w:space="0" w:color="auto"/>
        <w:right w:val="none" w:sz="0" w:space="0" w:color="auto"/>
      </w:divBdr>
    </w:div>
    <w:div w:id="123697079">
      <w:bodyDiv w:val="1"/>
      <w:marLeft w:val="0"/>
      <w:marRight w:val="0"/>
      <w:marTop w:val="0"/>
      <w:marBottom w:val="0"/>
      <w:divBdr>
        <w:top w:val="none" w:sz="0" w:space="0" w:color="auto"/>
        <w:left w:val="none" w:sz="0" w:space="0" w:color="auto"/>
        <w:bottom w:val="none" w:sz="0" w:space="0" w:color="auto"/>
        <w:right w:val="none" w:sz="0" w:space="0" w:color="auto"/>
      </w:divBdr>
    </w:div>
    <w:div w:id="127210297">
      <w:bodyDiv w:val="1"/>
      <w:marLeft w:val="0"/>
      <w:marRight w:val="0"/>
      <w:marTop w:val="0"/>
      <w:marBottom w:val="0"/>
      <w:divBdr>
        <w:top w:val="none" w:sz="0" w:space="0" w:color="auto"/>
        <w:left w:val="none" w:sz="0" w:space="0" w:color="auto"/>
        <w:bottom w:val="none" w:sz="0" w:space="0" w:color="auto"/>
        <w:right w:val="none" w:sz="0" w:space="0" w:color="auto"/>
      </w:divBdr>
    </w:div>
    <w:div w:id="127431495">
      <w:bodyDiv w:val="1"/>
      <w:marLeft w:val="0"/>
      <w:marRight w:val="0"/>
      <w:marTop w:val="0"/>
      <w:marBottom w:val="0"/>
      <w:divBdr>
        <w:top w:val="none" w:sz="0" w:space="0" w:color="auto"/>
        <w:left w:val="none" w:sz="0" w:space="0" w:color="auto"/>
        <w:bottom w:val="none" w:sz="0" w:space="0" w:color="auto"/>
        <w:right w:val="none" w:sz="0" w:space="0" w:color="auto"/>
      </w:divBdr>
    </w:div>
    <w:div w:id="129175130">
      <w:bodyDiv w:val="1"/>
      <w:marLeft w:val="0"/>
      <w:marRight w:val="0"/>
      <w:marTop w:val="0"/>
      <w:marBottom w:val="0"/>
      <w:divBdr>
        <w:top w:val="none" w:sz="0" w:space="0" w:color="auto"/>
        <w:left w:val="none" w:sz="0" w:space="0" w:color="auto"/>
        <w:bottom w:val="none" w:sz="0" w:space="0" w:color="auto"/>
        <w:right w:val="none" w:sz="0" w:space="0" w:color="auto"/>
      </w:divBdr>
    </w:div>
    <w:div w:id="133376758">
      <w:bodyDiv w:val="1"/>
      <w:marLeft w:val="0"/>
      <w:marRight w:val="0"/>
      <w:marTop w:val="0"/>
      <w:marBottom w:val="0"/>
      <w:divBdr>
        <w:top w:val="none" w:sz="0" w:space="0" w:color="auto"/>
        <w:left w:val="none" w:sz="0" w:space="0" w:color="auto"/>
        <w:bottom w:val="none" w:sz="0" w:space="0" w:color="auto"/>
        <w:right w:val="none" w:sz="0" w:space="0" w:color="auto"/>
      </w:divBdr>
    </w:div>
    <w:div w:id="146287743">
      <w:bodyDiv w:val="1"/>
      <w:marLeft w:val="0"/>
      <w:marRight w:val="0"/>
      <w:marTop w:val="0"/>
      <w:marBottom w:val="0"/>
      <w:divBdr>
        <w:top w:val="none" w:sz="0" w:space="0" w:color="auto"/>
        <w:left w:val="none" w:sz="0" w:space="0" w:color="auto"/>
        <w:bottom w:val="none" w:sz="0" w:space="0" w:color="auto"/>
        <w:right w:val="none" w:sz="0" w:space="0" w:color="auto"/>
      </w:divBdr>
    </w:div>
    <w:div w:id="149948704">
      <w:bodyDiv w:val="1"/>
      <w:marLeft w:val="0"/>
      <w:marRight w:val="0"/>
      <w:marTop w:val="0"/>
      <w:marBottom w:val="0"/>
      <w:divBdr>
        <w:top w:val="none" w:sz="0" w:space="0" w:color="auto"/>
        <w:left w:val="none" w:sz="0" w:space="0" w:color="auto"/>
        <w:bottom w:val="none" w:sz="0" w:space="0" w:color="auto"/>
        <w:right w:val="none" w:sz="0" w:space="0" w:color="auto"/>
      </w:divBdr>
    </w:div>
    <w:div w:id="156045531">
      <w:bodyDiv w:val="1"/>
      <w:marLeft w:val="0"/>
      <w:marRight w:val="0"/>
      <w:marTop w:val="0"/>
      <w:marBottom w:val="0"/>
      <w:divBdr>
        <w:top w:val="none" w:sz="0" w:space="0" w:color="auto"/>
        <w:left w:val="none" w:sz="0" w:space="0" w:color="auto"/>
        <w:bottom w:val="none" w:sz="0" w:space="0" w:color="auto"/>
        <w:right w:val="none" w:sz="0" w:space="0" w:color="auto"/>
      </w:divBdr>
    </w:div>
    <w:div w:id="166135832">
      <w:bodyDiv w:val="1"/>
      <w:marLeft w:val="0"/>
      <w:marRight w:val="0"/>
      <w:marTop w:val="0"/>
      <w:marBottom w:val="0"/>
      <w:divBdr>
        <w:top w:val="none" w:sz="0" w:space="0" w:color="auto"/>
        <w:left w:val="none" w:sz="0" w:space="0" w:color="auto"/>
        <w:bottom w:val="none" w:sz="0" w:space="0" w:color="auto"/>
        <w:right w:val="none" w:sz="0" w:space="0" w:color="auto"/>
      </w:divBdr>
    </w:div>
    <w:div w:id="170998768">
      <w:bodyDiv w:val="1"/>
      <w:marLeft w:val="0"/>
      <w:marRight w:val="0"/>
      <w:marTop w:val="0"/>
      <w:marBottom w:val="0"/>
      <w:divBdr>
        <w:top w:val="none" w:sz="0" w:space="0" w:color="auto"/>
        <w:left w:val="none" w:sz="0" w:space="0" w:color="auto"/>
        <w:bottom w:val="none" w:sz="0" w:space="0" w:color="auto"/>
        <w:right w:val="none" w:sz="0" w:space="0" w:color="auto"/>
      </w:divBdr>
    </w:div>
    <w:div w:id="177080922">
      <w:bodyDiv w:val="1"/>
      <w:marLeft w:val="0"/>
      <w:marRight w:val="0"/>
      <w:marTop w:val="0"/>
      <w:marBottom w:val="0"/>
      <w:divBdr>
        <w:top w:val="none" w:sz="0" w:space="0" w:color="auto"/>
        <w:left w:val="none" w:sz="0" w:space="0" w:color="auto"/>
        <w:bottom w:val="none" w:sz="0" w:space="0" w:color="auto"/>
        <w:right w:val="none" w:sz="0" w:space="0" w:color="auto"/>
      </w:divBdr>
    </w:div>
    <w:div w:id="186993706">
      <w:bodyDiv w:val="1"/>
      <w:marLeft w:val="0"/>
      <w:marRight w:val="0"/>
      <w:marTop w:val="0"/>
      <w:marBottom w:val="0"/>
      <w:divBdr>
        <w:top w:val="none" w:sz="0" w:space="0" w:color="auto"/>
        <w:left w:val="none" w:sz="0" w:space="0" w:color="auto"/>
        <w:bottom w:val="none" w:sz="0" w:space="0" w:color="auto"/>
        <w:right w:val="none" w:sz="0" w:space="0" w:color="auto"/>
      </w:divBdr>
    </w:div>
    <w:div w:id="191112833">
      <w:bodyDiv w:val="1"/>
      <w:marLeft w:val="0"/>
      <w:marRight w:val="0"/>
      <w:marTop w:val="0"/>
      <w:marBottom w:val="0"/>
      <w:divBdr>
        <w:top w:val="none" w:sz="0" w:space="0" w:color="auto"/>
        <w:left w:val="none" w:sz="0" w:space="0" w:color="auto"/>
        <w:bottom w:val="none" w:sz="0" w:space="0" w:color="auto"/>
        <w:right w:val="none" w:sz="0" w:space="0" w:color="auto"/>
      </w:divBdr>
    </w:div>
    <w:div w:id="195822839">
      <w:bodyDiv w:val="1"/>
      <w:marLeft w:val="0"/>
      <w:marRight w:val="0"/>
      <w:marTop w:val="0"/>
      <w:marBottom w:val="0"/>
      <w:divBdr>
        <w:top w:val="none" w:sz="0" w:space="0" w:color="auto"/>
        <w:left w:val="none" w:sz="0" w:space="0" w:color="auto"/>
        <w:bottom w:val="none" w:sz="0" w:space="0" w:color="auto"/>
        <w:right w:val="none" w:sz="0" w:space="0" w:color="auto"/>
      </w:divBdr>
    </w:div>
    <w:div w:id="195897302">
      <w:bodyDiv w:val="1"/>
      <w:marLeft w:val="0"/>
      <w:marRight w:val="0"/>
      <w:marTop w:val="0"/>
      <w:marBottom w:val="0"/>
      <w:divBdr>
        <w:top w:val="none" w:sz="0" w:space="0" w:color="auto"/>
        <w:left w:val="none" w:sz="0" w:space="0" w:color="auto"/>
        <w:bottom w:val="none" w:sz="0" w:space="0" w:color="auto"/>
        <w:right w:val="none" w:sz="0" w:space="0" w:color="auto"/>
      </w:divBdr>
    </w:div>
    <w:div w:id="196041981">
      <w:bodyDiv w:val="1"/>
      <w:marLeft w:val="0"/>
      <w:marRight w:val="0"/>
      <w:marTop w:val="0"/>
      <w:marBottom w:val="0"/>
      <w:divBdr>
        <w:top w:val="none" w:sz="0" w:space="0" w:color="auto"/>
        <w:left w:val="none" w:sz="0" w:space="0" w:color="auto"/>
        <w:bottom w:val="none" w:sz="0" w:space="0" w:color="auto"/>
        <w:right w:val="none" w:sz="0" w:space="0" w:color="auto"/>
      </w:divBdr>
    </w:div>
    <w:div w:id="197546070">
      <w:bodyDiv w:val="1"/>
      <w:marLeft w:val="0"/>
      <w:marRight w:val="0"/>
      <w:marTop w:val="0"/>
      <w:marBottom w:val="0"/>
      <w:divBdr>
        <w:top w:val="none" w:sz="0" w:space="0" w:color="auto"/>
        <w:left w:val="none" w:sz="0" w:space="0" w:color="auto"/>
        <w:bottom w:val="none" w:sz="0" w:space="0" w:color="auto"/>
        <w:right w:val="none" w:sz="0" w:space="0" w:color="auto"/>
      </w:divBdr>
    </w:div>
    <w:div w:id="198864122">
      <w:bodyDiv w:val="1"/>
      <w:marLeft w:val="0"/>
      <w:marRight w:val="0"/>
      <w:marTop w:val="0"/>
      <w:marBottom w:val="0"/>
      <w:divBdr>
        <w:top w:val="none" w:sz="0" w:space="0" w:color="auto"/>
        <w:left w:val="none" w:sz="0" w:space="0" w:color="auto"/>
        <w:bottom w:val="none" w:sz="0" w:space="0" w:color="auto"/>
        <w:right w:val="none" w:sz="0" w:space="0" w:color="auto"/>
      </w:divBdr>
    </w:div>
    <w:div w:id="199707019">
      <w:bodyDiv w:val="1"/>
      <w:marLeft w:val="0"/>
      <w:marRight w:val="0"/>
      <w:marTop w:val="0"/>
      <w:marBottom w:val="0"/>
      <w:divBdr>
        <w:top w:val="none" w:sz="0" w:space="0" w:color="auto"/>
        <w:left w:val="none" w:sz="0" w:space="0" w:color="auto"/>
        <w:bottom w:val="none" w:sz="0" w:space="0" w:color="auto"/>
        <w:right w:val="none" w:sz="0" w:space="0" w:color="auto"/>
      </w:divBdr>
    </w:div>
    <w:div w:id="204485317">
      <w:bodyDiv w:val="1"/>
      <w:marLeft w:val="0"/>
      <w:marRight w:val="0"/>
      <w:marTop w:val="0"/>
      <w:marBottom w:val="0"/>
      <w:divBdr>
        <w:top w:val="none" w:sz="0" w:space="0" w:color="auto"/>
        <w:left w:val="none" w:sz="0" w:space="0" w:color="auto"/>
        <w:bottom w:val="none" w:sz="0" w:space="0" w:color="auto"/>
        <w:right w:val="none" w:sz="0" w:space="0" w:color="auto"/>
      </w:divBdr>
    </w:div>
    <w:div w:id="208883520">
      <w:bodyDiv w:val="1"/>
      <w:marLeft w:val="0"/>
      <w:marRight w:val="0"/>
      <w:marTop w:val="0"/>
      <w:marBottom w:val="0"/>
      <w:divBdr>
        <w:top w:val="none" w:sz="0" w:space="0" w:color="auto"/>
        <w:left w:val="none" w:sz="0" w:space="0" w:color="auto"/>
        <w:bottom w:val="none" w:sz="0" w:space="0" w:color="auto"/>
        <w:right w:val="none" w:sz="0" w:space="0" w:color="auto"/>
      </w:divBdr>
    </w:div>
    <w:div w:id="211426114">
      <w:bodyDiv w:val="1"/>
      <w:marLeft w:val="0"/>
      <w:marRight w:val="0"/>
      <w:marTop w:val="0"/>
      <w:marBottom w:val="0"/>
      <w:divBdr>
        <w:top w:val="none" w:sz="0" w:space="0" w:color="auto"/>
        <w:left w:val="none" w:sz="0" w:space="0" w:color="auto"/>
        <w:bottom w:val="none" w:sz="0" w:space="0" w:color="auto"/>
        <w:right w:val="none" w:sz="0" w:space="0" w:color="auto"/>
      </w:divBdr>
    </w:div>
    <w:div w:id="218902702">
      <w:bodyDiv w:val="1"/>
      <w:marLeft w:val="0"/>
      <w:marRight w:val="0"/>
      <w:marTop w:val="0"/>
      <w:marBottom w:val="0"/>
      <w:divBdr>
        <w:top w:val="none" w:sz="0" w:space="0" w:color="auto"/>
        <w:left w:val="none" w:sz="0" w:space="0" w:color="auto"/>
        <w:bottom w:val="none" w:sz="0" w:space="0" w:color="auto"/>
        <w:right w:val="none" w:sz="0" w:space="0" w:color="auto"/>
      </w:divBdr>
    </w:div>
    <w:div w:id="218981718">
      <w:bodyDiv w:val="1"/>
      <w:marLeft w:val="0"/>
      <w:marRight w:val="0"/>
      <w:marTop w:val="0"/>
      <w:marBottom w:val="0"/>
      <w:divBdr>
        <w:top w:val="none" w:sz="0" w:space="0" w:color="auto"/>
        <w:left w:val="none" w:sz="0" w:space="0" w:color="auto"/>
        <w:bottom w:val="none" w:sz="0" w:space="0" w:color="auto"/>
        <w:right w:val="none" w:sz="0" w:space="0" w:color="auto"/>
      </w:divBdr>
    </w:div>
    <w:div w:id="222102205">
      <w:bodyDiv w:val="1"/>
      <w:marLeft w:val="0"/>
      <w:marRight w:val="0"/>
      <w:marTop w:val="0"/>
      <w:marBottom w:val="0"/>
      <w:divBdr>
        <w:top w:val="none" w:sz="0" w:space="0" w:color="auto"/>
        <w:left w:val="none" w:sz="0" w:space="0" w:color="auto"/>
        <w:bottom w:val="none" w:sz="0" w:space="0" w:color="auto"/>
        <w:right w:val="none" w:sz="0" w:space="0" w:color="auto"/>
      </w:divBdr>
    </w:div>
    <w:div w:id="244196172">
      <w:bodyDiv w:val="1"/>
      <w:marLeft w:val="0"/>
      <w:marRight w:val="0"/>
      <w:marTop w:val="0"/>
      <w:marBottom w:val="0"/>
      <w:divBdr>
        <w:top w:val="none" w:sz="0" w:space="0" w:color="auto"/>
        <w:left w:val="none" w:sz="0" w:space="0" w:color="auto"/>
        <w:bottom w:val="none" w:sz="0" w:space="0" w:color="auto"/>
        <w:right w:val="none" w:sz="0" w:space="0" w:color="auto"/>
      </w:divBdr>
    </w:div>
    <w:div w:id="250310742">
      <w:bodyDiv w:val="1"/>
      <w:marLeft w:val="0"/>
      <w:marRight w:val="0"/>
      <w:marTop w:val="0"/>
      <w:marBottom w:val="0"/>
      <w:divBdr>
        <w:top w:val="none" w:sz="0" w:space="0" w:color="auto"/>
        <w:left w:val="none" w:sz="0" w:space="0" w:color="auto"/>
        <w:bottom w:val="none" w:sz="0" w:space="0" w:color="auto"/>
        <w:right w:val="none" w:sz="0" w:space="0" w:color="auto"/>
      </w:divBdr>
    </w:div>
    <w:div w:id="252125731">
      <w:bodyDiv w:val="1"/>
      <w:marLeft w:val="0"/>
      <w:marRight w:val="0"/>
      <w:marTop w:val="0"/>
      <w:marBottom w:val="0"/>
      <w:divBdr>
        <w:top w:val="none" w:sz="0" w:space="0" w:color="auto"/>
        <w:left w:val="none" w:sz="0" w:space="0" w:color="auto"/>
        <w:bottom w:val="none" w:sz="0" w:space="0" w:color="auto"/>
        <w:right w:val="none" w:sz="0" w:space="0" w:color="auto"/>
      </w:divBdr>
    </w:div>
    <w:div w:id="252511966">
      <w:bodyDiv w:val="1"/>
      <w:marLeft w:val="0"/>
      <w:marRight w:val="0"/>
      <w:marTop w:val="0"/>
      <w:marBottom w:val="0"/>
      <w:divBdr>
        <w:top w:val="none" w:sz="0" w:space="0" w:color="auto"/>
        <w:left w:val="none" w:sz="0" w:space="0" w:color="auto"/>
        <w:bottom w:val="none" w:sz="0" w:space="0" w:color="auto"/>
        <w:right w:val="none" w:sz="0" w:space="0" w:color="auto"/>
      </w:divBdr>
    </w:div>
    <w:div w:id="263811081">
      <w:bodyDiv w:val="1"/>
      <w:marLeft w:val="0"/>
      <w:marRight w:val="0"/>
      <w:marTop w:val="0"/>
      <w:marBottom w:val="0"/>
      <w:divBdr>
        <w:top w:val="none" w:sz="0" w:space="0" w:color="auto"/>
        <w:left w:val="none" w:sz="0" w:space="0" w:color="auto"/>
        <w:bottom w:val="none" w:sz="0" w:space="0" w:color="auto"/>
        <w:right w:val="none" w:sz="0" w:space="0" w:color="auto"/>
      </w:divBdr>
    </w:div>
    <w:div w:id="263997491">
      <w:bodyDiv w:val="1"/>
      <w:marLeft w:val="0"/>
      <w:marRight w:val="0"/>
      <w:marTop w:val="0"/>
      <w:marBottom w:val="0"/>
      <w:divBdr>
        <w:top w:val="none" w:sz="0" w:space="0" w:color="auto"/>
        <w:left w:val="none" w:sz="0" w:space="0" w:color="auto"/>
        <w:bottom w:val="none" w:sz="0" w:space="0" w:color="auto"/>
        <w:right w:val="none" w:sz="0" w:space="0" w:color="auto"/>
      </w:divBdr>
    </w:div>
    <w:div w:id="272247167">
      <w:bodyDiv w:val="1"/>
      <w:marLeft w:val="0"/>
      <w:marRight w:val="0"/>
      <w:marTop w:val="0"/>
      <w:marBottom w:val="0"/>
      <w:divBdr>
        <w:top w:val="none" w:sz="0" w:space="0" w:color="auto"/>
        <w:left w:val="none" w:sz="0" w:space="0" w:color="auto"/>
        <w:bottom w:val="none" w:sz="0" w:space="0" w:color="auto"/>
        <w:right w:val="none" w:sz="0" w:space="0" w:color="auto"/>
      </w:divBdr>
    </w:div>
    <w:div w:id="279260118">
      <w:bodyDiv w:val="1"/>
      <w:marLeft w:val="0"/>
      <w:marRight w:val="0"/>
      <w:marTop w:val="0"/>
      <w:marBottom w:val="0"/>
      <w:divBdr>
        <w:top w:val="none" w:sz="0" w:space="0" w:color="auto"/>
        <w:left w:val="none" w:sz="0" w:space="0" w:color="auto"/>
        <w:bottom w:val="none" w:sz="0" w:space="0" w:color="auto"/>
        <w:right w:val="none" w:sz="0" w:space="0" w:color="auto"/>
      </w:divBdr>
    </w:div>
    <w:div w:id="284122343">
      <w:bodyDiv w:val="1"/>
      <w:marLeft w:val="0"/>
      <w:marRight w:val="0"/>
      <w:marTop w:val="0"/>
      <w:marBottom w:val="0"/>
      <w:divBdr>
        <w:top w:val="none" w:sz="0" w:space="0" w:color="auto"/>
        <w:left w:val="none" w:sz="0" w:space="0" w:color="auto"/>
        <w:bottom w:val="none" w:sz="0" w:space="0" w:color="auto"/>
        <w:right w:val="none" w:sz="0" w:space="0" w:color="auto"/>
      </w:divBdr>
    </w:div>
    <w:div w:id="286398306">
      <w:bodyDiv w:val="1"/>
      <w:marLeft w:val="0"/>
      <w:marRight w:val="0"/>
      <w:marTop w:val="0"/>
      <w:marBottom w:val="0"/>
      <w:divBdr>
        <w:top w:val="none" w:sz="0" w:space="0" w:color="auto"/>
        <w:left w:val="none" w:sz="0" w:space="0" w:color="auto"/>
        <w:bottom w:val="none" w:sz="0" w:space="0" w:color="auto"/>
        <w:right w:val="none" w:sz="0" w:space="0" w:color="auto"/>
      </w:divBdr>
    </w:div>
    <w:div w:id="289748159">
      <w:bodyDiv w:val="1"/>
      <w:marLeft w:val="0"/>
      <w:marRight w:val="0"/>
      <w:marTop w:val="0"/>
      <w:marBottom w:val="0"/>
      <w:divBdr>
        <w:top w:val="none" w:sz="0" w:space="0" w:color="auto"/>
        <w:left w:val="none" w:sz="0" w:space="0" w:color="auto"/>
        <w:bottom w:val="none" w:sz="0" w:space="0" w:color="auto"/>
        <w:right w:val="none" w:sz="0" w:space="0" w:color="auto"/>
      </w:divBdr>
    </w:div>
    <w:div w:id="320962124">
      <w:bodyDiv w:val="1"/>
      <w:marLeft w:val="0"/>
      <w:marRight w:val="0"/>
      <w:marTop w:val="0"/>
      <w:marBottom w:val="0"/>
      <w:divBdr>
        <w:top w:val="none" w:sz="0" w:space="0" w:color="auto"/>
        <w:left w:val="none" w:sz="0" w:space="0" w:color="auto"/>
        <w:bottom w:val="none" w:sz="0" w:space="0" w:color="auto"/>
        <w:right w:val="none" w:sz="0" w:space="0" w:color="auto"/>
      </w:divBdr>
    </w:div>
    <w:div w:id="326908385">
      <w:bodyDiv w:val="1"/>
      <w:marLeft w:val="0"/>
      <w:marRight w:val="0"/>
      <w:marTop w:val="0"/>
      <w:marBottom w:val="0"/>
      <w:divBdr>
        <w:top w:val="none" w:sz="0" w:space="0" w:color="auto"/>
        <w:left w:val="none" w:sz="0" w:space="0" w:color="auto"/>
        <w:bottom w:val="none" w:sz="0" w:space="0" w:color="auto"/>
        <w:right w:val="none" w:sz="0" w:space="0" w:color="auto"/>
      </w:divBdr>
    </w:div>
    <w:div w:id="334458356">
      <w:bodyDiv w:val="1"/>
      <w:marLeft w:val="0"/>
      <w:marRight w:val="0"/>
      <w:marTop w:val="0"/>
      <w:marBottom w:val="0"/>
      <w:divBdr>
        <w:top w:val="none" w:sz="0" w:space="0" w:color="auto"/>
        <w:left w:val="none" w:sz="0" w:space="0" w:color="auto"/>
        <w:bottom w:val="none" w:sz="0" w:space="0" w:color="auto"/>
        <w:right w:val="none" w:sz="0" w:space="0" w:color="auto"/>
      </w:divBdr>
    </w:div>
    <w:div w:id="335766353">
      <w:bodyDiv w:val="1"/>
      <w:marLeft w:val="0"/>
      <w:marRight w:val="0"/>
      <w:marTop w:val="0"/>
      <w:marBottom w:val="0"/>
      <w:divBdr>
        <w:top w:val="none" w:sz="0" w:space="0" w:color="auto"/>
        <w:left w:val="none" w:sz="0" w:space="0" w:color="auto"/>
        <w:bottom w:val="none" w:sz="0" w:space="0" w:color="auto"/>
        <w:right w:val="none" w:sz="0" w:space="0" w:color="auto"/>
      </w:divBdr>
    </w:div>
    <w:div w:id="347484049">
      <w:bodyDiv w:val="1"/>
      <w:marLeft w:val="0"/>
      <w:marRight w:val="0"/>
      <w:marTop w:val="0"/>
      <w:marBottom w:val="0"/>
      <w:divBdr>
        <w:top w:val="none" w:sz="0" w:space="0" w:color="auto"/>
        <w:left w:val="none" w:sz="0" w:space="0" w:color="auto"/>
        <w:bottom w:val="none" w:sz="0" w:space="0" w:color="auto"/>
        <w:right w:val="none" w:sz="0" w:space="0" w:color="auto"/>
      </w:divBdr>
    </w:div>
    <w:div w:id="349912772">
      <w:bodyDiv w:val="1"/>
      <w:marLeft w:val="0"/>
      <w:marRight w:val="0"/>
      <w:marTop w:val="0"/>
      <w:marBottom w:val="0"/>
      <w:divBdr>
        <w:top w:val="none" w:sz="0" w:space="0" w:color="auto"/>
        <w:left w:val="none" w:sz="0" w:space="0" w:color="auto"/>
        <w:bottom w:val="none" w:sz="0" w:space="0" w:color="auto"/>
        <w:right w:val="none" w:sz="0" w:space="0" w:color="auto"/>
      </w:divBdr>
    </w:div>
    <w:div w:id="357390421">
      <w:bodyDiv w:val="1"/>
      <w:marLeft w:val="0"/>
      <w:marRight w:val="0"/>
      <w:marTop w:val="0"/>
      <w:marBottom w:val="0"/>
      <w:divBdr>
        <w:top w:val="none" w:sz="0" w:space="0" w:color="auto"/>
        <w:left w:val="none" w:sz="0" w:space="0" w:color="auto"/>
        <w:bottom w:val="none" w:sz="0" w:space="0" w:color="auto"/>
        <w:right w:val="none" w:sz="0" w:space="0" w:color="auto"/>
      </w:divBdr>
    </w:div>
    <w:div w:id="359092690">
      <w:bodyDiv w:val="1"/>
      <w:marLeft w:val="0"/>
      <w:marRight w:val="0"/>
      <w:marTop w:val="0"/>
      <w:marBottom w:val="0"/>
      <w:divBdr>
        <w:top w:val="none" w:sz="0" w:space="0" w:color="auto"/>
        <w:left w:val="none" w:sz="0" w:space="0" w:color="auto"/>
        <w:bottom w:val="none" w:sz="0" w:space="0" w:color="auto"/>
        <w:right w:val="none" w:sz="0" w:space="0" w:color="auto"/>
      </w:divBdr>
    </w:div>
    <w:div w:id="359356080">
      <w:bodyDiv w:val="1"/>
      <w:marLeft w:val="0"/>
      <w:marRight w:val="0"/>
      <w:marTop w:val="0"/>
      <w:marBottom w:val="0"/>
      <w:divBdr>
        <w:top w:val="none" w:sz="0" w:space="0" w:color="auto"/>
        <w:left w:val="none" w:sz="0" w:space="0" w:color="auto"/>
        <w:bottom w:val="none" w:sz="0" w:space="0" w:color="auto"/>
        <w:right w:val="none" w:sz="0" w:space="0" w:color="auto"/>
      </w:divBdr>
    </w:div>
    <w:div w:id="362293902">
      <w:bodyDiv w:val="1"/>
      <w:marLeft w:val="0"/>
      <w:marRight w:val="0"/>
      <w:marTop w:val="0"/>
      <w:marBottom w:val="0"/>
      <w:divBdr>
        <w:top w:val="none" w:sz="0" w:space="0" w:color="auto"/>
        <w:left w:val="none" w:sz="0" w:space="0" w:color="auto"/>
        <w:bottom w:val="none" w:sz="0" w:space="0" w:color="auto"/>
        <w:right w:val="none" w:sz="0" w:space="0" w:color="auto"/>
      </w:divBdr>
    </w:div>
    <w:div w:id="369498222">
      <w:bodyDiv w:val="1"/>
      <w:marLeft w:val="0"/>
      <w:marRight w:val="0"/>
      <w:marTop w:val="0"/>
      <w:marBottom w:val="0"/>
      <w:divBdr>
        <w:top w:val="none" w:sz="0" w:space="0" w:color="auto"/>
        <w:left w:val="none" w:sz="0" w:space="0" w:color="auto"/>
        <w:bottom w:val="none" w:sz="0" w:space="0" w:color="auto"/>
        <w:right w:val="none" w:sz="0" w:space="0" w:color="auto"/>
      </w:divBdr>
    </w:div>
    <w:div w:id="374701199">
      <w:bodyDiv w:val="1"/>
      <w:marLeft w:val="0"/>
      <w:marRight w:val="0"/>
      <w:marTop w:val="0"/>
      <w:marBottom w:val="0"/>
      <w:divBdr>
        <w:top w:val="none" w:sz="0" w:space="0" w:color="auto"/>
        <w:left w:val="none" w:sz="0" w:space="0" w:color="auto"/>
        <w:bottom w:val="none" w:sz="0" w:space="0" w:color="auto"/>
        <w:right w:val="none" w:sz="0" w:space="0" w:color="auto"/>
      </w:divBdr>
    </w:div>
    <w:div w:id="375854841">
      <w:bodyDiv w:val="1"/>
      <w:marLeft w:val="0"/>
      <w:marRight w:val="0"/>
      <w:marTop w:val="0"/>
      <w:marBottom w:val="0"/>
      <w:divBdr>
        <w:top w:val="none" w:sz="0" w:space="0" w:color="auto"/>
        <w:left w:val="none" w:sz="0" w:space="0" w:color="auto"/>
        <w:bottom w:val="none" w:sz="0" w:space="0" w:color="auto"/>
        <w:right w:val="none" w:sz="0" w:space="0" w:color="auto"/>
      </w:divBdr>
    </w:div>
    <w:div w:id="378090705">
      <w:bodyDiv w:val="1"/>
      <w:marLeft w:val="0"/>
      <w:marRight w:val="0"/>
      <w:marTop w:val="0"/>
      <w:marBottom w:val="0"/>
      <w:divBdr>
        <w:top w:val="none" w:sz="0" w:space="0" w:color="auto"/>
        <w:left w:val="none" w:sz="0" w:space="0" w:color="auto"/>
        <w:bottom w:val="none" w:sz="0" w:space="0" w:color="auto"/>
        <w:right w:val="none" w:sz="0" w:space="0" w:color="auto"/>
      </w:divBdr>
    </w:div>
    <w:div w:id="385374270">
      <w:bodyDiv w:val="1"/>
      <w:marLeft w:val="0"/>
      <w:marRight w:val="0"/>
      <w:marTop w:val="0"/>
      <w:marBottom w:val="0"/>
      <w:divBdr>
        <w:top w:val="none" w:sz="0" w:space="0" w:color="auto"/>
        <w:left w:val="none" w:sz="0" w:space="0" w:color="auto"/>
        <w:bottom w:val="none" w:sz="0" w:space="0" w:color="auto"/>
        <w:right w:val="none" w:sz="0" w:space="0" w:color="auto"/>
      </w:divBdr>
    </w:div>
    <w:div w:id="390544907">
      <w:bodyDiv w:val="1"/>
      <w:marLeft w:val="0"/>
      <w:marRight w:val="0"/>
      <w:marTop w:val="0"/>
      <w:marBottom w:val="0"/>
      <w:divBdr>
        <w:top w:val="none" w:sz="0" w:space="0" w:color="auto"/>
        <w:left w:val="none" w:sz="0" w:space="0" w:color="auto"/>
        <w:bottom w:val="none" w:sz="0" w:space="0" w:color="auto"/>
        <w:right w:val="none" w:sz="0" w:space="0" w:color="auto"/>
      </w:divBdr>
    </w:div>
    <w:div w:id="390929676">
      <w:bodyDiv w:val="1"/>
      <w:marLeft w:val="0"/>
      <w:marRight w:val="0"/>
      <w:marTop w:val="0"/>
      <w:marBottom w:val="0"/>
      <w:divBdr>
        <w:top w:val="none" w:sz="0" w:space="0" w:color="auto"/>
        <w:left w:val="none" w:sz="0" w:space="0" w:color="auto"/>
        <w:bottom w:val="none" w:sz="0" w:space="0" w:color="auto"/>
        <w:right w:val="none" w:sz="0" w:space="0" w:color="auto"/>
      </w:divBdr>
    </w:div>
    <w:div w:id="392891946">
      <w:bodyDiv w:val="1"/>
      <w:marLeft w:val="0"/>
      <w:marRight w:val="0"/>
      <w:marTop w:val="0"/>
      <w:marBottom w:val="0"/>
      <w:divBdr>
        <w:top w:val="none" w:sz="0" w:space="0" w:color="auto"/>
        <w:left w:val="none" w:sz="0" w:space="0" w:color="auto"/>
        <w:bottom w:val="none" w:sz="0" w:space="0" w:color="auto"/>
        <w:right w:val="none" w:sz="0" w:space="0" w:color="auto"/>
      </w:divBdr>
    </w:div>
    <w:div w:id="406073546">
      <w:bodyDiv w:val="1"/>
      <w:marLeft w:val="0"/>
      <w:marRight w:val="0"/>
      <w:marTop w:val="0"/>
      <w:marBottom w:val="0"/>
      <w:divBdr>
        <w:top w:val="none" w:sz="0" w:space="0" w:color="auto"/>
        <w:left w:val="none" w:sz="0" w:space="0" w:color="auto"/>
        <w:bottom w:val="none" w:sz="0" w:space="0" w:color="auto"/>
        <w:right w:val="none" w:sz="0" w:space="0" w:color="auto"/>
      </w:divBdr>
    </w:div>
    <w:div w:id="421876835">
      <w:bodyDiv w:val="1"/>
      <w:marLeft w:val="0"/>
      <w:marRight w:val="0"/>
      <w:marTop w:val="0"/>
      <w:marBottom w:val="0"/>
      <w:divBdr>
        <w:top w:val="none" w:sz="0" w:space="0" w:color="auto"/>
        <w:left w:val="none" w:sz="0" w:space="0" w:color="auto"/>
        <w:bottom w:val="none" w:sz="0" w:space="0" w:color="auto"/>
        <w:right w:val="none" w:sz="0" w:space="0" w:color="auto"/>
      </w:divBdr>
    </w:div>
    <w:div w:id="424694610">
      <w:bodyDiv w:val="1"/>
      <w:marLeft w:val="0"/>
      <w:marRight w:val="0"/>
      <w:marTop w:val="0"/>
      <w:marBottom w:val="0"/>
      <w:divBdr>
        <w:top w:val="none" w:sz="0" w:space="0" w:color="auto"/>
        <w:left w:val="none" w:sz="0" w:space="0" w:color="auto"/>
        <w:bottom w:val="none" w:sz="0" w:space="0" w:color="auto"/>
        <w:right w:val="none" w:sz="0" w:space="0" w:color="auto"/>
      </w:divBdr>
    </w:div>
    <w:div w:id="425349768">
      <w:bodyDiv w:val="1"/>
      <w:marLeft w:val="0"/>
      <w:marRight w:val="0"/>
      <w:marTop w:val="0"/>
      <w:marBottom w:val="0"/>
      <w:divBdr>
        <w:top w:val="none" w:sz="0" w:space="0" w:color="auto"/>
        <w:left w:val="none" w:sz="0" w:space="0" w:color="auto"/>
        <w:bottom w:val="none" w:sz="0" w:space="0" w:color="auto"/>
        <w:right w:val="none" w:sz="0" w:space="0" w:color="auto"/>
      </w:divBdr>
    </w:div>
    <w:div w:id="430588415">
      <w:bodyDiv w:val="1"/>
      <w:marLeft w:val="0"/>
      <w:marRight w:val="0"/>
      <w:marTop w:val="0"/>
      <w:marBottom w:val="0"/>
      <w:divBdr>
        <w:top w:val="none" w:sz="0" w:space="0" w:color="auto"/>
        <w:left w:val="none" w:sz="0" w:space="0" w:color="auto"/>
        <w:bottom w:val="none" w:sz="0" w:space="0" w:color="auto"/>
        <w:right w:val="none" w:sz="0" w:space="0" w:color="auto"/>
      </w:divBdr>
    </w:div>
    <w:div w:id="445545090">
      <w:bodyDiv w:val="1"/>
      <w:marLeft w:val="0"/>
      <w:marRight w:val="0"/>
      <w:marTop w:val="0"/>
      <w:marBottom w:val="0"/>
      <w:divBdr>
        <w:top w:val="none" w:sz="0" w:space="0" w:color="auto"/>
        <w:left w:val="none" w:sz="0" w:space="0" w:color="auto"/>
        <w:bottom w:val="none" w:sz="0" w:space="0" w:color="auto"/>
        <w:right w:val="none" w:sz="0" w:space="0" w:color="auto"/>
      </w:divBdr>
    </w:div>
    <w:div w:id="450126260">
      <w:bodyDiv w:val="1"/>
      <w:marLeft w:val="0"/>
      <w:marRight w:val="0"/>
      <w:marTop w:val="0"/>
      <w:marBottom w:val="0"/>
      <w:divBdr>
        <w:top w:val="none" w:sz="0" w:space="0" w:color="auto"/>
        <w:left w:val="none" w:sz="0" w:space="0" w:color="auto"/>
        <w:bottom w:val="none" w:sz="0" w:space="0" w:color="auto"/>
        <w:right w:val="none" w:sz="0" w:space="0" w:color="auto"/>
      </w:divBdr>
    </w:div>
    <w:div w:id="451359796">
      <w:bodyDiv w:val="1"/>
      <w:marLeft w:val="0"/>
      <w:marRight w:val="0"/>
      <w:marTop w:val="0"/>
      <w:marBottom w:val="0"/>
      <w:divBdr>
        <w:top w:val="none" w:sz="0" w:space="0" w:color="auto"/>
        <w:left w:val="none" w:sz="0" w:space="0" w:color="auto"/>
        <w:bottom w:val="none" w:sz="0" w:space="0" w:color="auto"/>
        <w:right w:val="none" w:sz="0" w:space="0" w:color="auto"/>
      </w:divBdr>
    </w:div>
    <w:div w:id="451553060">
      <w:bodyDiv w:val="1"/>
      <w:marLeft w:val="0"/>
      <w:marRight w:val="0"/>
      <w:marTop w:val="0"/>
      <w:marBottom w:val="0"/>
      <w:divBdr>
        <w:top w:val="none" w:sz="0" w:space="0" w:color="auto"/>
        <w:left w:val="none" w:sz="0" w:space="0" w:color="auto"/>
        <w:bottom w:val="none" w:sz="0" w:space="0" w:color="auto"/>
        <w:right w:val="none" w:sz="0" w:space="0" w:color="auto"/>
      </w:divBdr>
    </w:div>
    <w:div w:id="454174156">
      <w:bodyDiv w:val="1"/>
      <w:marLeft w:val="0"/>
      <w:marRight w:val="0"/>
      <w:marTop w:val="0"/>
      <w:marBottom w:val="0"/>
      <w:divBdr>
        <w:top w:val="none" w:sz="0" w:space="0" w:color="auto"/>
        <w:left w:val="none" w:sz="0" w:space="0" w:color="auto"/>
        <w:bottom w:val="none" w:sz="0" w:space="0" w:color="auto"/>
        <w:right w:val="none" w:sz="0" w:space="0" w:color="auto"/>
      </w:divBdr>
    </w:div>
    <w:div w:id="457796020">
      <w:bodyDiv w:val="1"/>
      <w:marLeft w:val="0"/>
      <w:marRight w:val="0"/>
      <w:marTop w:val="0"/>
      <w:marBottom w:val="0"/>
      <w:divBdr>
        <w:top w:val="none" w:sz="0" w:space="0" w:color="auto"/>
        <w:left w:val="none" w:sz="0" w:space="0" w:color="auto"/>
        <w:bottom w:val="none" w:sz="0" w:space="0" w:color="auto"/>
        <w:right w:val="none" w:sz="0" w:space="0" w:color="auto"/>
      </w:divBdr>
    </w:div>
    <w:div w:id="461852764">
      <w:bodyDiv w:val="1"/>
      <w:marLeft w:val="0"/>
      <w:marRight w:val="0"/>
      <w:marTop w:val="0"/>
      <w:marBottom w:val="0"/>
      <w:divBdr>
        <w:top w:val="none" w:sz="0" w:space="0" w:color="auto"/>
        <w:left w:val="none" w:sz="0" w:space="0" w:color="auto"/>
        <w:bottom w:val="none" w:sz="0" w:space="0" w:color="auto"/>
        <w:right w:val="none" w:sz="0" w:space="0" w:color="auto"/>
      </w:divBdr>
    </w:div>
    <w:div w:id="467868470">
      <w:bodyDiv w:val="1"/>
      <w:marLeft w:val="0"/>
      <w:marRight w:val="0"/>
      <w:marTop w:val="0"/>
      <w:marBottom w:val="0"/>
      <w:divBdr>
        <w:top w:val="none" w:sz="0" w:space="0" w:color="auto"/>
        <w:left w:val="none" w:sz="0" w:space="0" w:color="auto"/>
        <w:bottom w:val="none" w:sz="0" w:space="0" w:color="auto"/>
        <w:right w:val="none" w:sz="0" w:space="0" w:color="auto"/>
      </w:divBdr>
    </w:div>
    <w:div w:id="468088794">
      <w:bodyDiv w:val="1"/>
      <w:marLeft w:val="0"/>
      <w:marRight w:val="0"/>
      <w:marTop w:val="0"/>
      <w:marBottom w:val="0"/>
      <w:divBdr>
        <w:top w:val="none" w:sz="0" w:space="0" w:color="auto"/>
        <w:left w:val="none" w:sz="0" w:space="0" w:color="auto"/>
        <w:bottom w:val="none" w:sz="0" w:space="0" w:color="auto"/>
        <w:right w:val="none" w:sz="0" w:space="0" w:color="auto"/>
      </w:divBdr>
    </w:div>
    <w:div w:id="468324057">
      <w:bodyDiv w:val="1"/>
      <w:marLeft w:val="0"/>
      <w:marRight w:val="0"/>
      <w:marTop w:val="0"/>
      <w:marBottom w:val="0"/>
      <w:divBdr>
        <w:top w:val="none" w:sz="0" w:space="0" w:color="auto"/>
        <w:left w:val="none" w:sz="0" w:space="0" w:color="auto"/>
        <w:bottom w:val="none" w:sz="0" w:space="0" w:color="auto"/>
        <w:right w:val="none" w:sz="0" w:space="0" w:color="auto"/>
      </w:divBdr>
    </w:div>
    <w:div w:id="470488521">
      <w:bodyDiv w:val="1"/>
      <w:marLeft w:val="0"/>
      <w:marRight w:val="0"/>
      <w:marTop w:val="0"/>
      <w:marBottom w:val="0"/>
      <w:divBdr>
        <w:top w:val="none" w:sz="0" w:space="0" w:color="auto"/>
        <w:left w:val="none" w:sz="0" w:space="0" w:color="auto"/>
        <w:bottom w:val="none" w:sz="0" w:space="0" w:color="auto"/>
        <w:right w:val="none" w:sz="0" w:space="0" w:color="auto"/>
      </w:divBdr>
    </w:div>
    <w:div w:id="473254362">
      <w:bodyDiv w:val="1"/>
      <w:marLeft w:val="0"/>
      <w:marRight w:val="0"/>
      <w:marTop w:val="0"/>
      <w:marBottom w:val="0"/>
      <w:divBdr>
        <w:top w:val="none" w:sz="0" w:space="0" w:color="auto"/>
        <w:left w:val="none" w:sz="0" w:space="0" w:color="auto"/>
        <w:bottom w:val="none" w:sz="0" w:space="0" w:color="auto"/>
        <w:right w:val="none" w:sz="0" w:space="0" w:color="auto"/>
      </w:divBdr>
    </w:div>
    <w:div w:id="479083875">
      <w:bodyDiv w:val="1"/>
      <w:marLeft w:val="0"/>
      <w:marRight w:val="0"/>
      <w:marTop w:val="0"/>
      <w:marBottom w:val="0"/>
      <w:divBdr>
        <w:top w:val="none" w:sz="0" w:space="0" w:color="auto"/>
        <w:left w:val="none" w:sz="0" w:space="0" w:color="auto"/>
        <w:bottom w:val="none" w:sz="0" w:space="0" w:color="auto"/>
        <w:right w:val="none" w:sz="0" w:space="0" w:color="auto"/>
      </w:divBdr>
    </w:div>
    <w:div w:id="483468820">
      <w:bodyDiv w:val="1"/>
      <w:marLeft w:val="0"/>
      <w:marRight w:val="0"/>
      <w:marTop w:val="0"/>
      <w:marBottom w:val="0"/>
      <w:divBdr>
        <w:top w:val="none" w:sz="0" w:space="0" w:color="auto"/>
        <w:left w:val="none" w:sz="0" w:space="0" w:color="auto"/>
        <w:bottom w:val="none" w:sz="0" w:space="0" w:color="auto"/>
        <w:right w:val="none" w:sz="0" w:space="0" w:color="auto"/>
      </w:divBdr>
    </w:div>
    <w:div w:id="495725343">
      <w:bodyDiv w:val="1"/>
      <w:marLeft w:val="0"/>
      <w:marRight w:val="0"/>
      <w:marTop w:val="0"/>
      <w:marBottom w:val="0"/>
      <w:divBdr>
        <w:top w:val="none" w:sz="0" w:space="0" w:color="auto"/>
        <w:left w:val="none" w:sz="0" w:space="0" w:color="auto"/>
        <w:bottom w:val="none" w:sz="0" w:space="0" w:color="auto"/>
        <w:right w:val="none" w:sz="0" w:space="0" w:color="auto"/>
      </w:divBdr>
    </w:div>
    <w:div w:id="497886243">
      <w:bodyDiv w:val="1"/>
      <w:marLeft w:val="0"/>
      <w:marRight w:val="0"/>
      <w:marTop w:val="0"/>
      <w:marBottom w:val="0"/>
      <w:divBdr>
        <w:top w:val="none" w:sz="0" w:space="0" w:color="auto"/>
        <w:left w:val="none" w:sz="0" w:space="0" w:color="auto"/>
        <w:bottom w:val="none" w:sz="0" w:space="0" w:color="auto"/>
        <w:right w:val="none" w:sz="0" w:space="0" w:color="auto"/>
      </w:divBdr>
    </w:div>
    <w:div w:id="500661693">
      <w:bodyDiv w:val="1"/>
      <w:marLeft w:val="0"/>
      <w:marRight w:val="0"/>
      <w:marTop w:val="0"/>
      <w:marBottom w:val="0"/>
      <w:divBdr>
        <w:top w:val="none" w:sz="0" w:space="0" w:color="auto"/>
        <w:left w:val="none" w:sz="0" w:space="0" w:color="auto"/>
        <w:bottom w:val="none" w:sz="0" w:space="0" w:color="auto"/>
        <w:right w:val="none" w:sz="0" w:space="0" w:color="auto"/>
      </w:divBdr>
    </w:div>
    <w:div w:id="507210103">
      <w:bodyDiv w:val="1"/>
      <w:marLeft w:val="0"/>
      <w:marRight w:val="0"/>
      <w:marTop w:val="0"/>
      <w:marBottom w:val="0"/>
      <w:divBdr>
        <w:top w:val="none" w:sz="0" w:space="0" w:color="auto"/>
        <w:left w:val="none" w:sz="0" w:space="0" w:color="auto"/>
        <w:bottom w:val="none" w:sz="0" w:space="0" w:color="auto"/>
        <w:right w:val="none" w:sz="0" w:space="0" w:color="auto"/>
      </w:divBdr>
    </w:div>
    <w:div w:id="514078277">
      <w:bodyDiv w:val="1"/>
      <w:marLeft w:val="0"/>
      <w:marRight w:val="0"/>
      <w:marTop w:val="0"/>
      <w:marBottom w:val="0"/>
      <w:divBdr>
        <w:top w:val="none" w:sz="0" w:space="0" w:color="auto"/>
        <w:left w:val="none" w:sz="0" w:space="0" w:color="auto"/>
        <w:bottom w:val="none" w:sz="0" w:space="0" w:color="auto"/>
        <w:right w:val="none" w:sz="0" w:space="0" w:color="auto"/>
      </w:divBdr>
    </w:div>
    <w:div w:id="516390697">
      <w:bodyDiv w:val="1"/>
      <w:marLeft w:val="0"/>
      <w:marRight w:val="0"/>
      <w:marTop w:val="0"/>
      <w:marBottom w:val="0"/>
      <w:divBdr>
        <w:top w:val="none" w:sz="0" w:space="0" w:color="auto"/>
        <w:left w:val="none" w:sz="0" w:space="0" w:color="auto"/>
        <w:bottom w:val="none" w:sz="0" w:space="0" w:color="auto"/>
        <w:right w:val="none" w:sz="0" w:space="0" w:color="auto"/>
      </w:divBdr>
    </w:div>
    <w:div w:id="534076935">
      <w:bodyDiv w:val="1"/>
      <w:marLeft w:val="0"/>
      <w:marRight w:val="0"/>
      <w:marTop w:val="0"/>
      <w:marBottom w:val="0"/>
      <w:divBdr>
        <w:top w:val="none" w:sz="0" w:space="0" w:color="auto"/>
        <w:left w:val="none" w:sz="0" w:space="0" w:color="auto"/>
        <w:bottom w:val="none" w:sz="0" w:space="0" w:color="auto"/>
        <w:right w:val="none" w:sz="0" w:space="0" w:color="auto"/>
      </w:divBdr>
    </w:div>
    <w:div w:id="543324185">
      <w:bodyDiv w:val="1"/>
      <w:marLeft w:val="0"/>
      <w:marRight w:val="0"/>
      <w:marTop w:val="0"/>
      <w:marBottom w:val="0"/>
      <w:divBdr>
        <w:top w:val="none" w:sz="0" w:space="0" w:color="auto"/>
        <w:left w:val="none" w:sz="0" w:space="0" w:color="auto"/>
        <w:bottom w:val="none" w:sz="0" w:space="0" w:color="auto"/>
        <w:right w:val="none" w:sz="0" w:space="0" w:color="auto"/>
      </w:divBdr>
    </w:div>
    <w:div w:id="547184322">
      <w:bodyDiv w:val="1"/>
      <w:marLeft w:val="0"/>
      <w:marRight w:val="0"/>
      <w:marTop w:val="0"/>
      <w:marBottom w:val="0"/>
      <w:divBdr>
        <w:top w:val="none" w:sz="0" w:space="0" w:color="auto"/>
        <w:left w:val="none" w:sz="0" w:space="0" w:color="auto"/>
        <w:bottom w:val="none" w:sz="0" w:space="0" w:color="auto"/>
        <w:right w:val="none" w:sz="0" w:space="0" w:color="auto"/>
      </w:divBdr>
    </w:div>
    <w:div w:id="550575253">
      <w:bodyDiv w:val="1"/>
      <w:marLeft w:val="0"/>
      <w:marRight w:val="0"/>
      <w:marTop w:val="0"/>
      <w:marBottom w:val="0"/>
      <w:divBdr>
        <w:top w:val="none" w:sz="0" w:space="0" w:color="auto"/>
        <w:left w:val="none" w:sz="0" w:space="0" w:color="auto"/>
        <w:bottom w:val="none" w:sz="0" w:space="0" w:color="auto"/>
        <w:right w:val="none" w:sz="0" w:space="0" w:color="auto"/>
      </w:divBdr>
    </w:div>
    <w:div w:id="559559579">
      <w:bodyDiv w:val="1"/>
      <w:marLeft w:val="0"/>
      <w:marRight w:val="0"/>
      <w:marTop w:val="0"/>
      <w:marBottom w:val="0"/>
      <w:divBdr>
        <w:top w:val="none" w:sz="0" w:space="0" w:color="auto"/>
        <w:left w:val="none" w:sz="0" w:space="0" w:color="auto"/>
        <w:bottom w:val="none" w:sz="0" w:space="0" w:color="auto"/>
        <w:right w:val="none" w:sz="0" w:space="0" w:color="auto"/>
      </w:divBdr>
    </w:div>
    <w:div w:id="559637575">
      <w:bodyDiv w:val="1"/>
      <w:marLeft w:val="0"/>
      <w:marRight w:val="0"/>
      <w:marTop w:val="0"/>
      <w:marBottom w:val="0"/>
      <w:divBdr>
        <w:top w:val="none" w:sz="0" w:space="0" w:color="auto"/>
        <w:left w:val="none" w:sz="0" w:space="0" w:color="auto"/>
        <w:bottom w:val="none" w:sz="0" w:space="0" w:color="auto"/>
        <w:right w:val="none" w:sz="0" w:space="0" w:color="auto"/>
      </w:divBdr>
    </w:div>
    <w:div w:id="561906895">
      <w:bodyDiv w:val="1"/>
      <w:marLeft w:val="0"/>
      <w:marRight w:val="0"/>
      <w:marTop w:val="0"/>
      <w:marBottom w:val="0"/>
      <w:divBdr>
        <w:top w:val="none" w:sz="0" w:space="0" w:color="auto"/>
        <w:left w:val="none" w:sz="0" w:space="0" w:color="auto"/>
        <w:bottom w:val="none" w:sz="0" w:space="0" w:color="auto"/>
        <w:right w:val="none" w:sz="0" w:space="0" w:color="auto"/>
      </w:divBdr>
    </w:div>
    <w:div w:id="569578371">
      <w:bodyDiv w:val="1"/>
      <w:marLeft w:val="0"/>
      <w:marRight w:val="0"/>
      <w:marTop w:val="0"/>
      <w:marBottom w:val="0"/>
      <w:divBdr>
        <w:top w:val="none" w:sz="0" w:space="0" w:color="auto"/>
        <w:left w:val="none" w:sz="0" w:space="0" w:color="auto"/>
        <w:bottom w:val="none" w:sz="0" w:space="0" w:color="auto"/>
        <w:right w:val="none" w:sz="0" w:space="0" w:color="auto"/>
      </w:divBdr>
    </w:div>
    <w:div w:id="573970684">
      <w:bodyDiv w:val="1"/>
      <w:marLeft w:val="0"/>
      <w:marRight w:val="0"/>
      <w:marTop w:val="0"/>
      <w:marBottom w:val="0"/>
      <w:divBdr>
        <w:top w:val="none" w:sz="0" w:space="0" w:color="auto"/>
        <w:left w:val="none" w:sz="0" w:space="0" w:color="auto"/>
        <w:bottom w:val="none" w:sz="0" w:space="0" w:color="auto"/>
        <w:right w:val="none" w:sz="0" w:space="0" w:color="auto"/>
      </w:divBdr>
    </w:div>
    <w:div w:id="581837090">
      <w:bodyDiv w:val="1"/>
      <w:marLeft w:val="0"/>
      <w:marRight w:val="0"/>
      <w:marTop w:val="0"/>
      <w:marBottom w:val="0"/>
      <w:divBdr>
        <w:top w:val="none" w:sz="0" w:space="0" w:color="auto"/>
        <w:left w:val="none" w:sz="0" w:space="0" w:color="auto"/>
        <w:bottom w:val="none" w:sz="0" w:space="0" w:color="auto"/>
        <w:right w:val="none" w:sz="0" w:space="0" w:color="auto"/>
      </w:divBdr>
    </w:div>
    <w:div w:id="583926603">
      <w:bodyDiv w:val="1"/>
      <w:marLeft w:val="0"/>
      <w:marRight w:val="0"/>
      <w:marTop w:val="0"/>
      <w:marBottom w:val="0"/>
      <w:divBdr>
        <w:top w:val="none" w:sz="0" w:space="0" w:color="auto"/>
        <w:left w:val="none" w:sz="0" w:space="0" w:color="auto"/>
        <w:bottom w:val="none" w:sz="0" w:space="0" w:color="auto"/>
        <w:right w:val="none" w:sz="0" w:space="0" w:color="auto"/>
      </w:divBdr>
    </w:div>
    <w:div w:id="590312005">
      <w:bodyDiv w:val="1"/>
      <w:marLeft w:val="0"/>
      <w:marRight w:val="0"/>
      <w:marTop w:val="0"/>
      <w:marBottom w:val="0"/>
      <w:divBdr>
        <w:top w:val="none" w:sz="0" w:space="0" w:color="auto"/>
        <w:left w:val="none" w:sz="0" w:space="0" w:color="auto"/>
        <w:bottom w:val="none" w:sz="0" w:space="0" w:color="auto"/>
        <w:right w:val="none" w:sz="0" w:space="0" w:color="auto"/>
      </w:divBdr>
    </w:div>
    <w:div w:id="591090163">
      <w:bodyDiv w:val="1"/>
      <w:marLeft w:val="0"/>
      <w:marRight w:val="0"/>
      <w:marTop w:val="0"/>
      <w:marBottom w:val="0"/>
      <w:divBdr>
        <w:top w:val="none" w:sz="0" w:space="0" w:color="auto"/>
        <w:left w:val="none" w:sz="0" w:space="0" w:color="auto"/>
        <w:bottom w:val="none" w:sz="0" w:space="0" w:color="auto"/>
        <w:right w:val="none" w:sz="0" w:space="0" w:color="auto"/>
      </w:divBdr>
    </w:div>
    <w:div w:id="591476153">
      <w:bodyDiv w:val="1"/>
      <w:marLeft w:val="0"/>
      <w:marRight w:val="0"/>
      <w:marTop w:val="0"/>
      <w:marBottom w:val="0"/>
      <w:divBdr>
        <w:top w:val="none" w:sz="0" w:space="0" w:color="auto"/>
        <w:left w:val="none" w:sz="0" w:space="0" w:color="auto"/>
        <w:bottom w:val="none" w:sz="0" w:space="0" w:color="auto"/>
        <w:right w:val="none" w:sz="0" w:space="0" w:color="auto"/>
      </w:divBdr>
    </w:div>
    <w:div w:id="591937336">
      <w:bodyDiv w:val="1"/>
      <w:marLeft w:val="0"/>
      <w:marRight w:val="0"/>
      <w:marTop w:val="0"/>
      <w:marBottom w:val="0"/>
      <w:divBdr>
        <w:top w:val="none" w:sz="0" w:space="0" w:color="auto"/>
        <w:left w:val="none" w:sz="0" w:space="0" w:color="auto"/>
        <w:bottom w:val="none" w:sz="0" w:space="0" w:color="auto"/>
        <w:right w:val="none" w:sz="0" w:space="0" w:color="auto"/>
      </w:divBdr>
    </w:div>
    <w:div w:id="602228357">
      <w:bodyDiv w:val="1"/>
      <w:marLeft w:val="0"/>
      <w:marRight w:val="0"/>
      <w:marTop w:val="0"/>
      <w:marBottom w:val="0"/>
      <w:divBdr>
        <w:top w:val="none" w:sz="0" w:space="0" w:color="auto"/>
        <w:left w:val="none" w:sz="0" w:space="0" w:color="auto"/>
        <w:bottom w:val="none" w:sz="0" w:space="0" w:color="auto"/>
        <w:right w:val="none" w:sz="0" w:space="0" w:color="auto"/>
      </w:divBdr>
    </w:div>
    <w:div w:id="605231384">
      <w:bodyDiv w:val="1"/>
      <w:marLeft w:val="0"/>
      <w:marRight w:val="0"/>
      <w:marTop w:val="0"/>
      <w:marBottom w:val="0"/>
      <w:divBdr>
        <w:top w:val="none" w:sz="0" w:space="0" w:color="auto"/>
        <w:left w:val="none" w:sz="0" w:space="0" w:color="auto"/>
        <w:bottom w:val="none" w:sz="0" w:space="0" w:color="auto"/>
        <w:right w:val="none" w:sz="0" w:space="0" w:color="auto"/>
      </w:divBdr>
    </w:div>
    <w:div w:id="609901310">
      <w:bodyDiv w:val="1"/>
      <w:marLeft w:val="0"/>
      <w:marRight w:val="0"/>
      <w:marTop w:val="0"/>
      <w:marBottom w:val="0"/>
      <w:divBdr>
        <w:top w:val="none" w:sz="0" w:space="0" w:color="auto"/>
        <w:left w:val="none" w:sz="0" w:space="0" w:color="auto"/>
        <w:bottom w:val="none" w:sz="0" w:space="0" w:color="auto"/>
        <w:right w:val="none" w:sz="0" w:space="0" w:color="auto"/>
      </w:divBdr>
    </w:div>
    <w:div w:id="614681116">
      <w:bodyDiv w:val="1"/>
      <w:marLeft w:val="0"/>
      <w:marRight w:val="0"/>
      <w:marTop w:val="0"/>
      <w:marBottom w:val="0"/>
      <w:divBdr>
        <w:top w:val="none" w:sz="0" w:space="0" w:color="auto"/>
        <w:left w:val="none" w:sz="0" w:space="0" w:color="auto"/>
        <w:bottom w:val="none" w:sz="0" w:space="0" w:color="auto"/>
        <w:right w:val="none" w:sz="0" w:space="0" w:color="auto"/>
      </w:divBdr>
    </w:div>
    <w:div w:id="618755626">
      <w:bodyDiv w:val="1"/>
      <w:marLeft w:val="0"/>
      <w:marRight w:val="0"/>
      <w:marTop w:val="0"/>
      <w:marBottom w:val="0"/>
      <w:divBdr>
        <w:top w:val="none" w:sz="0" w:space="0" w:color="auto"/>
        <w:left w:val="none" w:sz="0" w:space="0" w:color="auto"/>
        <w:bottom w:val="none" w:sz="0" w:space="0" w:color="auto"/>
        <w:right w:val="none" w:sz="0" w:space="0" w:color="auto"/>
      </w:divBdr>
    </w:div>
    <w:div w:id="628900771">
      <w:bodyDiv w:val="1"/>
      <w:marLeft w:val="0"/>
      <w:marRight w:val="0"/>
      <w:marTop w:val="0"/>
      <w:marBottom w:val="0"/>
      <w:divBdr>
        <w:top w:val="none" w:sz="0" w:space="0" w:color="auto"/>
        <w:left w:val="none" w:sz="0" w:space="0" w:color="auto"/>
        <w:bottom w:val="none" w:sz="0" w:space="0" w:color="auto"/>
        <w:right w:val="none" w:sz="0" w:space="0" w:color="auto"/>
      </w:divBdr>
    </w:div>
    <w:div w:id="633873004">
      <w:bodyDiv w:val="1"/>
      <w:marLeft w:val="0"/>
      <w:marRight w:val="0"/>
      <w:marTop w:val="0"/>
      <w:marBottom w:val="0"/>
      <w:divBdr>
        <w:top w:val="none" w:sz="0" w:space="0" w:color="auto"/>
        <w:left w:val="none" w:sz="0" w:space="0" w:color="auto"/>
        <w:bottom w:val="none" w:sz="0" w:space="0" w:color="auto"/>
        <w:right w:val="none" w:sz="0" w:space="0" w:color="auto"/>
      </w:divBdr>
    </w:div>
    <w:div w:id="637032497">
      <w:bodyDiv w:val="1"/>
      <w:marLeft w:val="0"/>
      <w:marRight w:val="0"/>
      <w:marTop w:val="0"/>
      <w:marBottom w:val="0"/>
      <w:divBdr>
        <w:top w:val="none" w:sz="0" w:space="0" w:color="auto"/>
        <w:left w:val="none" w:sz="0" w:space="0" w:color="auto"/>
        <w:bottom w:val="none" w:sz="0" w:space="0" w:color="auto"/>
        <w:right w:val="none" w:sz="0" w:space="0" w:color="auto"/>
      </w:divBdr>
    </w:div>
    <w:div w:id="638150561">
      <w:bodyDiv w:val="1"/>
      <w:marLeft w:val="0"/>
      <w:marRight w:val="0"/>
      <w:marTop w:val="0"/>
      <w:marBottom w:val="0"/>
      <w:divBdr>
        <w:top w:val="none" w:sz="0" w:space="0" w:color="auto"/>
        <w:left w:val="none" w:sz="0" w:space="0" w:color="auto"/>
        <w:bottom w:val="none" w:sz="0" w:space="0" w:color="auto"/>
        <w:right w:val="none" w:sz="0" w:space="0" w:color="auto"/>
      </w:divBdr>
    </w:div>
    <w:div w:id="651834340">
      <w:bodyDiv w:val="1"/>
      <w:marLeft w:val="0"/>
      <w:marRight w:val="0"/>
      <w:marTop w:val="0"/>
      <w:marBottom w:val="0"/>
      <w:divBdr>
        <w:top w:val="none" w:sz="0" w:space="0" w:color="auto"/>
        <w:left w:val="none" w:sz="0" w:space="0" w:color="auto"/>
        <w:bottom w:val="none" w:sz="0" w:space="0" w:color="auto"/>
        <w:right w:val="none" w:sz="0" w:space="0" w:color="auto"/>
      </w:divBdr>
    </w:div>
    <w:div w:id="662246267">
      <w:bodyDiv w:val="1"/>
      <w:marLeft w:val="0"/>
      <w:marRight w:val="0"/>
      <w:marTop w:val="0"/>
      <w:marBottom w:val="0"/>
      <w:divBdr>
        <w:top w:val="none" w:sz="0" w:space="0" w:color="auto"/>
        <w:left w:val="none" w:sz="0" w:space="0" w:color="auto"/>
        <w:bottom w:val="none" w:sz="0" w:space="0" w:color="auto"/>
        <w:right w:val="none" w:sz="0" w:space="0" w:color="auto"/>
      </w:divBdr>
    </w:div>
    <w:div w:id="666784501">
      <w:bodyDiv w:val="1"/>
      <w:marLeft w:val="0"/>
      <w:marRight w:val="0"/>
      <w:marTop w:val="0"/>
      <w:marBottom w:val="0"/>
      <w:divBdr>
        <w:top w:val="none" w:sz="0" w:space="0" w:color="auto"/>
        <w:left w:val="none" w:sz="0" w:space="0" w:color="auto"/>
        <w:bottom w:val="none" w:sz="0" w:space="0" w:color="auto"/>
        <w:right w:val="none" w:sz="0" w:space="0" w:color="auto"/>
      </w:divBdr>
    </w:div>
    <w:div w:id="672803687">
      <w:bodyDiv w:val="1"/>
      <w:marLeft w:val="0"/>
      <w:marRight w:val="0"/>
      <w:marTop w:val="0"/>
      <w:marBottom w:val="0"/>
      <w:divBdr>
        <w:top w:val="none" w:sz="0" w:space="0" w:color="auto"/>
        <w:left w:val="none" w:sz="0" w:space="0" w:color="auto"/>
        <w:bottom w:val="none" w:sz="0" w:space="0" w:color="auto"/>
        <w:right w:val="none" w:sz="0" w:space="0" w:color="auto"/>
      </w:divBdr>
    </w:div>
    <w:div w:id="674848155">
      <w:bodyDiv w:val="1"/>
      <w:marLeft w:val="0"/>
      <w:marRight w:val="0"/>
      <w:marTop w:val="0"/>
      <w:marBottom w:val="0"/>
      <w:divBdr>
        <w:top w:val="none" w:sz="0" w:space="0" w:color="auto"/>
        <w:left w:val="none" w:sz="0" w:space="0" w:color="auto"/>
        <w:bottom w:val="none" w:sz="0" w:space="0" w:color="auto"/>
        <w:right w:val="none" w:sz="0" w:space="0" w:color="auto"/>
      </w:divBdr>
    </w:div>
    <w:div w:id="688680906">
      <w:bodyDiv w:val="1"/>
      <w:marLeft w:val="0"/>
      <w:marRight w:val="0"/>
      <w:marTop w:val="0"/>
      <w:marBottom w:val="0"/>
      <w:divBdr>
        <w:top w:val="none" w:sz="0" w:space="0" w:color="auto"/>
        <w:left w:val="none" w:sz="0" w:space="0" w:color="auto"/>
        <w:bottom w:val="none" w:sz="0" w:space="0" w:color="auto"/>
        <w:right w:val="none" w:sz="0" w:space="0" w:color="auto"/>
      </w:divBdr>
    </w:div>
    <w:div w:id="689376476">
      <w:bodyDiv w:val="1"/>
      <w:marLeft w:val="0"/>
      <w:marRight w:val="0"/>
      <w:marTop w:val="0"/>
      <w:marBottom w:val="0"/>
      <w:divBdr>
        <w:top w:val="none" w:sz="0" w:space="0" w:color="auto"/>
        <w:left w:val="none" w:sz="0" w:space="0" w:color="auto"/>
        <w:bottom w:val="none" w:sz="0" w:space="0" w:color="auto"/>
        <w:right w:val="none" w:sz="0" w:space="0" w:color="auto"/>
      </w:divBdr>
    </w:div>
    <w:div w:id="690716387">
      <w:bodyDiv w:val="1"/>
      <w:marLeft w:val="0"/>
      <w:marRight w:val="0"/>
      <w:marTop w:val="0"/>
      <w:marBottom w:val="0"/>
      <w:divBdr>
        <w:top w:val="none" w:sz="0" w:space="0" w:color="auto"/>
        <w:left w:val="none" w:sz="0" w:space="0" w:color="auto"/>
        <w:bottom w:val="none" w:sz="0" w:space="0" w:color="auto"/>
        <w:right w:val="none" w:sz="0" w:space="0" w:color="auto"/>
      </w:divBdr>
    </w:div>
    <w:div w:id="694891239">
      <w:bodyDiv w:val="1"/>
      <w:marLeft w:val="0"/>
      <w:marRight w:val="0"/>
      <w:marTop w:val="0"/>
      <w:marBottom w:val="0"/>
      <w:divBdr>
        <w:top w:val="none" w:sz="0" w:space="0" w:color="auto"/>
        <w:left w:val="none" w:sz="0" w:space="0" w:color="auto"/>
        <w:bottom w:val="none" w:sz="0" w:space="0" w:color="auto"/>
        <w:right w:val="none" w:sz="0" w:space="0" w:color="auto"/>
      </w:divBdr>
    </w:div>
    <w:div w:id="699551985">
      <w:bodyDiv w:val="1"/>
      <w:marLeft w:val="0"/>
      <w:marRight w:val="0"/>
      <w:marTop w:val="0"/>
      <w:marBottom w:val="0"/>
      <w:divBdr>
        <w:top w:val="none" w:sz="0" w:space="0" w:color="auto"/>
        <w:left w:val="none" w:sz="0" w:space="0" w:color="auto"/>
        <w:bottom w:val="none" w:sz="0" w:space="0" w:color="auto"/>
        <w:right w:val="none" w:sz="0" w:space="0" w:color="auto"/>
      </w:divBdr>
    </w:div>
    <w:div w:id="710346251">
      <w:bodyDiv w:val="1"/>
      <w:marLeft w:val="0"/>
      <w:marRight w:val="0"/>
      <w:marTop w:val="0"/>
      <w:marBottom w:val="0"/>
      <w:divBdr>
        <w:top w:val="none" w:sz="0" w:space="0" w:color="auto"/>
        <w:left w:val="none" w:sz="0" w:space="0" w:color="auto"/>
        <w:bottom w:val="none" w:sz="0" w:space="0" w:color="auto"/>
        <w:right w:val="none" w:sz="0" w:space="0" w:color="auto"/>
      </w:divBdr>
    </w:div>
    <w:div w:id="712465975">
      <w:bodyDiv w:val="1"/>
      <w:marLeft w:val="0"/>
      <w:marRight w:val="0"/>
      <w:marTop w:val="0"/>
      <w:marBottom w:val="0"/>
      <w:divBdr>
        <w:top w:val="none" w:sz="0" w:space="0" w:color="auto"/>
        <w:left w:val="none" w:sz="0" w:space="0" w:color="auto"/>
        <w:bottom w:val="none" w:sz="0" w:space="0" w:color="auto"/>
        <w:right w:val="none" w:sz="0" w:space="0" w:color="auto"/>
      </w:divBdr>
    </w:div>
    <w:div w:id="716900092">
      <w:bodyDiv w:val="1"/>
      <w:marLeft w:val="0"/>
      <w:marRight w:val="0"/>
      <w:marTop w:val="0"/>
      <w:marBottom w:val="0"/>
      <w:divBdr>
        <w:top w:val="none" w:sz="0" w:space="0" w:color="auto"/>
        <w:left w:val="none" w:sz="0" w:space="0" w:color="auto"/>
        <w:bottom w:val="none" w:sz="0" w:space="0" w:color="auto"/>
        <w:right w:val="none" w:sz="0" w:space="0" w:color="auto"/>
      </w:divBdr>
    </w:div>
    <w:div w:id="717124133">
      <w:bodyDiv w:val="1"/>
      <w:marLeft w:val="0"/>
      <w:marRight w:val="0"/>
      <w:marTop w:val="0"/>
      <w:marBottom w:val="0"/>
      <w:divBdr>
        <w:top w:val="none" w:sz="0" w:space="0" w:color="auto"/>
        <w:left w:val="none" w:sz="0" w:space="0" w:color="auto"/>
        <w:bottom w:val="none" w:sz="0" w:space="0" w:color="auto"/>
        <w:right w:val="none" w:sz="0" w:space="0" w:color="auto"/>
      </w:divBdr>
    </w:div>
    <w:div w:id="717247515">
      <w:bodyDiv w:val="1"/>
      <w:marLeft w:val="0"/>
      <w:marRight w:val="0"/>
      <w:marTop w:val="0"/>
      <w:marBottom w:val="0"/>
      <w:divBdr>
        <w:top w:val="none" w:sz="0" w:space="0" w:color="auto"/>
        <w:left w:val="none" w:sz="0" w:space="0" w:color="auto"/>
        <w:bottom w:val="none" w:sz="0" w:space="0" w:color="auto"/>
        <w:right w:val="none" w:sz="0" w:space="0" w:color="auto"/>
      </w:divBdr>
    </w:div>
    <w:div w:id="723673445">
      <w:bodyDiv w:val="1"/>
      <w:marLeft w:val="0"/>
      <w:marRight w:val="0"/>
      <w:marTop w:val="0"/>
      <w:marBottom w:val="0"/>
      <w:divBdr>
        <w:top w:val="none" w:sz="0" w:space="0" w:color="auto"/>
        <w:left w:val="none" w:sz="0" w:space="0" w:color="auto"/>
        <w:bottom w:val="none" w:sz="0" w:space="0" w:color="auto"/>
        <w:right w:val="none" w:sz="0" w:space="0" w:color="auto"/>
      </w:divBdr>
    </w:div>
    <w:div w:id="725571145">
      <w:bodyDiv w:val="1"/>
      <w:marLeft w:val="0"/>
      <w:marRight w:val="0"/>
      <w:marTop w:val="0"/>
      <w:marBottom w:val="0"/>
      <w:divBdr>
        <w:top w:val="none" w:sz="0" w:space="0" w:color="auto"/>
        <w:left w:val="none" w:sz="0" w:space="0" w:color="auto"/>
        <w:bottom w:val="none" w:sz="0" w:space="0" w:color="auto"/>
        <w:right w:val="none" w:sz="0" w:space="0" w:color="auto"/>
      </w:divBdr>
    </w:div>
    <w:div w:id="737484285">
      <w:bodyDiv w:val="1"/>
      <w:marLeft w:val="0"/>
      <w:marRight w:val="0"/>
      <w:marTop w:val="0"/>
      <w:marBottom w:val="0"/>
      <w:divBdr>
        <w:top w:val="none" w:sz="0" w:space="0" w:color="auto"/>
        <w:left w:val="none" w:sz="0" w:space="0" w:color="auto"/>
        <w:bottom w:val="none" w:sz="0" w:space="0" w:color="auto"/>
        <w:right w:val="none" w:sz="0" w:space="0" w:color="auto"/>
      </w:divBdr>
    </w:div>
    <w:div w:id="739599833">
      <w:bodyDiv w:val="1"/>
      <w:marLeft w:val="0"/>
      <w:marRight w:val="0"/>
      <w:marTop w:val="0"/>
      <w:marBottom w:val="0"/>
      <w:divBdr>
        <w:top w:val="none" w:sz="0" w:space="0" w:color="auto"/>
        <w:left w:val="none" w:sz="0" w:space="0" w:color="auto"/>
        <w:bottom w:val="none" w:sz="0" w:space="0" w:color="auto"/>
        <w:right w:val="none" w:sz="0" w:space="0" w:color="auto"/>
      </w:divBdr>
    </w:div>
    <w:div w:id="742801530">
      <w:bodyDiv w:val="1"/>
      <w:marLeft w:val="0"/>
      <w:marRight w:val="0"/>
      <w:marTop w:val="0"/>
      <w:marBottom w:val="0"/>
      <w:divBdr>
        <w:top w:val="none" w:sz="0" w:space="0" w:color="auto"/>
        <w:left w:val="none" w:sz="0" w:space="0" w:color="auto"/>
        <w:bottom w:val="none" w:sz="0" w:space="0" w:color="auto"/>
        <w:right w:val="none" w:sz="0" w:space="0" w:color="auto"/>
      </w:divBdr>
    </w:div>
    <w:div w:id="743141512">
      <w:bodyDiv w:val="1"/>
      <w:marLeft w:val="0"/>
      <w:marRight w:val="0"/>
      <w:marTop w:val="0"/>
      <w:marBottom w:val="0"/>
      <w:divBdr>
        <w:top w:val="none" w:sz="0" w:space="0" w:color="auto"/>
        <w:left w:val="none" w:sz="0" w:space="0" w:color="auto"/>
        <w:bottom w:val="none" w:sz="0" w:space="0" w:color="auto"/>
        <w:right w:val="none" w:sz="0" w:space="0" w:color="auto"/>
      </w:divBdr>
    </w:div>
    <w:div w:id="747963439">
      <w:bodyDiv w:val="1"/>
      <w:marLeft w:val="0"/>
      <w:marRight w:val="0"/>
      <w:marTop w:val="0"/>
      <w:marBottom w:val="0"/>
      <w:divBdr>
        <w:top w:val="none" w:sz="0" w:space="0" w:color="auto"/>
        <w:left w:val="none" w:sz="0" w:space="0" w:color="auto"/>
        <w:bottom w:val="none" w:sz="0" w:space="0" w:color="auto"/>
        <w:right w:val="none" w:sz="0" w:space="0" w:color="auto"/>
      </w:divBdr>
    </w:div>
    <w:div w:id="753434589">
      <w:bodyDiv w:val="1"/>
      <w:marLeft w:val="0"/>
      <w:marRight w:val="0"/>
      <w:marTop w:val="0"/>
      <w:marBottom w:val="0"/>
      <w:divBdr>
        <w:top w:val="none" w:sz="0" w:space="0" w:color="auto"/>
        <w:left w:val="none" w:sz="0" w:space="0" w:color="auto"/>
        <w:bottom w:val="none" w:sz="0" w:space="0" w:color="auto"/>
        <w:right w:val="none" w:sz="0" w:space="0" w:color="auto"/>
      </w:divBdr>
    </w:div>
    <w:div w:id="761150263">
      <w:bodyDiv w:val="1"/>
      <w:marLeft w:val="0"/>
      <w:marRight w:val="0"/>
      <w:marTop w:val="0"/>
      <w:marBottom w:val="0"/>
      <w:divBdr>
        <w:top w:val="none" w:sz="0" w:space="0" w:color="auto"/>
        <w:left w:val="none" w:sz="0" w:space="0" w:color="auto"/>
        <w:bottom w:val="none" w:sz="0" w:space="0" w:color="auto"/>
        <w:right w:val="none" w:sz="0" w:space="0" w:color="auto"/>
      </w:divBdr>
    </w:div>
    <w:div w:id="766538442">
      <w:bodyDiv w:val="1"/>
      <w:marLeft w:val="0"/>
      <w:marRight w:val="0"/>
      <w:marTop w:val="0"/>
      <w:marBottom w:val="0"/>
      <w:divBdr>
        <w:top w:val="none" w:sz="0" w:space="0" w:color="auto"/>
        <w:left w:val="none" w:sz="0" w:space="0" w:color="auto"/>
        <w:bottom w:val="none" w:sz="0" w:space="0" w:color="auto"/>
        <w:right w:val="none" w:sz="0" w:space="0" w:color="auto"/>
      </w:divBdr>
    </w:div>
    <w:div w:id="777916046">
      <w:bodyDiv w:val="1"/>
      <w:marLeft w:val="0"/>
      <w:marRight w:val="0"/>
      <w:marTop w:val="0"/>
      <w:marBottom w:val="0"/>
      <w:divBdr>
        <w:top w:val="none" w:sz="0" w:space="0" w:color="auto"/>
        <w:left w:val="none" w:sz="0" w:space="0" w:color="auto"/>
        <w:bottom w:val="none" w:sz="0" w:space="0" w:color="auto"/>
        <w:right w:val="none" w:sz="0" w:space="0" w:color="auto"/>
      </w:divBdr>
    </w:div>
    <w:div w:id="788015018">
      <w:bodyDiv w:val="1"/>
      <w:marLeft w:val="0"/>
      <w:marRight w:val="0"/>
      <w:marTop w:val="0"/>
      <w:marBottom w:val="0"/>
      <w:divBdr>
        <w:top w:val="none" w:sz="0" w:space="0" w:color="auto"/>
        <w:left w:val="none" w:sz="0" w:space="0" w:color="auto"/>
        <w:bottom w:val="none" w:sz="0" w:space="0" w:color="auto"/>
        <w:right w:val="none" w:sz="0" w:space="0" w:color="auto"/>
      </w:divBdr>
    </w:div>
    <w:div w:id="788671674">
      <w:bodyDiv w:val="1"/>
      <w:marLeft w:val="0"/>
      <w:marRight w:val="0"/>
      <w:marTop w:val="0"/>
      <w:marBottom w:val="0"/>
      <w:divBdr>
        <w:top w:val="none" w:sz="0" w:space="0" w:color="auto"/>
        <w:left w:val="none" w:sz="0" w:space="0" w:color="auto"/>
        <w:bottom w:val="none" w:sz="0" w:space="0" w:color="auto"/>
        <w:right w:val="none" w:sz="0" w:space="0" w:color="auto"/>
      </w:divBdr>
    </w:div>
    <w:div w:id="790781484">
      <w:bodyDiv w:val="1"/>
      <w:marLeft w:val="0"/>
      <w:marRight w:val="0"/>
      <w:marTop w:val="0"/>
      <w:marBottom w:val="0"/>
      <w:divBdr>
        <w:top w:val="none" w:sz="0" w:space="0" w:color="auto"/>
        <w:left w:val="none" w:sz="0" w:space="0" w:color="auto"/>
        <w:bottom w:val="none" w:sz="0" w:space="0" w:color="auto"/>
        <w:right w:val="none" w:sz="0" w:space="0" w:color="auto"/>
      </w:divBdr>
    </w:div>
    <w:div w:id="795953403">
      <w:bodyDiv w:val="1"/>
      <w:marLeft w:val="0"/>
      <w:marRight w:val="0"/>
      <w:marTop w:val="0"/>
      <w:marBottom w:val="0"/>
      <w:divBdr>
        <w:top w:val="none" w:sz="0" w:space="0" w:color="auto"/>
        <w:left w:val="none" w:sz="0" w:space="0" w:color="auto"/>
        <w:bottom w:val="none" w:sz="0" w:space="0" w:color="auto"/>
        <w:right w:val="none" w:sz="0" w:space="0" w:color="auto"/>
      </w:divBdr>
    </w:div>
    <w:div w:id="801192780">
      <w:bodyDiv w:val="1"/>
      <w:marLeft w:val="0"/>
      <w:marRight w:val="0"/>
      <w:marTop w:val="0"/>
      <w:marBottom w:val="0"/>
      <w:divBdr>
        <w:top w:val="none" w:sz="0" w:space="0" w:color="auto"/>
        <w:left w:val="none" w:sz="0" w:space="0" w:color="auto"/>
        <w:bottom w:val="none" w:sz="0" w:space="0" w:color="auto"/>
        <w:right w:val="none" w:sz="0" w:space="0" w:color="auto"/>
      </w:divBdr>
    </w:div>
    <w:div w:id="809902834">
      <w:bodyDiv w:val="1"/>
      <w:marLeft w:val="0"/>
      <w:marRight w:val="0"/>
      <w:marTop w:val="0"/>
      <w:marBottom w:val="0"/>
      <w:divBdr>
        <w:top w:val="none" w:sz="0" w:space="0" w:color="auto"/>
        <w:left w:val="none" w:sz="0" w:space="0" w:color="auto"/>
        <w:bottom w:val="none" w:sz="0" w:space="0" w:color="auto"/>
        <w:right w:val="none" w:sz="0" w:space="0" w:color="auto"/>
      </w:divBdr>
    </w:div>
    <w:div w:id="815806805">
      <w:bodyDiv w:val="1"/>
      <w:marLeft w:val="0"/>
      <w:marRight w:val="0"/>
      <w:marTop w:val="0"/>
      <w:marBottom w:val="0"/>
      <w:divBdr>
        <w:top w:val="none" w:sz="0" w:space="0" w:color="auto"/>
        <w:left w:val="none" w:sz="0" w:space="0" w:color="auto"/>
        <w:bottom w:val="none" w:sz="0" w:space="0" w:color="auto"/>
        <w:right w:val="none" w:sz="0" w:space="0" w:color="auto"/>
      </w:divBdr>
    </w:div>
    <w:div w:id="818379759">
      <w:bodyDiv w:val="1"/>
      <w:marLeft w:val="0"/>
      <w:marRight w:val="0"/>
      <w:marTop w:val="0"/>
      <w:marBottom w:val="0"/>
      <w:divBdr>
        <w:top w:val="none" w:sz="0" w:space="0" w:color="auto"/>
        <w:left w:val="none" w:sz="0" w:space="0" w:color="auto"/>
        <w:bottom w:val="none" w:sz="0" w:space="0" w:color="auto"/>
        <w:right w:val="none" w:sz="0" w:space="0" w:color="auto"/>
      </w:divBdr>
    </w:div>
    <w:div w:id="819420253">
      <w:bodyDiv w:val="1"/>
      <w:marLeft w:val="0"/>
      <w:marRight w:val="0"/>
      <w:marTop w:val="0"/>
      <w:marBottom w:val="0"/>
      <w:divBdr>
        <w:top w:val="none" w:sz="0" w:space="0" w:color="auto"/>
        <w:left w:val="none" w:sz="0" w:space="0" w:color="auto"/>
        <w:bottom w:val="none" w:sz="0" w:space="0" w:color="auto"/>
        <w:right w:val="none" w:sz="0" w:space="0" w:color="auto"/>
      </w:divBdr>
    </w:div>
    <w:div w:id="822889516">
      <w:bodyDiv w:val="1"/>
      <w:marLeft w:val="0"/>
      <w:marRight w:val="0"/>
      <w:marTop w:val="0"/>
      <w:marBottom w:val="0"/>
      <w:divBdr>
        <w:top w:val="none" w:sz="0" w:space="0" w:color="auto"/>
        <w:left w:val="none" w:sz="0" w:space="0" w:color="auto"/>
        <w:bottom w:val="none" w:sz="0" w:space="0" w:color="auto"/>
        <w:right w:val="none" w:sz="0" w:space="0" w:color="auto"/>
      </w:divBdr>
    </w:div>
    <w:div w:id="822962676">
      <w:bodyDiv w:val="1"/>
      <w:marLeft w:val="0"/>
      <w:marRight w:val="0"/>
      <w:marTop w:val="0"/>
      <w:marBottom w:val="0"/>
      <w:divBdr>
        <w:top w:val="none" w:sz="0" w:space="0" w:color="auto"/>
        <w:left w:val="none" w:sz="0" w:space="0" w:color="auto"/>
        <w:bottom w:val="none" w:sz="0" w:space="0" w:color="auto"/>
        <w:right w:val="none" w:sz="0" w:space="0" w:color="auto"/>
      </w:divBdr>
    </w:div>
    <w:div w:id="825056000">
      <w:bodyDiv w:val="1"/>
      <w:marLeft w:val="0"/>
      <w:marRight w:val="0"/>
      <w:marTop w:val="0"/>
      <w:marBottom w:val="0"/>
      <w:divBdr>
        <w:top w:val="none" w:sz="0" w:space="0" w:color="auto"/>
        <w:left w:val="none" w:sz="0" w:space="0" w:color="auto"/>
        <w:bottom w:val="none" w:sz="0" w:space="0" w:color="auto"/>
        <w:right w:val="none" w:sz="0" w:space="0" w:color="auto"/>
      </w:divBdr>
    </w:div>
    <w:div w:id="826819975">
      <w:bodyDiv w:val="1"/>
      <w:marLeft w:val="0"/>
      <w:marRight w:val="0"/>
      <w:marTop w:val="0"/>
      <w:marBottom w:val="0"/>
      <w:divBdr>
        <w:top w:val="none" w:sz="0" w:space="0" w:color="auto"/>
        <w:left w:val="none" w:sz="0" w:space="0" w:color="auto"/>
        <w:bottom w:val="none" w:sz="0" w:space="0" w:color="auto"/>
        <w:right w:val="none" w:sz="0" w:space="0" w:color="auto"/>
      </w:divBdr>
    </w:div>
    <w:div w:id="832066948">
      <w:bodyDiv w:val="1"/>
      <w:marLeft w:val="0"/>
      <w:marRight w:val="0"/>
      <w:marTop w:val="0"/>
      <w:marBottom w:val="0"/>
      <w:divBdr>
        <w:top w:val="none" w:sz="0" w:space="0" w:color="auto"/>
        <w:left w:val="none" w:sz="0" w:space="0" w:color="auto"/>
        <w:bottom w:val="none" w:sz="0" w:space="0" w:color="auto"/>
        <w:right w:val="none" w:sz="0" w:space="0" w:color="auto"/>
      </w:divBdr>
    </w:div>
    <w:div w:id="843322258">
      <w:bodyDiv w:val="1"/>
      <w:marLeft w:val="0"/>
      <w:marRight w:val="0"/>
      <w:marTop w:val="0"/>
      <w:marBottom w:val="0"/>
      <w:divBdr>
        <w:top w:val="none" w:sz="0" w:space="0" w:color="auto"/>
        <w:left w:val="none" w:sz="0" w:space="0" w:color="auto"/>
        <w:bottom w:val="none" w:sz="0" w:space="0" w:color="auto"/>
        <w:right w:val="none" w:sz="0" w:space="0" w:color="auto"/>
      </w:divBdr>
    </w:div>
    <w:div w:id="845486974">
      <w:bodyDiv w:val="1"/>
      <w:marLeft w:val="0"/>
      <w:marRight w:val="0"/>
      <w:marTop w:val="0"/>
      <w:marBottom w:val="0"/>
      <w:divBdr>
        <w:top w:val="none" w:sz="0" w:space="0" w:color="auto"/>
        <w:left w:val="none" w:sz="0" w:space="0" w:color="auto"/>
        <w:bottom w:val="none" w:sz="0" w:space="0" w:color="auto"/>
        <w:right w:val="none" w:sz="0" w:space="0" w:color="auto"/>
      </w:divBdr>
    </w:div>
    <w:div w:id="847791806">
      <w:bodyDiv w:val="1"/>
      <w:marLeft w:val="0"/>
      <w:marRight w:val="0"/>
      <w:marTop w:val="0"/>
      <w:marBottom w:val="0"/>
      <w:divBdr>
        <w:top w:val="none" w:sz="0" w:space="0" w:color="auto"/>
        <w:left w:val="none" w:sz="0" w:space="0" w:color="auto"/>
        <w:bottom w:val="none" w:sz="0" w:space="0" w:color="auto"/>
        <w:right w:val="none" w:sz="0" w:space="0" w:color="auto"/>
      </w:divBdr>
    </w:div>
    <w:div w:id="850144553">
      <w:bodyDiv w:val="1"/>
      <w:marLeft w:val="0"/>
      <w:marRight w:val="0"/>
      <w:marTop w:val="0"/>
      <w:marBottom w:val="0"/>
      <w:divBdr>
        <w:top w:val="none" w:sz="0" w:space="0" w:color="auto"/>
        <w:left w:val="none" w:sz="0" w:space="0" w:color="auto"/>
        <w:bottom w:val="none" w:sz="0" w:space="0" w:color="auto"/>
        <w:right w:val="none" w:sz="0" w:space="0" w:color="auto"/>
      </w:divBdr>
    </w:div>
    <w:div w:id="852382465">
      <w:bodyDiv w:val="1"/>
      <w:marLeft w:val="0"/>
      <w:marRight w:val="0"/>
      <w:marTop w:val="0"/>
      <w:marBottom w:val="0"/>
      <w:divBdr>
        <w:top w:val="none" w:sz="0" w:space="0" w:color="auto"/>
        <w:left w:val="none" w:sz="0" w:space="0" w:color="auto"/>
        <w:bottom w:val="none" w:sz="0" w:space="0" w:color="auto"/>
        <w:right w:val="none" w:sz="0" w:space="0" w:color="auto"/>
      </w:divBdr>
    </w:div>
    <w:div w:id="854080530">
      <w:bodyDiv w:val="1"/>
      <w:marLeft w:val="0"/>
      <w:marRight w:val="0"/>
      <w:marTop w:val="0"/>
      <w:marBottom w:val="0"/>
      <w:divBdr>
        <w:top w:val="none" w:sz="0" w:space="0" w:color="auto"/>
        <w:left w:val="none" w:sz="0" w:space="0" w:color="auto"/>
        <w:bottom w:val="none" w:sz="0" w:space="0" w:color="auto"/>
        <w:right w:val="none" w:sz="0" w:space="0" w:color="auto"/>
      </w:divBdr>
    </w:div>
    <w:div w:id="868182077">
      <w:bodyDiv w:val="1"/>
      <w:marLeft w:val="0"/>
      <w:marRight w:val="0"/>
      <w:marTop w:val="0"/>
      <w:marBottom w:val="0"/>
      <w:divBdr>
        <w:top w:val="none" w:sz="0" w:space="0" w:color="auto"/>
        <w:left w:val="none" w:sz="0" w:space="0" w:color="auto"/>
        <w:bottom w:val="none" w:sz="0" w:space="0" w:color="auto"/>
        <w:right w:val="none" w:sz="0" w:space="0" w:color="auto"/>
      </w:divBdr>
    </w:div>
    <w:div w:id="868494969">
      <w:bodyDiv w:val="1"/>
      <w:marLeft w:val="0"/>
      <w:marRight w:val="0"/>
      <w:marTop w:val="0"/>
      <w:marBottom w:val="0"/>
      <w:divBdr>
        <w:top w:val="none" w:sz="0" w:space="0" w:color="auto"/>
        <w:left w:val="none" w:sz="0" w:space="0" w:color="auto"/>
        <w:bottom w:val="none" w:sz="0" w:space="0" w:color="auto"/>
        <w:right w:val="none" w:sz="0" w:space="0" w:color="auto"/>
      </w:divBdr>
    </w:div>
    <w:div w:id="870924730">
      <w:bodyDiv w:val="1"/>
      <w:marLeft w:val="0"/>
      <w:marRight w:val="0"/>
      <w:marTop w:val="0"/>
      <w:marBottom w:val="0"/>
      <w:divBdr>
        <w:top w:val="none" w:sz="0" w:space="0" w:color="auto"/>
        <w:left w:val="none" w:sz="0" w:space="0" w:color="auto"/>
        <w:bottom w:val="none" w:sz="0" w:space="0" w:color="auto"/>
        <w:right w:val="none" w:sz="0" w:space="0" w:color="auto"/>
      </w:divBdr>
    </w:div>
    <w:div w:id="871920570">
      <w:bodyDiv w:val="1"/>
      <w:marLeft w:val="0"/>
      <w:marRight w:val="0"/>
      <w:marTop w:val="0"/>
      <w:marBottom w:val="0"/>
      <w:divBdr>
        <w:top w:val="none" w:sz="0" w:space="0" w:color="auto"/>
        <w:left w:val="none" w:sz="0" w:space="0" w:color="auto"/>
        <w:bottom w:val="none" w:sz="0" w:space="0" w:color="auto"/>
        <w:right w:val="none" w:sz="0" w:space="0" w:color="auto"/>
      </w:divBdr>
    </w:div>
    <w:div w:id="872108417">
      <w:bodyDiv w:val="1"/>
      <w:marLeft w:val="0"/>
      <w:marRight w:val="0"/>
      <w:marTop w:val="0"/>
      <w:marBottom w:val="0"/>
      <w:divBdr>
        <w:top w:val="none" w:sz="0" w:space="0" w:color="auto"/>
        <w:left w:val="none" w:sz="0" w:space="0" w:color="auto"/>
        <w:bottom w:val="none" w:sz="0" w:space="0" w:color="auto"/>
        <w:right w:val="none" w:sz="0" w:space="0" w:color="auto"/>
      </w:divBdr>
    </w:div>
    <w:div w:id="872427639">
      <w:bodyDiv w:val="1"/>
      <w:marLeft w:val="0"/>
      <w:marRight w:val="0"/>
      <w:marTop w:val="0"/>
      <w:marBottom w:val="0"/>
      <w:divBdr>
        <w:top w:val="none" w:sz="0" w:space="0" w:color="auto"/>
        <w:left w:val="none" w:sz="0" w:space="0" w:color="auto"/>
        <w:bottom w:val="none" w:sz="0" w:space="0" w:color="auto"/>
        <w:right w:val="none" w:sz="0" w:space="0" w:color="auto"/>
      </w:divBdr>
    </w:div>
    <w:div w:id="874931698">
      <w:bodyDiv w:val="1"/>
      <w:marLeft w:val="0"/>
      <w:marRight w:val="0"/>
      <w:marTop w:val="0"/>
      <w:marBottom w:val="0"/>
      <w:divBdr>
        <w:top w:val="none" w:sz="0" w:space="0" w:color="auto"/>
        <w:left w:val="none" w:sz="0" w:space="0" w:color="auto"/>
        <w:bottom w:val="none" w:sz="0" w:space="0" w:color="auto"/>
        <w:right w:val="none" w:sz="0" w:space="0" w:color="auto"/>
      </w:divBdr>
    </w:div>
    <w:div w:id="877011645">
      <w:bodyDiv w:val="1"/>
      <w:marLeft w:val="0"/>
      <w:marRight w:val="0"/>
      <w:marTop w:val="0"/>
      <w:marBottom w:val="0"/>
      <w:divBdr>
        <w:top w:val="none" w:sz="0" w:space="0" w:color="auto"/>
        <w:left w:val="none" w:sz="0" w:space="0" w:color="auto"/>
        <w:bottom w:val="none" w:sz="0" w:space="0" w:color="auto"/>
        <w:right w:val="none" w:sz="0" w:space="0" w:color="auto"/>
      </w:divBdr>
    </w:div>
    <w:div w:id="877861362">
      <w:bodyDiv w:val="1"/>
      <w:marLeft w:val="0"/>
      <w:marRight w:val="0"/>
      <w:marTop w:val="0"/>
      <w:marBottom w:val="0"/>
      <w:divBdr>
        <w:top w:val="none" w:sz="0" w:space="0" w:color="auto"/>
        <w:left w:val="none" w:sz="0" w:space="0" w:color="auto"/>
        <w:bottom w:val="none" w:sz="0" w:space="0" w:color="auto"/>
        <w:right w:val="none" w:sz="0" w:space="0" w:color="auto"/>
      </w:divBdr>
    </w:div>
    <w:div w:id="879898960">
      <w:bodyDiv w:val="1"/>
      <w:marLeft w:val="0"/>
      <w:marRight w:val="0"/>
      <w:marTop w:val="0"/>
      <w:marBottom w:val="0"/>
      <w:divBdr>
        <w:top w:val="none" w:sz="0" w:space="0" w:color="auto"/>
        <w:left w:val="none" w:sz="0" w:space="0" w:color="auto"/>
        <w:bottom w:val="none" w:sz="0" w:space="0" w:color="auto"/>
        <w:right w:val="none" w:sz="0" w:space="0" w:color="auto"/>
      </w:divBdr>
    </w:div>
    <w:div w:id="881208576">
      <w:bodyDiv w:val="1"/>
      <w:marLeft w:val="0"/>
      <w:marRight w:val="0"/>
      <w:marTop w:val="0"/>
      <w:marBottom w:val="0"/>
      <w:divBdr>
        <w:top w:val="none" w:sz="0" w:space="0" w:color="auto"/>
        <w:left w:val="none" w:sz="0" w:space="0" w:color="auto"/>
        <w:bottom w:val="none" w:sz="0" w:space="0" w:color="auto"/>
        <w:right w:val="none" w:sz="0" w:space="0" w:color="auto"/>
      </w:divBdr>
    </w:div>
    <w:div w:id="901327334">
      <w:bodyDiv w:val="1"/>
      <w:marLeft w:val="0"/>
      <w:marRight w:val="0"/>
      <w:marTop w:val="0"/>
      <w:marBottom w:val="0"/>
      <w:divBdr>
        <w:top w:val="none" w:sz="0" w:space="0" w:color="auto"/>
        <w:left w:val="none" w:sz="0" w:space="0" w:color="auto"/>
        <w:bottom w:val="none" w:sz="0" w:space="0" w:color="auto"/>
        <w:right w:val="none" w:sz="0" w:space="0" w:color="auto"/>
      </w:divBdr>
    </w:div>
    <w:div w:id="902910582">
      <w:bodyDiv w:val="1"/>
      <w:marLeft w:val="0"/>
      <w:marRight w:val="0"/>
      <w:marTop w:val="0"/>
      <w:marBottom w:val="0"/>
      <w:divBdr>
        <w:top w:val="none" w:sz="0" w:space="0" w:color="auto"/>
        <w:left w:val="none" w:sz="0" w:space="0" w:color="auto"/>
        <w:bottom w:val="none" w:sz="0" w:space="0" w:color="auto"/>
        <w:right w:val="none" w:sz="0" w:space="0" w:color="auto"/>
      </w:divBdr>
    </w:div>
    <w:div w:id="915551255">
      <w:bodyDiv w:val="1"/>
      <w:marLeft w:val="0"/>
      <w:marRight w:val="0"/>
      <w:marTop w:val="0"/>
      <w:marBottom w:val="0"/>
      <w:divBdr>
        <w:top w:val="none" w:sz="0" w:space="0" w:color="auto"/>
        <w:left w:val="none" w:sz="0" w:space="0" w:color="auto"/>
        <w:bottom w:val="none" w:sz="0" w:space="0" w:color="auto"/>
        <w:right w:val="none" w:sz="0" w:space="0" w:color="auto"/>
      </w:divBdr>
    </w:div>
    <w:div w:id="918363652">
      <w:bodyDiv w:val="1"/>
      <w:marLeft w:val="0"/>
      <w:marRight w:val="0"/>
      <w:marTop w:val="0"/>
      <w:marBottom w:val="0"/>
      <w:divBdr>
        <w:top w:val="none" w:sz="0" w:space="0" w:color="auto"/>
        <w:left w:val="none" w:sz="0" w:space="0" w:color="auto"/>
        <w:bottom w:val="none" w:sz="0" w:space="0" w:color="auto"/>
        <w:right w:val="none" w:sz="0" w:space="0" w:color="auto"/>
      </w:divBdr>
    </w:div>
    <w:div w:id="923227639">
      <w:bodyDiv w:val="1"/>
      <w:marLeft w:val="0"/>
      <w:marRight w:val="0"/>
      <w:marTop w:val="0"/>
      <w:marBottom w:val="0"/>
      <w:divBdr>
        <w:top w:val="none" w:sz="0" w:space="0" w:color="auto"/>
        <w:left w:val="none" w:sz="0" w:space="0" w:color="auto"/>
        <w:bottom w:val="none" w:sz="0" w:space="0" w:color="auto"/>
        <w:right w:val="none" w:sz="0" w:space="0" w:color="auto"/>
      </w:divBdr>
    </w:div>
    <w:div w:id="934174640">
      <w:bodyDiv w:val="1"/>
      <w:marLeft w:val="0"/>
      <w:marRight w:val="0"/>
      <w:marTop w:val="0"/>
      <w:marBottom w:val="0"/>
      <w:divBdr>
        <w:top w:val="none" w:sz="0" w:space="0" w:color="auto"/>
        <w:left w:val="none" w:sz="0" w:space="0" w:color="auto"/>
        <w:bottom w:val="none" w:sz="0" w:space="0" w:color="auto"/>
        <w:right w:val="none" w:sz="0" w:space="0" w:color="auto"/>
      </w:divBdr>
    </w:div>
    <w:div w:id="941690485">
      <w:bodyDiv w:val="1"/>
      <w:marLeft w:val="0"/>
      <w:marRight w:val="0"/>
      <w:marTop w:val="0"/>
      <w:marBottom w:val="0"/>
      <w:divBdr>
        <w:top w:val="none" w:sz="0" w:space="0" w:color="auto"/>
        <w:left w:val="none" w:sz="0" w:space="0" w:color="auto"/>
        <w:bottom w:val="none" w:sz="0" w:space="0" w:color="auto"/>
        <w:right w:val="none" w:sz="0" w:space="0" w:color="auto"/>
      </w:divBdr>
    </w:div>
    <w:div w:id="945389179">
      <w:bodyDiv w:val="1"/>
      <w:marLeft w:val="0"/>
      <w:marRight w:val="0"/>
      <w:marTop w:val="0"/>
      <w:marBottom w:val="0"/>
      <w:divBdr>
        <w:top w:val="none" w:sz="0" w:space="0" w:color="auto"/>
        <w:left w:val="none" w:sz="0" w:space="0" w:color="auto"/>
        <w:bottom w:val="none" w:sz="0" w:space="0" w:color="auto"/>
        <w:right w:val="none" w:sz="0" w:space="0" w:color="auto"/>
      </w:divBdr>
    </w:div>
    <w:div w:id="950429442">
      <w:bodyDiv w:val="1"/>
      <w:marLeft w:val="0"/>
      <w:marRight w:val="0"/>
      <w:marTop w:val="0"/>
      <w:marBottom w:val="0"/>
      <w:divBdr>
        <w:top w:val="none" w:sz="0" w:space="0" w:color="auto"/>
        <w:left w:val="none" w:sz="0" w:space="0" w:color="auto"/>
        <w:bottom w:val="none" w:sz="0" w:space="0" w:color="auto"/>
        <w:right w:val="none" w:sz="0" w:space="0" w:color="auto"/>
      </w:divBdr>
    </w:div>
    <w:div w:id="954597554">
      <w:bodyDiv w:val="1"/>
      <w:marLeft w:val="0"/>
      <w:marRight w:val="0"/>
      <w:marTop w:val="0"/>
      <w:marBottom w:val="0"/>
      <w:divBdr>
        <w:top w:val="none" w:sz="0" w:space="0" w:color="auto"/>
        <w:left w:val="none" w:sz="0" w:space="0" w:color="auto"/>
        <w:bottom w:val="none" w:sz="0" w:space="0" w:color="auto"/>
        <w:right w:val="none" w:sz="0" w:space="0" w:color="auto"/>
      </w:divBdr>
    </w:div>
    <w:div w:id="956376686">
      <w:bodyDiv w:val="1"/>
      <w:marLeft w:val="0"/>
      <w:marRight w:val="0"/>
      <w:marTop w:val="0"/>
      <w:marBottom w:val="0"/>
      <w:divBdr>
        <w:top w:val="none" w:sz="0" w:space="0" w:color="auto"/>
        <w:left w:val="none" w:sz="0" w:space="0" w:color="auto"/>
        <w:bottom w:val="none" w:sz="0" w:space="0" w:color="auto"/>
        <w:right w:val="none" w:sz="0" w:space="0" w:color="auto"/>
      </w:divBdr>
    </w:div>
    <w:div w:id="969439313">
      <w:bodyDiv w:val="1"/>
      <w:marLeft w:val="0"/>
      <w:marRight w:val="0"/>
      <w:marTop w:val="0"/>
      <w:marBottom w:val="0"/>
      <w:divBdr>
        <w:top w:val="none" w:sz="0" w:space="0" w:color="auto"/>
        <w:left w:val="none" w:sz="0" w:space="0" w:color="auto"/>
        <w:bottom w:val="none" w:sz="0" w:space="0" w:color="auto"/>
        <w:right w:val="none" w:sz="0" w:space="0" w:color="auto"/>
      </w:divBdr>
    </w:div>
    <w:div w:id="970550741">
      <w:bodyDiv w:val="1"/>
      <w:marLeft w:val="0"/>
      <w:marRight w:val="0"/>
      <w:marTop w:val="0"/>
      <w:marBottom w:val="0"/>
      <w:divBdr>
        <w:top w:val="none" w:sz="0" w:space="0" w:color="auto"/>
        <w:left w:val="none" w:sz="0" w:space="0" w:color="auto"/>
        <w:bottom w:val="none" w:sz="0" w:space="0" w:color="auto"/>
        <w:right w:val="none" w:sz="0" w:space="0" w:color="auto"/>
      </w:divBdr>
    </w:div>
    <w:div w:id="970553452">
      <w:bodyDiv w:val="1"/>
      <w:marLeft w:val="0"/>
      <w:marRight w:val="0"/>
      <w:marTop w:val="0"/>
      <w:marBottom w:val="0"/>
      <w:divBdr>
        <w:top w:val="none" w:sz="0" w:space="0" w:color="auto"/>
        <w:left w:val="none" w:sz="0" w:space="0" w:color="auto"/>
        <w:bottom w:val="none" w:sz="0" w:space="0" w:color="auto"/>
        <w:right w:val="none" w:sz="0" w:space="0" w:color="auto"/>
      </w:divBdr>
    </w:div>
    <w:div w:id="973482158">
      <w:bodyDiv w:val="1"/>
      <w:marLeft w:val="0"/>
      <w:marRight w:val="0"/>
      <w:marTop w:val="0"/>
      <w:marBottom w:val="0"/>
      <w:divBdr>
        <w:top w:val="none" w:sz="0" w:space="0" w:color="auto"/>
        <w:left w:val="none" w:sz="0" w:space="0" w:color="auto"/>
        <w:bottom w:val="none" w:sz="0" w:space="0" w:color="auto"/>
        <w:right w:val="none" w:sz="0" w:space="0" w:color="auto"/>
      </w:divBdr>
    </w:div>
    <w:div w:id="974456295">
      <w:bodyDiv w:val="1"/>
      <w:marLeft w:val="0"/>
      <w:marRight w:val="0"/>
      <w:marTop w:val="0"/>
      <w:marBottom w:val="0"/>
      <w:divBdr>
        <w:top w:val="none" w:sz="0" w:space="0" w:color="auto"/>
        <w:left w:val="none" w:sz="0" w:space="0" w:color="auto"/>
        <w:bottom w:val="none" w:sz="0" w:space="0" w:color="auto"/>
        <w:right w:val="none" w:sz="0" w:space="0" w:color="auto"/>
      </w:divBdr>
    </w:div>
    <w:div w:id="975909596">
      <w:bodyDiv w:val="1"/>
      <w:marLeft w:val="0"/>
      <w:marRight w:val="0"/>
      <w:marTop w:val="0"/>
      <w:marBottom w:val="0"/>
      <w:divBdr>
        <w:top w:val="none" w:sz="0" w:space="0" w:color="auto"/>
        <w:left w:val="none" w:sz="0" w:space="0" w:color="auto"/>
        <w:bottom w:val="none" w:sz="0" w:space="0" w:color="auto"/>
        <w:right w:val="none" w:sz="0" w:space="0" w:color="auto"/>
      </w:divBdr>
    </w:div>
    <w:div w:id="981542284">
      <w:bodyDiv w:val="1"/>
      <w:marLeft w:val="0"/>
      <w:marRight w:val="0"/>
      <w:marTop w:val="0"/>
      <w:marBottom w:val="0"/>
      <w:divBdr>
        <w:top w:val="none" w:sz="0" w:space="0" w:color="auto"/>
        <w:left w:val="none" w:sz="0" w:space="0" w:color="auto"/>
        <w:bottom w:val="none" w:sz="0" w:space="0" w:color="auto"/>
        <w:right w:val="none" w:sz="0" w:space="0" w:color="auto"/>
      </w:divBdr>
    </w:div>
    <w:div w:id="983311476">
      <w:bodyDiv w:val="1"/>
      <w:marLeft w:val="0"/>
      <w:marRight w:val="0"/>
      <w:marTop w:val="0"/>
      <w:marBottom w:val="0"/>
      <w:divBdr>
        <w:top w:val="none" w:sz="0" w:space="0" w:color="auto"/>
        <w:left w:val="none" w:sz="0" w:space="0" w:color="auto"/>
        <w:bottom w:val="none" w:sz="0" w:space="0" w:color="auto"/>
        <w:right w:val="none" w:sz="0" w:space="0" w:color="auto"/>
      </w:divBdr>
    </w:div>
    <w:div w:id="990406153">
      <w:bodyDiv w:val="1"/>
      <w:marLeft w:val="0"/>
      <w:marRight w:val="0"/>
      <w:marTop w:val="0"/>
      <w:marBottom w:val="0"/>
      <w:divBdr>
        <w:top w:val="none" w:sz="0" w:space="0" w:color="auto"/>
        <w:left w:val="none" w:sz="0" w:space="0" w:color="auto"/>
        <w:bottom w:val="none" w:sz="0" w:space="0" w:color="auto"/>
        <w:right w:val="none" w:sz="0" w:space="0" w:color="auto"/>
      </w:divBdr>
    </w:div>
    <w:div w:id="992754183">
      <w:bodyDiv w:val="1"/>
      <w:marLeft w:val="0"/>
      <w:marRight w:val="0"/>
      <w:marTop w:val="0"/>
      <w:marBottom w:val="0"/>
      <w:divBdr>
        <w:top w:val="none" w:sz="0" w:space="0" w:color="auto"/>
        <w:left w:val="none" w:sz="0" w:space="0" w:color="auto"/>
        <w:bottom w:val="none" w:sz="0" w:space="0" w:color="auto"/>
        <w:right w:val="none" w:sz="0" w:space="0" w:color="auto"/>
      </w:divBdr>
    </w:div>
    <w:div w:id="1025014719">
      <w:bodyDiv w:val="1"/>
      <w:marLeft w:val="0"/>
      <w:marRight w:val="0"/>
      <w:marTop w:val="0"/>
      <w:marBottom w:val="0"/>
      <w:divBdr>
        <w:top w:val="none" w:sz="0" w:space="0" w:color="auto"/>
        <w:left w:val="none" w:sz="0" w:space="0" w:color="auto"/>
        <w:bottom w:val="none" w:sz="0" w:space="0" w:color="auto"/>
        <w:right w:val="none" w:sz="0" w:space="0" w:color="auto"/>
      </w:divBdr>
    </w:div>
    <w:div w:id="1026097263">
      <w:bodyDiv w:val="1"/>
      <w:marLeft w:val="0"/>
      <w:marRight w:val="0"/>
      <w:marTop w:val="0"/>
      <w:marBottom w:val="0"/>
      <w:divBdr>
        <w:top w:val="none" w:sz="0" w:space="0" w:color="auto"/>
        <w:left w:val="none" w:sz="0" w:space="0" w:color="auto"/>
        <w:bottom w:val="none" w:sz="0" w:space="0" w:color="auto"/>
        <w:right w:val="none" w:sz="0" w:space="0" w:color="auto"/>
      </w:divBdr>
    </w:div>
    <w:div w:id="1027828584">
      <w:bodyDiv w:val="1"/>
      <w:marLeft w:val="0"/>
      <w:marRight w:val="0"/>
      <w:marTop w:val="0"/>
      <w:marBottom w:val="0"/>
      <w:divBdr>
        <w:top w:val="none" w:sz="0" w:space="0" w:color="auto"/>
        <w:left w:val="none" w:sz="0" w:space="0" w:color="auto"/>
        <w:bottom w:val="none" w:sz="0" w:space="0" w:color="auto"/>
        <w:right w:val="none" w:sz="0" w:space="0" w:color="auto"/>
      </w:divBdr>
    </w:div>
    <w:div w:id="1036856935">
      <w:bodyDiv w:val="1"/>
      <w:marLeft w:val="0"/>
      <w:marRight w:val="0"/>
      <w:marTop w:val="0"/>
      <w:marBottom w:val="0"/>
      <w:divBdr>
        <w:top w:val="none" w:sz="0" w:space="0" w:color="auto"/>
        <w:left w:val="none" w:sz="0" w:space="0" w:color="auto"/>
        <w:bottom w:val="none" w:sz="0" w:space="0" w:color="auto"/>
        <w:right w:val="none" w:sz="0" w:space="0" w:color="auto"/>
      </w:divBdr>
    </w:div>
    <w:div w:id="1041320488">
      <w:bodyDiv w:val="1"/>
      <w:marLeft w:val="0"/>
      <w:marRight w:val="0"/>
      <w:marTop w:val="0"/>
      <w:marBottom w:val="0"/>
      <w:divBdr>
        <w:top w:val="none" w:sz="0" w:space="0" w:color="auto"/>
        <w:left w:val="none" w:sz="0" w:space="0" w:color="auto"/>
        <w:bottom w:val="none" w:sz="0" w:space="0" w:color="auto"/>
        <w:right w:val="none" w:sz="0" w:space="0" w:color="auto"/>
      </w:divBdr>
    </w:div>
    <w:div w:id="1043291849">
      <w:bodyDiv w:val="1"/>
      <w:marLeft w:val="0"/>
      <w:marRight w:val="0"/>
      <w:marTop w:val="0"/>
      <w:marBottom w:val="0"/>
      <w:divBdr>
        <w:top w:val="none" w:sz="0" w:space="0" w:color="auto"/>
        <w:left w:val="none" w:sz="0" w:space="0" w:color="auto"/>
        <w:bottom w:val="none" w:sz="0" w:space="0" w:color="auto"/>
        <w:right w:val="none" w:sz="0" w:space="0" w:color="auto"/>
      </w:divBdr>
    </w:div>
    <w:div w:id="1063404933">
      <w:bodyDiv w:val="1"/>
      <w:marLeft w:val="0"/>
      <w:marRight w:val="0"/>
      <w:marTop w:val="0"/>
      <w:marBottom w:val="0"/>
      <w:divBdr>
        <w:top w:val="none" w:sz="0" w:space="0" w:color="auto"/>
        <w:left w:val="none" w:sz="0" w:space="0" w:color="auto"/>
        <w:bottom w:val="none" w:sz="0" w:space="0" w:color="auto"/>
        <w:right w:val="none" w:sz="0" w:space="0" w:color="auto"/>
      </w:divBdr>
    </w:div>
    <w:div w:id="1065681264">
      <w:bodyDiv w:val="1"/>
      <w:marLeft w:val="0"/>
      <w:marRight w:val="0"/>
      <w:marTop w:val="0"/>
      <w:marBottom w:val="0"/>
      <w:divBdr>
        <w:top w:val="none" w:sz="0" w:space="0" w:color="auto"/>
        <w:left w:val="none" w:sz="0" w:space="0" w:color="auto"/>
        <w:bottom w:val="none" w:sz="0" w:space="0" w:color="auto"/>
        <w:right w:val="none" w:sz="0" w:space="0" w:color="auto"/>
      </w:divBdr>
    </w:div>
    <w:div w:id="1068262078">
      <w:bodyDiv w:val="1"/>
      <w:marLeft w:val="0"/>
      <w:marRight w:val="0"/>
      <w:marTop w:val="0"/>
      <w:marBottom w:val="0"/>
      <w:divBdr>
        <w:top w:val="none" w:sz="0" w:space="0" w:color="auto"/>
        <w:left w:val="none" w:sz="0" w:space="0" w:color="auto"/>
        <w:bottom w:val="none" w:sz="0" w:space="0" w:color="auto"/>
        <w:right w:val="none" w:sz="0" w:space="0" w:color="auto"/>
      </w:divBdr>
    </w:div>
    <w:div w:id="1068309231">
      <w:bodyDiv w:val="1"/>
      <w:marLeft w:val="0"/>
      <w:marRight w:val="0"/>
      <w:marTop w:val="0"/>
      <w:marBottom w:val="0"/>
      <w:divBdr>
        <w:top w:val="none" w:sz="0" w:space="0" w:color="auto"/>
        <w:left w:val="none" w:sz="0" w:space="0" w:color="auto"/>
        <w:bottom w:val="none" w:sz="0" w:space="0" w:color="auto"/>
        <w:right w:val="none" w:sz="0" w:space="0" w:color="auto"/>
      </w:divBdr>
    </w:div>
    <w:div w:id="1072045442">
      <w:bodyDiv w:val="1"/>
      <w:marLeft w:val="0"/>
      <w:marRight w:val="0"/>
      <w:marTop w:val="0"/>
      <w:marBottom w:val="0"/>
      <w:divBdr>
        <w:top w:val="none" w:sz="0" w:space="0" w:color="auto"/>
        <w:left w:val="none" w:sz="0" w:space="0" w:color="auto"/>
        <w:bottom w:val="none" w:sz="0" w:space="0" w:color="auto"/>
        <w:right w:val="none" w:sz="0" w:space="0" w:color="auto"/>
      </w:divBdr>
    </w:div>
    <w:div w:id="1072460542">
      <w:bodyDiv w:val="1"/>
      <w:marLeft w:val="0"/>
      <w:marRight w:val="0"/>
      <w:marTop w:val="0"/>
      <w:marBottom w:val="0"/>
      <w:divBdr>
        <w:top w:val="none" w:sz="0" w:space="0" w:color="auto"/>
        <w:left w:val="none" w:sz="0" w:space="0" w:color="auto"/>
        <w:bottom w:val="none" w:sz="0" w:space="0" w:color="auto"/>
        <w:right w:val="none" w:sz="0" w:space="0" w:color="auto"/>
      </w:divBdr>
    </w:div>
    <w:div w:id="1089545203">
      <w:bodyDiv w:val="1"/>
      <w:marLeft w:val="0"/>
      <w:marRight w:val="0"/>
      <w:marTop w:val="0"/>
      <w:marBottom w:val="0"/>
      <w:divBdr>
        <w:top w:val="none" w:sz="0" w:space="0" w:color="auto"/>
        <w:left w:val="none" w:sz="0" w:space="0" w:color="auto"/>
        <w:bottom w:val="none" w:sz="0" w:space="0" w:color="auto"/>
        <w:right w:val="none" w:sz="0" w:space="0" w:color="auto"/>
      </w:divBdr>
    </w:div>
    <w:div w:id="1091122629">
      <w:bodyDiv w:val="1"/>
      <w:marLeft w:val="0"/>
      <w:marRight w:val="0"/>
      <w:marTop w:val="0"/>
      <w:marBottom w:val="0"/>
      <w:divBdr>
        <w:top w:val="none" w:sz="0" w:space="0" w:color="auto"/>
        <w:left w:val="none" w:sz="0" w:space="0" w:color="auto"/>
        <w:bottom w:val="none" w:sz="0" w:space="0" w:color="auto"/>
        <w:right w:val="none" w:sz="0" w:space="0" w:color="auto"/>
      </w:divBdr>
    </w:div>
    <w:div w:id="1092163668">
      <w:bodyDiv w:val="1"/>
      <w:marLeft w:val="0"/>
      <w:marRight w:val="0"/>
      <w:marTop w:val="0"/>
      <w:marBottom w:val="0"/>
      <w:divBdr>
        <w:top w:val="none" w:sz="0" w:space="0" w:color="auto"/>
        <w:left w:val="none" w:sz="0" w:space="0" w:color="auto"/>
        <w:bottom w:val="none" w:sz="0" w:space="0" w:color="auto"/>
        <w:right w:val="none" w:sz="0" w:space="0" w:color="auto"/>
      </w:divBdr>
    </w:div>
    <w:div w:id="1097942276">
      <w:bodyDiv w:val="1"/>
      <w:marLeft w:val="0"/>
      <w:marRight w:val="0"/>
      <w:marTop w:val="0"/>
      <w:marBottom w:val="0"/>
      <w:divBdr>
        <w:top w:val="none" w:sz="0" w:space="0" w:color="auto"/>
        <w:left w:val="none" w:sz="0" w:space="0" w:color="auto"/>
        <w:bottom w:val="none" w:sz="0" w:space="0" w:color="auto"/>
        <w:right w:val="none" w:sz="0" w:space="0" w:color="auto"/>
      </w:divBdr>
    </w:div>
    <w:div w:id="1099567615">
      <w:bodyDiv w:val="1"/>
      <w:marLeft w:val="0"/>
      <w:marRight w:val="0"/>
      <w:marTop w:val="0"/>
      <w:marBottom w:val="0"/>
      <w:divBdr>
        <w:top w:val="none" w:sz="0" w:space="0" w:color="auto"/>
        <w:left w:val="none" w:sz="0" w:space="0" w:color="auto"/>
        <w:bottom w:val="none" w:sz="0" w:space="0" w:color="auto"/>
        <w:right w:val="none" w:sz="0" w:space="0" w:color="auto"/>
      </w:divBdr>
    </w:div>
    <w:div w:id="1113206785">
      <w:bodyDiv w:val="1"/>
      <w:marLeft w:val="0"/>
      <w:marRight w:val="0"/>
      <w:marTop w:val="0"/>
      <w:marBottom w:val="0"/>
      <w:divBdr>
        <w:top w:val="none" w:sz="0" w:space="0" w:color="auto"/>
        <w:left w:val="none" w:sz="0" w:space="0" w:color="auto"/>
        <w:bottom w:val="none" w:sz="0" w:space="0" w:color="auto"/>
        <w:right w:val="none" w:sz="0" w:space="0" w:color="auto"/>
      </w:divBdr>
    </w:div>
    <w:div w:id="1118990632">
      <w:bodyDiv w:val="1"/>
      <w:marLeft w:val="0"/>
      <w:marRight w:val="0"/>
      <w:marTop w:val="0"/>
      <w:marBottom w:val="0"/>
      <w:divBdr>
        <w:top w:val="none" w:sz="0" w:space="0" w:color="auto"/>
        <w:left w:val="none" w:sz="0" w:space="0" w:color="auto"/>
        <w:bottom w:val="none" w:sz="0" w:space="0" w:color="auto"/>
        <w:right w:val="none" w:sz="0" w:space="0" w:color="auto"/>
      </w:divBdr>
    </w:div>
    <w:div w:id="1137529086">
      <w:bodyDiv w:val="1"/>
      <w:marLeft w:val="0"/>
      <w:marRight w:val="0"/>
      <w:marTop w:val="0"/>
      <w:marBottom w:val="0"/>
      <w:divBdr>
        <w:top w:val="none" w:sz="0" w:space="0" w:color="auto"/>
        <w:left w:val="none" w:sz="0" w:space="0" w:color="auto"/>
        <w:bottom w:val="none" w:sz="0" w:space="0" w:color="auto"/>
        <w:right w:val="none" w:sz="0" w:space="0" w:color="auto"/>
      </w:divBdr>
    </w:div>
    <w:div w:id="1139880364">
      <w:bodyDiv w:val="1"/>
      <w:marLeft w:val="0"/>
      <w:marRight w:val="0"/>
      <w:marTop w:val="0"/>
      <w:marBottom w:val="0"/>
      <w:divBdr>
        <w:top w:val="none" w:sz="0" w:space="0" w:color="auto"/>
        <w:left w:val="none" w:sz="0" w:space="0" w:color="auto"/>
        <w:bottom w:val="none" w:sz="0" w:space="0" w:color="auto"/>
        <w:right w:val="none" w:sz="0" w:space="0" w:color="auto"/>
      </w:divBdr>
    </w:div>
    <w:div w:id="1148983890">
      <w:bodyDiv w:val="1"/>
      <w:marLeft w:val="0"/>
      <w:marRight w:val="0"/>
      <w:marTop w:val="0"/>
      <w:marBottom w:val="0"/>
      <w:divBdr>
        <w:top w:val="none" w:sz="0" w:space="0" w:color="auto"/>
        <w:left w:val="none" w:sz="0" w:space="0" w:color="auto"/>
        <w:bottom w:val="none" w:sz="0" w:space="0" w:color="auto"/>
        <w:right w:val="none" w:sz="0" w:space="0" w:color="auto"/>
      </w:divBdr>
    </w:div>
    <w:div w:id="1151824874">
      <w:bodyDiv w:val="1"/>
      <w:marLeft w:val="0"/>
      <w:marRight w:val="0"/>
      <w:marTop w:val="0"/>
      <w:marBottom w:val="0"/>
      <w:divBdr>
        <w:top w:val="none" w:sz="0" w:space="0" w:color="auto"/>
        <w:left w:val="none" w:sz="0" w:space="0" w:color="auto"/>
        <w:bottom w:val="none" w:sz="0" w:space="0" w:color="auto"/>
        <w:right w:val="none" w:sz="0" w:space="0" w:color="auto"/>
      </w:divBdr>
    </w:div>
    <w:div w:id="1166290487">
      <w:bodyDiv w:val="1"/>
      <w:marLeft w:val="0"/>
      <w:marRight w:val="0"/>
      <w:marTop w:val="0"/>
      <w:marBottom w:val="0"/>
      <w:divBdr>
        <w:top w:val="none" w:sz="0" w:space="0" w:color="auto"/>
        <w:left w:val="none" w:sz="0" w:space="0" w:color="auto"/>
        <w:bottom w:val="none" w:sz="0" w:space="0" w:color="auto"/>
        <w:right w:val="none" w:sz="0" w:space="0" w:color="auto"/>
      </w:divBdr>
    </w:div>
    <w:div w:id="1168714866">
      <w:bodyDiv w:val="1"/>
      <w:marLeft w:val="0"/>
      <w:marRight w:val="0"/>
      <w:marTop w:val="0"/>
      <w:marBottom w:val="0"/>
      <w:divBdr>
        <w:top w:val="none" w:sz="0" w:space="0" w:color="auto"/>
        <w:left w:val="none" w:sz="0" w:space="0" w:color="auto"/>
        <w:bottom w:val="none" w:sz="0" w:space="0" w:color="auto"/>
        <w:right w:val="none" w:sz="0" w:space="0" w:color="auto"/>
      </w:divBdr>
    </w:div>
    <w:div w:id="1170024031">
      <w:bodyDiv w:val="1"/>
      <w:marLeft w:val="0"/>
      <w:marRight w:val="0"/>
      <w:marTop w:val="0"/>
      <w:marBottom w:val="0"/>
      <w:divBdr>
        <w:top w:val="none" w:sz="0" w:space="0" w:color="auto"/>
        <w:left w:val="none" w:sz="0" w:space="0" w:color="auto"/>
        <w:bottom w:val="none" w:sz="0" w:space="0" w:color="auto"/>
        <w:right w:val="none" w:sz="0" w:space="0" w:color="auto"/>
      </w:divBdr>
    </w:div>
    <w:div w:id="1176918642">
      <w:bodyDiv w:val="1"/>
      <w:marLeft w:val="0"/>
      <w:marRight w:val="0"/>
      <w:marTop w:val="0"/>
      <w:marBottom w:val="0"/>
      <w:divBdr>
        <w:top w:val="none" w:sz="0" w:space="0" w:color="auto"/>
        <w:left w:val="none" w:sz="0" w:space="0" w:color="auto"/>
        <w:bottom w:val="none" w:sz="0" w:space="0" w:color="auto"/>
        <w:right w:val="none" w:sz="0" w:space="0" w:color="auto"/>
      </w:divBdr>
    </w:div>
    <w:div w:id="1181578719">
      <w:bodyDiv w:val="1"/>
      <w:marLeft w:val="0"/>
      <w:marRight w:val="0"/>
      <w:marTop w:val="0"/>
      <w:marBottom w:val="0"/>
      <w:divBdr>
        <w:top w:val="none" w:sz="0" w:space="0" w:color="auto"/>
        <w:left w:val="none" w:sz="0" w:space="0" w:color="auto"/>
        <w:bottom w:val="none" w:sz="0" w:space="0" w:color="auto"/>
        <w:right w:val="none" w:sz="0" w:space="0" w:color="auto"/>
      </w:divBdr>
    </w:div>
    <w:div w:id="1182552747">
      <w:bodyDiv w:val="1"/>
      <w:marLeft w:val="0"/>
      <w:marRight w:val="0"/>
      <w:marTop w:val="0"/>
      <w:marBottom w:val="0"/>
      <w:divBdr>
        <w:top w:val="none" w:sz="0" w:space="0" w:color="auto"/>
        <w:left w:val="none" w:sz="0" w:space="0" w:color="auto"/>
        <w:bottom w:val="none" w:sz="0" w:space="0" w:color="auto"/>
        <w:right w:val="none" w:sz="0" w:space="0" w:color="auto"/>
      </w:divBdr>
    </w:div>
    <w:div w:id="1198928438">
      <w:bodyDiv w:val="1"/>
      <w:marLeft w:val="0"/>
      <w:marRight w:val="0"/>
      <w:marTop w:val="0"/>
      <w:marBottom w:val="0"/>
      <w:divBdr>
        <w:top w:val="none" w:sz="0" w:space="0" w:color="auto"/>
        <w:left w:val="none" w:sz="0" w:space="0" w:color="auto"/>
        <w:bottom w:val="none" w:sz="0" w:space="0" w:color="auto"/>
        <w:right w:val="none" w:sz="0" w:space="0" w:color="auto"/>
      </w:divBdr>
    </w:div>
    <w:div w:id="1214535454">
      <w:bodyDiv w:val="1"/>
      <w:marLeft w:val="0"/>
      <w:marRight w:val="0"/>
      <w:marTop w:val="0"/>
      <w:marBottom w:val="0"/>
      <w:divBdr>
        <w:top w:val="none" w:sz="0" w:space="0" w:color="auto"/>
        <w:left w:val="none" w:sz="0" w:space="0" w:color="auto"/>
        <w:bottom w:val="none" w:sz="0" w:space="0" w:color="auto"/>
        <w:right w:val="none" w:sz="0" w:space="0" w:color="auto"/>
      </w:divBdr>
    </w:div>
    <w:div w:id="1229614592">
      <w:bodyDiv w:val="1"/>
      <w:marLeft w:val="0"/>
      <w:marRight w:val="0"/>
      <w:marTop w:val="0"/>
      <w:marBottom w:val="0"/>
      <w:divBdr>
        <w:top w:val="none" w:sz="0" w:space="0" w:color="auto"/>
        <w:left w:val="none" w:sz="0" w:space="0" w:color="auto"/>
        <w:bottom w:val="none" w:sz="0" w:space="0" w:color="auto"/>
        <w:right w:val="none" w:sz="0" w:space="0" w:color="auto"/>
      </w:divBdr>
    </w:div>
    <w:div w:id="1250234315">
      <w:bodyDiv w:val="1"/>
      <w:marLeft w:val="0"/>
      <w:marRight w:val="0"/>
      <w:marTop w:val="0"/>
      <w:marBottom w:val="0"/>
      <w:divBdr>
        <w:top w:val="none" w:sz="0" w:space="0" w:color="auto"/>
        <w:left w:val="none" w:sz="0" w:space="0" w:color="auto"/>
        <w:bottom w:val="none" w:sz="0" w:space="0" w:color="auto"/>
        <w:right w:val="none" w:sz="0" w:space="0" w:color="auto"/>
      </w:divBdr>
    </w:div>
    <w:div w:id="1253976419">
      <w:bodyDiv w:val="1"/>
      <w:marLeft w:val="0"/>
      <w:marRight w:val="0"/>
      <w:marTop w:val="0"/>
      <w:marBottom w:val="0"/>
      <w:divBdr>
        <w:top w:val="none" w:sz="0" w:space="0" w:color="auto"/>
        <w:left w:val="none" w:sz="0" w:space="0" w:color="auto"/>
        <w:bottom w:val="none" w:sz="0" w:space="0" w:color="auto"/>
        <w:right w:val="none" w:sz="0" w:space="0" w:color="auto"/>
      </w:divBdr>
    </w:div>
    <w:div w:id="1256137684">
      <w:bodyDiv w:val="1"/>
      <w:marLeft w:val="0"/>
      <w:marRight w:val="0"/>
      <w:marTop w:val="0"/>
      <w:marBottom w:val="0"/>
      <w:divBdr>
        <w:top w:val="none" w:sz="0" w:space="0" w:color="auto"/>
        <w:left w:val="none" w:sz="0" w:space="0" w:color="auto"/>
        <w:bottom w:val="none" w:sz="0" w:space="0" w:color="auto"/>
        <w:right w:val="none" w:sz="0" w:space="0" w:color="auto"/>
      </w:divBdr>
    </w:div>
    <w:div w:id="1261137800">
      <w:bodyDiv w:val="1"/>
      <w:marLeft w:val="0"/>
      <w:marRight w:val="0"/>
      <w:marTop w:val="0"/>
      <w:marBottom w:val="0"/>
      <w:divBdr>
        <w:top w:val="none" w:sz="0" w:space="0" w:color="auto"/>
        <w:left w:val="none" w:sz="0" w:space="0" w:color="auto"/>
        <w:bottom w:val="none" w:sz="0" w:space="0" w:color="auto"/>
        <w:right w:val="none" w:sz="0" w:space="0" w:color="auto"/>
      </w:divBdr>
    </w:div>
    <w:div w:id="1263103938">
      <w:bodyDiv w:val="1"/>
      <w:marLeft w:val="0"/>
      <w:marRight w:val="0"/>
      <w:marTop w:val="0"/>
      <w:marBottom w:val="0"/>
      <w:divBdr>
        <w:top w:val="none" w:sz="0" w:space="0" w:color="auto"/>
        <w:left w:val="none" w:sz="0" w:space="0" w:color="auto"/>
        <w:bottom w:val="none" w:sz="0" w:space="0" w:color="auto"/>
        <w:right w:val="none" w:sz="0" w:space="0" w:color="auto"/>
      </w:divBdr>
    </w:div>
    <w:div w:id="1273853888">
      <w:bodyDiv w:val="1"/>
      <w:marLeft w:val="0"/>
      <w:marRight w:val="0"/>
      <w:marTop w:val="0"/>
      <w:marBottom w:val="0"/>
      <w:divBdr>
        <w:top w:val="none" w:sz="0" w:space="0" w:color="auto"/>
        <w:left w:val="none" w:sz="0" w:space="0" w:color="auto"/>
        <w:bottom w:val="none" w:sz="0" w:space="0" w:color="auto"/>
        <w:right w:val="none" w:sz="0" w:space="0" w:color="auto"/>
      </w:divBdr>
    </w:div>
    <w:div w:id="1282375601">
      <w:bodyDiv w:val="1"/>
      <w:marLeft w:val="0"/>
      <w:marRight w:val="0"/>
      <w:marTop w:val="0"/>
      <w:marBottom w:val="0"/>
      <w:divBdr>
        <w:top w:val="none" w:sz="0" w:space="0" w:color="auto"/>
        <w:left w:val="none" w:sz="0" w:space="0" w:color="auto"/>
        <w:bottom w:val="none" w:sz="0" w:space="0" w:color="auto"/>
        <w:right w:val="none" w:sz="0" w:space="0" w:color="auto"/>
      </w:divBdr>
    </w:div>
    <w:div w:id="1287812212">
      <w:bodyDiv w:val="1"/>
      <w:marLeft w:val="0"/>
      <w:marRight w:val="0"/>
      <w:marTop w:val="0"/>
      <w:marBottom w:val="0"/>
      <w:divBdr>
        <w:top w:val="none" w:sz="0" w:space="0" w:color="auto"/>
        <w:left w:val="none" w:sz="0" w:space="0" w:color="auto"/>
        <w:bottom w:val="none" w:sz="0" w:space="0" w:color="auto"/>
        <w:right w:val="none" w:sz="0" w:space="0" w:color="auto"/>
      </w:divBdr>
    </w:div>
    <w:div w:id="1291283958">
      <w:bodyDiv w:val="1"/>
      <w:marLeft w:val="0"/>
      <w:marRight w:val="0"/>
      <w:marTop w:val="0"/>
      <w:marBottom w:val="0"/>
      <w:divBdr>
        <w:top w:val="none" w:sz="0" w:space="0" w:color="auto"/>
        <w:left w:val="none" w:sz="0" w:space="0" w:color="auto"/>
        <w:bottom w:val="none" w:sz="0" w:space="0" w:color="auto"/>
        <w:right w:val="none" w:sz="0" w:space="0" w:color="auto"/>
      </w:divBdr>
    </w:div>
    <w:div w:id="1294678613">
      <w:bodyDiv w:val="1"/>
      <w:marLeft w:val="0"/>
      <w:marRight w:val="0"/>
      <w:marTop w:val="0"/>
      <w:marBottom w:val="0"/>
      <w:divBdr>
        <w:top w:val="none" w:sz="0" w:space="0" w:color="auto"/>
        <w:left w:val="none" w:sz="0" w:space="0" w:color="auto"/>
        <w:bottom w:val="none" w:sz="0" w:space="0" w:color="auto"/>
        <w:right w:val="none" w:sz="0" w:space="0" w:color="auto"/>
      </w:divBdr>
    </w:div>
    <w:div w:id="1298411969">
      <w:bodyDiv w:val="1"/>
      <w:marLeft w:val="0"/>
      <w:marRight w:val="0"/>
      <w:marTop w:val="0"/>
      <w:marBottom w:val="0"/>
      <w:divBdr>
        <w:top w:val="none" w:sz="0" w:space="0" w:color="auto"/>
        <w:left w:val="none" w:sz="0" w:space="0" w:color="auto"/>
        <w:bottom w:val="none" w:sz="0" w:space="0" w:color="auto"/>
        <w:right w:val="none" w:sz="0" w:space="0" w:color="auto"/>
      </w:divBdr>
    </w:div>
    <w:div w:id="1299846194">
      <w:bodyDiv w:val="1"/>
      <w:marLeft w:val="0"/>
      <w:marRight w:val="0"/>
      <w:marTop w:val="0"/>
      <w:marBottom w:val="0"/>
      <w:divBdr>
        <w:top w:val="none" w:sz="0" w:space="0" w:color="auto"/>
        <w:left w:val="none" w:sz="0" w:space="0" w:color="auto"/>
        <w:bottom w:val="none" w:sz="0" w:space="0" w:color="auto"/>
        <w:right w:val="none" w:sz="0" w:space="0" w:color="auto"/>
      </w:divBdr>
    </w:div>
    <w:div w:id="1311404005">
      <w:bodyDiv w:val="1"/>
      <w:marLeft w:val="0"/>
      <w:marRight w:val="0"/>
      <w:marTop w:val="0"/>
      <w:marBottom w:val="0"/>
      <w:divBdr>
        <w:top w:val="none" w:sz="0" w:space="0" w:color="auto"/>
        <w:left w:val="none" w:sz="0" w:space="0" w:color="auto"/>
        <w:bottom w:val="none" w:sz="0" w:space="0" w:color="auto"/>
        <w:right w:val="none" w:sz="0" w:space="0" w:color="auto"/>
      </w:divBdr>
    </w:div>
    <w:div w:id="1316034094">
      <w:bodyDiv w:val="1"/>
      <w:marLeft w:val="0"/>
      <w:marRight w:val="0"/>
      <w:marTop w:val="0"/>
      <w:marBottom w:val="0"/>
      <w:divBdr>
        <w:top w:val="none" w:sz="0" w:space="0" w:color="auto"/>
        <w:left w:val="none" w:sz="0" w:space="0" w:color="auto"/>
        <w:bottom w:val="none" w:sz="0" w:space="0" w:color="auto"/>
        <w:right w:val="none" w:sz="0" w:space="0" w:color="auto"/>
      </w:divBdr>
    </w:div>
    <w:div w:id="1330060653">
      <w:bodyDiv w:val="1"/>
      <w:marLeft w:val="0"/>
      <w:marRight w:val="0"/>
      <w:marTop w:val="0"/>
      <w:marBottom w:val="0"/>
      <w:divBdr>
        <w:top w:val="none" w:sz="0" w:space="0" w:color="auto"/>
        <w:left w:val="none" w:sz="0" w:space="0" w:color="auto"/>
        <w:bottom w:val="none" w:sz="0" w:space="0" w:color="auto"/>
        <w:right w:val="none" w:sz="0" w:space="0" w:color="auto"/>
      </w:divBdr>
    </w:div>
    <w:div w:id="1331982527">
      <w:bodyDiv w:val="1"/>
      <w:marLeft w:val="0"/>
      <w:marRight w:val="0"/>
      <w:marTop w:val="0"/>
      <w:marBottom w:val="0"/>
      <w:divBdr>
        <w:top w:val="none" w:sz="0" w:space="0" w:color="auto"/>
        <w:left w:val="none" w:sz="0" w:space="0" w:color="auto"/>
        <w:bottom w:val="none" w:sz="0" w:space="0" w:color="auto"/>
        <w:right w:val="none" w:sz="0" w:space="0" w:color="auto"/>
      </w:divBdr>
    </w:div>
    <w:div w:id="1336423376">
      <w:bodyDiv w:val="1"/>
      <w:marLeft w:val="0"/>
      <w:marRight w:val="0"/>
      <w:marTop w:val="0"/>
      <w:marBottom w:val="0"/>
      <w:divBdr>
        <w:top w:val="none" w:sz="0" w:space="0" w:color="auto"/>
        <w:left w:val="none" w:sz="0" w:space="0" w:color="auto"/>
        <w:bottom w:val="none" w:sz="0" w:space="0" w:color="auto"/>
        <w:right w:val="none" w:sz="0" w:space="0" w:color="auto"/>
      </w:divBdr>
    </w:div>
    <w:div w:id="1342779025">
      <w:bodyDiv w:val="1"/>
      <w:marLeft w:val="0"/>
      <w:marRight w:val="0"/>
      <w:marTop w:val="0"/>
      <w:marBottom w:val="0"/>
      <w:divBdr>
        <w:top w:val="none" w:sz="0" w:space="0" w:color="auto"/>
        <w:left w:val="none" w:sz="0" w:space="0" w:color="auto"/>
        <w:bottom w:val="none" w:sz="0" w:space="0" w:color="auto"/>
        <w:right w:val="none" w:sz="0" w:space="0" w:color="auto"/>
      </w:divBdr>
    </w:div>
    <w:div w:id="1345938620">
      <w:bodyDiv w:val="1"/>
      <w:marLeft w:val="0"/>
      <w:marRight w:val="0"/>
      <w:marTop w:val="0"/>
      <w:marBottom w:val="0"/>
      <w:divBdr>
        <w:top w:val="none" w:sz="0" w:space="0" w:color="auto"/>
        <w:left w:val="none" w:sz="0" w:space="0" w:color="auto"/>
        <w:bottom w:val="none" w:sz="0" w:space="0" w:color="auto"/>
        <w:right w:val="none" w:sz="0" w:space="0" w:color="auto"/>
      </w:divBdr>
    </w:div>
    <w:div w:id="1350527303">
      <w:bodyDiv w:val="1"/>
      <w:marLeft w:val="0"/>
      <w:marRight w:val="0"/>
      <w:marTop w:val="0"/>
      <w:marBottom w:val="0"/>
      <w:divBdr>
        <w:top w:val="none" w:sz="0" w:space="0" w:color="auto"/>
        <w:left w:val="none" w:sz="0" w:space="0" w:color="auto"/>
        <w:bottom w:val="none" w:sz="0" w:space="0" w:color="auto"/>
        <w:right w:val="none" w:sz="0" w:space="0" w:color="auto"/>
      </w:divBdr>
    </w:div>
    <w:div w:id="1359623692">
      <w:bodyDiv w:val="1"/>
      <w:marLeft w:val="0"/>
      <w:marRight w:val="0"/>
      <w:marTop w:val="0"/>
      <w:marBottom w:val="0"/>
      <w:divBdr>
        <w:top w:val="none" w:sz="0" w:space="0" w:color="auto"/>
        <w:left w:val="none" w:sz="0" w:space="0" w:color="auto"/>
        <w:bottom w:val="none" w:sz="0" w:space="0" w:color="auto"/>
        <w:right w:val="none" w:sz="0" w:space="0" w:color="auto"/>
      </w:divBdr>
    </w:div>
    <w:div w:id="1366756842">
      <w:bodyDiv w:val="1"/>
      <w:marLeft w:val="0"/>
      <w:marRight w:val="0"/>
      <w:marTop w:val="0"/>
      <w:marBottom w:val="0"/>
      <w:divBdr>
        <w:top w:val="none" w:sz="0" w:space="0" w:color="auto"/>
        <w:left w:val="none" w:sz="0" w:space="0" w:color="auto"/>
        <w:bottom w:val="none" w:sz="0" w:space="0" w:color="auto"/>
        <w:right w:val="none" w:sz="0" w:space="0" w:color="auto"/>
      </w:divBdr>
    </w:div>
    <w:div w:id="1383289525">
      <w:bodyDiv w:val="1"/>
      <w:marLeft w:val="0"/>
      <w:marRight w:val="0"/>
      <w:marTop w:val="0"/>
      <w:marBottom w:val="0"/>
      <w:divBdr>
        <w:top w:val="none" w:sz="0" w:space="0" w:color="auto"/>
        <w:left w:val="none" w:sz="0" w:space="0" w:color="auto"/>
        <w:bottom w:val="none" w:sz="0" w:space="0" w:color="auto"/>
        <w:right w:val="none" w:sz="0" w:space="0" w:color="auto"/>
      </w:divBdr>
    </w:div>
    <w:div w:id="1384210357">
      <w:bodyDiv w:val="1"/>
      <w:marLeft w:val="0"/>
      <w:marRight w:val="0"/>
      <w:marTop w:val="0"/>
      <w:marBottom w:val="0"/>
      <w:divBdr>
        <w:top w:val="none" w:sz="0" w:space="0" w:color="auto"/>
        <w:left w:val="none" w:sz="0" w:space="0" w:color="auto"/>
        <w:bottom w:val="none" w:sz="0" w:space="0" w:color="auto"/>
        <w:right w:val="none" w:sz="0" w:space="0" w:color="auto"/>
      </w:divBdr>
    </w:div>
    <w:div w:id="1393580686">
      <w:bodyDiv w:val="1"/>
      <w:marLeft w:val="0"/>
      <w:marRight w:val="0"/>
      <w:marTop w:val="0"/>
      <w:marBottom w:val="0"/>
      <w:divBdr>
        <w:top w:val="none" w:sz="0" w:space="0" w:color="auto"/>
        <w:left w:val="none" w:sz="0" w:space="0" w:color="auto"/>
        <w:bottom w:val="none" w:sz="0" w:space="0" w:color="auto"/>
        <w:right w:val="none" w:sz="0" w:space="0" w:color="auto"/>
      </w:divBdr>
    </w:div>
    <w:div w:id="1397699088">
      <w:bodyDiv w:val="1"/>
      <w:marLeft w:val="0"/>
      <w:marRight w:val="0"/>
      <w:marTop w:val="0"/>
      <w:marBottom w:val="0"/>
      <w:divBdr>
        <w:top w:val="none" w:sz="0" w:space="0" w:color="auto"/>
        <w:left w:val="none" w:sz="0" w:space="0" w:color="auto"/>
        <w:bottom w:val="none" w:sz="0" w:space="0" w:color="auto"/>
        <w:right w:val="none" w:sz="0" w:space="0" w:color="auto"/>
      </w:divBdr>
    </w:div>
    <w:div w:id="1401634878">
      <w:bodyDiv w:val="1"/>
      <w:marLeft w:val="0"/>
      <w:marRight w:val="0"/>
      <w:marTop w:val="0"/>
      <w:marBottom w:val="0"/>
      <w:divBdr>
        <w:top w:val="none" w:sz="0" w:space="0" w:color="auto"/>
        <w:left w:val="none" w:sz="0" w:space="0" w:color="auto"/>
        <w:bottom w:val="none" w:sz="0" w:space="0" w:color="auto"/>
        <w:right w:val="none" w:sz="0" w:space="0" w:color="auto"/>
      </w:divBdr>
    </w:div>
    <w:div w:id="1403136708">
      <w:bodyDiv w:val="1"/>
      <w:marLeft w:val="0"/>
      <w:marRight w:val="0"/>
      <w:marTop w:val="0"/>
      <w:marBottom w:val="0"/>
      <w:divBdr>
        <w:top w:val="none" w:sz="0" w:space="0" w:color="auto"/>
        <w:left w:val="none" w:sz="0" w:space="0" w:color="auto"/>
        <w:bottom w:val="none" w:sz="0" w:space="0" w:color="auto"/>
        <w:right w:val="none" w:sz="0" w:space="0" w:color="auto"/>
      </w:divBdr>
    </w:div>
    <w:div w:id="1406758887">
      <w:bodyDiv w:val="1"/>
      <w:marLeft w:val="0"/>
      <w:marRight w:val="0"/>
      <w:marTop w:val="0"/>
      <w:marBottom w:val="0"/>
      <w:divBdr>
        <w:top w:val="none" w:sz="0" w:space="0" w:color="auto"/>
        <w:left w:val="none" w:sz="0" w:space="0" w:color="auto"/>
        <w:bottom w:val="none" w:sz="0" w:space="0" w:color="auto"/>
        <w:right w:val="none" w:sz="0" w:space="0" w:color="auto"/>
      </w:divBdr>
    </w:div>
    <w:div w:id="1409571984">
      <w:bodyDiv w:val="1"/>
      <w:marLeft w:val="0"/>
      <w:marRight w:val="0"/>
      <w:marTop w:val="0"/>
      <w:marBottom w:val="0"/>
      <w:divBdr>
        <w:top w:val="none" w:sz="0" w:space="0" w:color="auto"/>
        <w:left w:val="none" w:sz="0" w:space="0" w:color="auto"/>
        <w:bottom w:val="none" w:sz="0" w:space="0" w:color="auto"/>
        <w:right w:val="none" w:sz="0" w:space="0" w:color="auto"/>
      </w:divBdr>
    </w:div>
    <w:div w:id="1430855797">
      <w:bodyDiv w:val="1"/>
      <w:marLeft w:val="0"/>
      <w:marRight w:val="0"/>
      <w:marTop w:val="0"/>
      <w:marBottom w:val="0"/>
      <w:divBdr>
        <w:top w:val="none" w:sz="0" w:space="0" w:color="auto"/>
        <w:left w:val="none" w:sz="0" w:space="0" w:color="auto"/>
        <w:bottom w:val="none" w:sz="0" w:space="0" w:color="auto"/>
        <w:right w:val="none" w:sz="0" w:space="0" w:color="auto"/>
      </w:divBdr>
    </w:div>
    <w:div w:id="1434933738">
      <w:bodyDiv w:val="1"/>
      <w:marLeft w:val="0"/>
      <w:marRight w:val="0"/>
      <w:marTop w:val="0"/>
      <w:marBottom w:val="0"/>
      <w:divBdr>
        <w:top w:val="none" w:sz="0" w:space="0" w:color="auto"/>
        <w:left w:val="none" w:sz="0" w:space="0" w:color="auto"/>
        <w:bottom w:val="none" w:sz="0" w:space="0" w:color="auto"/>
        <w:right w:val="none" w:sz="0" w:space="0" w:color="auto"/>
      </w:divBdr>
    </w:div>
    <w:div w:id="1438326740">
      <w:bodyDiv w:val="1"/>
      <w:marLeft w:val="0"/>
      <w:marRight w:val="0"/>
      <w:marTop w:val="0"/>
      <w:marBottom w:val="0"/>
      <w:divBdr>
        <w:top w:val="none" w:sz="0" w:space="0" w:color="auto"/>
        <w:left w:val="none" w:sz="0" w:space="0" w:color="auto"/>
        <w:bottom w:val="none" w:sz="0" w:space="0" w:color="auto"/>
        <w:right w:val="none" w:sz="0" w:space="0" w:color="auto"/>
      </w:divBdr>
    </w:div>
    <w:div w:id="1451822901">
      <w:bodyDiv w:val="1"/>
      <w:marLeft w:val="0"/>
      <w:marRight w:val="0"/>
      <w:marTop w:val="0"/>
      <w:marBottom w:val="0"/>
      <w:divBdr>
        <w:top w:val="none" w:sz="0" w:space="0" w:color="auto"/>
        <w:left w:val="none" w:sz="0" w:space="0" w:color="auto"/>
        <w:bottom w:val="none" w:sz="0" w:space="0" w:color="auto"/>
        <w:right w:val="none" w:sz="0" w:space="0" w:color="auto"/>
      </w:divBdr>
    </w:div>
    <w:div w:id="1453479440">
      <w:bodyDiv w:val="1"/>
      <w:marLeft w:val="0"/>
      <w:marRight w:val="0"/>
      <w:marTop w:val="0"/>
      <w:marBottom w:val="0"/>
      <w:divBdr>
        <w:top w:val="none" w:sz="0" w:space="0" w:color="auto"/>
        <w:left w:val="none" w:sz="0" w:space="0" w:color="auto"/>
        <w:bottom w:val="none" w:sz="0" w:space="0" w:color="auto"/>
        <w:right w:val="none" w:sz="0" w:space="0" w:color="auto"/>
      </w:divBdr>
    </w:div>
    <w:div w:id="1456408794">
      <w:bodyDiv w:val="1"/>
      <w:marLeft w:val="0"/>
      <w:marRight w:val="0"/>
      <w:marTop w:val="0"/>
      <w:marBottom w:val="0"/>
      <w:divBdr>
        <w:top w:val="none" w:sz="0" w:space="0" w:color="auto"/>
        <w:left w:val="none" w:sz="0" w:space="0" w:color="auto"/>
        <w:bottom w:val="none" w:sz="0" w:space="0" w:color="auto"/>
        <w:right w:val="none" w:sz="0" w:space="0" w:color="auto"/>
      </w:divBdr>
    </w:div>
    <w:div w:id="1472669786">
      <w:bodyDiv w:val="1"/>
      <w:marLeft w:val="0"/>
      <w:marRight w:val="0"/>
      <w:marTop w:val="0"/>
      <w:marBottom w:val="0"/>
      <w:divBdr>
        <w:top w:val="none" w:sz="0" w:space="0" w:color="auto"/>
        <w:left w:val="none" w:sz="0" w:space="0" w:color="auto"/>
        <w:bottom w:val="none" w:sz="0" w:space="0" w:color="auto"/>
        <w:right w:val="none" w:sz="0" w:space="0" w:color="auto"/>
      </w:divBdr>
    </w:div>
    <w:div w:id="1489902820">
      <w:bodyDiv w:val="1"/>
      <w:marLeft w:val="0"/>
      <w:marRight w:val="0"/>
      <w:marTop w:val="0"/>
      <w:marBottom w:val="0"/>
      <w:divBdr>
        <w:top w:val="none" w:sz="0" w:space="0" w:color="auto"/>
        <w:left w:val="none" w:sz="0" w:space="0" w:color="auto"/>
        <w:bottom w:val="none" w:sz="0" w:space="0" w:color="auto"/>
        <w:right w:val="none" w:sz="0" w:space="0" w:color="auto"/>
      </w:divBdr>
    </w:div>
    <w:div w:id="1509099415">
      <w:bodyDiv w:val="1"/>
      <w:marLeft w:val="0"/>
      <w:marRight w:val="0"/>
      <w:marTop w:val="0"/>
      <w:marBottom w:val="0"/>
      <w:divBdr>
        <w:top w:val="none" w:sz="0" w:space="0" w:color="auto"/>
        <w:left w:val="none" w:sz="0" w:space="0" w:color="auto"/>
        <w:bottom w:val="none" w:sz="0" w:space="0" w:color="auto"/>
        <w:right w:val="none" w:sz="0" w:space="0" w:color="auto"/>
      </w:divBdr>
    </w:div>
    <w:div w:id="1514876523">
      <w:bodyDiv w:val="1"/>
      <w:marLeft w:val="0"/>
      <w:marRight w:val="0"/>
      <w:marTop w:val="0"/>
      <w:marBottom w:val="0"/>
      <w:divBdr>
        <w:top w:val="none" w:sz="0" w:space="0" w:color="auto"/>
        <w:left w:val="none" w:sz="0" w:space="0" w:color="auto"/>
        <w:bottom w:val="none" w:sz="0" w:space="0" w:color="auto"/>
        <w:right w:val="none" w:sz="0" w:space="0" w:color="auto"/>
      </w:divBdr>
    </w:div>
    <w:div w:id="1520388412">
      <w:bodyDiv w:val="1"/>
      <w:marLeft w:val="0"/>
      <w:marRight w:val="0"/>
      <w:marTop w:val="0"/>
      <w:marBottom w:val="0"/>
      <w:divBdr>
        <w:top w:val="none" w:sz="0" w:space="0" w:color="auto"/>
        <w:left w:val="none" w:sz="0" w:space="0" w:color="auto"/>
        <w:bottom w:val="none" w:sz="0" w:space="0" w:color="auto"/>
        <w:right w:val="none" w:sz="0" w:space="0" w:color="auto"/>
      </w:divBdr>
    </w:div>
    <w:div w:id="1530021780">
      <w:bodyDiv w:val="1"/>
      <w:marLeft w:val="0"/>
      <w:marRight w:val="0"/>
      <w:marTop w:val="0"/>
      <w:marBottom w:val="0"/>
      <w:divBdr>
        <w:top w:val="none" w:sz="0" w:space="0" w:color="auto"/>
        <w:left w:val="none" w:sz="0" w:space="0" w:color="auto"/>
        <w:bottom w:val="none" w:sz="0" w:space="0" w:color="auto"/>
        <w:right w:val="none" w:sz="0" w:space="0" w:color="auto"/>
      </w:divBdr>
    </w:div>
    <w:div w:id="1536041091">
      <w:bodyDiv w:val="1"/>
      <w:marLeft w:val="0"/>
      <w:marRight w:val="0"/>
      <w:marTop w:val="0"/>
      <w:marBottom w:val="0"/>
      <w:divBdr>
        <w:top w:val="none" w:sz="0" w:space="0" w:color="auto"/>
        <w:left w:val="none" w:sz="0" w:space="0" w:color="auto"/>
        <w:bottom w:val="none" w:sz="0" w:space="0" w:color="auto"/>
        <w:right w:val="none" w:sz="0" w:space="0" w:color="auto"/>
      </w:divBdr>
    </w:div>
    <w:div w:id="1540586226">
      <w:bodyDiv w:val="1"/>
      <w:marLeft w:val="0"/>
      <w:marRight w:val="0"/>
      <w:marTop w:val="0"/>
      <w:marBottom w:val="0"/>
      <w:divBdr>
        <w:top w:val="none" w:sz="0" w:space="0" w:color="auto"/>
        <w:left w:val="none" w:sz="0" w:space="0" w:color="auto"/>
        <w:bottom w:val="none" w:sz="0" w:space="0" w:color="auto"/>
        <w:right w:val="none" w:sz="0" w:space="0" w:color="auto"/>
      </w:divBdr>
    </w:div>
    <w:div w:id="1550610212">
      <w:bodyDiv w:val="1"/>
      <w:marLeft w:val="0"/>
      <w:marRight w:val="0"/>
      <w:marTop w:val="0"/>
      <w:marBottom w:val="0"/>
      <w:divBdr>
        <w:top w:val="none" w:sz="0" w:space="0" w:color="auto"/>
        <w:left w:val="none" w:sz="0" w:space="0" w:color="auto"/>
        <w:bottom w:val="none" w:sz="0" w:space="0" w:color="auto"/>
        <w:right w:val="none" w:sz="0" w:space="0" w:color="auto"/>
      </w:divBdr>
    </w:div>
    <w:div w:id="1554846342">
      <w:bodyDiv w:val="1"/>
      <w:marLeft w:val="0"/>
      <w:marRight w:val="0"/>
      <w:marTop w:val="0"/>
      <w:marBottom w:val="0"/>
      <w:divBdr>
        <w:top w:val="none" w:sz="0" w:space="0" w:color="auto"/>
        <w:left w:val="none" w:sz="0" w:space="0" w:color="auto"/>
        <w:bottom w:val="none" w:sz="0" w:space="0" w:color="auto"/>
        <w:right w:val="none" w:sz="0" w:space="0" w:color="auto"/>
      </w:divBdr>
    </w:div>
    <w:div w:id="1556087765">
      <w:bodyDiv w:val="1"/>
      <w:marLeft w:val="0"/>
      <w:marRight w:val="0"/>
      <w:marTop w:val="0"/>
      <w:marBottom w:val="0"/>
      <w:divBdr>
        <w:top w:val="none" w:sz="0" w:space="0" w:color="auto"/>
        <w:left w:val="none" w:sz="0" w:space="0" w:color="auto"/>
        <w:bottom w:val="none" w:sz="0" w:space="0" w:color="auto"/>
        <w:right w:val="none" w:sz="0" w:space="0" w:color="auto"/>
      </w:divBdr>
    </w:div>
    <w:div w:id="1561550083">
      <w:bodyDiv w:val="1"/>
      <w:marLeft w:val="0"/>
      <w:marRight w:val="0"/>
      <w:marTop w:val="0"/>
      <w:marBottom w:val="0"/>
      <w:divBdr>
        <w:top w:val="none" w:sz="0" w:space="0" w:color="auto"/>
        <w:left w:val="none" w:sz="0" w:space="0" w:color="auto"/>
        <w:bottom w:val="none" w:sz="0" w:space="0" w:color="auto"/>
        <w:right w:val="none" w:sz="0" w:space="0" w:color="auto"/>
      </w:divBdr>
    </w:div>
    <w:div w:id="1575891656">
      <w:bodyDiv w:val="1"/>
      <w:marLeft w:val="0"/>
      <w:marRight w:val="0"/>
      <w:marTop w:val="0"/>
      <w:marBottom w:val="0"/>
      <w:divBdr>
        <w:top w:val="none" w:sz="0" w:space="0" w:color="auto"/>
        <w:left w:val="none" w:sz="0" w:space="0" w:color="auto"/>
        <w:bottom w:val="none" w:sz="0" w:space="0" w:color="auto"/>
        <w:right w:val="none" w:sz="0" w:space="0" w:color="auto"/>
      </w:divBdr>
    </w:div>
    <w:div w:id="1594239201">
      <w:bodyDiv w:val="1"/>
      <w:marLeft w:val="0"/>
      <w:marRight w:val="0"/>
      <w:marTop w:val="0"/>
      <w:marBottom w:val="0"/>
      <w:divBdr>
        <w:top w:val="none" w:sz="0" w:space="0" w:color="auto"/>
        <w:left w:val="none" w:sz="0" w:space="0" w:color="auto"/>
        <w:bottom w:val="none" w:sz="0" w:space="0" w:color="auto"/>
        <w:right w:val="none" w:sz="0" w:space="0" w:color="auto"/>
      </w:divBdr>
    </w:div>
    <w:div w:id="1605645800">
      <w:bodyDiv w:val="1"/>
      <w:marLeft w:val="0"/>
      <w:marRight w:val="0"/>
      <w:marTop w:val="0"/>
      <w:marBottom w:val="0"/>
      <w:divBdr>
        <w:top w:val="none" w:sz="0" w:space="0" w:color="auto"/>
        <w:left w:val="none" w:sz="0" w:space="0" w:color="auto"/>
        <w:bottom w:val="none" w:sz="0" w:space="0" w:color="auto"/>
        <w:right w:val="none" w:sz="0" w:space="0" w:color="auto"/>
      </w:divBdr>
    </w:div>
    <w:div w:id="1613899016">
      <w:bodyDiv w:val="1"/>
      <w:marLeft w:val="0"/>
      <w:marRight w:val="0"/>
      <w:marTop w:val="0"/>
      <w:marBottom w:val="0"/>
      <w:divBdr>
        <w:top w:val="none" w:sz="0" w:space="0" w:color="auto"/>
        <w:left w:val="none" w:sz="0" w:space="0" w:color="auto"/>
        <w:bottom w:val="none" w:sz="0" w:space="0" w:color="auto"/>
        <w:right w:val="none" w:sz="0" w:space="0" w:color="auto"/>
      </w:divBdr>
    </w:div>
    <w:div w:id="1614048250">
      <w:bodyDiv w:val="1"/>
      <w:marLeft w:val="0"/>
      <w:marRight w:val="0"/>
      <w:marTop w:val="0"/>
      <w:marBottom w:val="0"/>
      <w:divBdr>
        <w:top w:val="none" w:sz="0" w:space="0" w:color="auto"/>
        <w:left w:val="none" w:sz="0" w:space="0" w:color="auto"/>
        <w:bottom w:val="none" w:sz="0" w:space="0" w:color="auto"/>
        <w:right w:val="none" w:sz="0" w:space="0" w:color="auto"/>
      </w:divBdr>
    </w:div>
    <w:div w:id="1616792104">
      <w:bodyDiv w:val="1"/>
      <w:marLeft w:val="0"/>
      <w:marRight w:val="0"/>
      <w:marTop w:val="0"/>
      <w:marBottom w:val="0"/>
      <w:divBdr>
        <w:top w:val="none" w:sz="0" w:space="0" w:color="auto"/>
        <w:left w:val="none" w:sz="0" w:space="0" w:color="auto"/>
        <w:bottom w:val="none" w:sz="0" w:space="0" w:color="auto"/>
        <w:right w:val="none" w:sz="0" w:space="0" w:color="auto"/>
      </w:divBdr>
    </w:div>
    <w:div w:id="1620718392">
      <w:bodyDiv w:val="1"/>
      <w:marLeft w:val="0"/>
      <w:marRight w:val="0"/>
      <w:marTop w:val="0"/>
      <w:marBottom w:val="0"/>
      <w:divBdr>
        <w:top w:val="none" w:sz="0" w:space="0" w:color="auto"/>
        <w:left w:val="none" w:sz="0" w:space="0" w:color="auto"/>
        <w:bottom w:val="none" w:sz="0" w:space="0" w:color="auto"/>
        <w:right w:val="none" w:sz="0" w:space="0" w:color="auto"/>
      </w:divBdr>
    </w:div>
    <w:div w:id="1622884802">
      <w:bodyDiv w:val="1"/>
      <w:marLeft w:val="0"/>
      <w:marRight w:val="0"/>
      <w:marTop w:val="0"/>
      <w:marBottom w:val="0"/>
      <w:divBdr>
        <w:top w:val="none" w:sz="0" w:space="0" w:color="auto"/>
        <w:left w:val="none" w:sz="0" w:space="0" w:color="auto"/>
        <w:bottom w:val="none" w:sz="0" w:space="0" w:color="auto"/>
        <w:right w:val="none" w:sz="0" w:space="0" w:color="auto"/>
      </w:divBdr>
    </w:div>
    <w:div w:id="1624768560">
      <w:bodyDiv w:val="1"/>
      <w:marLeft w:val="0"/>
      <w:marRight w:val="0"/>
      <w:marTop w:val="0"/>
      <w:marBottom w:val="0"/>
      <w:divBdr>
        <w:top w:val="none" w:sz="0" w:space="0" w:color="auto"/>
        <w:left w:val="none" w:sz="0" w:space="0" w:color="auto"/>
        <w:bottom w:val="none" w:sz="0" w:space="0" w:color="auto"/>
        <w:right w:val="none" w:sz="0" w:space="0" w:color="auto"/>
      </w:divBdr>
    </w:div>
    <w:div w:id="1625235289">
      <w:bodyDiv w:val="1"/>
      <w:marLeft w:val="0"/>
      <w:marRight w:val="0"/>
      <w:marTop w:val="0"/>
      <w:marBottom w:val="0"/>
      <w:divBdr>
        <w:top w:val="none" w:sz="0" w:space="0" w:color="auto"/>
        <w:left w:val="none" w:sz="0" w:space="0" w:color="auto"/>
        <w:bottom w:val="none" w:sz="0" w:space="0" w:color="auto"/>
        <w:right w:val="none" w:sz="0" w:space="0" w:color="auto"/>
      </w:divBdr>
    </w:div>
    <w:div w:id="1627393941">
      <w:bodyDiv w:val="1"/>
      <w:marLeft w:val="0"/>
      <w:marRight w:val="0"/>
      <w:marTop w:val="0"/>
      <w:marBottom w:val="0"/>
      <w:divBdr>
        <w:top w:val="none" w:sz="0" w:space="0" w:color="auto"/>
        <w:left w:val="none" w:sz="0" w:space="0" w:color="auto"/>
        <w:bottom w:val="none" w:sz="0" w:space="0" w:color="auto"/>
        <w:right w:val="none" w:sz="0" w:space="0" w:color="auto"/>
      </w:divBdr>
    </w:div>
    <w:div w:id="1633752710">
      <w:bodyDiv w:val="1"/>
      <w:marLeft w:val="0"/>
      <w:marRight w:val="0"/>
      <w:marTop w:val="0"/>
      <w:marBottom w:val="0"/>
      <w:divBdr>
        <w:top w:val="none" w:sz="0" w:space="0" w:color="auto"/>
        <w:left w:val="none" w:sz="0" w:space="0" w:color="auto"/>
        <w:bottom w:val="none" w:sz="0" w:space="0" w:color="auto"/>
        <w:right w:val="none" w:sz="0" w:space="0" w:color="auto"/>
      </w:divBdr>
    </w:div>
    <w:div w:id="1635940888">
      <w:bodyDiv w:val="1"/>
      <w:marLeft w:val="0"/>
      <w:marRight w:val="0"/>
      <w:marTop w:val="0"/>
      <w:marBottom w:val="0"/>
      <w:divBdr>
        <w:top w:val="none" w:sz="0" w:space="0" w:color="auto"/>
        <w:left w:val="none" w:sz="0" w:space="0" w:color="auto"/>
        <w:bottom w:val="none" w:sz="0" w:space="0" w:color="auto"/>
        <w:right w:val="none" w:sz="0" w:space="0" w:color="auto"/>
      </w:divBdr>
    </w:div>
    <w:div w:id="1642148463">
      <w:bodyDiv w:val="1"/>
      <w:marLeft w:val="0"/>
      <w:marRight w:val="0"/>
      <w:marTop w:val="0"/>
      <w:marBottom w:val="0"/>
      <w:divBdr>
        <w:top w:val="none" w:sz="0" w:space="0" w:color="auto"/>
        <w:left w:val="none" w:sz="0" w:space="0" w:color="auto"/>
        <w:bottom w:val="none" w:sz="0" w:space="0" w:color="auto"/>
        <w:right w:val="none" w:sz="0" w:space="0" w:color="auto"/>
      </w:divBdr>
    </w:div>
    <w:div w:id="1644888746">
      <w:bodyDiv w:val="1"/>
      <w:marLeft w:val="0"/>
      <w:marRight w:val="0"/>
      <w:marTop w:val="0"/>
      <w:marBottom w:val="0"/>
      <w:divBdr>
        <w:top w:val="none" w:sz="0" w:space="0" w:color="auto"/>
        <w:left w:val="none" w:sz="0" w:space="0" w:color="auto"/>
        <w:bottom w:val="none" w:sz="0" w:space="0" w:color="auto"/>
        <w:right w:val="none" w:sz="0" w:space="0" w:color="auto"/>
      </w:divBdr>
    </w:div>
    <w:div w:id="1657100814">
      <w:bodyDiv w:val="1"/>
      <w:marLeft w:val="0"/>
      <w:marRight w:val="0"/>
      <w:marTop w:val="0"/>
      <w:marBottom w:val="0"/>
      <w:divBdr>
        <w:top w:val="none" w:sz="0" w:space="0" w:color="auto"/>
        <w:left w:val="none" w:sz="0" w:space="0" w:color="auto"/>
        <w:bottom w:val="none" w:sz="0" w:space="0" w:color="auto"/>
        <w:right w:val="none" w:sz="0" w:space="0" w:color="auto"/>
      </w:divBdr>
    </w:div>
    <w:div w:id="1658847915">
      <w:bodyDiv w:val="1"/>
      <w:marLeft w:val="0"/>
      <w:marRight w:val="0"/>
      <w:marTop w:val="0"/>
      <w:marBottom w:val="0"/>
      <w:divBdr>
        <w:top w:val="none" w:sz="0" w:space="0" w:color="auto"/>
        <w:left w:val="none" w:sz="0" w:space="0" w:color="auto"/>
        <w:bottom w:val="none" w:sz="0" w:space="0" w:color="auto"/>
        <w:right w:val="none" w:sz="0" w:space="0" w:color="auto"/>
      </w:divBdr>
    </w:div>
    <w:div w:id="1665472007">
      <w:bodyDiv w:val="1"/>
      <w:marLeft w:val="0"/>
      <w:marRight w:val="0"/>
      <w:marTop w:val="0"/>
      <w:marBottom w:val="0"/>
      <w:divBdr>
        <w:top w:val="none" w:sz="0" w:space="0" w:color="auto"/>
        <w:left w:val="none" w:sz="0" w:space="0" w:color="auto"/>
        <w:bottom w:val="none" w:sz="0" w:space="0" w:color="auto"/>
        <w:right w:val="none" w:sz="0" w:space="0" w:color="auto"/>
      </w:divBdr>
    </w:div>
    <w:div w:id="1673024420">
      <w:bodyDiv w:val="1"/>
      <w:marLeft w:val="0"/>
      <w:marRight w:val="0"/>
      <w:marTop w:val="0"/>
      <w:marBottom w:val="0"/>
      <w:divBdr>
        <w:top w:val="none" w:sz="0" w:space="0" w:color="auto"/>
        <w:left w:val="none" w:sz="0" w:space="0" w:color="auto"/>
        <w:bottom w:val="none" w:sz="0" w:space="0" w:color="auto"/>
        <w:right w:val="none" w:sz="0" w:space="0" w:color="auto"/>
      </w:divBdr>
    </w:div>
    <w:div w:id="1683556702">
      <w:bodyDiv w:val="1"/>
      <w:marLeft w:val="0"/>
      <w:marRight w:val="0"/>
      <w:marTop w:val="0"/>
      <w:marBottom w:val="0"/>
      <w:divBdr>
        <w:top w:val="none" w:sz="0" w:space="0" w:color="auto"/>
        <w:left w:val="none" w:sz="0" w:space="0" w:color="auto"/>
        <w:bottom w:val="none" w:sz="0" w:space="0" w:color="auto"/>
        <w:right w:val="none" w:sz="0" w:space="0" w:color="auto"/>
      </w:divBdr>
    </w:div>
    <w:div w:id="1686593616">
      <w:bodyDiv w:val="1"/>
      <w:marLeft w:val="0"/>
      <w:marRight w:val="0"/>
      <w:marTop w:val="0"/>
      <w:marBottom w:val="0"/>
      <w:divBdr>
        <w:top w:val="none" w:sz="0" w:space="0" w:color="auto"/>
        <w:left w:val="none" w:sz="0" w:space="0" w:color="auto"/>
        <w:bottom w:val="none" w:sz="0" w:space="0" w:color="auto"/>
        <w:right w:val="none" w:sz="0" w:space="0" w:color="auto"/>
      </w:divBdr>
    </w:div>
    <w:div w:id="1694530425">
      <w:bodyDiv w:val="1"/>
      <w:marLeft w:val="0"/>
      <w:marRight w:val="0"/>
      <w:marTop w:val="0"/>
      <w:marBottom w:val="0"/>
      <w:divBdr>
        <w:top w:val="none" w:sz="0" w:space="0" w:color="auto"/>
        <w:left w:val="none" w:sz="0" w:space="0" w:color="auto"/>
        <w:bottom w:val="none" w:sz="0" w:space="0" w:color="auto"/>
        <w:right w:val="none" w:sz="0" w:space="0" w:color="auto"/>
      </w:divBdr>
    </w:div>
    <w:div w:id="1705596080">
      <w:bodyDiv w:val="1"/>
      <w:marLeft w:val="0"/>
      <w:marRight w:val="0"/>
      <w:marTop w:val="0"/>
      <w:marBottom w:val="0"/>
      <w:divBdr>
        <w:top w:val="none" w:sz="0" w:space="0" w:color="auto"/>
        <w:left w:val="none" w:sz="0" w:space="0" w:color="auto"/>
        <w:bottom w:val="none" w:sz="0" w:space="0" w:color="auto"/>
        <w:right w:val="none" w:sz="0" w:space="0" w:color="auto"/>
      </w:divBdr>
    </w:div>
    <w:div w:id="1711414177">
      <w:bodyDiv w:val="1"/>
      <w:marLeft w:val="0"/>
      <w:marRight w:val="0"/>
      <w:marTop w:val="0"/>
      <w:marBottom w:val="0"/>
      <w:divBdr>
        <w:top w:val="none" w:sz="0" w:space="0" w:color="auto"/>
        <w:left w:val="none" w:sz="0" w:space="0" w:color="auto"/>
        <w:bottom w:val="none" w:sz="0" w:space="0" w:color="auto"/>
        <w:right w:val="none" w:sz="0" w:space="0" w:color="auto"/>
      </w:divBdr>
    </w:div>
    <w:div w:id="1723753123">
      <w:bodyDiv w:val="1"/>
      <w:marLeft w:val="0"/>
      <w:marRight w:val="0"/>
      <w:marTop w:val="0"/>
      <w:marBottom w:val="0"/>
      <w:divBdr>
        <w:top w:val="none" w:sz="0" w:space="0" w:color="auto"/>
        <w:left w:val="none" w:sz="0" w:space="0" w:color="auto"/>
        <w:bottom w:val="none" w:sz="0" w:space="0" w:color="auto"/>
        <w:right w:val="none" w:sz="0" w:space="0" w:color="auto"/>
      </w:divBdr>
    </w:div>
    <w:div w:id="1759867873">
      <w:bodyDiv w:val="1"/>
      <w:marLeft w:val="0"/>
      <w:marRight w:val="0"/>
      <w:marTop w:val="0"/>
      <w:marBottom w:val="0"/>
      <w:divBdr>
        <w:top w:val="none" w:sz="0" w:space="0" w:color="auto"/>
        <w:left w:val="none" w:sz="0" w:space="0" w:color="auto"/>
        <w:bottom w:val="none" w:sz="0" w:space="0" w:color="auto"/>
        <w:right w:val="none" w:sz="0" w:space="0" w:color="auto"/>
      </w:divBdr>
    </w:div>
    <w:div w:id="1762991430">
      <w:bodyDiv w:val="1"/>
      <w:marLeft w:val="0"/>
      <w:marRight w:val="0"/>
      <w:marTop w:val="0"/>
      <w:marBottom w:val="0"/>
      <w:divBdr>
        <w:top w:val="none" w:sz="0" w:space="0" w:color="auto"/>
        <w:left w:val="none" w:sz="0" w:space="0" w:color="auto"/>
        <w:bottom w:val="none" w:sz="0" w:space="0" w:color="auto"/>
        <w:right w:val="none" w:sz="0" w:space="0" w:color="auto"/>
      </w:divBdr>
    </w:div>
    <w:div w:id="1775248427">
      <w:bodyDiv w:val="1"/>
      <w:marLeft w:val="0"/>
      <w:marRight w:val="0"/>
      <w:marTop w:val="0"/>
      <w:marBottom w:val="0"/>
      <w:divBdr>
        <w:top w:val="none" w:sz="0" w:space="0" w:color="auto"/>
        <w:left w:val="none" w:sz="0" w:space="0" w:color="auto"/>
        <w:bottom w:val="none" w:sz="0" w:space="0" w:color="auto"/>
        <w:right w:val="none" w:sz="0" w:space="0" w:color="auto"/>
      </w:divBdr>
    </w:div>
    <w:div w:id="1783184584">
      <w:bodyDiv w:val="1"/>
      <w:marLeft w:val="0"/>
      <w:marRight w:val="0"/>
      <w:marTop w:val="0"/>
      <w:marBottom w:val="0"/>
      <w:divBdr>
        <w:top w:val="none" w:sz="0" w:space="0" w:color="auto"/>
        <w:left w:val="none" w:sz="0" w:space="0" w:color="auto"/>
        <w:bottom w:val="none" w:sz="0" w:space="0" w:color="auto"/>
        <w:right w:val="none" w:sz="0" w:space="0" w:color="auto"/>
      </w:divBdr>
    </w:div>
    <w:div w:id="1786777143">
      <w:bodyDiv w:val="1"/>
      <w:marLeft w:val="0"/>
      <w:marRight w:val="0"/>
      <w:marTop w:val="0"/>
      <w:marBottom w:val="0"/>
      <w:divBdr>
        <w:top w:val="none" w:sz="0" w:space="0" w:color="auto"/>
        <w:left w:val="none" w:sz="0" w:space="0" w:color="auto"/>
        <w:bottom w:val="none" w:sz="0" w:space="0" w:color="auto"/>
        <w:right w:val="none" w:sz="0" w:space="0" w:color="auto"/>
      </w:divBdr>
    </w:div>
    <w:div w:id="1790317552">
      <w:bodyDiv w:val="1"/>
      <w:marLeft w:val="0"/>
      <w:marRight w:val="0"/>
      <w:marTop w:val="0"/>
      <w:marBottom w:val="0"/>
      <w:divBdr>
        <w:top w:val="none" w:sz="0" w:space="0" w:color="auto"/>
        <w:left w:val="none" w:sz="0" w:space="0" w:color="auto"/>
        <w:bottom w:val="none" w:sz="0" w:space="0" w:color="auto"/>
        <w:right w:val="none" w:sz="0" w:space="0" w:color="auto"/>
      </w:divBdr>
    </w:div>
    <w:div w:id="1794324676">
      <w:bodyDiv w:val="1"/>
      <w:marLeft w:val="0"/>
      <w:marRight w:val="0"/>
      <w:marTop w:val="0"/>
      <w:marBottom w:val="0"/>
      <w:divBdr>
        <w:top w:val="none" w:sz="0" w:space="0" w:color="auto"/>
        <w:left w:val="none" w:sz="0" w:space="0" w:color="auto"/>
        <w:bottom w:val="none" w:sz="0" w:space="0" w:color="auto"/>
        <w:right w:val="none" w:sz="0" w:space="0" w:color="auto"/>
      </w:divBdr>
    </w:div>
    <w:div w:id="1796369329">
      <w:bodyDiv w:val="1"/>
      <w:marLeft w:val="0"/>
      <w:marRight w:val="0"/>
      <w:marTop w:val="0"/>
      <w:marBottom w:val="0"/>
      <w:divBdr>
        <w:top w:val="none" w:sz="0" w:space="0" w:color="auto"/>
        <w:left w:val="none" w:sz="0" w:space="0" w:color="auto"/>
        <w:bottom w:val="none" w:sz="0" w:space="0" w:color="auto"/>
        <w:right w:val="none" w:sz="0" w:space="0" w:color="auto"/>
      </w:divBdr>
    </w:div>
    <w:div w:id="1797018389">
      <w:bodyDiv w:val="1"/>
      <w:marLeft w:val="0"/>
      <w:marRight w:val="0"/>
      <w:marTop w:val="0"/>
      <w:marBottom w:val="0"/>
      <w:divBdr>
        <w:top w:val="none" w:sz="0" w:space="0" w:color="auto"/>
        <w:left w:val="none" w:sz="0" w:space="0" w:color="auto"/>
        <w:bottom w:val="none" w:sz="0" w:space="0" w:color="auto"/>
        <w:right w:val="none" w:sz="0" w:space="0" w:color="auto"/>
      </w:divBdr>
    </w:div>
    <w:div w:id="1804346757">
      <w:bodyDiv w:val="1"/>
      <w:marLeft w:val="0"/>
      <w:marRight w:val="0"/>
      <w:marTop w:val="0"/>
      <w:marBottom w:val="0"/>
      <w:divBdr>
        <w:top w:val="none" w:sz="0" w:space="0" w:color="auto"/>
        <w:left w:val="none" w:sz="0" w:space="0" w:color="auto"/>
        <w:bottom w:val="none" w:sz="0" w:space="0" w:color="auto"/>
        <w:right w:val="none" w:sz="0" w:space="0" w:color="auto"/>
      </w:divBdr>
    </w:div>
    <w:div w:id="1814174939">
      <w:bodyDiv w:val="1"/>
      <w:marLeft w:val="0"/>
      <w:marRight w:val="0"/>
      <w:marTop w:val="0"/>
      <w:marBottom w:val="0"/>
      <w:divBdr>
        <w:top w:val="none" w:sz="0" w:space="0" w:color="auto"/>
        <w:left w:val="none" w:sz="0" w:space="0" w:color="auto"/>
        <w:bottom w:val="none" w:sz="0" w:space="0" w:color="auto"/>
        <w:right w:val="none" w:sz="0" w:space="0" w:color="auto"/>
      </w:divBdr>
    </w:div>
    <w:div w:id="1817214822">
      <w:bodyDiv w:val="1"/>
      <w:marLeft w:val="0"/>
      <w:marRight w:val="0"/>
      <w:marTop w:val="0"/>
      <w:marBottom w:val="0"/>
      <w:divBdr>
        <w:top w:val="none" w:sz="0" w:space="0" w:color="auto"/>
        <w:left w:val="none" w:sz="0" w:space="0" w:color="auto"/>
        <w:bottom w:val="none" w:sz="0" w:space="0" w:color="auto"/>
        <w:right w:val="none" w:sz="0" w:space="0" w:color="auto"/>
      </w:divBdr>
    </w:div>
    <w:div w:id="1819150884">
      <w:bodyDiv w:val="1"/>
      <w:marLeft w:val="0"/>
      <w:marRight w:val="0"/>
      <w:marTop w:val="0"/>
      <w:marBottom w:val="0"/>
      <w:divBdr>
        <w:top w:val="none" w:sz="0" w:space="0" w:color="auto"/>
        <w:left w:val="none" w:sz="0" w:space="0" w:color="auto"/>
        <w:bottom w:val="none" w:sz="0" w:space="0" w:color="auto"/>
        <w:right w:val="none" w:sz="0" w:space="0" w:color="auto"/>
      </w:divBdr>
    </w:div>
    <w:div w:id="1833376981">
      <w:bodyDiv w:val="1"/>
      <w:marLeft w:val="0"/>
      <w:marRight w:val="0"/>
      <w:marTop w:val="0"/>
      <w:marBottom w:val="0"/>
      <w:divBdr>
        <w:top w:val="none" w:sz="0" w:space="0" w:color="auto"/>
        <w:left w:val="none" w:sz="0" w:space="0" w:color="auto"/>
        <w:bottom w:val="none" w:sz="0" w:space="0" w:color="auto"/>
        <w:right w:val="none" w:sz="0" w:space="0" w:color="auto"/>
      </w:divBdr>
    </w:div>
    <w:div w:id="1836215496">
      <w:bodyDiv w:val="1"/>
      <w:marLeft w:val="0"/>
      <w:marRight w:val="0"/>
      <w:marTop w:val="0"/>
      <w:marBottom w:val="0"/>
      <w:divBdr>
        <w:top w:val="none" w:sz="0" w:space="0" w:color="auto"/>
        <w:left w:val="none" w:sz="0" w:space="0" w:color="auto"/>
        <w:bottom w:val="none" w:sz="0" w:space="0" w:color="auto"/>
        <w:right w:val="none" w:sz="0" w:space="0" w:color="auto"/>
      </w:divBdr>
    </w:div>
    <w:div w:id="1850169388">
      <w:bodyDiv w:val="1"/>
      <w:marLeft w:val="0"/>
      <w:marRight w:val="0"/>
      <w:marTop w:val="0"/>
      <w:marBottom w:val="0"/>
      <w:divBdr>
        <w:top w:val="none" w:sz="0" w:space="0" w:color="auto"/>
        <w:left w:val="none" w:sz="0" w:space="0" w:color="auto"/>
        <w:bottom w:val="none" w:sz="0" w:space="0" w:color="auto"/>
        <w:right w:val="none" w:sz="0" w:space="0" w:color="auto"/>
      </w:divBdr>
    </w:div>
    <w:div w:id="1850367001">
      <w:bodyDiv w:val="1"/>
      <w:marLeft w:val="0"/>
      <w:marRight w:val="0"/>
      <w:marTop w:val="0"/>
      <w:marBottom w:val="0"/>
      <w:divBdr>
        <w:top w:val="none" w:sz="0" w:space="0" w:color="auto"/>
        <w:left w:val="none" w:sz="0" w:space="0" w:color="auto"/>
        <w:bottom w:val="none" w:sz="0" w:space="0" w:color="auto"/>
        <w:right w:val="none" w:sz="0" w:space="0" w:color="auto"/>
      </w:divBdr>
    </w:div>
    <w:div w:id="1854804181">
      <w:bodyDiv w:val="1"/>
      <w:marLeft w:val="0"/>
      <w:marRight w:val="0"/>
      <w:marTop w:val="0"/>
      <w:marBottom w:val="0"/>
      <w:divBdr>
        <w:top w:val="none" w:sz="0" w:space="0" w:color="auto"/>
        <w:left w:val="none" w:sz="0" w:space="0" w:color="auto"/>
        <w:bottom w:val="none" w:sz="0" w:space="0" w:color="auto"/>
        <w:right w:val="none" w:sz="0" w:space="0" w:color="auto"/>
      </w:divBdr>
    </w:div>
    <w:div w:id="1855220369">
      <w:bodyDiv w:val="1"/>
      <w:marLeft w:val="0"/>
      <w:marRight w:val="0"/>
      <w:marTop w:val="0"/>
      <w:marBottom w:val="0"/>
      <w:divBdr>
        <w:top w:val="none" w:sz="0" w:space="0" w:color="auto"/>
        <w:left w:val="none" w:sz="0" w:space="0" w:color="auto"/>
        <w:bottom w:val="none" w:sz="0" w:space="0" w:color="auto"/>
        <w:right w:val="none" w:sz="0" w:space="0" w:color="auto"/>
      </w:divBdr>
    </w:div>
    <w:div w:id="1862164754">
      <w:bodyDiv w:val="1"/>
      <w:marLeft w:val="0"/>
      <w:marRight w:val="0"/>
      <w:marTop w:val="0"/>
      <w:marBottom w:val="0"/>
      <w:divBdr>
        <w:top w:val="none" w:sz="0" w:space="0" w:color="auto"/>
        <w:left w:val="none" w:sz="0" w:space="0" w:color="auto"/>
        <w:bottom w:val="none" w:sz="0" w:space="0" w:color="auto"/>
        <w:right w:val="none" w:sz="0" w:space="0" w:color="auto"/>
      </w:divBdr>
    </w:div>
    <w:div w:id="1866285421">
      <w:bodyDiv w:val="1"/>
      <w:marLeft w:val="0"/>
      <w:marRight w:val="0"/>
      <w:marTop w:val="0"/>
      <w:marBottom w:val="0"/>
      <w:divBdr>
        <w:top w:val="none" w:sz="0" w:space="0" w:color="auto"/>
        <w:left w:val="none" w:sz="0" w:space="0" w:color="auto"/>
        <w:bottom w:val="none" w:sz="0" w:space="0" w:color="auto"/>
        <w:right w:val="none" w:sz="0" w:space="0" w:color="auto"/>
      </w:divBdr>
    </w:div>
    <w:div w:id="1872106913">
      <w:bodyDiv w:val="1"/>
      <w:marLeft w:val="0"/>
      <w:marRight w:val="0"/>
      <w:marTop w:val="0"/>
      <w:marBottom w:val="0"/>
      <w:divBdr>
        <w:top w:val="none" w:sz="0" w:space="0" w:color="auto"/>
        <w:left w:val="none" w:sz="0" w:space="0" w:color="auto"/>
        <w:bottom w:val="none" w:sz="0" w:space="0" w:color="auto"/>
        <w:right w:val="none" w:sz="0" w:space="0" w:color="auto"/>
      </w:divBdr>
    </w:div>
    <w:div w:id="1872917970">
      <w:bodyDiv w:val="1"/>
      <w:marLeft w:val="0"/>
      <w:marRight w:val="0"/>
      <w:marTop w:val="0"/>
      <w:marBottom w:val="0"/>
      <w:divBdr>
        <w:top w:val="none" w:sz="0" w:space="0" w:color="auto"/>
        <w:left w:val="none" w:sz="0" w:space="0" w:color="auto"/>
        <w:bottom w:val="none" w:sz="0" w:space="0" w:color="auto"/>
        <w:right w:val="none" w:sz="0" w:space="0" w:color="auto"/>
      </w:divBdr>
    </w:div>
    <w:div w:id="1873348281">
      <w:bodyDiv w:val="1"/>
      <w:marLeft w:val="0"/>
      <w:marRight w:val="0"/>
      <w:marTop w:val="0"/>
      <w:marBottom w:val="0"/>
      <w:divBdr>
        <w:top w:val="none" w:sz="0" w:space="0" w:color="auto"/>
        <w:left w:val="none" w:sz="0" w:space="0" w:color="auto"/>
        <w:bottom w:val="none" w:sz="0" w:space="0" w:color="auto"/>
        <w:right w:val="none" w:sz="0" w:space="0" w:color="auto"/>
      </w:divBdr>
    </w:div>
    <w:div w:id="1878463526">
      <w:bodyDiv w:val="1"/>
      <w:marLeft w:val="0"/>
      <w:marRight w:val="0"/>
      <w:marTop w:val="0"/>
      <w:marBottom w:val="0"/>
      <w:divBdr>
        <w:top w:val="none" w:sz="0" w:space="0" w:color="auto"/>
        <w:left w:val="none" w:sz="0" w:space="0" w:color="auto"/>
        <w:bottom w:val="none" w:sz="0" w:space="0" w:color="auto"/>
        <w:right w:val="none" w:sz="0" w:space="0" w:color="auto"/>
      </w:divBdr>
    </w:div>
    <w:div w:id="1881740048">
      <w:bodyDiv w:val="1"/>
      <w:marLeft w:val="0"/>
      <w:marRight w:val="0"/>
      <w:marTop w:val="0"/>
      <w:marBottom w:val="0"/>
      <w:divBdr>
        <w:top w:val="none" w:sz="0" w:space="0" w:color="auto"/>
        <w:left w:val="none" w:sz="0" w:space="0" w:color="auto"/>
        <w:bottom w:val="none" w:sz="0" w:space="0" w:color="auto"/>
        <w:right w:val="none" w:sz="0" w:space="0" w:color="auto"/>
      </w:divBdr>
    </w:div>
    <w:div w:id="1886017420">
      <w:bodyDiv w:val="1"/>
      <w:marLeft w:val="0"/>
      <w:marRight w:val="0"/>
      <w:marTop w:val="0"/>
      <w:marBottom w:val="0"/>
      <w:divBdr>
        <w:top w:val="none" w:sz="0" w:space="0" w:color="auto"/>
        <w:left w:val="none" w:sz="0" w:space="0" w:color="auto"/>
        <w:bottom w:val="none" w:sz="0" w:space="0" w:color="auto"/>
        <w:right w:val="none" w:sz="0" w:space="0" w:color="auto"/>
      </w:divBdr>
    </w:div>
    <w:div w:id="1886985718">
      <w:bodyDiv w:val="1"/>
      <w:marLeft w:val="0"/>
      <w:marRight w:val="0"/>
      <w:marTop w:val="0"/>
      <w:marBottom w:val="0"/>
      <w:divBdr>
        <w:top w:val="none" w:sz="0" w:space="0" w:color="auto"/>
        <w:left w:val="none" w:sz="0" w:space="0" w:color="auto"/>
        <w:bottom w:val="none" w:sz="0" w:space="0" w:color="auto"/>
        <w:right w:val="none" w:sz="0" w:space="0" w:color="auto"/>
      </w:divBdr>
    </w:div>
    <w:div w:id="1889877757">
      <w:bodyDiv w:val="1"/>
      <w:marLeft w:val="0"/>
      <w:marRight w:val="0"/>
      <w:marTop w:val="0"/>
      <w:marBottom w:val="0"/>
      <w:divBdr>
        <w:top w:val="none" w:sz="0" w:space="0" w:color="auto"/>
        <w:left w:val="none" w:sz="0" w:space="0" w:color="auto"/>
        <w:bottom w:val="none" w:sz="0" w:space="0" w:color="auto"/>
        <w:right w:val="none" w:sz="0" w:space="0" w:color="auto"/>
      </w:divBdr>
    </w:div>
    <w:div w:id="1899852724">
      <w:bodyDiv w:val="1"/>
      <w:marLeft w:val="0"/>
      <w:marRight w:val="0"/>
      <w:marTop w:val="0"/>
      <w:marBottom w:val="0"/>
      <w:divBdr>
        <w:top w:val="none" w:sz="0" w:space="0" w:color="auto"/>
        <w:left w:val="none" w:sz="0" w:space="0" w:color="auto"/>
        <w:bottom w:val="none" w:sz="0" w:space="0" w:color="auto"/>
        <w:right w:val="none" w:sz="0" w:space="0" w:color="auto"/>
      </w:divBdr>
    </w:div>
    <w:div w:id="1907295460">
      <w:bodyDiv w:val="1"/>
      <w:marLeft w:val="0"/>
      <w:marRight w:val="0"/>
      <w:marTop w:val="0"/>
      <w:marBottom w:val="0"/>
      <w:divBdr>
        <w:top w:val="none" w:sz="0" w:space="0" w:color="auto"/>
        <w:left w:val="none" w:sz="0" w:space="0" w:color="auto"/>
        <w:bottom w:val="none" w:sz="0" w:space="0" w:color="auto"/>
        <w:right w:val="none" w:sz="0" w:space="0" w:color="auto"/>
      </w:divBdr>
    </w:div>
    <w:div w:id="1911383591">
      <w:bodyDiv w:val="1"/>
      <w:marLeft w:val="0"/>
      <w:marRight w:val="0"/>
      <w:marTop w:val="0"/>
      <w:marBottom w:val="0"/>
      <w:divBdr>
        <w:top w:val="none" w:sz="0" w:space="0" w:color="auto"/>
        <w:left w:val="none" w:sz="0" w:space="0" w:color="auto"/>
        <w:bottom w:val="none" w:sz="0" w:space="0" w:color="auto"/>
        <w:right w:val="none" w:sz="0" w:space="0" w:color="auto"/>
      </w:divBdr>
    </w:div>
    <w:div w:id="1915823185">
      <w:bodyDiv w:val="1"/>
      <w:marLeft w:val="0"/>
      <w:marRight w:val="0"/>
      <w:marTop w:val="0"/>
      <w:marBottom w:val="0"/>
      <w:divBdr>
        <w:top w:val="none" w:sz="0" w:space="0" w:color="auto"/>
        <w:left w:val="none" w:sz="0" w:space="0" w:color="auto"/>
        <w:bottom w:val="none" w:sz="0" w:space="0" w:color="auto"/>
        <w:right w:val="none" w:sz="0" w:space="0" w:color="auto"/>
      </w:divBdr>
    </w:div>
    <w:div w:id="1921718233">
      <w:bodyDiv w:val="1"/>
      <w:marLeft w:val="0"/>
      <w:marRight w:val="0"/>
      <w:marTop w:val="0"/>
      <w:marBottom w:val="0"/>
      <w:divBdr>
        <w:top w:val="none" w:sz="0" w:space="0" w:color="auto"/>
        <w:left w:val="none" w:sz="0" w:space="0" w:color="auto"/>
        <w:bottom w:val="none" w:sz="0" w:space="0" w:color="auto"/>
        <w:right w:val="none" w:sz="0" w:space="0" w:color="auto"/>
      </w:divBdr>
    </w:div>
    <w:div w:id="1922982004">
      <w:bodyDiv w:val="1"/>
      <w:marLeft w:val="0"/>
      <w:marRight w:val="0"/>
      <w:marTop w:val="0"/>
      <w:marBottom w:val="0"/>
      <w:divBdr>
        <w:top w:val="none" w:sz="0" w:space="0" w:color="auto"/>
        <w:left w:val="none" w:sz="0" w:space="0" w:color="auto"/>
        <w:bottom w:val="none" w:sz="0" w:space="0" w:color="auto"/>
        <w:right w:val="none" w:sz="0" w:space="0" w:color="auto"/>
      </w:divBdr>
    </w:div>
    <w:div w:id="1923760196">
      <w:bodyDiv w:val="1"/>
      <w:marLeft w:val="0"/>
      <w:marRight w:val="0"/>
      <w:marTop w:val="0"/>
      <w:marBottom w:val="0"/>
      <w:divBdr>
        <w:top w:val="none" w:sz="0" w:space="0" w:color="auto"/>
        <w:left w:val="none" w:sz="0" w:space="0" w:color="auto"/>
        <w:bottom w:val="none" w:sz="0" w:space="0" w:color="auto"/>
        <w:right w:val="none" w:sz="0" w:space="0" w:color="auto"/>
      </w:divBdr>
    </w:div>
    <w:div w:id="1940723082">
      <w:bodyDiv w:val="1"/>
      <w:marLeft w:val="0"/>
      <w:marRight w:val="0"/>
      <w:marTop w:val="0"/>
      <w:marBottom w:val="0"/>
      <w:divBdr>
        <w:top w:val="none" w:sz="0" w:space="0" w:color="auto"/>
        <w:left w:val="none" w:sz="0" w:space="0" w:color="auto"/>
        <w:bottom w:val="none" w:sz="0" w:space="0" w:color="auto"/>
        <w:right w:val="none" w:sz="0" w:space="0" w:color="auto"/>
      </w:divBdr>
    </w:div>
    <w:div w:id="1950896196">
      <w:bodyDiv w:val="1"/>
      <w:marLeft w:val="0"/>
      <w:marRight w:val="0"/>
      <w:marTop w:val="0"/>
      <w:marBottom w:val="0"/>
      <w:divBdr>
        <w:top w:val="none" w:sz="0" w:space="0" w:color="auto"/>
        <w:left w:val="none" w:sz="0" w:space="0" w:color="auto"/>
        <w:bottom w:val="none" w:sz="0" w:space="0" w:color="auto"/>
        <w:right w:val="none" w:sz="0" w:space="0" w:color="auto"/>
      </w:divBdr>
    </w:div>
    <w:div w:id="1951620959">
      <w:bodyDiv w:val="1"/>
      <w:marLeft w:val="0"/>
      <w:marRight w:val="0"/>
      <w:marTop w:val="0"/>
      <w:marBottom w:val="0"/>
      <w:divBdr>
        <w:top w:val="none" w:sz="0" w:space="0" w:color="auto"/>
        <w:left w:val="none" w:sz="0" w:space="0" w:color="auto"/>
        <w:bottom w:val="none" w:sz="0" w:space="0" w:color="auto"/>
        <w:right w:val="none" w:sz="0" w:space="0" w:color="auto"/>
      </w:divBdr>
    </w:div>
    <w:div w:id="1955596561">
      <w:bodyDiv w:val="1"/>
      <w:marLeft w:val="0"/>
      <w:marRight w:val="0"/>
      <w:marTop w:val="0"/>
      <w:marBottom w:val="0"/>
      <w:divBdr>
        <w:top w:val="none" w:sz="0" w:space="0" w:color="auto"/>
        <w:left w:val="none" w:sz="0" w:space="0" w:color="auto"/>
        <w:bottom w:val="none" w:sz="0" w:space="0" w:color="auto"/>
        <w:right w:val="none" w:sz="0" w:space="0" w:color="auto"/>
      </w:divBdr>
    </w:div>
    <w:div w:id="1963227233">
      <w:bodyDiv w:val="1"/>
      <w:marLeft w:val="0"/>
      <w:marRight w:val="0"/>
      <w:marTop w:val="0"/>
      <w:marBottom w:val="0"/>
      <w:divBdr>
        <w:top w:val="none" w:sz="0" w:space="0" w:color="auto"/>
        <w:left w:val="none" w:sz="0" w:space="0" w:color="auto"/>
        <w:bottom w:val="none" w:sz="0" w:space="0" w:color="auto"/>
        <w:right w:val="none" w:sz="0" w:space="0" w:color="auto"/>
      </w:divBdr>
    </w:div>
    <w:div w:id="1986081059">
      <w:bodyDiv w:val="1"/>
      <w:marLeft w:val="0"/>
      <w:marRight w:val="0"/>
      <w:marTop w:val="0"/>
      <w:marBottom w:val="0"/>
      <w:divBdr>
        <w:top w:val="none" w:sz="0" w:space="0" w:color="auto"/>
        <w:left w:val="none" w:sz="0" w:space="0" w:color="auto"/>
        <w:bottom w:val="none" w:sz="0" w:space="0" w:color="auto"/>
        <w:right w:val="none" w:sz="0" w:space="0" w:color="auto"/>
      </w:divBdr>
    </w:div>
    <w:div w:id="1996950186">
      <w:bodyDiv w:val="1"/>
      <w:marLeft w:val="0"/>
      <w:marRight w:val="0"/>
      <w:marTop w:val="0"/>
      <w:marBottom w:val="0"/>
      <w:divBdr>
        <w:top w:val="none" w:sz="0" w:space="0" w:color="auto"/>
        <w:left w:val="none" w:sz="0" w:space="0" w:color="auto"/>
        <w:bottom w:val="none" w:sz="0" w:space="0" w:color="auto"/>
        <w:right w:val="none" w:sz="0" w:space="0" w:color="auto"/>
      </w:divBdr>
    </w:div>
    <w:div w:id="2003502848">
      <w:bodyDiv w:val="1"/>
      <w:marLeft w:val="0"/>
      <w:marRight w:val="0"/>
      <w:marTop w:val="0"/>
      <w:marBottom w:val="0"/>
      <w:divBdr>
        <w:top w:val="none" w:sz="0" w:space="0" w:color="auto"/>
        <w:left w:val="none" w:sz="0" w:space="0" w:color="auto"/>
        <w:bottom w:val="none" w:sz="0" w:space="0" w:color="auto"/>
        <w:right w:val="none" w:sz="0" w:space="0" w:color="auto"/>
      </w:divBdr>
    </w:div>
    <w:div w:id="2009481701">
      <w:bodyDiv w:val="1"/>
      <w:marLeft w:val="0"/>
      <w:marRight w:val="0"/>
      <w:marTop w:val="0"/>
      <w:marBottom w:val="0"/>
      <w:divBdr>
        <w:top w:val="none" w:sz="0" w:space="0" w:color="auto"/>
        <w:left w:val="none" w:sz="0" w:space="0" w:color="auto"/>
        <w:bottom w:val="none" w:sz="0" w:space="0" w:color="auto"/>
        <w:right w:val="none" w:sz="0" w:space="0" w:color="auto"/>
      </w:divBdr>
    </w:div>
    <w:div w:id="2010207966">
      <w:bodyDiv w:val="1"/>
      <w:marLeft w:val="0"/>
      <w:marRight w:val="0"/>
      <w:marTop w:val="0"/>
      <w:marBottom w:val="0"/>
      <w:divBdr>
        <w:top w:val="none" w:sz="0" w:space="0" w:color="auto"/>
        <w:left w:val="none" w:sz="0" w:space="0" w:color="auto"/>
        <w:bottom w:val="none" w:sz="0" w:space="0" w:color="auto"/>
        <w:right w:val="none" w:sz="0" w:space="0" w:color="auto"/>
      </w:divBdr>
    </w:div>
    <w:div w:id="2011373968">
      <w:bodyDiv w:val="1"/>
      <w:marLeft w:val="0"/>
      <w:marRight w:val="0"/>
      <w:marTop w:val="0"/>
      <w:marBottom w:val="0"/>
      <w:divBdr>
        <w:top w:val="none" w:sz="0" w:space="0" w:color="auto"/>
        <w:left w:val="none" w:sz="0" w:space="0" w:color="auto"/>
        <w:bottom w:val="none" w:sz="0" w:space="0" w:color="auto"/>
        <w:right w:val="none" w:sz="0" w:space="0" w:color="auto"/>
      </w:divBdr>
    </w:div>
    <w:div w:id="2021469446">
      <w:bodyDiv w:val="1"/>
      <w:marLeft w:val="0"/>
      <w:marRight w:val="0"/>
      <w:marTop w:val="0"/>
      <w:marBottom w:val="0"/>
      <w:divBdr>
        <w:top w:val="none" w:sz="0" w:space="0" w:color="auto"/>
        <w:left w:val="none" w:sz="0" w:space="0" w:color="auto"/>
        <w:bottom w:val="none" w:sz="0" w:space="0" w:color="auto"/>
        <w:right w:val="none" w:sz="0" w:space="0" w:color="auto"/>
      </w:divBdr>
    </w:div>
    <w:div w:id="2021932397">
      <w:bodyDiv w:val="1"/>
      <w:marLeft w:val="0"/>
      <w:marRight w:val="0"/>
      <w:marTop w:val="0"/>
      <w:marBottom w:val="0"/>
      <w:divBdr>
        <w:top w:val="none" w:sz="0" w:space="0" w:color="auto"/>
        <w:left w:val="none" w:sz="0" w:space="0" w:color="auto"/>
        <w:bottom w:val="none" w:sz="0" w:space="0" w:color="auto"/>
        <w:right w:val="none" w:sz="0" w:space="0" w:color="auto"/>
      </w:divBdr>
    </w:div>
    <w:div w:id="2025861289">
      <w:bodyDiv w:val="1"/>
      <w:marLeft w:val="0"/>
      <w:marRight w:val="0"/>
      <w:marTop w:val="0"/>
      <w:marBottom w:val="0"/>
      <w:divBdr>
        <w:top w:val="none" w:sz="0" w:space="0" w:color="auto"/>
        <w:left w:val="none" w:sz="0" w:space="0" w:color="auto"/>
        <w:bottom w:val="none" w:sz="0" w:space="0" w:color="auto"/>
        <w:right w:val="none" w:sz="0" w:space="0" w:color="auto"/>
      </w:divBdr>
    </w:div>
    <w:div w:id="2027901707">
      <w:bodyDiv w:val="1"/>
      <w:marLeft w:val="0"/>
      <w:marRight w:val="0"/>
      <w:marTop w:val="0"/>
      <w:marBottom w:val="0"/>
      <w:divBdr>
        <w:top w:val="none" w:sz="0" w:space="0" w:color="auto"/>
        <w:left w:val="none" w:sz="0" w:space="0" w:color="auto"/>
        <w:bottom w:val="none" w:sz="0" w:space="0" w:color="auto"/>
        <w:right w:val="none" w:sz="0" w:space="0" w:color="auto"/>
      </w:divBdr>
    </w:div>
    <w:div w:id="2028096017">
      <w:bodyDiv w:val="1"/>
      <w:marLeft w:val="0"/>
      <w:marRight w:val="0"/>
      <w:marTop w:val="0"/>
      <w:marBottom w:val="0"/>
      <w:divBdr>
        <w:top w:val="none" w:sz="0" w:space="0" w:color="auto"/>
        <w:left w:val="none" w:sz="0" w:space="0" w:color="auto"/>
        <w:bottom w:val="none" w:sz="0" w:space="0" w:color="auto"/>
        <w:right w:val="none" w:sz="0" w:space="0" w:color="auto"/>
      </w:divBdr>
    </w:div>
    <w:div w:id="2041738858">
      <w:bodyDiv w:val="1"/>
      <w:marLeft w:val="0"/>
      <w:marRight w:val="0"/>
      <w:marTop w:val="0"/>
      <w:marBottom w:val="0"/>
      <w:divBdr>
        <w:top w:val="none" w:sz="0" w:space="0" w:color="auto"/>
        <w:left w:val="none" w:sz="0" w:space="0" w:color="auto"/>
        <w:bottom w:val="none" w:sz="0" w:space="0" w:color="auto"/>
        <w:right w:val="none" w:sz="0" w:space="0" w:color="auto"/>
      </w:divBdr>
    </w:div>
    <w:div w:id="2046755818">
      <w:bodyDiv w:val="1"/>
      <w:marLeft w:val="0"/>
      <w:marRight w:val="0"/>
      <w:marTop w:val="0"/>
      <w:marBottom w:val="0"/>
      <w:divBdr>
        <w:top w:val="none" w:sz="0" w:space="0" w:color="auto"/>
        <w:left w:val="none" w:sz="0" w:space="0" w:color="auto"/>
        <w:bottom w:val="none" w:sz="0" w:space="0" w:color="auto"/>
        <w:right w:val="none" w:sz="0" w:space="0" w:color="auto"/>
      </w:divBdr>
    </w:div>
    <w:div w:id="2053580315">
      <w:bodyDiv w:val="1"/>
      <w:marLeft w:val="0"/>
      <w:marRight w:val="0"/>
      <w:marTop w:val="0"/>
      <w:marBottom w:val="0"/>
      <w:divBdr>
        <w:top w:val="none" w:sz="0" w:space="0" w:color="auto"/>
        <w:left w:val="none" w:sz="0" w:space="0" w:color="auto"/>
        <w:bottom w:val="none" w:sz="0" w:space="0" w:color="auto"/>
        <w:right w:val="none" w:sz="0" w:space="0" w:color="auto"/>
      </w:divBdr>
    </w:div>
    <w:div w:id="2068995234">
      <w:bodyDiv w:val="1"/>
      <w:marLeft w:val="0"/>
      <w:marRight w:val="0"/>
      <w:marTop w:val="0"/>
      <w:marBottom w:val="0"/>
      <w:divBdr>
        <w:top w:val="none" w:sz="0" w:space="0" w:color="auto"/>
        <w:left w:val="none" w:sz="0" w:space="0" w:color="auto"/>
        <w:bottom w:val="none" w:sz="0" w:space="0" w:color="auto"/>
        <w:right w:val="none" w:sz="0" w:space="0" w:color="auto"/>
      </w:divBdr>
    </w:div>
    <w:div w:id="2069528468">
      <w:bodyDiv w:val="1"/>
      <w:marLeft w:val="0"/>
      <w:marRight w:val="0"/>
      <w:marTop w:val="0"/>
      <w:marBottom w:val="0"/>
      <w:divBdr>
        <w:top w:val="none" w:sz="0" w:space="0" w:color="auto"/>
        <w:left w:val="none" w:sz="0" w:space="0" w:color="auto"/>
        <w:bottom w:val="none" w:sz="0" w:space="0" w:color="auto"/>
        <w:right w:val="none" w:sz="0" w:space="0" w:color="auto"/>
      </w:divBdr>
    </w:div>
    <w:div w:id="2076120352">
      <w:bodyDiv w:val="1"/>
      <w:marLeft w:val="0"/>
      <w:marRight w:val="0"/>
      <w:marTop w:val="0"/>
      <w:marBottom w:val="0"/>
      <w:divBdr>
        <w:top w:val="none" w:sz="0" w:space="0" w:color="auto"/>
        <w:left w:val="none" w:sz="0" w:space="0" w:color="auto"/>
        <w:bottom w:val="none" w:sz="0" w:space="0" w:color="auto"/>
        <w:right w:val="none" w:sz="0" w:space="0" w:color="auto"/>
      </w:divBdr>
    </w:div>
    <w:div w:id="2089962689">
      <w:bodyDiv w:val="1"/>
      <w:marLeft w:val="0"/>
      <w:marRight w:val="0"/>
      <w:marTop w:val="0"/>
      <w:marBottom w:val="0"/>
      <w:divBdr>
        <w:top w:val="none" w:sz="0" w:space="0" w:color="auto"/>
        <w:left w:val="none" w:sz="0" w:space="0" w:color="auto"/>
        <w:bottom w:val="none" w:sz="0" w:space="0" w:color="auto"/>
        <w:right w:val="none" w:sz="0" w:space="0" w:color="auto"/>
      </w:divBdr>
    </w:div>
    <w:div w:id="2090956755">
      <w:bodyDiv w:val="1"/>
      <w:marLeft w:val="0"/>
      <w:marRight w:val="0"/>
      <w:marTop w:val="0"/>
      <w:marBottom w:val="0"/>
      <w:divBdr>
        <w:top w:val="none" w:sz="0" w:space="0" w:color="auto"/>
        <w:left w:val="none" w:sz="0" w:space="0" w:color="auto"/>
        <w:bottom w:val="none" w:sz="0" w:space="0" w:color="auto"/>
        <w:right w:val="none" w:sz="0" w:space="0" w:color="auto"/>
      </w:divBdr>
    </w:div>
    <w:div w:id="2115133017">
      <w:bodyDiv w:val="1"/>
      <w:marLeft w:val="0"/>
      <w:marRight w:val="0"/>
      <w:marTop w:val="0"/>
      <w:marBottom w:val="0"/>
      <w:divBdr>
        <w:top w:val="none" w:sz="0" w:space="0" w:color="auto"/>
        <w:left w:val="none" w:sz="0" w:space="0" w:color="auto"/>
        <w:bottom w:val="none" w:sz="0" w:space="0" w:color="auto"/>
        <w:right w:val="none" w:sz="0" w:space="0" w:color="auto"/>
      </w:divBdr>
    </w:div>
    <w:div w:id="2118016636">
      <w:bodyDiv w:val="1"/>
      <w:marLeft w:val="0"/>
      <w:marRight w:val="0"/>
      <w:marTop w:val="0"/>
      <w:marBottom w:val="0"/>
      <w:divBdr>
        <w:top w:val="none" w:sz="0" w:space="0" w:color="auto"/>
        <w:left w:val="none" w:sz="0" w:space="0" w:color="auto"/>
        <w:bottom w:val="none" w:sz="0" w:space="0" w:color="auto"/>
        <w:right w:val="none" w:sz="0" w:space="0" w:color="auto"/>
      </w:divBdr>
    </w:div>
    <w:div w:id="2121870159">
      <w:bodyDiv w:val="1"/>
      <w:marLeft w:val="0"/>
      <w:marRight w:val="0"/>
      <w:marTop w:val="0"/>
      <w:marBottom w:val="0"/>
      <w:divBdr>
        <w:top w:val="none" w:sz="0" w:space="0" w:color="auto"/>
        <w:left w:val="none" w:sz="0" w:space="0" w:color="auto"/>
        <w:bottom w:val="none" w:sz="0" w:space="0" w:color="auto"/>
        <w:right w:val="none" w:sz="0" w:space="0" w:color="auto"/>
      </w:divBdr>
    </w:div>
    <w:div w:id="2124106839">
      <w:bodyDiv w:val="1"/>
      <w:marLeft w:val="0"/>
      <w:marRight w:val="0"/>
      <w:marTop w:val="0"/>
      <w:marBottom w:val="0"/>
      <w:divBdr>
        <w:top w:val="none" w:sz="0" w:space="0" w:color="auto"/>
        <w:left w:val="none" w:sz="0" w:space="0" w:color="auto"/>
        <w:bottom w:val="none" w:sz="0" w:space="0" w:color="auto"/>
        <w:right w:val="none" w:sz="0" w:space="0" w:color="auto"/>
      </w:divBdr>
    </w:div>
    <w:div w:id="212788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onsultantplus://offline/ref=0D85DEC9EDBFB0E93DF59F70DC16695000B425E3C5C314A5A14372630A34FC61094209F76F0D9BD9A774D3A104VDk8H" TargetMode="External"/><Relationship Id="rId4" Type="http://schemas.openxmlformats.org/officeDocument/2006/relationships/settings" Target="settings.xml"/><Relationship Id="rId9" Type="http://schemas.openxmlformats.org/officeDocument/2006/relationships/hyperlink" Target="consultantplus://offline/ref=0D85DEC9EDBFB0E93DF58061C916695001B522E2C0C414A5A14372630A34FC61094209F76F0D9BD9A774D3A104VDk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EDA75-7884-4C7A-9B85-A3E734D5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116</Pages>
  <Words>45897</Words>
  <Characters>261615</Characters>
  <Application>Microsoft Office Word</Application>
  <DocSecurity>0</DocSecurity>
  <Lines>2180</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 Илья Борисович</dc:creator>
  <cp:lastModifiedBy>Селютин Илья Борисович</cp:lastModifiedBy>
  <cp:revision>92</cp:revision>
  <cp:lastPrinted>2021-10-21T13:52:00Z</cp:lastPrinted>
  <dcterms:created xsi:type="dcterms:W3CDTF">2021-10-21T12:41:00Z</dcterms:created>
  <dcterms:modified xsi:type="dcterms:W3CDTF">2021-11-30T13:01:00Z</dcterms:modified>
</cp:coreProperties>
</file>