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DA1178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EA569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EA569A" w:rsidRPr="00DA1178" w:rsidRDefault="00DA1178" w:rsidP="00EA569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Во 2 квартале </w:t>
      </w:r>
      <w:r w:rsidR="00EA569A" w:rsidRPr="008F6CD1">
        <w:rPr>
          <w:sz w:val="26"/>
          <w:szCs w:val="26"/>
          <w:lang w:bidi="ru-RU"/>
        </w:rPr>
        <w:t xml:space="preserve">2021 </w:t>
      </w:r>
      <w:r>
        <w:rPr>
          <w:sz w:val="26"/>
          <w:szCs w:val="26"/>
          <w:lang w:bidi="ru-RU"/>
        </w:rPr>
        <w:t xml:space="preserve">года </w:t>
      </w:r>
      <w:r w:rsidR="00EA569A" w:rsidRPr="008F6CD1">
        <w:rPr>
          <w:sz w:val="26"/>
          <w:szCs w:val="26"/>
        </w:rPr>
        <w:t xml:space="preserve">в Комитет имущественных отношений </w:t>
      </w:r>
      <w:r>
        <w:rPr>
          <w:sz w:val="26"/>
          <w:szCs w:val="26"/>
        </w:rPr>
        <w:br/>
      </w:r>
      <w:r w:rsidR="00EA569A" w:rsidRPr="008F6CD1">
        <w:rPr>
          <w:sz w:val="26"/>
          <w:szCs w:val="26"/>
        </w:rPr>
        <w:t xml:space="preserve">Санкт-Петербурга (далее – </w:t>
      </w:r>
      <w:r>
        <w:rPr>
          <w:sz w:val="26"/>
          <w:szCs w:val="26"/>
        </w:rPr>
        <w:t xml:space="preserve">Комитет) поступило </w:t>
      </w:r>
      <w:r w:rsidR="00EA569A" w:rsidRPr="008F6CD1">
        <w:rPr>
          <w:sz w:val="26"/>
          <w:szCs w:val="26"/>
        </w:rPr>
        <w:t xml:space="preserve">обращение </w:t>
      </w:r>
      <w:r w:rsidRPr="00DA1178">
        <w:rPr>
          <w:sz w:val="26"/>
          <w:szCs w:val="26"/>
        </w:rPr>
        <w:t xml:space="preserve">сведения о коррупции </w:t>
      </w:r>
      <w:r>
        <w:rPr>
          <w:sz w:val="26"/>
          <w:szCs w:val="26"/>
        </w:rPr>
        <w:t xml:space="preserve">в действиях сотрудника </w:t>
      </w:r>
      <w:r w:rsidRPr="00DA1178">
        <w:rPr>
          <w:sz w:val="26"/>
          <w:szCs w:val="26"/>
        </w:rPr>
        <w:t>подведомственно</w:t>
      </w:r>
      <w:r>
        <w:rPr>
          <w:sz w:val="26"/>
          <w:szCs w:val="26"/>
        </w:rPr>
        <w:t>го</w:t>
      </w:r>
      <w:r w:rsidRPr="00DA1178">
        <w:rPr>
          <w:sz w:val="26"/>
          <w:szCs w:val="26"/>
        </w:rPr>
        <w:t xml:space="preserve"> Комитету Санкт-Петербургском государственном казенном учреждении «Имущество Санкт-Петербурга»</w:t>
      </w:r>
      <w:r>
        <w:rPr>
          <w:sz w:val="26"/>
          <w:szCs w:val="26"/>
        </w:rPr>
        <w:t xml:space="preserve"> </w:t>
      </w:r>
      <w:r w:rsidR="00B33B89">
        <w:rPr>
          <w:sz w:val="26"/>
          <w:szCs w:val="26"/>
        </w:rPr>
        <w:t xml:space="preserve">(далее – Учреждения) </w:t>
      </w:r>
      <w:r>
        <w:rPr>
          <w:sz w:val="26"/>
          <w:szCs w:val="26"/>
        </w:rPr>
        <w:t>при</w:t>
      </w:r>
      <w:r w:rsidR="00B33B89">
        <w:rPr>
          <w:sz w:val="26"/>
          <w:szCs w:val="26"/>
        </w:rPr>
        <w:t xml:space="preserve"> организации торгов и проведении реорганизации Учреждения.</w:t>
      </w:r>
    </w:p>
    <w:p w:rsidR="008F6CD1" w:rsidRDefault="008F6CD1" w:rsidP="00EA569A">
      <w:pPr>
        <w:ind w:firstLine="567"/>
        <w:jc w:val="both"/>
        <w:rPr>
          <w:sz w:val="26"/>
          <w:szCs w:val="26"/>
        </w:rPr>
      </w:pPr>
    </w:p>
    <w:p w:rsidR="00EA569A" w:rsidRPr="008F6CD1" w:rsidRDefault="00EA569A" w:rsidP="00B33B89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</w:rPr>
        <w:t>В Обращении Заявитель просил</w:t>
      </w:r>
      <w:r w:rsidR="00B33B89">
        <w:rPr>
          <w:sz w:val="26"/>
          <w:szCs w:val="26"/>
        </w:rPr>
        <w:t xml:space="preserve"> отреагировать на изложенные факты и дать оценку деятельности сотрудника Учреждения.</w:t>
      </w:r>
    </w:p>
    <w:p w:rsidR="008F6CD1" w:rsidRDefault="008F6CD1" w:rsidP="008F6CD1">
      <w:pPr>
        <w:shd w:val="clear" w:color="auto" w:fill="FFFFFF"/>
        <w:ind w:right="-1" w:firstLine="567"/>
        <w:jc w:val="both"/>
        <w:rPr>
          <w:sz w:val="26"/>
          <w:szCs w:val="26"/>
        </w:rPr>
      </w:pPr>
    </w:p>
    <w:p w:rsidR="00B33B89" w:rsidRDefault="00B33B89" w:rsidP="008F6CD1">
      <w:pPr>
        <w:shd w:val="clear" w:color="auto" w:fill="FFFFFF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обращения заявителю направлен ответ </w:t>
      </w:r>
      <w:r w:rsidR="00260DCF">
        <w:rPr>
          <w:sz w:val="26"/>
          <w:szCs w:val="26"/>
        </w:rPr>
        <w:br/>
      </w:r>
      <w:r>
        <w:rPr>
          <w:sz w:val="26"/>
          <w:szCs w:val="26"/>
        </w:rPr>
        <w:t xml:space="preserve">с информацией, что: 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</w:t>
      </w:r>
      <w:r w:rsidRPr="00B33B89">
        <w:rPr>
          <w:sz w:val="26"/>
          <w:szCs w:val="26"/>
        </w:rPr>
        <w:t xml:space="preserve">соответствии с постановлениями Правительства Санкт-Петербурга от 14.04.2017 </w:t>
      </w:r>
      <w:r w:rsidR="00260DCF">
        <w:rPr>
          <w:sz w:val="26"/>
          <w:szCs w:val="26"/>
        </w:rPr>
        <w:t xml:space="preserve">№ </w:t>
      </w:r>
      <w:bookmarkStart w:id="0" w:name="_GoBack"/>
      <w:bookmarkEnd w:id="0"/>
      <w:r w:rsidRPr="00B33B89">
        <w:rPr>
          <w:sz w:val="26"/>
          <w:szCs w:val="26"/>
        </w:rPr>
        <w:t>281 «О создании Санкт-Петербургского государственного</w:t>
      </w:r>
      <w:r>
        <w:rPr>
          <w:sz w:val="26"/>
          <w:szCs w:val="26"/>
        </w:rPr>
        <w:t xml:space="preserve"> </w:t>
      </w:r>
      <w:r w:rsidRPr="00B33B89">
        <w:rPr>
          <w:sz w:val="26"/>
          <w:szCs w:val="26"/>
        </w:rPr>
        <w:t xml:space="preserve">казенного учреждения «Имущество Санкт-Петербурга», от 22.04.2019 No242 «Об изменении предмета деятельности Санкт-Петербургского государственного казенного учреждения «Имущество Санкт-Петербурга» и Уставом Санкт-Петербургского государственного казенного учреждения «Имущество Санкт-Петербурга» (далее - Учреждение), утвержденным распоряжением Комитета имущественных отношений Санкт-Петербурга (далее - Комитет) от 18.05.2017 No96-р. Учреждение осуществляет материально-техническое обеспечение реализации полномочий Комитета в сфере управления и распоряжения государственным имуществом </w:t>
      </w:r>
      <w:r>
        <w:rPr>
          <w:sz w:val="26"/>
          <w:szCs w:val="26"/>
        </w:rPr>
        <w:br/>
      </w:r>
      <w:r w:rsidRPr="00B33B89">
        <w:rPr>
          <w:sz w:val="26"/>
          <w:szCs w:val="26"/>
        </w:rPr>
        <w:t>Санкт-Петербурга.</w:t>
      </w:r>
      <w:r>
        <w:rPr>
          <w:sz w:val="26"/>
          <w:szCs w:val="26"/>
        </w:rPr>
        <w:t xml:space="preserve"> 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Торги по продаже государственного имущества Санкт-Петербурга проводятся в соответствии с Положением об организации и проведении продажи государственного или муниципального имущества в электронной форме (далее - Постановление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860), утвержденным Постановлением Правительства Российской Федерации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860, Федеральным законом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178-ФЗ «О приватизации государственного и муниципального имущества» (далее - Закон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178-ФЗ), Положением об организации взаимодействия структурных подразделений Комитета имущественных отношений Санкт-Петербурга </w:t>
      </w:r>
      <w:r>
        <w:rPr>
          <w:sz w:val="26"/>
          <w:szCs w:val="26"/>
        </w:rPr>
        <w:br/>
      </w:r>
      <w:r w:rsidRPr="00B33B89">
        <w:rPr>
          <w:sz w:val="26"/>
          <w:szCs w:val="26"/>
        </w:rPr>
        <w:t>и Санкт-Петербургского государственного казенного учреждения «Имущество Санкт-Петербурга» при подготовке решений об условиях приватизации (продажи) объектов недвижимости, утвержденным</w:t>
      </w:r>
      <w:r>
        <w:rPr>
          <w:sz w:val="26"/>
          <w:szCs w:val="26"/>
        </w:rPr>
        <w:t xml:space="preserve"> </w:t>
      </w:r>
      <w:r w:rsidRPr="00B33B89">
        <w:rPr>
          <w:sz w:val="26"/>
          <w:szCs w:val="26"/>
        </w:rPr>
        <w:t xml:space="preserve">распоряжением Комитета по управлению городским имуществом от 03.08.2006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233-р.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Федеральным законом от 01.04.2019 </w:t>
      </w:r>
      <w:r>
        <w:rPr>
          <w:sz w:val="26"/>
          <w:szCs w:val="26"/>
        </w:rPr>
        <w:t xml:space="preserve">№ </w:t>
      </w:r>
      <w:r w:rsidRPr="00B33B89">
        <w:rPr>
          <w:sz w:val="26"/>
          <w:szCs w:val="26"/>
        </w:rPr>
        <w:t xml:space="preserve">45-ФЗ «О внесении изменений </w:t>
      </w:r>
      <w:r>
        <w:rPr>
          <w:sz w:val="26"/>
          <w:szCs w:val="26"/>
        </w:rPr>
        <w:br/>
      </w:r>
      <w:r w:rsidRPr="00B33B89">
        <w:rPr>
          <w:sz w:val="26"/>
          <w:szCs w:val="26"/>
        </w:rPr>
        <w:t>в Федеральный закон «О приватизации го</w:t>
      </w:r>
      <w:r>
        <w:rPr>
          <w:sz w:val="26"/>
          <w:szCs w:val="26"/>
        </w:rPr>
        <w:t>с</w:t>
      </w:r>
      <w:r w:rsidRPr="00B33B89">
        <w:rPr>
          <w:sz w:val="26"/>
          <w:szCs w:val="26"/>
        </w:rPr>
        <w:t xml:space="preserve">ударственного и муниципального имущества» предусмотрен перевод всех видов торгов </w:t>
      </w:r>
      <w:r>
        <w:rPr>
          <w:sz w:val="26"/>
          <w:szCs w:val="26"/>
        </w:rPr>
        <w:t>п</w:t>
      </w:r>
      <w:r w:rsidRPr="00B33B89">
        <w:rPr>
          <w:sz w:val="26"/>
          <w:szCs w:val="26"/>
        </w:rPr>
        <w:t>о продаже государственного имущества в электронную форму с 01.06.2019.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В соответствии с Уставом Учреждения, утвержденного ра</w:t>
      </w:r>
      <w:r>
        <w:rPr>
          <w:sz w:val="26"/>
          <w:szCs w:val="26"/>
        </w:rPr>
        <w:t>сп</w:t>
      </w:r>
      <w:r w:rsidRPr="00B33B89">
        <w:rPr>
          <w:sz w:val="26"/>
          <w:szCs w:val="26"/>
        </w:rPr>
        <w:t xml:space="preserve">оряжением Комитета от 18.05.2017 </w:t>
      </w:r>
      <w:r>
        <w:rPr>
          <w:sz w:val="26"/>
          <w:szCs w:val="26"/>
        </w:rPr>
        <w:t xml:space="preserve">№ </w:t>
      </w:r>
      <w:r w:rsidRPr="00B33B89">
        <w:rPr>
          <w:sz w:val="26"/>
          <w:szCs w:val="26"/>
        </w:rPr>
        <w:t>96-р, Учреждение осуществляет подготовку документов для принятия Комитетом решения о проведении торгов. Для выполнения данных действий сотрудникам Учреждения выданы соответствующие доверенности.</w:t>
      </w:r>
      <w:r>
        <w:rPr>
          <w:sz w:val="26"/>
          <w:szCs w:val="26"/>
        </w:rPr>
        <w:t xml:space="preserve"> 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lastRenderedPageBreak/>
        <w:t xml:space="preserve">Порядок проведения продажи государственного имущества в электронной форме определен Постановлением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860, в соответствии с которым 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(п.</w:t>
      </w:r>
      <w:r>
        <w:rPr>
          <w:sz w:val="26"/>
          <w:szCs w:val="26"/>
        </w:rPr>
        <w:t>3</w:t>
      </w:r>
      <w:r w:rsidRPr="00B33B89">
        <w:rPr>
          <w:sz w:val="26"/>
          <w:szCs w:val="26"/>
        </w:rPr>
        <w:t>).</w:t>
      </w:r>
      <w:r>
        <w:rPr>
          <w:sz w:val="26"/>
          <w:szCs w:val="26"/>
        </w:rPr>
        <w:t xml:space="preserve"> 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Функции по регистрации участников, обеспечение конфиденциальности сведений о </w:t>
      </w:r>
      <w:r>
        <w:rPr>
          <w:sz w:val="26"/>
          <w:szCs w:val="26"/>
        </w:rPr>
        <w:t>по</w:t>
      </w:r>
      <w:r w:rsidRPr="00B33B89">
        <w:rPr>
          <w:sz w:val="26"/>
          <w:szCs w:val="26"/>
        </w:rPr>
        <w:t xml:space="preserve">ступивших заявках и прилагаемых к ним документах, а также сведений о лицах, подавших заявки, до момента размещения на электронной площадке информации об итогах приема заявок (определения участников) возложены Постановлением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 на Оператора электронной площадки (далее - Оператор).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Уполномоченные Комитетом сотрудники получают доступ к поданным претендентами заявкам и документам, а также к журналу приема заявок только </w:t>
      </w:r>
      <w:r>
        <w:rPr>
          <w:sz w:val="26"/>
          <w:szCs w:val="26"/>
        </w:rPr>
        <w:br/>
      </w:r>
      <w:r w:rsidRPr="00B33B89">
        <w:rPr>
          <w:sz w:val="26"/>
          <w:szCs w:val="26"/>
        </w:rPr>
        <w:t xml:space="preserve">в день определения участников торгов (и.31 Постановления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860).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Проверка правильно</w:t>
      </w:r>
      <w:r>
        <w:rPr>
          <w:sz w:val="26"/>
          <w:szCs w:val="26"/>
        </w:rPr>
        <w:t>с</w:t>
      </w:r>
      <w:r w:rsidRPr="00B33B89">
        <w:rPr>
          <w:sz w:val="26"/>
          <w:szCs w:val="26"/>
        </w:rPr>
        <w:t>ти оформления заявок, допуск к участию в торгах, а также подведение итогов торгов осуществляется комиссией.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В соответствии с п.37 Постановления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 процедура аукциона (подача предложений участниками) фиксируется Оператором. Согласно </w:t>
      </w:r>
      <w:r>
        <w:rPr>
          <w:sz w:val="26"/>
          <w:szCs w:val="26"/>
        </w:rPr>
        <w:t>п</w:t>
      </w:r>
      <w:r w:rsidRPr="00B33B89">
        <w:rPr>
          <w:sz w:val="26"/>
          <w:szCs w:val="26"/>
        </w:rPr>
        <w:t xml:space="preserve">. 38 Постановления от 27.08.2012 </w:t>
      </w:r>
      <w:r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 в течение одного часа со времени начала проведения процедуры аукциона участникам предлагается заявить о приобретении имущества по начальной цене.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Победителем признается участник, </w:t>
      </w:r>
      <w:r w:rsidR="00260DCF" w:rsidRPr="00B33B89">
        <w:rPr>
          <w:sz w:val="26"/>
          <w:szCs w:val="26"/>
        </w:rPr>
        <w:t>предложивший</w:t>
      </w:r>
      <w:r w:rsidRPr="00B33B89">
        <w:rPr>
          <w:sz w:val="26"/>
          <w:szCs w:val="26"/>
        </w:rPr>
        <w:t xml:space="preserve"> наиболее высокую цену имущества (п.40 Постановления от 27.08.2012 </w:t>
      </w:r>
      <w:r w:rsidR="00260DCF"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860).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При таких обстоятельствах, сотрудники Учреждения, включая начальника Управления приватизации и арендных </w:t>
      </w:r>
      <w:r w:rsidR="00260DCF" w:rsidRPr="00B33B89">
        <w:rPr>
          <w:sz w:val="26"/>
          <w:szCs w:val="26"/>
        </w:rPr>
        <w:t>отношений</w:t>
      </w:r>
      <w:r w:rsidRPr="00B33B89">
        <w:rPr>
          <w:sz w:val="26"/>
          <w:szCs w:val="26"/>
        </w:rPr>
        <w:t>, не имеют возможности повлиять ни на процедуру подачи заявок претендентами, ни на результаты торгов, которые фиксируются программно-а</w:t>
      </w:r>
      <w:r w:rsidR="00260DCF">
        <w:rPr>
          <w:sz w:val="26"/>
          <w:szCs w:val="26"/>
        </w:rPr>
        <w:t>пп</w:t>
      </w:r>
      <w:r w:rsidRPr="00B33B89">
        <w:rPr>
          <w:sz w:val="26"/>
          <w:szCs w:val="26"/>
        </w:rPr>
        <w:t>аратными средствами электронной площадки.</w:t>
      </w:r>
    </w:p>
    <w:p w:rsidR="00B33B89" w:rsidRP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Участники торгов согласно требованиям Постановления от 27.08.2012 </w:t>
      </w:r>
      <w:r w:rsidR="00260DCF"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860, имеют право заявить предложение </w:t>
      </w:r>
      <w:r w:rsidR="00260DCF" w:rsidRPr="00B33B89">
        <w:rPr>
          <w:sz w:val="26"/>
          <w:szCs w:val="26"/>
        </w:rPr>
        <w:t>только</w:t>
      </w:r>
      <w:r w:rsidR="00260DCF">
        <w:rPr>
          <w:sz w:val="26"/>
          <w:szCs w:val="26"/>
        </w:rPr>
        <w:t xml:space="preserve"> п</w:t>
      </w:r>
      <w:r w:rsidRPr="00B33B89">
        <w:rPr>
          <w:sz w:val="26"/>
          <w:szCs w:val="26"/>
        </w:rPr>
        <w:t xml:space="preserve">о начальной цене и не повышать цену (Постановление от 27.08.2012 </w:t>
      </w:r>
      <w:r w:rsidR="00260DCF">
        <w:rPr>
          <w:sz w:val="26"/>
          <w:szCs w:val="26"/>
        </w:rPr>
        <w:t>№</w:t>
      </w:r>
      <w:r w:rsidRPr="00B33B89">
        <w:rPr>
          <w:sz w:val="26"/>
          <w:szCs w:val="26"/>
        </w:rPr>
        <w:t xml:space="preserve"> 860 не обязывает участников осуществлять «шаг» - следующее ценовое предложение). Победителем, в таком случае, будет являться первый участник, </w:t>
      </w:r>
      <w:r w:rsidR="00260DCF" w:rsidRPr="00B33B89">
        <w:rPr>
          <w:sz w:val="26"/>
          <w:szCs w:val="26"/>
        </w:rPr>
        <w:t>предложивший</w:t>
      </w:r>
      <w:r w:rsidRPr="00B33B89">
        <w:rPr>
          <w:sz w:val="26"/>
          <w:szCs w:val="26"/>
        </w:rPr>
        <w:t xml:space="preserve"> начальную цену аукциона.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При проведении торгов существует возможность подачи заявок участия сразу в нескольких торгах, что дает возможность принимать участие в торгах сразу по нескольким лотам и выбирать наиболее оптимальный для себя вариант.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Часть 8 ст. 18 Закона No178-ФЗ содержит исчерпывающий перечень оснований, по которым претендент не допускается к участию в аукционе: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- представлены не все документы в соответствии с перечнем, указанным </w:t>
      </w:r>
      <w:r w:rsidR="00260DCF">
        <w:rPr>
          <w:sz w:val="26"/>
          <w:szCs w:val="26"/>
        </w:rPr>
        <w:br/>
      </w:r>
      <w:r w:rsidRPr="00B33B89">
        <w:rPr>
          <w:sz w:val="26"/>
          <w:szCs w:val="26"/>
        </w:rPr>
        <w:t>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260DCF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>- заявка подана лицом, не уполномоченным претендентом на осуществление таких действий;</w:t>
      </w:r>
    </w:p>
    <w:p w:rsidR="00B33B89" w:rsidRDefault="00B33B89" w:rsidP="00B33B89">
      <w:pPr>
        <w:shd w:val="clear" w:color="auto" w:fill="FFFFFF"/>
        <w:ind w:right="-1" w:firstLine="567"/>
        <w:jc w:val="both"/>
        <w:rPr>
          <w:sz w:val="26"/>
          <w:szCs w:val="26"/>
        </w:rPr>
      </w:pPr>
      <w:r w:rsidRPr="00B33B89">
        <w:rPr>
          <w:sz w:val="26"/>
          <w:szCs w:val="26"/>
        </w:rPr>
        <w:t xml:space="preserve">- не подтверждено </w:t>
      </w:r>
      <w:r w:rsidR="00260DCF">
        <w:rPr>
          <w:sz w:val="26"/>
          <w:szCs w:val="26"/>
        </w:rPr>
        <w:t>п</w:t>
      </w:r>
      <w:r w:rsidRPr="00B33B89">
        <w:rPr>
          <w:sz w:val="26"/>
          <w:szCs w:val="26"/>
        </w:rPr>
        <w:t>осту</w:t>
      </w:r>
      <w:r w:rsidR="00260DCF">
        <w:rPr>
          <w:sz w:val="26"/>
          <w:szCs w:val="26"/>
        </w:rPr>
        <w:t>п</w:t>
      </w:r>
      <w:r w:rsidRPr="00B33B89">
        <w:rPr>
          <w:sz w:val="26"/>
          <w:szCs w:val="26"/>
        </w:rPr>
        <w:t>ление в установленный срок задатка на счета, указанные в информационном сообщении.</w:t>
      </w:r>
    </w:p>
    <w:p w:rsidR="008F6CD1" w:rsidRPr="008F6CD1" w:rsidRDefault="00260DCF" w:rsidP="008F6CD1">
      <w:pPr>
        <w:shd w:val="clear" w:color="auto" w:fill="FFFFFF"/>
        <w:ind w:right="-1" w:firstLine="567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lastRenderedPageBreak/>
        <w:t>С</w:t>
      </w:r>
      <w:r w:rsidR="008F6CD1" w:rsidRPr="008F6CD1">
        <w:rPr>
          <w:sz w:val="26"/>
          <w:szCs w:val="26"/>
        </w:rPr>
        <w:t>отрудник</w:t>
      </w:r>
      <w:r w:rsidR="00B33B89">
        <w:rPr>
          <w:sz w:val="26"/>
          <w:szCs w:val="26"/>
        </w:rPr>
        <w:t>и</w:t>
      </w:r>
      <w:r w:rsidR="008F6CD1" w:rsidRPr="008F6CD1">
        <w:rPr>
          <w:sz w:val="26"/>
          <w:szCs w:val="26"/>
        </w:rPr>
        <w:t xml:space="preserve"> </w:t>
      </w:r>
      <w:r w:rsidR="00B33B89">
        <w:rPr>
          <w:sz w:val="26"/>
          <w:szCs w:val="26"/>
        </w:rPr>
        <w:t>Учреждения</w:t>
      </w:r>
      <w:r w:rsidR="008F6CD1" w:rsidRPr="008F6CD1">
        <w:rPr>
          <w:sz w:val="26"/>
          <w:szCs w:val="26"/>
        </w:rPr>
        <w:t xml:space="preserve">, не допущено нарушений требований действующего законодательства, </w:t>
      </w:r>
      <w:r w:rsidR="008F6CD1" w:rsidRPr="008F6CD1">
        <w:rPr>
          <w:sz w:val="26"/>
          <w:szCs w:val="26"/>
          <w:lang w:bidi="ru-RU"/>
        </w:rPr>
        <w:t>основания для привлечения указанных лиц к дисциплинарной ответственности отсутствуют.</w:t>
      </w:r>
    </w:p>
    <w:p w:rsidR="008F6CD1" w:rsidRPr="008F6CD1" w:rsidRDefault="008F6CD1" w:rsidP="008F6CD1">
      <w:pPr>
        <w:ind w:firstLine="709"/>
        <w:jc w:val="both"/>
        <w:rPr>
          <w:sz w:val="26"/>
          <w:szCs w:val="26"/>
        </w:rPr>
      </w:pPr>
      <w:r w:rsidRPr="008F6CD1">
        <w:rPr>
          <w:spacing w:val="-4"/>
          <w:sz w:val="26"/>
          <w:szCs w:val="26"/>
        </w:rPr>
        <w:t xml:space="preserve">Действия сотрудников Комитета по направлению информации в адрес ГУ МВД по СПб и ЛО и Прокурора Санкт-Петербурга являлись одним из элементов комплекса мер, предпринимаемых Комитетом в целях защиты имущественных прав Санкт-Петербурга и </w:t>
      </w:r>
      <w:r w:rsidRPr="008F6CD1">
        <w:rPr>
          <w:sz w:val="26"/>
          <w:szCs w:val="26"/>
        </w:rPr>
        <w:t>не направлены на получение выгоды для себя или для третьих лиц либо незаконное предоставление такой выгоды указанным лицам другими физическими лицами и, следовательно</w:t>
      </w:r>
      <w:r w:rsidR="00F10644">
        <w:rPr>
          <w:sz w:val="26"/>
          <w:szCs w:val="26"/>
        </w:rPr>
        <w:t>,</w:t>
      </w:r>
      <w:r w:rsidRPr="008F6CD1">
        <w:rPr>
          <w:sz w:val="26"/>
          <w:szCs w:val="26"/>
        </w:rPr>
        <w:t xml:space="preserve"> являются законными и обоснованными, и не содержат в себе коррупционной составляющей.</w:t>
      </w:r>
    </w:p>
    <w:p w:rsidR="00260DCF" w:rsidRDefault="00260DCF" w:rsidP="004108C7">
      <w:pPr>
        <w:pStyle w:val="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260DCF">
        <w:rPr>
          <w:sz w:val="26"/>
          <w:szCs w:val="26"/>
        </w:rPr>
        <w:t>В Учреждении на основании приказа Комитета была проведена реорганизация с целью оптимизации, в результате которой был изменен штат сотрудников.</w:t>
      </w:r>
    </w:p>
    <w:p w:rsidR="00EA569A" w:rsidRPr="008F6CD1" w:rsidRDefault="00260DCF" w:rsidP="004108C7">
      <w:pPr>
        <w:pStyle w:val="3"/>
        <w:spacing w:after="0"/>
        <w:ind w:firstLine="709"/>
        <w:jc w:val="both"/>
        <w:rPr>
          <w:sz w:val="26"/>
          <w:szCs w:val="26"/>
        </w:rPr>
      </w:pPr>
      <w:r w:rsidRPr="00260DCF">
        <w:rPr>
          <w:sz w:val="26"/>
          <w:szCs w:val="26"/>
        </w:rPr>
        <w:t>Всем сотрудникам, чьи должности были исключены из штатного расписания Учреждения, в соответствии с положениями ст. 81 ТК РФ было предложено занять иные свободные вакансии, соответствующие их квалификации. Трудовой договор был расторгнут лишь с теми, кто отказался от предложения работодателя.</w:t>
      </w:r>
    </w:p>
    <w:p w:rsidR="00EA569A" w:rsidRDefault="00EA569A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603824" w:rsidRPr="00603824" w:rsidRDefault="00603824" w:rsidP="00A467EF">
      <w:pPr>
        <w:ind w:firstLine="709"/>
        <w:jc w:val="both"/>
        <w:rPr>
          <w:sz w:val="26"/>
          <w:szCs w:val="26"/>
        </w:rPr>
      </w:pPr>
    </w:p>
    <w:sectPr w:rsidR="00603824" w:rsidRPr="006038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85A" w:rsidRDefault="0053185A">
      <w:r>
        <w:separator/>
      </w:r>
    </w:p>
  </w:endnote>
  <w:endnote w:type="continuationSeparator" w:id="0">
    <w:p w:rsidR="0053185A" w:rsidRDefault="0053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85A" w:rsidRDefault="0053185A">
      <w:r>
        <w:separator/>
      </w:r>
    </w:p>
  </w:footnote>
  <w:footnote w:type="continuationSeparator" w:id="0">
    <w:p w:rsidR="0053185A" w:rsidRDefault="0053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56CF9"/>
    <w:rsid w:val="00087892"/>
    <w:rsid w:val="000971D2"/>
    <w:rsid w:val="00130DAA"/>
    <w:rsid w:val="00133599"/>
    <w:rsid w:val="00186B92"/>
    <w:rsid w:val="001B407F"/>
    <w:rsid w:val="001C3AA2"/>
    <w:rsid w:val="001E42AE"/>
    <w:rsid w:val="002029F1"/>
    <w:rsid w:val="00215A8A"/>
    <w:rsid w:val="00221371"/>
    <w:rsid w:val="002301DF"/>
    <w:rsid w:val="00245012"/>
    <w:rsid w:val="00254647"/>
    <w:rsid w:val="00260DCF"/>
    <w:rsid w:val="0026436C"/>
    <w:rsid w:val="002A7772"/>
    <w:rsid w:val="002F1084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185A"/>
    <w:rsid w:val="00535E91"/>
    <w:rsid w:val="005804B1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70FAC"/>
    <w:rsid w:val="00974CF8"/>
    <w:rsid w:val="00991C07"/>
    <w:rsid w:val="009962A7"/>
    <w:rsid w:val="009E0DEF"/>
    <w:rsid w:val="00A467EF"/>
    <w:rsid w:val="00A932C5"/>
    <w:rsid w:val="00AA7CF1"/>
    <w:rsid w:val="00AB2EB0"/>
    <w:rsid w:val="00AB716A"/>
    <w:rsid w:val="00AF36C9"/>
    <w:rsid w:val="00B12562"/>
    <w:rsid w:val="00B1296D"/>
    <w:rsid w:val="00B33B89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63B17"/>
    <w:rsid w:val="00DA1178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10644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AB1D7A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1D55-B3D9-4348-9511-82AB39CE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7031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2021-07-14T14:46:00Z</dcterms:created>
  <dcterms:modified xsi:type="dcterms:W3CDTF">2021-07-14T14:46:00Z</dcterms:modified>
</cp:coreProperties>
</file>