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54230" w:rsidRDefault="00802834" w:rsidP="00C3222A">
      <w:pPr>
        <w:jc w:val="center"/>
        <w:rPr>
          <w:b/>
          <w:sz w:val="28"/>
          <w:szCs w:val="28"/>
        </w:rPr>
      </w:pPr>
      <w:r w:rsidRPr="00802834">
        <w:rPr>
          <w:b/>
          <w:sz w:val="28"/>
          <w:szCs w:val="28"/>
        </w:rPr>
        <w:t>ПОЯСНИТЕЛЬНАЯ ЗАПИСКА</w:t>
      </w:r>
    </w:p>
    <w:p w:rsidR="0021610B" w:rsidRPr="00802834" w:rsidRDefault="0021610B" w:rsidP="00C3222A">
      <w:pPr>
        <w:jc w:val="center"/>
        <w:rPr>
          <w:b/>
          <w:sz w:val="28"/>
          <w:szCs w:val="28"/>
        </w:rPr>
      </w:pPr>
    </w:p>
    <w:p w:rsidR="0021610B" w:rsidRDefault="00802834" w:rsidP="001107A0">
      <w:pPr>
        <w:rPr>
          <w:b/>
          <w:sz w:val="28"/>
          <w:szCs w:val="28"/>
        </w:rPr>
      </w:pPr>
      <w:r w:rsidRPr="00802834">
        <w:rPr>
          <w:b/>
          <w:sz w:val="28"/>
          <w:szCs w:val="28"/>
        </w:rPr>
        <w:t>к проекту постановления Правительства Санкт-Петербурга</w:t>
      </w:r>
      <w:r w:rsidR="001107A0">
        <w:rPr>
          <w:b/>
          <w:sz w:val="28"/>
          <w:szCs w:val="28"/>
        </w:rPr>
        <w:t xml:space="preserve"> </w:t>
      </w:r>
      <w:r w:rsidR="001107A0">
        <w:rPr>
          <w:b/>
          <w:sz w:val="28"/>
          <w:szCs w:val="28"/>
        </w:rPr>
        <w:br/>
      </w:r>
      <w:r w:rsidRPr="00802834">
        <w:rPr>
          <w:b/>
          <w:sz w:val="28"/>
          <w:szCs w:val="28"/>
        </w:rPr>
        <w:t>«</w:t>
      </w:r>
      <w:r w:rsidR="0021610B" w:rsidRPr="000E1104">
        <w:rPr>
          <w:b/>
          <w:sz w:val="28"/>
          <w:szCs w:val="28"/>
        </w:rPr>
        <w:t>О переименовании,</w:t>
      </w:r>
      <w:r w:rsidR="0021610B">
        <w:rPr>
          <w:b/>
          <w:sz w:val="28"/>
          <w:szCs w:val="28"/>
        </w:rPr>
        <w:t xml:space="preserve"> </w:t>
      </w:r>
      <w:r w:rsidR="0021610B" w:rsidRPr="000E1104">
        <w:rPr>
          <w:b/>
          <w:sz w:val="28"/>
          <w:szCs w:val="28"/>
        </w:rPr>
        <w:t>изменении</w:t>
      </w:r>
      <w:r w:rsidR="001107A0">
        <w:rPr>
          <w:b/>
          <w:sz w:val="28"/>
          <w:szCs w:val="28"/>
        </w:rPr>
        <w:t xml:space="preserve"> </w:t>
      </w:r>
      <w:r w:rsidR="0021610B" w:rsidRPr="000E1104">
        <w:rPr>
          <w:b/>
          <w:sz w:val="28"/>
          <w:szCs w:val="28"/>
        </w:rPr>
        <w:t>цели и определении предмета</w:t>
      </w:r>
      <w:r w:rsidR="0021610B">
        <w:rPr>
          <w:b/>
          <w:sz w:val="28"/>
          <w:szCs w:val="28"/>
        </w:rPr>
        <w:t xml:space="preserve"> </w:t>
      </w:r>
      <w:r w:rsidR="0021610B" w:rsidRPr="000E1104">
        <w:rPr>
          <w:b/>
          <w:sz w:val="28"/>
          <w:szCs w:val="28"/>
        </w:rPr>
        <w:t xml:space="preserve">деятельности Санкт-Петербургского </w:t>
      </w:r>
      <w:r w:rsidR="0021610B">
        <w:rPr>
          <w:b/>
          <w:sz w:val="28"/>
          <w:szCs w:val="28"/>
        </w:rPr>
        <w:t>г</w:t>
      </w:r>
      <w:r w:rsidR="0021610B" w:rsidRPr="000E1104">
        <w:rPr>
          <w:b/>
          <w:sz w:val="28"/>
          <w:szCs w:val="28"/>
        </w:rPr>
        <w:t>осударственного</w:t>
      </w:r>
      <w:r w:rsidR="0021610B">
        <w:rPr>
          <w:b/>
          <w:sz w:val="28"/>
          <w:szCs w:val="28"/>
        </w:rPr>
        <w:t xml:space="preserve"> </w:t>
      </w:r>
      <w:r w:rsidR="0021610B" w:rsidRPr="000E1104">
        <w:rPr>
          <w:b/>
          <w:sz w:val="28"/>
          <w:szCs w:val="28"/>
        </w:rPr>
        <w:t>бюджетного учреждения</w:t>
      </w:r>
      <w:r w:rsidR="0021610B">
        <w:rPr>
          <w:b/>
          <w:sz w:val="28"/>
          <w:szCs w:val="28"/>
        </w:rPr>
        <w:t xml:space="preserve"> </w:t>
      </w:r>
      <w:r w:rsidR="0021610B" w:rsidRPr="000E1104">
        <w:rPr>
          <w:b/>
          <w:sz w:val="28"/>
          <w:szCs w:val="28"/>
        </w:rPr>
        <w:t xml:space="preserve">здравоохранения </w:t>
      </w:r>
      <w:r w:rsidR="0021610B" w:rsidRPr="000E1104">
        <w:rPr>
          <w:b/>
          <w:sz w:val="28"/>
          <w:szCs w:val="28"/>
          <w:lang w:eastAsia="en-US"/>
        </w:rPr>
        <w:t>«Восстановительный центр детской ортопедии и травматологии «Огонёк»</w:t>
      </w:r>
    </w:p>
    <w:p w:rsidR="00802834" w:rsidRDefault="00802834" w:rsidP="00802834">
      <w:pPr>
        <w:pStyle w:val="af"/>
        <w:rPr>
          <w:b/>
          <w:bCs/>
          <w:sz w:val="28"/>
          <w:szCs w:val="28"/>
        </w:rPr>
      </w:pPr>
    </w:p>
    <w:p w:rsidR="00F4356D" w:rsidRPr="007B58BF" w:rsidRDefault="00C85F66" w:rsidP="003351AA">
      <w:pPr>
        <w:ind w:firstLine="708"/>
        <w:rPr>
          <w:bCs/>
          <w:sz w:val="28"/>
          <w:szCs w:val="28"/>
        </w:rPr>
      </w:pPr>
      <w:r w:rsidRPr="00BA63D2">
        <w:rPr>
          <w:sz w:val="28"/>
          <w:szCs w:val="28"/>
        </w:rPr>
        <w:t>П</w:t>
      </w:r>
      <w:r>
        <w:rPr>
          <w:sz w:val="28"/>
          <w:szCs w:val="28"/>
        </w:rPr>
        <w:t xml:space="preserve">роект </w:t>
      </w:r>
      <w:r w:rsidRPr="00BA63D2">
        <w:rPr>
          <w:sz w:val="28"/>
          <w:szCs w:val="28"/>
        </w:rPr>
        <w:t>постановлени</w:t>
      </w:r>
      <w:r>
        <w:rPr>
          <w:sz w:val="28"/>
          <w:szCs w:val="28"/>
        </w:rPr>
        <w:t xml:space="preserve">я Правительства Санкт-Петербурга </w:t>
      </w:r>
      <w:r w:rsidR="004C28DE">
        <w:rPr>
          <w:sz w:val="28"/>
          <w:szCs w:val="28"/>
        </w:rPr>
        <w:br/>
      </w:r>
      <w:r w:rsidR="000B6867">
        <w:rPr>
          <w:sz w:val="28"/>
          <w:szCs w:val="28"/>
        </w:rPr>
        <w:t>«О</w:t>
      </w:r>
      <w:r>
        <w:rPr>
          <w:sz w:val="28"/>
          <w:szCs w:val="28"/>
        </w:rPr>
        <w:t xml:space="preserve"> </w:t>
      </w:r>
      <w:r w:rsidR="000B6867" w:rsidRPr="000B6867">
        <w:rPr>
          <w:sz w:val="28"/>
          <w:szCs w:val="28"/>
        </w:rPr>
        <w:t xml:space="preserve">переименовании, изменении цели и определении предмета деятельности Санкт-Петербургского государственного бюджетного учреждения здравоохранения </w:t>
      </w:r>
      <w:r w:rsidR="000B6867" w:rsidRPr="000B6867">
        <w:rPr>
          <w:sz w:val="28"/>
          <w:szCs w:val="28"/>
          <w:lang w:eastAsia="en-US"/>
        </w:rPr>
        <w:t xml:space="preserve">«Восстановительный центр детской ортопедии </w:t>
      </w:r>
      <w:r w:rsidR="000B6867">
        <w:rPr>
          <w:sz w:val="28"/>
          <w:szCs w:val="28"/>
          <w:lang w:eastAsia="en-US"/>
        </w:rPr>
        <w:br/>
      </w:r>
      <w:r w:rsidR="000B6867" w:rsidRPr="000B6867">
        <w:rPr>
          <w:sz w:val="28"/>
          <w:szCs w:val="28"/>
          <w:lang w:eastAsia="en-US"/>
        </w:rPr>
        <w:t>и травматологии «Огонёк»</w:t>
      </w:r>
      <w:r w:rsidR="000B6867">
        <w:rPr>
          <w:sz w:val="28"/>
          <w:szCs w:val="28"/>
          <w:lang w:eastAsia="en-US"/>
        </w:rPr>
        <w:t xml:space="preserve"> </w:t>
      </w:r>
      <w:r w:rsidRPr="00BA63D2">
        <w:rPr>
          <w:sz w:val="28"/>
          <w:szCs w:val="28"/>
        </w:rPr>
        <w:t>(далее</w:t>
      </w:r>
      <w:r>
        <w:rPr>
          <w:sz w:val="28"/>
          <w:szCs w:val="28"/>
        </w:rPr>
        <w:t xml:space="preserve"> – Проект) </w:t>
      </w:r>
      <w:r w:rsidRPr="00BA63D2">
        <w:rPr>
          <w:sz w:val="28"/>
          <w:szCs w:val="28"/>
        </w:rPr>
        <w:t xml:space="preserve">разработан </w:t>
      </w:r>
      <w:r w:rsidR="000B6867">
        <w:rPr>
          <w:sz w:val="28"/>
          <w:szCs w:val="28"/>
        </w:rPr>
        <w:t xml:space="preserve">с целью </w:t>
      </w:r>
      <w:r w:rsidR="000B6867">
        <w:rPr>
          <w:bCs/>
          <w:sz w:val="28"/>
          <w:szCs w:val="28"/>
        </w:rPr>
        <w:t>приведения Устава учреждения</w:t>
      </w:r>
      <w:r w:rsidR="00CD08F4">
        <w:rPr>
          <w:bCs/>
          <w:sz w:val="28"/>
          <w:szCs w:val="28"/>
        </w:rPr>
        <w:t xml:space="preserve"> и его наименования</w:t>
      </w:r>
      <w:r w:rsidR="000B6867">
        <w:rPr>
          <w:bCs/>
          <w:sz w:val="28"/>
          <w:szCs w:val="28"/>
        </w:rPr>
        <w:t xml:space="preserve"> в соответствие с</w:t>
      </w:r>
      <w:r w:rsidR="000B6867" w:rsidRPr="000B6867">
        <w:rPr>
          <w:bCs/>
          <w:sz w:val="28"/>
          <w:szCs w:val="28"/>
        </w:rPr>
        <w:t xml:space="preserve"> положениям</w:t>
      </w:r>
      <w:r w:rsidR="00145D38">
        <w:rPr>
          <w:bCs/>
          <w:sz w:val="28"/>
          <w:szCs w:val="28"/>
        </w:rPr>
        <w:t>и действующего законодательства, эффективного использования коечного фонда.</w:t>
      </w:r>
      <w:r w:rsidR="00612947">
        <w:rPr>
          <w:bCs/>
          <w:sz w:val="28"/>
          <w:szCs w:val="28"/>
        </w:rPr>
        <w:t xml:space="preserve"> </w:t>
      </w:r>
      <w:proofErr w:type="gramStart"/>
      <w:r w:rsidR="00F4356D" w:rsidRPr="00F4356D">
        <w:rPr>
          <w:bCs/>
          <w:iCs/>
          <w:sz w:val="28"/>
          <w:szCs w:val="28"/>
        </w:rPr>
        <w:t>В</w:t>
      </w:r>
      <w:r w:rsidR="00F4356D" w:rsidRPr="00F4356D">
        <w:rPr>
          <w:bCs/>
          <w:sz w:val="28"/>
          <w:szCs w:val="28"/>
        </w:rPr>
        <w:t xml:space="preserve"> соответствии с подпунктом 3 пункта 1 статьи 3 зако</w:t>
      </w:r>
      <w:r w:rsidR="00F4356D">
        <w:rPr>
          <w:bCs/>
          <w:sz w:val="28"/>
          <w:szCs w:val="28"/>
        </w:rPr>
        <w:t xml:space="preserve">на </w:t>
      </w:r>
      <w:r w:rsidR="00F4356D">
        <w:rPr>
          <w:bCs/>
          <w:sz w:val="28"/>
          <w:szCs w:val="28"/>
        </w:rPr>
        <w:br/>
        <w:t xml:space="preserve">Санкт-Петербурга </w:t>
      </w:r>
      <w:r w:rsidR="00CD08F4">
        <w:rPr>
          <w:bCs/>
          <w:sz w:val="28"/>
          <w:szCs w:val="28"/>
        </w:rPr>
        <w:t>от 26.04</w:t>
      </w:r>
      <w:r w:rsidR="00F4356D" w:rsidRPr="00F4356D">
        <w:rPr>
          <w:bCs/>
          <w:sz w:val="28"/>
          <w:szCs w:val="28"/>
        </w:rPr>
        <w:t xml:space="preserve">.2006 № 223-35 «О государственных унитарных предприятиях Санкт-Петербурга, государственных учреждениях </w:t>
      </w:r>
      <w:r w:rsidR="00F4356D">
        <w:rPr>
          <w:bCs/>
          <w:sz w:val="28"/>
          <w:szCs w:val="28"/>
        </w:rPr>
        <w:br/>
      </w:r>
      <w:r w:rsidR="00F4356D" w:rsidRPr="00F4356D">
        <w:rPr>
          <w:bCs/>
          <w:sz w:val="28"/>
          <w:szCs w:val="28"/>
        </w:rPr>
        <w:t xml:space="preserve">Санкт-Петербурга и иных коммерческих и некоммерческих организациях, учредителем (участником, акционером, членом) которых является </w:t>
      </w:r>
      <w:r w:rsidR="00F4356D">
        <w:rPr>
          <w:bCs/>
          <w:sz w:val="28"/>
          <w:szCs w:val="28"/>
        </w:rPr>
        <w:br/>
        <w:t xml:space="preserve">Санкт-Петербург» </w:t>
      </w:r>
      <w:r w:rsidR="00F4356D" w:rsidRPr="00F4356D">
        <w:rPr>
          <w:bCs/>
          <w:sz w:val="28"/>
          <w:szCs w:val="28"/>
        </w:rPr>
        <w:t xml:space="preserve">определение, в том числе путем изменения </w:t>
      </w:r>
      <w:r w:rsidR="00F4356D">
        <w:rPr>
          <w:bCs/>
          <w:sz w:val="28"/>
          <w:szCs w:val="28"/>
        </w:rPr>
        <w:br/>
      </w:r>
      <w:r w:rsidR="00F4356D" w:rsidRPr="00F4356D">
        <w:rPr>
          <w:bCs/>
          <w:sz w:val="28"/>
          <w:szCs w:val="28"/>
        </w:rPr>
        <w:t>в установленном порядке,</w:t>
      </w:r>
      <w:r w:rsidR="00F4356D">
        <w:rPr>
          <w:bCs/>
          <w:sz w:val="28"/>
          <w:szCs w:val="28"/>
        </w:rPr>
        <w:t xml:space="preserve"> предмета и целей деятельности учреждений является полномочием </w:t>
      </w:r>
      <w:r w:rsidR="00F4356D" w:rsidRPr="00F4356D">
        <w:rPr>
          <w:bCs/>
          <w:sz w:val="28"/>
          <w:szCs w:val="28"/>
        </w:rPr>
        <w:t>Правительства Санкт-Петербурга.</w:t>
      </w:r>
      <w:proofErr w:type="gramEnd"/>
      <w:r w:rsidR="007B58BF">
        <w:rPr>
          <w:bCs/>
          <w:sz w:val="28"/>
          <w:szCs w:val="28"/>
        </w:rPr>
        <w:t xml:space="preserve"> </w:t>
      </w:r>
      <w:r w:rsidR="009111DB">
        <w:rPr>
          <w:bCs/>
          <w:sz w:val="28"/>
          <w:szCs w:val="28"/>
        </w:rPr>
        <w:t xml:space="preserve">Согласно пункту 4 </w:t>
      </w:r>
      <w:r w:rsidR="00F4356D" w:rsidRPr="00F4356D">
        <w:rPr>
          <w:bCs/>
          <w:sz w:val="28"/>
          <w:szCs w:val="28"/>
        </w:rPr>
        <w:t>статьи 52</w:t>
      </w:r>
      <w:r w:rsidR="00F4356D" w:rsidRPr="00F4356D">
        <w:rPr>
          <w:bCs/>
          <w:iCs/>
          <w:sz w:val="28"/>
          <w:szCs w:val="28"/>
        </w:rPr>
        <w:t xml:space="preserve"> Гражданского кодекса Российской Федерации в уставах некоммерческих организаций должны быть определены предмет и цели деятельности.</w:t>
      </w:r>
      <w:r w:rsidR="007B58BF">
        <w:rPr>
          <w:bCs/>
          <w:sz w:val="28"/>
          <w:szCs w:val="28"/>
        </w:rPr>
        <w:t xml:space="preserve"> </w:t>
      </w:r>
      <w:r w:rsidR="00F4356D" w:rsidRPr="00F4356D">
        <w:rPr>
          <w:bCs/>
          <w:iCs/>
          <w:sz w:val="28"/>
          <w:szCs w:val="28"/>
        </w:rPr>
        <w:t>Как установлено статьей 9.2 Фед</w:t>
      </w:r>
      <w:r w:rsidR="009111DB">
        <w:rPr>
          <w:bCs/>
          <w:iCs/>
          <w:sz w:val="28"/>
          <w:szCs w:val="28"/>
        </w:rPr>
        <w:t xml:space="preserve">ерального закона </w:t>
      </w:r>
      <w:r w:rsidR="007B58BF">
        <w:rPr>
          <w:bCs/>
          <w:iCs/>
          <w:sz w:val="28"/>
          <w:szCs w:val="28"/>
        </w:rPr>
        <w:br/>
      </w:r>
      <w:r w:rsidR="009111DB">
        <w:rPr>
          <w:bCs/>
          <w:iCs/>
          <w:sz w:val="28"/>
          <w:szCs w:val="28"/>
        </w:rPr>
        <w:t>от 12.01.1996 №</w:t>
      </w:r>
      <w:r w:rsidR="00F4356D" w:rsidRPr="00F4356D">
        <w:rPr>
          <w:bCs/>
          <w:iCs/>
          <w:sz w:val="28"/>
          <w:szCs w:val="28"/>
        </w:rPr>
        <w:t xml:space="preserve"> 7-ФЗ «О </w:t>
      </w:r>
      <w:proofErr w:type="gramStart"/>
      <w:r w:rsidR="00F4356D" w:rsidRPr="00F4356D">
        <w:rPr>
          <w:bCs/>
          <w:iCs/>
          <w:sz w:val="28"/>
          <w:szCs w:val="28"/>
        </w:rPr>
        <w:t>некоммерческих</w:t>
      </w:r>
      <w:proofErr w:type="gramEnd"/>
      <w:r w:rsidR="00F4356D" w:rsidRPr="00F4356D">
        <w:rPr>
          <w:bCs/>
          <w:iCs/>
          <w:sz w:val="28"/>
          <w:szCs w:val="28"/>
        </w:rPr>
        <w:t xml:space="preserve"> организациях», бюджетное учреждение осуществляет свою деятельность в соответствии с предметом </w:t>
      </w:r>
      <w:r w:rsidR="00612947">
        <w:rPr>
          <w:bCs/>
          <w:iCs/>
          <w:sz w:val="28"/>
          <w:szCs w:val="28"/>
        </w:rPr>
        <w:br/>
      </w:r>
      <w:r w:rsidR="00F4356D" w:rsidRPr="00F4356D">
        <w:rPr>
          <w:bCs/>
          <w:iCs/>
          <w:sz w:val="28"/>
          <w:szCs w:val="28"/>
        </w:rPr>
        <w:t>и целями деятельности, определенными в соответствии с федеральными законами, иными нормативными правовыми актами, муниципальными правовыми актами и уставом.</w:t>
      </w:r>
    </w:p>
    <w:p w:rsidR="001B47A9" w:rsidRPr="006725DE" w:rsidRDefault="00612947" w:rsidP="00612947">
      <w:pPr>
        <w:ind w:firstLine="567"/>
        <w:rPr>
          <w:sz w:val="28"/>
          <w:szCs w:val="28"/>
        </w:rPr>
      </w:pPr>
      <w:r>
        <w:rPr>
          <w:sz w:val="28"/>
          <w:szCs w:val="28"/>
        </w:rPr>
        <w:t>Санкт-Петербургское государственное бюджетное учреждение</w:t>
      </w:r>
      <w:r w:rsidRPr="000B6867">
        <w:rPr>
          <w:sz w:val="28"/>
          <w:szCs w:val="28"/>
        </w:rPr>
        <w:t xml:space="preserve"> здравоохранения </w:t>
      </w:r>
      <w:r w:rsidRPr="000B6867">
        <w:rPr>
          <w:sz w:val="28"/>
          <w:szCs w:val="28"/>
          <w:lang w:eastAsia="en-US"/>
        </w:rPr>
        <w:t xml:space="preserve">«Восстановительный центр детской ортопедии </w:t>
      </w:r>
      <w:r>
        <w:rPr>
          <w:sz w:val="28"/>
          <w:szCs w:val="28"/>
          <w:lang w:eastAsia="en-US"/>
        </w:rPr>
        <w:br/>
      </w:r>
      <w:r w:rsidRPr="000B6867">
        <w:rPr>
          <w:sz w:val="28"/>
          <w:szCs w:val="28"/>
          <w:lang w:eastAsia="en-US"/>
        </w:rPr>
        <w:t>и травматологии «Огонёк»</w:t>
      </w:r>
      <w:r>
        <w:rPr>
          <w:sz w:val="28"/>
          <w:szCs w:val="28"/>
          <w:lang w:eastAsia="en-US"/>
        </w:rPr>
        <w:t xml:space="preserve"> (далее – </w:t>
      </w:r>
      <w:r w:rsidR="008401AA">
        <w:rPr>
          <w:sz w:val="28"/>
          <w:szCs w:val="28"/>
        </w:rPr>
        <w:t>Учреждение</w:t>
      </w:r>
      <w:r>
        <w:rPr>
          <w:sz w:val="28"/>
          <w:szCs w:val="28"/>
        </w:rPr>
        <w:t>)</w:t>
      </w:r>
      <w:r w:rsidR="006725DE" w:rsidRPr="006725DE">
        <w:rPr>
          <w:sz w:val="28"/>
          <w:szCs w:val="28"/>
          <w:lang w:eastAsia="en-US"/>
        </w:rPr>
        <w:t xml:space="preserve"> </w:t>
      </w:r>
      <w:r w:rsidR="006725DE" w:rsidRPr="00DC23F5">
        <w:rPr>
          <w:sz w:val="28"/>
          <w:szCs w:val="28"/>
          <w:lang w:eastAsia="en-US"/>
        </w:rPr>
        <w:t xml:space="preserve">расположено по адресу: </w:t>
      </w:r>
      <w:r w:rsidR="006725DE" w:rsidRPr="00924F70">
        <w:rPr>
          <w:sz w:val="28"/>
          <w:szCs w:val="28"/>
        </w:rPr>
        <w:t>Санкт-Петербургское шоссе, дом 101а</w:t>
      </w:r>
      <w:r w:rsidR="006725DE">
        <w:rPr>
          <w:sz w:val="28"/>
          <w:szCs w:val="28"/>
        </w:rPr>
        <w:t>, поселок Стрельна, Санкт-Петербург, 198515</w:t>
      </w:r>
      <w:r w:rsidR="006725DE">
        <w:rPr>
          <w:sz w:val="28"/>
          <w:szCs w:val="28"/>
          <w:lang w:eastAsia="en-US"/>
        </w:rPr>
        <w:t>.</w:t>
      </w:r>
      <w:r w:rsidR="006725DE" w:rsidRPr="006725DE">
        <w:rPr>
          <w:sz w:val="28"/>
          <w:szCs w:val="28"/>
        </w:rPr>
        <w:t xml:space="preserve"> </w:t>
      </w:r>
      <w:r w:rsidR="006725DE">
        <w:rPr>
          <w:sz w:val="28"/>
          <w:szCs w:val="28"/>
        </w:rPr>
        <w:t xml:space="preserve">Учреждение </w:t>
      </w:r>
      <w:r w:rsidR="008401AA">
        <w:rPr>
          <w:sz w:val="28"/>
          <w:szCs w:val="28"/>
        </w:rPr>
        <w:t>создано в фо</w:t>
      </w:r>
      <w:r>
        <w:rPr>
          <w:sz w:val="28"/>
          <w:szCs w:val="28"/>
        </w:rPr>
        <w:t xml:space="preserve">рме некоммерческой организации </w:t>
      </w:r>
      <w:r w:rsidR="008401AA" w:rsidRPr="002D5DED">
        <w:rPr>
          <w:sz w:val="28"/>
          <w:szCs w:val="28"/>
        </w:rPr>
        <w:t xml:space="preserve">на базе имущества, находящегося в государственной собственности </w:t>
      </w:r>
      <w:r w:rsidR="00467DF4">
        <w:rPr>
          <w:sz w:val="28"/>
          <w:szCs w:val="28"/>
        </w:rPr>
        <w:br/>
      </w:r>
      <w:r w:rsidR="008401AA" w:rsidRPr="002D5DED">
        <w:rPr>
          <w:sz w:val="28"/>
          <w:szCs w:val="28"/>
        </w:rPr>
        <w:t>Санкт-П</w:t>
      </w:r>
      <w:r w:rsidR="008401AA">
        <w:rPr>
          <w:sz w:val="28"/>
          <w:szCs w:val="28"/>
        </w:rPr>
        <w:t>етербурга, и функционирует в форме бюджетной медицинской организации</w:t>
      </w:r>
      <w:r w:rsidR="008401AA">
        <w:rPr>
          <w:bCs/>
          <w:iCs/>
          <w:sz w:val="28"/>
          <w:szCs w:val="28"/>
        </w:rPr>
        <w:t>.</w:t>
      </w:r>
      <w:r w:rsidR="008401AA">
        <w:rPr>
          <w:bCs/>
          <w:iCs/>
          <w:szCs w:val="24"/>
        </w:rPr>
        <w:t xml:space="preserve"> </w:t>
      </w:r>
      <w:r w:rsidR="001B47A9">
        <w:rPr>
          <w:bCs/>
          <w:iCs/>
          <w:sz w:val="28"/>
          <w:szCs w:val="28"/>
        </w:rPr>
        <w:t xml:space="preserve">Основным видом деятельности Учреждения </w:t>
      </w:r>
      <w:r w:rsidR="001B47A9" w:rsidRPr="006C09AB">
        <w:rPr>
          <w:bCs/>
          <w:iCs/>
          <w:sz w:val="28"/>
          <w:szCs w:val="28"/>
        </w:rPr>
        <w:t xml:space="preserve">является </w:t>
      </w:r>
      <w:proofErr w:type="gramStart"/>
      <w:r w:rsidR="001B47A9" w:rsidRPr="006C09AB">
        <w:rPr>
          <w:bCs/>
          <w:iCs/>
          <w:sz w:val="28"/>
          <w:szCs w:val="28"/>
        </w:rPr>
        <w:t>медицинская</w:t>
      </w:r>
      <w:proofErr w:type="gramEnd"/>
      <w:r w:rsidR="001B47A9" w:rsidRPr="006C09AB">
        <w:rPr>
          <w:bCs/>
          <w:iCs/>
          <w:sz w:val="28"/>
          <w:szCs w:val="28"/>
        </w:rPr>
        <w:t xml:space="preserve"> деятельность</w:t>
      </w:r>
      <w:r w:rsidR="00467DF4">
        <w:rPr>
          <w:bCs/>
          <w:iCs/>
          <w:sz w:val="28"/>
          <w:szCs w:val="28"/>
        </w:rPr>
        <w:t xml:space="preserve"> в сфере санаторно-курортного лечения</w:t>
      </w:r>
      <w:r w:rsidR="00D902DF">
        <w:rPr>
          <w:bCs/>
          <w:iCs/>
          <w:sz w:val="28"/>
          <w:szCs w:val="28"/>
        </w:rPr>
        <w:t xml:space="preserve">. </w:t>
      </w:r>
      <w:r>
        <w:rPr>
          <w:sz w:val="28"/>
          <w:szCs w:val="28"/>
        </w:rPr>
        <w:t xml:space="preserve">Федеральным законом </w:t>
      </w:r>
      <w:r w:rsidR="001B47A9">
        <w:rPr>
          <w:sz w:val="28"/>
          <w:szCs w:val="28"/>
        </w:rPr>
        <w:t>от 21.11.2011 № 323-ФЗ «Об основах охраны здоровья граждан в Российской Федерации» в статьях 32-36, статье 40 определены виды, условия и формы оказания медицинской помощи.</w:t>
      </w:r>
      <w:r>
        <w:rPr>
          <w:bCs/>
          <w:iCs/>
          <w:szCs w:val="24"/>
        </w:rPr>
        <w:t xml:space="preserve"> </w:t>
      </w:r>
      <w:r w:rsidR="001B47A9" w:rsidRPr="002F1AAD">
        <w:rPr>
          <w:sz w:val="28"/>
          <w:szCs w:val="28"/>
        </w:rPr>
        <w:t xml:space="preserve">Финансирование деятельности </w:t>
      </w:r>
      <w:r w:rsidR="001B47A9">
        <w:rPr>
          <w:sz w:val="28"/>
          <w:szCs w:val="28"/>
        </w:rPr>
        <w:t xml:space="preserve">Учреждения </w:t>
      </w:r>
      <w:r w:rsidR="001B47A9" w:rsidRPr="002F1AAD">
        <w:rPr>
          <w:sz w:val="28"/>
          <w:szCs w:val="28"/>
        </w:rPr>
        <w:t xml:space="preserve">осуществляется </w:t>
      </w:r>
      <w:r w:rsidR="001B47A9">
        <w:rPr>
          <w:sz w:val="28"/>
          <w:szCs w:val="28"/>
        </w:rPr>
        <w:t>из бюджета</w:t>
      </w:r>
      <w:r w:rsidR="001B47A9" w:rsidRPr="002F1AAD">
        <w:rPr>
          <w:sz w:val="28"/>
          <w:szCs w:val="28"/>
        </w:rPr>
        <w:t xml:space="preserve"> Санкт-Петербурга</w:t>
      </w:r>
      <w:r w:rsidR="00EC62B1">
        <w:rPr>
          <w:sz w:val="28"/>
          <w:szCs w:val="28"/>
        </w:rPr>
        <w:t xml:space="preserve">. </w:t>
      </w:r>
      <w:r w:rsidR="00F64EB1">
        <w:rPr>
          <w:sz w:val="28"/>
          <w:szCs w:val="28"/>
        </w:rPr>
        <w:br/>
      </w:r>
      <w:r w:rsidR="00EC62B1">
        <w:rPr>
          <w:sz w:val="28"/>
          <w:szCs w:val="28"/>
        </w:rPr>
        <w:lastRenderedPageBreak/>
        <w:t xml:space="preserve">В 2017-2019 </w:t>
      </w:r>
      <w:r w:rsidR="006725DE">
        <w:rPr>
          <w:sz w:val="28"/>
          <w:szCs w:val="28"/>
        </w:rPr>
        <w:t>гг.</w:t>
      </w:r>
      <w:r w:rsidR="001B47A9" w:rsidRPr="00D71DF2">
        <w:rPr>
          <w:sz w:val="28"/>
          <w:szCs w:val="28"/>
        </w:rPr>
        <w:t xml:space="preserve"> </w:t>
      </w:r>
      <w:r w:rsidR="001B47A9" w:rsidRPr="002F1AAD">
        <w:rPr>
          <w:sz w:val="28"/>
          <w:szCs w:val="28"/>
        </w:rPr>
        <w:t xml:space="preserve">Учреждению на </w:t>
      </w:r>
      <w:r w:rsidR="001B47A9" w:rsidRPr="00B512B1">
        <w:rPr>
          <w:sz w:val="28"/>
          <w:szCs w:val="28"/>
        </w:rPr>
        <w:t>финансовое обеспечение выполнения государственного задания</w:t>
      </w:r>
      <w:r w:rsidR="001B47A9" w:rsidRPr="002F1AAD">
        <w:rPr>
          <w:sz w:val="28"/>
          <w:szCs w:val="28"/>
        </w:rPr>
        <w:t xml:space="preserve"> из бюджета Санкт-Петербурга поступило средств</w:t>
      </w:r>
      <w:r w:rsidR="001B47A9">
        <w:rPr>
          <w:sz w:val="28"/>
          <w:szCs w:val="28"/>
        </w:rPr>
        <w:t xml:space="preserve"> </w:t>
      </w:r>
      <w:r w:rsidR="00F64EB1">
        <w:rPr>
          <w:sz w:val="28"/>
          <w:szCs w:val="28"/>
        </w:rPr>
        <w:br/>
      </w:r>
      <w:r w:rsidR="001B47A9">
        <w:rPr>
          <w:sz w:val="28"/>
          <w:szCs w:val="28"/>
        </w:rPr>
        <w:t>в объеме</w:t>
      </w:r>
      <w:r w:rsidR="001B47A9" w:rsidRPr="002F1AAD">
        <w:rPr>
          <w:sz w:val="28"/>
          <w:szCs w:val="28"/>
        </w:rPr>
        <w:t xml:space="preserve">: </w:t>
      </w:r>
      <w:r w:rsidR="00EC62B1">
        <w:rPr>
          <w:sz w:val="28"/>
          <w:szCs w:val="28"/>
        </w:rPr>
        <w:t>228304500,0</w:t>
      </w:r>
      <w:r w:rsidR="00EC62B1" w:rsidRPr="002F1AAD">
        <w:rPr>
          <w:sz w:val="28"/>
          <w:szCs w:val="28"/>
        </w:rPr>
        <w:t xml:space="preserve"> руб.</w:t>
      </w:r>
      <w:r w:rsidR="00EC62B1" w:rsidRPr="009A1CC1">
        <w:rPr>
          <w:sz w:val="28"/>
          <w:szCs w:val="28"/>
        </w:rPr>
        <w:t xml:space="preserve"> </w:t>
      </w:r>
      <w:r w:rsidR="001B47A9">
        <w:rPr>
          <w:sz w:val="28"/>
          <w:szCs w:val="28"/>
        </w:rPr>
        <w:t xml:space="preserve">в </w:t>
      </w:r>
      <w:r w:rsidR="00EC62B1">
        <w:rPr>
          <w:sz w:val="28"/>
          <w:szCs w:val="28"/>
        </w:rPr>
        <w:t>2017</w:t>
      </w:r>
      <w:r w:rsidR="001B47A9" w:rsidRPr="002F1AAD">
        <w:rPr>
          <w:sz w:val="28"/>
          <w:szCs w:val="28"/>
        </w:rPr>
        <w:t xml:space="preserve"> </w:t>
      </w:r>
      <w:r w:rsidR="001B47A9">
        <w:rPr>
          <w:sz w:val="28"/>
          <w:szCs w:val="28"/>
        </w:rPr>
        <w:t xml:space="preserve">году, </w:t>
      </w:r>
      <w:r w:rsidR="00EC62B1">
        <w:rPr>
          <w:sz w:val="28"/>
          <w:szCs w:val="28"/>
        </w:rPr>
        <w:t>273062637,0</w:t>
      </w:r>
      <w:r w:rsidR="00EC62B1" w:rsidRPr="002F1AAD">
        <w:rPr>
          <w:sz w:val="28"/>
          <w:szCs w:val="28"/>
        </w:rPr>
        <w:t xml:space="preserve"> руб.</w:t>
      </w:r>
      <w:r w:rsidR="001B47A9" w:rsidRPr="009A1CC1">
        <w:rPr>
          <w:sz w:val="28"/>
          <w:szCs w:val="28"/>
        </w:rPr>
        <w:t xml:space="preserve"> </w:t>
      </w:r>
      <w:r w:rsidR="001B47A9">
        <w:rPr>
          <w:sz w:val="28"/>
          <w:szCs w:val="28"/>
        </w:rPr>
        <w:t xml:space="preserve">в </w:t>
      </w:r>
      <w:r w:rsidR="00EC62B1">
        <w:rPr>
          <w:sz w:val="28"/>
          <w:szCs w:val="28"/>
        </w:rPr>
        <w:t>2018</w:t>
      </w:r>
      <w:r w:rsidR="001B47A9" w:rsidRPr="002F1AAD">
        <w:rPr>
          <w:sz w:val="28"/>
          <w:szCs w:val="28"/>
        </w:rPr>
        <w:t xml:space="preserve"> </w:t>
      </w:r>
      <w:r w:rsidR="001B47A9">
        <w:rPr>
          <w:sz w:val="28"/>
          <w:szCs w:val="28"/>
        </w:rPr>
        <w:t xml:space="preserve">году, </w:t>
      </w:r>
      <w:r w:rsidR="004C20DE">
        <w:rPr>
          <w:sz w:val="28"/>
          <w:szCs w:val="28"/>
        </w:rPr>
        <w:t>245834810</w:t>
      </w:r>
      <w:r w:rsidR="001B47A9" w:rsidRPr="00EC62B1">
        <w:rPr>
          <w:sz w:val="28"/>
          <w:szCs w:val="28"/>
        </w:rPr>
        <w:t>,0 руб.</w:t>
      </w:r>
      <w:r w:rsidR="001B47A9" w:rsidRPr="00EC62B1">
        <w:rPr>
          <w:color w:val="FF0000"/>
          <w:sz w:val="28"/>
          <w:szCs w:val="28"/>
        </w:rPr>
        <w:t xml:space="preserve"> </w:t>
      </w:r>
      <w:r w:rsidR="0013640C">
        <w:rPr>
          <w:sz w:val="28"/>
          <w:szCs w:val="28"/>
        </w:rPr>
        <w:t>в 2019 году.</w:t>
      </w:r>
      <w:r w:rsidR="00EC62B1">
        <w:rPr>
          <w:sz w:val="28"/>
          <w:szCs w:val="28"/>
        </w:rPr>
        <w:t xml:space="preserve"> </w:t>
      </w:r>
      <w:r w:rsidR="0013640C">
        <w:rPr>
          <w:sz w:val="28"/>
          <w:szCs w:val="28"/>
        </w:rPr>
        <w:t>Ф</w:t>
      </w:r>
      <w:r w:rsidR="001B47A9">
        <w:rPr>
          <w:sz w:val="28"/>
          <w:szCs w:val="28"/>
        </w:rPr>
        <w:t>инансовые средства</w:t>
      </w:r>
      <w:r w:rsidR="001B47A9" w:rsidRPr="003451F4">
        <w:rPr>
          <w:sz w:val="28"/>
          <w:szCs w:val="28"/>
        </w:rPr>
        <w:t xml:space="preserve"> </w:t>
      </w:r>
      <w:r w:rsidR="00EC62B1">
        <w:rPr>
          <w:sz w:val="28"/>
          <w:szCs w:val="28"/>
        </w:rPr>
        <w:t>У</w:t>
      </w:r>
      <w:r w:rsidR="001B47A9">
        <w:rPr>
          <w:sz w:val="28"/>
          <w:szCs w:val="28"/>
        </w:rPr>
        <w:t xml:space="preserve">чреждением </w:t>
      </w:r>
      <w:r w:rsidR="001B47A9" w:rsidRPr="003451F4">
        <w:rPr>
          <w:sz w:val="28"/>
          <w:szCs w:val="28"/>
        </w:rPr>
        <w:t>освоены</w:t>
      </w:r>
      <w:r w:rsidR="0013640C">
        <w:rPr>
          <w:sz w:val="28"/>
          <w:szCs w:val="28"/>
        </w:rPr>
        <w:t>,</w:t>
      </w:r>
      <w:r w:rsidR="00D902DF">
        <w:rPr>
          <w:sz w:val="28"/>
          <w:szCs w:val="28"/>
        </w:rPr>
        <w:t xml:space="preserve"> </w:t>
      </w:r>
      <w:r w:rsidR="0013640C">
        <w:rPr>
          <w:sz w:val="28"/>
          <w:szCs w:val="28"/>
        </w:rPr>
        <w:t>п</w:t>
      </w:r>
      <w:r w:rsidR="001B47A9" w:rsidRPr="002F1AAD">
        <w:rPr>
          <w:sz w:val="28"/>
          <w:szCs w:val="28"/>
        </w:rPr>
        <w:t>лановые годовые показатели государственного задания на оказание государственных услуг</w:t>
      </w:r>
      <w:r w:rsidR="006725DE">
        <w:rPr>
          <w:sz w:val="28"/>
          <w:szCs w:val="28"/>
        </w:rPr>
        <w:t xml:space="preserve"> </w:t>
      </w:r>
      <w:r w:rsidR="001B47A9">
        <w:rPr>
          <w:sz w:val="28"/>
          <w:szCs w:val="28"/>
        </w:rPr>
        <w:t>по санаторно-курортному лечению детей</w:t>
      </w:r>
      <w:r w:rsidR="001B47A9" w:rsidRPr="002F1AAD">
        <w:rPr>
          <w:sz w:val="28"/>
          <w:szCs w:val="28"/>
        </w:rPr>
        <w:t xml:space="preserve"> </w:t>
      </w:r>
      <w:r w:rsidR="00F62238">
        <w:rPr>
          <w:sz w:val="28"/>
          <w:szCs w:val="28"/>
        </w:rPr>
        <w:t xml:space="preserve">в целом </w:t>
      </w:r>
      <w:r w:rsidR="001B47A9">
        <w:rPr>
          <w:sz w:val="28"/>
          <w:szCs w:val="28"/>
        </w:rPr>
        <w:t>выполнены</w:t>
      </w:r>
      <w:r w:rsidR="001B47A9" w:rsidRPr="002F1AAD">
        <w:rPr>
          <w:sz w:val="28"/>
          <w:szCs w:val="28"/>
        </w:rPr>
        <w:t>.</w:t>
      </w:r>
      <w:r w:rsidR="00145D38">
        <w:rPr>
          <w:sz w:val="28"/>
          <w:szCs w:val="28"/>
        </w:rPr>
        <w:t xml:space="preserve"> </w:t>
      </w:r>
      <w:r w:rsidR="0013640C">
        <w:rPr>
          <w:sz w:val="28"/>
          <w:szCs w:val="28"/>
        </w:rPr>
        <w:t xml:space="preserve">Вместе с этим, </w:t>
      </w:r>
      <w:r w:rsidR="00145D38">
        <w:rPr>
          <w:sz w:val="28"/>
          <w:szCs w:val="28"/>
        </w:rPr>
        <w:t>в связи с досрочной выпиской</w:t>
      </w:r>
      <w:r w:rsidR="00F62238">
        <w:rPr>
          <w:sz w:val="28"/>
          <w:szCs w:val="28"/>
        </w:rPr>
        <w:t xml:space="preserve"> детей</w:t>
      </w:r>
      <w:r w:rsidR="00145D38">
        <w:rPr>
          <w:sz w:val="28"/>
          <w:szCs w:val="28"/>
        </w:rPr>
        <w:t xml:space="preserve"> </w:t>
      </w:r>
      <w:r w:rsidR="0013640C">
        <w:rPr>
          <w:sz w:val="28"/>
          <w:szCs w:val="28"/>
        </w:rPr>
        <w:t xml:space="preserve">потеря койко-дней </w:t>
      </w:r>
      <w:r w:rsidR="00145D38">
        <w:rPr>
          <w:sz w:val="28"/>
          <w:szCs w:val="28"/>
        </w:rPr>
        <w:t>составила 0,4% в 2018 году и 0,3% в 2019 году.</w:t>
      </w:r>
      <w:r w:rsidR="001B47A9">
        <w:rPr>
          <w:sz w:val="28"/>
          <w:szCs w:val="28"/>
        </w:rPr>
        <w:t xml:space="preserve"> </w:t>
      </w:r>
      <w:r w:rsidR="00145D38">
        <w:rPr>
          <w:sz w:val="28"/>
          <w:szCs w:val="28"/>
        </w:rPr>
        <w:t>(Т</w:t>
      </w:r>
      <w:r w:rsidR="00145D38" w:rsidRPr="002F1AAD">
        <w:rPr>
          <w:sz w:val="28"/>
          <w:szCs w:val="28"/>
        </w:rPr>
        <w:t>аблица № 1)</w:t>
      </w:r>
      <w:r w:rsidR="00F64EB1">
        <w:rPr>
          <w:sz w:val="28"/>
          <w:szCs w:val="28"/>
        </w:rPr>
        <w:t>.</w:t>
      </w:r>
    </w:p>
    <w:p w:rsidR="001B47A9" w:rsidRPr="00C76E45" w:rsidRDefault="001B47A9" w:rsidP="001B47A9">
      <w:pPr>
        <w:widowControl w:val="0"/>
        <w:autoSpaceDE w:val="0"/>
        <w:autoSpaceDN w:val="0"/>
        <w:adjustRightInd w:val="0"/>
        <w:ind w:firstLine="540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                     Таблица № 1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851"/>
        <w:gridCol w:w="5622"/>
        <w:gridCol w:w="1040"/>
        <w:gridCol w:w="851"/>
        <w:gridCol w:w="992"/>
      </w:tblGrid>
      <w:tr w:rsidR="001B47A9" w:rsidRPr="00F97981" w:rsidTr="003B2222">
        <w:trPr>
          <w:trHeight w:val="257"/>
        </w:trPr>
        <w:tc>
          <w:tcPr>
            <w:tcW w:w="851" w:type="dxa"/>
          </w:tcPr>
          <w:p w:rsidR="001B47A9" w:rsidRPr="00F97981" w:rsidRDefault="001B47A9" w:rsidP="00E11F7A">
            <w:pPr>
              <w:tabs>
                <w:tab w:val="left" w:pos="567"/>
              </w:tabs>
              <w:autoSpaceDE w:val="0"/>
              <w:autoSpaceDN w:val="0"/>
              <w:adjustRightInd w:val="0"/>
              <w:rPr>
                <w:szCs w:val="24"/>
              </w:rPr>
            </w:pPr>
            <w:r w:rsidRPr="00F97981">
              <w:rPr>
                <w:szCs w:val="24"/>
              </w:rPr>
              <w:t>№</w:t>
            </w:r>
            <w:r>
              <w:rPr>
                <w:szCs w:val="24"/>
              </w:rPr>
              <w:t xml:space="preserve"> </w:t>
            </w:r>
            <w:proofErr w:type="gramStart"/>
            <w:r w:rsidRPr="00F97981">
              <w:rPr>
                <w:szCs w:val="24"/>
              </w:rPr>
              <w:t>п</w:t>
            </w:r>
            <w:proofErr w:type="gramEnd"/>
            <w:r w:rsidRPr="00F97981">
              <w:rPr>
                <w:szCs w:val="24"/>
              </w:rPr>
              <w:t>/п</w:t>
            </w:r>
          </w:p>
        </w:tc>
        <w:tc>
          <w:tcPr>
            <w:tcW w:w="5622" w:type="dxa"/>
          </w:tcPr>
          <w:p w:rsidR="001B47A9" w:rsidRPr="00F97981" w:rsidRDefault="001B47A9" w:rsidP="00E11F7A">
            <w:pPr>
              <w:tabs>
                <w:tab w:val="left" w:pos="567"/>
              </w:tabs>
              <w:autoSpaceDE w:val="0"/>
              <w:autoSpaceDN w:val="0"/>
              <w:adjustRightInd w:val="0"/>
              <w:jc w:val="center"/>
              <w:rPr>
                <w:szCs w:val="24"/>
              </w:rPr>
            </w:pPr>
            <w:r w:rsidRPr="00F97981">
              <w:rPr>
                <w:szCs w:val="24"/>
              </w:rPr>
              <w:t>Наименование</w:t>
            </w:r>
            <w:r>
              <w:rPr>
                <w:szCs w:val="24"/>
              </w:rPr>
              <w:t xml:space="preserve"> </w:t>
            </w:r>
            <w:r w:rsidRPr="00F97981">
              <w:rPr>
                <w:szCs w:val="24"/>
              </w:rPr>
              <w:t>показателя</w:t>
            </w:r>
          </w:p>
        </w:tc>
        <w:tc>
          <w:tcPr>
            <w:tcW w:w="1040" w:type="dxa"/>
          </w:tcPr>
          <w:p w:rsidR="001B47A9" w:rsidRPr="00F97981" w:rsidRDefault="001B47A9" w:rsidP="00E11F7A">
            <w:pPr>
              <w:tabs>
                <w:tab w:val="left" w:pos="567"/>
              </w:tabs>
              <w:autoSpaceDE w:val="0"/>
              <w:autoSpaceDN w:val="0"/>
              <w:adjustRightInd w:val="0"/>
              <w:jc w:val="center"/>
              <w:rPr>
                <w:szCs w:val="24"/>
              </w:rPr>
            </w:pPr>
            <w:r w:rsidRPr="00E03996">
              <w:rPr>
                <w:szCs w:val="24"/>
              </w:rPr>
              <w:t>201</w:t>
            </w:r>
            <w:r w:rsidR="00EC62B1">
              <w:rPr>
                <w:szCs w:val="24"/>
              </w:rPr>
              <w:t>7</w:t>
            </w:r>
          </w:p>
        </w:tc>
        <w:tc>
          <w:tcPr>
            <w:tcW w:w="851" w:type="dxa"/>
          </w:tcPr>
          <w:p w:rsidR="001B47A9" w:rsidRPr="00F97981" w:rsidRDefault="001B47A9" w:rsidP="00E11F7A">
            <w:pPr>
              <w:tabs>
                <w:tab w:val="left" w:pos="567"/>
              </w:tabs>
              <w:autoSpaceDE w:val="0"/>
              <w:autoSpaceDN w:val="0"/>
              <w:adjustRightInd w:val="0"/>
              <w:jc w:val="center"/>
              <w:rPr>
                <w:szCs w:val="24"/>
              </w:rPr>
            </w:pPr>
            <w:r w:rsidRPr="00E03996">
              <w:rPr>
                <w:szCs w:val="24"/>
              </w:rPr>
              <w:t>201</w:t>
            </w:r>
            <w:r w:rsidR="00EC62B1">
              <w:rPr>
                <w:szCs w:val="24"/>
              </w:rPr>
              <w:t>8</w:t>
            </w:r>
          </w:p>
        </w:tc>
        <w:tc>
          <w:tcPr>
            <w:tcW w:w="992" w:type="dxa"/>
          </w:tcPr>
          <w:p w:rsidR="001B47A9" w:rsidRPr="00F97981" w:rsidRDefault="001B47A9" w:rsidP="00E11F7A">
            <w:pPr>
              <w:tabs>
                <w:tab w:val="left" w:pos="567"/>
              </w:tabs>
              <w:autoSpaceDE w:val="0"/>
              <w:autoSpaceDN w:val="0"/>
              <w:adjustRightInd w:val="0"/>
              <w:jc w:val="center"/>
              <w:rPr>
                <w:color w:val="FF0000"/>
                <w:szCs w:val="24"/>
              </w:rPr>
            </w:pPr>
            <w:r w:rsidRPr="00E03996">
              <w:rPr>
                <w:szCs w:val="24"/>
              </w:rPr>
              <w:t>201</w:t>
            </w:r>
            <w:r w:rsidR="00EC62B1">
              <w:rPr>
                <w:szCs w:val="24"/>
              </w:rPr>
              <w:t>9</w:t>
            </w:r>
          </w:p>
        </w:tc>
      </w:tr>
      <w:tr w:rsidR="00EC62B1" w:rsidRPr="00F97981" w:rsidTr="003B2222">
        <w:tc>
          <w:tcPr>
            <w:tcW w:w="851" w:type="dxa"/>
          </w:tcPr>
          <w:p w:rsidR="00EC62B1" w:rsidRPr="00F97981" w:rsidRDefault="00EC62B1" w:rsidP="00E11F7A">
            <w:pPr>
              <w:tabs>
                <w:tab w:val="left" w:pos="567"/>
              </w:tabs>
              <w:autoSpaceDE w:val="0"/>
              <w:autoSpaceDN w:val="0"/>
              <w:adjustRightInd w:val="0"/>
              <w:rPr>
                <w:szCs w:val="24"/>
              </w:rPr>
            </w:pPr>
            <w:r w:rsidRPr="00F97981">
              <w:rPr>
                <w:szCs w:val="24"/>
              </w:rPr>
              <w:t>1.</w:t>
            </w:r>
          </w:p>
        </w:tc>
        <w:tc>
          <w:tcPr>
            <w:tcW w:w="5622" w:type="dxa"/>
          </w:tcPr>
          <w:p w:rsidR="00EC62B1" w:rsidRPr="00F97981" w:rsidRDefault="00EC62B1" w:rsidP="00E11F7A">
            <w:pPr>
              <w:tabs>
                <w:tab w:val="left" w:pos="567"/>
              </w:tabs>
              <w:autoSpaceDE w:val="0"/>
              <w:autoSpaceDN w:val="0"/>
              <w:adjustRightInd w:val="0"/>
              <w:rPr>
                <w:szCs w:val="24"/>
              </w:rPr>
            </w:pPr>
            <w:r w:rsidRPr="00F97981">
              <w:rPr>
                <w:szCs w:val="24"/>
              </w:rPr>
              <w:t>Коечная мощность учреждения</w:t>
            </w:r>
          </w:p>
        </w:tc>
        <w:tc>
          <w:tcPr>
            <w:tcW w:w="1040" w:type="dxa"/>
          </w:tcPr>
          <w:p w:rsidR="00EC62B1" w:rsidRPr="00F97981" w:rsidRDefault="00EC62B1" w:rsidP="00006AAE">
            <w:pPr>
              <w:tabs>
                <w:tab w:val="left" w:pos="567"/>
              </w:tabs>
              <w:autoSpaceDE w:val="0"/>
              <w:autoSpaceDN w:val="0"/>
              <w:adjustRightInd w:val="0"/>
              <w:jc w:val="center"/>
              <w:rPr>
                <w:szCs w:val="24"/>
              </w:rPr>
            </w:pPr>
            <w:r>
              <w:rPr>
                <w:szCs w:val="24"/>
              </w:rPr>
              <w:t>236</w:t>
            </w:r>
          </w:p>
        </w:tc>
        <w:tc>
          <w:tcPr>
            <w:tcW w:w="851" w:type="dxa"/>
          </w:tcPr>
          <w:p w:rsidR="00EC62B1" w:rsidRPr="00F97981" w:rsidRDefault="00EC62B1" w:rsidP="00E11F7A">
            <w:pPr>
              <w:tabs>
                <w:tab w:val="left" w:pos="567"/>
              </w:tabs>
              <w:autoSpaceDE w:val="0"/>
              <w:autoSpaceDN w:val="0"/>
              <w:adjustRightInd w:val="0"/>
              <w:jc w:val="center"/>
              <w:rPr>
                <w:szCs w:val="24"/>
              </w:rPr>
            </w:pPr>
            <w:r>
              <w:rPr>
                <w:szCs w:val="24"/>
              </w:rPr>
              <w:t>236</w:t>
            </w:r>
          </w:p>
        </w:tc>
        <w:tc>
          <w:tcPr>
            <w:tcW w:w="992" w:type="dxa"/>
          </w:tcPr>
          <w:p w:rsidR="00EC62B1" w:rsidRPr="00F97981" w:rsidRDefault="00EC62B1" w:rsidP="00E11F7A">
            <w:pPr>
              <w:tabs>
                <w:tab w:val="left" w:pos="567"/>
              </w:tabs>
              <w:autoSpaceDE w:val="0"/>
              <w:autoSpaceDN w:val="0"/>
              <w:adjustRightInd w:val="0"/>
              <w:jc w:val="center"/>
              <w:rPr>
                <w:szCs w:val="24"/>
              </w:rPr>
            </w:pPr>
            <w:r>
              <w:rPr>
                <w:szCs w:val="24"/>
              </w:rPr>
              <w:t>236</w:t>
            </w:r>
          </w:p>
        </w:tc>
      </w:tr>
      <w:tr w:rsidR="00EC62B1" w:rsidRPr="00F97981" w:rsidTr="003B2222">
        <w:tc>
          <w:tcPr>
            <w:tcW w:w="851" w:type="dxa"/>
          </w:tcPr>
          <w:p w:rsidR="00EC62B1" w:rsidRPr="00F97981" w:rsidRDefault="00EC62B1" w:rsidP="00E11F7A">
            <w:pPr>
              <w:tabs>
                <w:tab w:val="left" w:pos="567"/>
              </w:tabs>
              <w:autoSpaceDE w:val="0"/>
              <w:autoSpaceDN w:val="0"/>
              <w:adjustRightInd w:val="0"/>
              <w:rPr>
                <w:szCs w:val="24"/>
              </w:rPr>
            </w:pPr>
            <w:r w:rsidRPr="00F97981">
              <w:rPr>
                <w:szCs w:val="24"/>
              </w:rPr>
              <w:t>2.</w:t>
            </w:r>
          </w:p>
        </w:tc>
        <w:tc>
          <w:tcPr>
            <w:tcW w:w="5622" w:type="dxa"/>
          </w:tcPr>
          <w:p w:rsidR="00EC62B1" w:rsidRPr="00F97981" w:rsidRDefault="00EC62B1" w:rsidP="00E11F7A">
            <w:pPr>
              <w:tabs>
                <w:tab w:val="left" w:pos="567"/>
              </w:tabs>
              <w:autoSpaceDE w:val="0"/>
              <w:autoSpaceDN w:val="0"/>
              <w:adjustRightInd w:val="0"/>
              <w:rPr>
                <w:szCs w:val="24"/>
              </w:rPr>
            </w:pPr>
            <w:r w:rsidRPr="00F97981">
              <w:rPr>
                <w:szCs w:val="24"/>
              </w:rPr>
              <w:t xml:space="preserve">Количество детей, </w:t>
            </w:r>
            <w:proofErr w:type="gramStart"/>
            <w:r w:rsidRPr="00F97981">
              <w:rPr>
                <w:szCs w:val="24"/>
              </w:rPr>
              <w:t>пролеченных</w:t>
            </w:r>
            <w:proofErr w:type="gramEnd"/>
            <w:r w:rsidRPr="00F97981">
              <w:rPr>
                <w:szCs w:val="24"/>
              </w:rPr>
              <w:t xml:space="preserve"> в санатории</w:t>
            </w:r>
          </w:p>
        </w:tc>
        <w:tc>
          <w:tcPr>
            <w:tcW w:w="1040" w:type="dxa"/>
          </w:tcPr>
          <w:p w:rsidR="00EC62B1" w:rsidRPr="00CB3270" w:rsidRDefault="00EC62B1" w:rsidP="00006AAE">
            <w:pPr>
              <w:tabs>
                <w:tab w:val="left" w:pos="567"/>
              </w:tabs>
              <w:autoSpaceDE w:val="0"/>
              <w:autoSpaceDN w:val="0"/>
              <w:adjustRightInd w:val="0"/>
              <w:jc w:val="center"/>
              <w:rPr>
                <w:szCs w:val="24"/>
              </w:rPr>
            </w:pPr>
            <w:r w:rsidRPr="00CB3270">
              <w:rPr>
                <w:szCs w:val="24"/>
              </w:rPr>
              <w:t>1824</w:t>
            </w:r>
          </w:p>
        </w:tc>
        <w:tc>
          <w:tcPr>
            <w:tcW w:w="851" w:type="dxa"/>
          </w:tcPr>
          <w:p w:rsidR="00EC62B1" w:rsidRPr="00EC62B1" w:rsidRDefault="0086059A" w:rsidP="00E11F7A">
            <w:pPr>
              <w:tabs>
                <w:tab w:val="left" w:pos="567"/>
              </w:tabs>
              <w:autoSpaceDE w:val="0"/>
              <w:autoSpaceDN w:val="0"/>
              <w:adjustRightInd w:val="0"/>
              <w:jc w:val="center"/>
              <w:rPr>
                <w:color w:val="FF0000"/>
                <w:szCs w:val="24"/>
              </w:rPr>
            </w:pPr>
            <w:r w:rsidRPr="002E4991">
              <w:rPr>
                <w:szCs w:val="24"/>
              </w:rPr>
              <w:t>1977</w:t>
            </w:r>
          </w:p>
        </w:tc>
        <w:tc>
          <w:tcPr>
            <w:tcW w:w="992" w:type="dxa"/>
          </w:tcPr>
          <w:p w:rsidR="00EC62B1" w:rsidRPr="00EC62B1" w:rsidRDefault="00120F36" w:rsidP="00E11F7A">
            <w:pPr>
              <w:tabs>
                <w:tab w:val="left" w:pos="567"/>
              </w:tabs>
              <w:autoSpaceDE w:val="0"/>
              <w:autoSpaceDN w:val="0"/>
              <w:adjustRightInd w:val="0"/>
              <w:jc w:val="center"/>
              <w:rPr>
                <w:color w:val="FF0000"/>
                <w:szCs w:val="24"/>
              </w:rPr>
            </w:pPr>
            <w:r w:rsidRPr="000B42F4">
              <w:rPr>
                <w:szCs w:val="24"/>
              </w:rPr>
              <w:t>2614</w:t>
            </w:r>
          </w:p>
        </w:tc>
      </w:tr>
      <w:tr w:rsidR="00EC62B1" w:rsidRPr="00F97981" w:rsidTr="003B2222">
        <w:tc>
          <w:tcPr>
            <w:tcW w:w="851" w:type="dxa"/>
          </w:tcPr>
          <w:p w:rsidR="00EC62B1" w:rsidRPr="00F97981" w:rsidRDefault="00EC62B1" w:rsidP="00E11F7A">
            <w:pPr>
              <w:tabs>
                <w:tab w:val="left" w:pos="567"/>
              </w:tabs>
              <w:autoSpaceDE w:val="0"/>
              <w:autoSpaceDN w:val="0"/>
              <w:adjustRightInd w:val="0"/>
              <w:rPr>
                <w:szCs w:val="24"/>
              </w:rPr>
            </w:pPr>
            <w:r w:rsidRPr="00F97981">
              <w:rPr>
                <w:szCs w:val="24"/>
              </w:rPr>
              <w:t>3.</w:t>
            </w:r>
          </w:p>
        </w:tc>
        <w:tc>
          <w:tcPr>
            <w:tcW w:w="5622" w:type="dxa"/>
          </w:tcPr>
          <w:p w:rsidR="00EC62B1" w:rsidRPr="00F97981" w:rsidRDefault="00EC62B1" w:rsidP="00E11F7A">
            <w:pPr>
              <w:tabs>
                <w:tab w:val="left" w:pos="567"/>
              </w:tabs>
              <w:autoSpaceDE w:val="0"/>
              <w:autoSpaceDN w:val="0"/>
              <w:adjustRightInd w:val="0"/>
              <w:rPr>
                <w:color w:val="FF0000"/>
                <w:szCs w:val="24"/>
              </w:rPr>
            </w:pPr>
            <w:r w:rsidRPr="00F97981">
              <w:rPr>
                <w:szCs w:val="24"/>
              </w:rPr>
              <w:t>Количество проведенных койко-дней</w:t>
            </w:r>
          </w:p>
        </w:tc>
        <w:tc>
          <w:tcPr>
            <w:tcW w:w="1040" w:type="dxa"/>
          </w:tcPr>
          <w:p w:rsidR="00EC62B1" w:rsidRPr="00CB3270" w:rsidRDefault="00EC62B1" w:rsidP="00006AAE">
            <w:pPr>
              <w:tabs>
                <w:tab w:val="left" w:pos="567"/>
              </w:tabs>
              <w:autoSpaceDE w:val="0"/>
              <w:autoSpaceDN w:val="0"/>
              <w:adjustRightInd w:val="0"/>
              <w:jc w:val="center"/>
              <w:rPr>
                <w:szCs w:val="24"/>
              </w:rPr>
            </w:pPr>
            <w:r>
              <w:rPr>
                <w:szCs w:val="24"/>
              </w:rPr>
              <w:t>73</w:t>
            </w:r>
            <w:r w:rsidRPr="00CB3270">
              <w:rPr>
                <w:szCs w:val="24"/>
              </w:rPr>
              <w:t>626</w:t>
            </w:r>
          </w:p>
        </w:tc>
        <w:tc>
          <w:tcPr>
            <w:tcW w:w="851" w:type="dxa"/>
          </w:tcPr>
          <w:p w:rsidR="00EC62B1" w:rsidRPr="00EC62B1" w:rsidRDefault="00EC62B1" w:rsidP="00204986">
            <w:pPr>
              <w:tabs>
                <w:tab w:val="left" w:pos="567"/>
              </w:tabs>
              <w:autoSpaceDE w:val="0"/>
              <w:autoSpaceDN w:val="0"/>
              <w:adjustRightInd w:val="0"/>
              <w:jc w:val="center"/>
              <w:rPr>
                <w:color w:val="FF0000"/>
                <w:szCs w:val="24"/>
              </w:rPr>
            </w:pPr>
            <w:r w:rsidRPr="006008D1">
              <w:rPr>
                <w:szCs w:val="24"/>
              </w:rPr>
              <w:t>73</w:t>
            </w:r>
            <w:r w:rsidR="006008D1" w:rsidRPr="006008D1">
              <w:rPr>
                <w:szCs w:val="24"/>
              </w:rPr>
              <w:t>175</w:t>
            </w:r>
          </w:p>
        </w:tc>
        <w:tc>
          <w:tcPr>
            <w:tcW w:w="992" w:type="dxa"/>
          </w:tcPr>
          <w:p w:rsidR="00EC62B1" w:rsidRPr="00EC62B1" w:rsidRDefault="00EC62B1" w:rsidP="00204986">
            <w:pPr>
              <w:tabs>
                <w:tab w:val="left" w:pos="567"/>
              </w:tabs>
              <w:autoSpaceDE w:val="0"/>
              <w:autoSpaceDN w:val="0"/>
              <w:adjustRightInd w:val="0"/>
              <w:jc w:val="center"/>
              <w:rPr>
                <w:color w:val="FF0000"/>
                <w:szCs w:val="24"/>
              </w:rPr>
            </w:pPr>
            <w:r w:rsidRPr="000B42F4">
              <w:rPr>
                <w:szCs w:val="24"/>
              </w:rPr>
              <w:t>7</w:t>
            </w:r>
            <w:r w:rsidR="000B42F4" w:rsidRPr="000B42F4">
              <w:rPr>
                <w:szCs w:val="24"/>
              </w:rPr>
              <w:t>5156</w:t>
            </w:r>
          </w:p>
        </w:tc>
      </w:tr>
      <w:tr w:rsidR="00EC62B1" w:rsidRPr="00F97981" w:rsidTr="003B2222">
        <w:tc>
          <w:tcPr>
            <w:tcW w:w="851" w:type="dxa"/>
          </w:tcPr>
          <w:p w:rsidR="00EC62B1" w:rsidRPr="00F97981" w:rsidRDefault="00EC62B1" w:rsidP="00E11F7A">
            <w:pPr>
              <w:tabs>
                <w:tab w:val="left" w:pos="567"/>
              </w:tabs>
              <w:autoSpaceDE w:val="0"/>
              <w:autoSpaceDN w:val="0"/>
              <w:adjustRightInd w:val="0"/>
              <w:rPr>
                <w:szCs w:val="24"/>
              </w:rPr>
            </w:pPr>
            <w:r w:rsidRPr="00F97981">
              <w:rPr>
                <w:szCs w:val="24"/>
              </w:rPr>
              <w:t>3.1</w:t>
            </w:r>
          </w:p>
        </w:tc>
        <w:tc>
          <w:tcPr>
            <w:tcW w:w="5622" w:type="dxa"/>
          </w:tcPr>
          <w:p w:rsidR="00EC62B1" w:rsidRPr="00F97981" w:rsidRDefault="00EC62B1" w:rsidP="00E11F7A">
            <w:pPr>
              <w:tabs>
                <w:tab w:val="left" w:pos="567"/>
              </w:tabs>
              <w:autoSpaceDE w:val="0"/>
              <w:autoSpaceDN w:val="0"/>
              <w:adjustRightInd w:val="0"/>
              <w:rPr>
                <w:szCs w:val="24"/>
              </w:rPr>
            </w:pPr>
            <w:r w:rsidRPr="00F97981">
              <w:rPr>
                <w:szCs w:val="24"/>
              </w:rPr>
              <w:t>% выполнения планового задания койко-дней в год</w:t>
            </w:r>
          </w:p>
        </w:tc>
        <w:tc>
          <w:tcPr>
            <w:tcW w:w="1040" w:type="dxa"/>
          </w:tcPr>
          <w:p w:rsidR="00EC62B1" w:rsidRPr="00CB3270" w:rsidRDefault="00EC62B1" w:rsidP="00006AAE">
            <w:pPr>
              <w:tabs>
                <w:tab w:val="left" w:pos="567"/>
              </w:tabs>
              <w:autoSpaceDE w:val="0"/>
              <w:autoSpaceDN w:val="0"/>
              <w:adjustRightInd w:val="0"/>
              <w:jc w:val="center"/>
              <w:rPr>
                <w:szCs w:val="24"/>
              </w:rPr>
            </w:pPr>
            <w:r w:rsidRPr="00CB3270">
              <w:rPr>
                <w:szCs w:val="24"/>
              </w:rPr>
              <w:t>100,7</w:t>
            </w:r>
          </w:p>
        </w:tc>
        <w:tc>
          <w:tcPr>
            <w:tcW w:w="851" w:type="dxa"/>
          </w:tcPr>
          <w:p w:rsidR="00EC62B1" w:rsidRPr="00EC62B1" w:rsidRDefault="000B42F4" w:rsidP="00204986">
            <w:pPr>
              <w:tabs>
                <w:tab w:val="left" w:pos="567"/>
              </w:tabs>
              <w:autoSpaceDE w:val="0"/>
              <w:autoSpaceDN w:val="0"/>
              <w:adjustRightInd w:val="0"/>
              <w:jc w:val="center"/>
              <w:rPr>
                <w:color w:val="FF0000"/>
                <w:szCs w:val="24"/>
              </w:rPr>
            </w:pPr>
            <w:r>
              <w:rPr>
                <w:szCs w:val="24"/>
              </w:rPr>
              <w:t>99,6</w:t>
            </w:r>
          </w:p>
        </w:tc>
        <w:tc>
          <w:tcPr>
            <w:tcW w:w="992" w:type="dxa"/>
          </w:tcPr>
          <w:p w:rsidR="00EC62B1" w:rsidRPr="00EC62B1" w:rsidRDefault="000B42F4" w:rsidP="00204986">
            <w:pPr>
              <w:tabs>
                <w:tab w:val="left" w:pos="567"/>
              </w:tabs>
              <w:autoSpaceDE w:val="0"/>
              <w:autoSpaceDN w:val="0"/>
              <w:adjustRightInd w:val="0"/>
              <w:jc w:val="center"/>
              <w:rPr>
                <w:color w:val="FF0000"/>
                <w:szCs w:val="24"/>
              </w:rPr>
            </w:pPr>
            <w:r w:rsidRPr="000B42F4">
              <w:rPr>
                <w:szCs w:val="24"/>
              </w:rPr>
              <w:t>99,7</w:t>
            </w:r>
          </w:p>
        </w:tc>
      </w:tr>
      <w:tr w:rsidR="00EC62B1" w:rsidRPr="00F97981" w:rsidTr="003B2222">
        <w:tc>
          <w:tcPr>
            <w:tcW w:w="851" w:type="dxa"/>
          </w:tcPr>
          <w:p w:rsidR="00EC62B1" w:rsidRPr="00F97981" w:rsidRDefault="00EC62B1" w:rsidP="00E11F7A">
            <w:pPr>
              <w:tabs>
                <w:tab w:val="left" w:pos="567"/>
              </w:tabs>
              <w:autoSpaceDE w:val="0"/>
              <w:autoSpaceDN w:val="0"/>
              <w:adjustRightInd w:val="0"/>
              <w:rPr>
                <w:szCs w:val="24"/>
              </w:rPr>
            </w:pPr>
            <w:r w:rsidRPr="00F97981">
              <w:rPr>
                <w:szCs w:val="24"/>
              </w:rPr>
              <w:t>4.</w:t>
            </w:r>
          </w:p>
        </w:tc>
        <w:tc>
          <w:tcPr>
            <w:tcW w:w="5622" w:type="dxa"/>
          </w:tcPr>
          <w:p w:rsidR="00EC62B1" w:rsidRPr="00F97981" w:rsidRDefault="00EC62B1" w:rsidP="00E11F7A">
            <w:pPr>
              <w:rPr>
                <w:szCs w:val="24"/>
              </w:rPr>
            </w:pPr>
            <w:r w:rsidRPr="00F97981">
              <w:rPr>
                <w:szCs w:val="24"/>
              </w:rPr>
              <w:t>Оборот койки</w:t>
            </w:r>
          </w:p>
        </w:tc>
        <w:tc>
          <w:tcPr>
            <w:tcW w:w="1040" w:type="dxa"/>
          </w:tcPr>
          <w:p w:rsidR="00EC62B1" w:rsidRPr="00CB3270" w:rsidRDefault="00EC62B1" w:rsidP="00006AAE">
            <w:pPr>
              <w:tabs>
                <w:tab w:val="left" w:pos="567"/>
              </w:tabs>
              <w:autoSpaceDE w:val="0"/>
              <w:autoSpaceDN w:val="0"/>
              <w:adjustRightInd w:val="0"/>
              <w:jc w:val="center"/>
              <w:rPr>
                <w:szCs w:val="24"/>
              </w:rPr>
            </w:pPr>
            <w:r w:rsidRPr="00CB3270">
              <w:rPr>
                <w:szCs w:val="24"/>
              </w:rPr>
              <w:t>7,7</w:t>
            </w:r>
          </w:p>
        </w:tc>
        <w:tc>
          <w:tcPr>
            <w:tcW w:w="851" w:type="dxa"/>
          </w:tcPr>
          <w:p w:rsidR="00EC62B1" w:rsidRPr="00EC62B1" w:rsidRDefault="002E4991" w:rsidP="00E11F7A">
            <w:pPr>
              <w:tabs>
                <w:tab w:val="left" w:pos="567"/>
              </w:tabs>
              <w:autoSpaceDE w:val="0"/>
              <w:autoSpaceDN w:val="0"/>
              <w:adjustRightInd w:val="0"/>
              <w:jc w:val="center"/>
              <w:rPr>
                <w:color w:val="FF0000"/>
                <w:szCs w:val="24"/>
              </w:rPr>
            </w:pPr>
            <w:r w:rsidRPr="002E4991">
              <w:rPr>
                <w:szCs w:val="24"/>
              </w:rPr>
              <w:t>8</w:t>
            </w:r>
            <w:r w:rsidR="00EC62B1" w:rsidRPr="002E4991">
              <w:rPr>
                <w:szCs w:val="24"/>
              </w:rPr>
              <w:t>,5</w:t>
            </w:r>
          </w:p>
        </w:tc>
        <w:tc>
          <w:tcPr>
            <w:tcW w:w="992" w:type="dxa"/>
          </w:tcPr>
          <w:p w:rsidR="00EC62B1" w:rsidRPr="00EC62B1" w:rsidRDefault="00120F36" w:rsidP="00E11F7A">
            <w:pPr>
              <w:tabs>
                <w:tab w:val="left" w:pos="567"/>
              </w:tabs>
              <w:autoSpaceDE w:val="0"/>
              <w:autoSpaceDN w:val="0"/>
              <w:adjustRightInd w:val="0"/>
              <w:jc w:val="center"/>
              <w:rPr>
                <w:color w:val="FF0000"/>
                <w:szCs w:val="24"/>
              </w:rPr>
            </w:pPr>
            <w:r w:rsidRPr="00120F36">
              <w:rPr>
                <w:szCs w:val="24"/>
              </w:rPr>
              <w:t>11</w:t>
            </w:r>
            <w:r w:rsidR="00EC62B1" w:rsidRPr="00120F36">
              <w:rPr>
                <w:szCs w:val="24"/>
              </w:rPr>
              <w:t>,</w:t>
            </w:r>
            <w:r w:rsidR="000B42F4">
              <w:rPr>
                <w:szCs w:val="24"/>
              </w:rPr>
              <w:t>6</w:t>
            </w:r>
          </w:p>
        </w:tc>
      </w:tr>
      <w:tr w:rsidR="00EC62B1" w:rsidRPr="00F97981" w:rsidTr="003B2222">
        <w:tc>
          <w:tcPr>
            <w:tcW w:w="851" w:type="dxa"/>
          </w:tcPr>
          <w:p w:rsidR="00EC62B1" w:rsidRPr="00F97981" w:rsidRDefault="00EC62B1" w:rsidP="00E11F7A">
            <w:pPr>
              <w:tabs>
                <w:tab w:val="left" w:pos="567"/>
              </w:tabs>
              <w:autoSpaceDE w:val="0"/>
              <w:autoSpaceDN w:val="0"/>
              <w:adjustRightInd w:val="0"/>
              <w:rPr>
                <w:szCs w:val="24"/>
              </w:rPr>
            </w:pPr>
            <w:r w:rsidRPr="00F97981">
              <w:rPr>
                <w:szCs w:val="24"/>
              </w:rPr>
              <w:t>5.</w:t>
            </w:r>
          </w:p>
        </w:tc>
        <w:tc>
          <w:tcPr>
            <w:tcW w:w="5622" w:type="dxa"/>
          </w:tcPr>
          <w:p w:rsidR="00EC62B1" w:rsidRPr="00F97981" w:rsidRDefault="00EC62B1" w:rsidP="00E11F7A">
            <w:pPr>
              <w:rPr>
                <w:szCs w:val="24"/>
              </w:rPr>
            </w:pPr>
            <w:r w:rsidRPr="00F97981">
              <w:rPr>
                <w:szCs w:val="24"/>
              </w:rPr>
              <w:t>Средняя длительность пребывания на койке</w:t>
            </w:r>
          </w:p>
        </w:tc>
        <w:tc>
          <w:tcPr>
            <w:tcW w:w="1040" w:type="dxa"/>
          </w:tcPr>
          <w:p w:rsidR="00EC62B1" w:rsidRPr="00CB3270" w:rsidRDefault="00EC62B1" w:rsidP="00006AAE">
            <w:pPr>
              <w:tabs>
                <w:tab w:val="left" w:pos="567"/>
              </w:tabs>
              <w:autoSpaceDE w:val="0"/>
              <w:autoSpaceDN w:val="0"/>
              <w:adjustRightInd w:val="0"/>
              <w:jc w:val="center"/>
              <w:rPr>
                <w:szCs w:val="24"/>
              </w:rPr>
            </w:pPr>
            <w:r w:rsidRPr="00CB3270">
              <w:rPr>
                <w:szCs w:val="24"/>
              </w:rPr>
              <w:t>42</w:t>
            </w:r>
          </w:p>
        </w:tc>
        <w:tc>
          <w:tcPr>
            <w:tcW w:w="851" w:type="dxa"/>
          </w:tcPr>
          <w:p w:rsidR="00EC62B1" w:rsidRPr="00EC62B1" w:rsidRDefault="0086059A" w:rsidP="00E11F7A">
            <w:pPr>
              <w:tabs>
                <w:tab w:val="left" w:pos="567"/>
              </w:tabs>
              <w:autoSpaceDE w:val="0"/>
              <w:autoSpaceDN w:val="0"/>
              <w:adjustRightInd w:val="0"/>
              <w:jc w:val="center"/>
              <w:rPr>
                <w:color w:val="FF0000"/>
                <w:szCs w:val="24"/>
              </w:rPr>
            </w:pPr>
            <w:r w:rsidRPr="002E4991">
              <w:rPr>
                <w:szCs w:val="24"/>
              </w:rPr>
              <w:t>38</w:t>
            </w:r>
          </w:p>
        </w:tc>
        <w:tc>
          <w:tcPr>
            <w:tcW w:w="992" w:type="dxa"/>
          </w:tcPr>
          <w:p w:rsidR="00EC62B1" w:rsidRPr="00EC62B1" w:rsidRDefault="00120F36" w:rsidP="00E11F7A">
            <w:pPr>
              <w:tabs>
                <w:tab w:val="left" w:pos="567"/>
              </w:tabs>
              <w:autoSpaceDE w:val="0"/>
              <w:autoSpaceDN w:val="0"/>
              <w:adjustRightInd w:val="0"/>
              <w:jc w:val="center"/>
              <w:rPr>
                <w:color w:val="FF0000"/>
                <w:szCs w:val="24"/>
              </w:rPr>
            </w:pPr>
            <w:r w:rsidRPr="00120F36">
              <w:rPr>
                <w:szCs w:val="24"/>
              </w:rPr>
              <w:t>28</w:t>
            </w:r>
          </w:p>
        </w:tc>
      </w:tr>
    </w:tbl>
    <w:p w:rsidR="00F62238" w:rsidRDefault="00F62238" w:rsidP="001B47A9">
      <w:pPr>
        <w:ind w:firstLine="567"/>
        <w:rPr>
          <w:sz w:val="28"/>
          <w:szCs w:val="28"/>
        </w:rPr>
      </w:pPr>
    </w:p>
    <w:p w:rsidR="003104E8" w:rsidRPr="003351AA" w:rsidRDefault="00F62238" w:rsidP="001B47A9">
      <w:pPr>
        <w:ind w:firstLine="567"/>
        <w:rPr>
          <w:bCs/>
          <w:sz w:val="28"/>
          <w:szCs w:val="28"/>
        </w:rPr>
      </w:pPr>
      <w:r>
        <w:rPr>
          <w:sz w:val="28"/>
          <w:szCs w:val="28"/>
        </w:rPr>
        <w:t xml:space="preserve">Учреждению в 2020 году в бюджете Санкт-Петербурга предусмотрено средств в объеме </w:t>
      </w:r>
      <w:r w:rsidR="004C20DE" w:rsidRPr="004C20DE">
        <w:rPr>
          <w:sz w:val="28"/>
          <w:szCs w:val="28"/>
        </w:rPr>
        <w:t>275825395</w:t>
      </w:r>
      <w:r w:rsidRPr="004C20DE">
        <w:rPr>
          <w:sz w:val="28"/>
          <w:szCs w:val="28"/>
        </w:rPr>
        <w:t xml:space="preserve">,0 </w:t>
      </w:r>
      <w:r>
        <w:rPr>
          <w:sz w:val="28"/>
          <w:szCs w:val="28"/>
        </w:rPr>
        <w:t xml:space="preserve">руб. </w:t>
      </w:r>
      <w:r w:rsidR="001B47A9" w:rsidRPr="00960D7A">
        <w:rPr>
          <w:sz w:val="28"/>
          <w:szCs w:val="28"/>
        </w:rPr>
        <w:t xml:space="preserve">Реализация Проекта </w:t>
      </w:r>
      <w:r w:rsidR="003351AA">
        <w:rPr>
          <w:sz w:val="28"/>
          <w:szCs w:val="28"/>
        </w:rPr>
        <w:t xml:space="preserve">повысит </w:t>
      </w:r>
      <w:r w:rsidR="003351AA">
        <w:rPr>
          <w:bCs/>
          <w:sz w:val="28"/>
          <w:szCs w:val="28"/>
        </w:rPr>
        <w:t>эффективность использования коечного фонда,</w:t>
      </w:r>
      <w:r w:rsidR="003351AA" w:rsidRPr="00960D7A">
        <w:rPr>
          <w:sz w:val="28"/>
          <w:szCs w:val="28"/>
        </w:rPr>
        <w:t xml:space="preserve"> </w:t>
      </w:r>
      <w:r w:rsidR="001B47A9" w:rsidRPr="00960D7A">
        <w:rPr>
          <w:sz w:val="28"/>
          <w:szCs w:val="28"/>
        </w:rPr>
        <w:t xml:space="preserve">не потребует </w:t>
      </w:r>
      <w:r>
        <w:rPr>
          <w:sz w:val="28"/>
          <w:szCs w:val="28"/>
        </w:rPr>
        <w:br/>
      </w:r>
      <w:r w:rsidR="001B47A9" w:rsidRPr="00960D7A">
        <w:rPr>
          <w:sz w:val="28"/>
          <w:szCs w:val="28"/>
        </w:rPr>
        <w:t xml:space="preserve">дополнительного финансирования деятельности </w:t>
      </w:r>
      <w:r w:rsidR="001B47A9">
        <w:rPr>
          <w:sz w:val="28"/>
          <w:szCs w:val="28"/>
        </w:rPr>
        <w:t xml:space="preserve">Учреждения </w:t>
      </w:r>
      <w:r w:rsidR="00852131">
        <w:rPr>
          <w:sz w:val="28"/>
          <w:szCs w:val="28"/>
        </w:rPr>
        <w:t>из бюджета Санкт-Петербурга.</w:t>
      </w:r>
    </w:p>
    <w:p w:rsidR="003D24C0" w:rsidRPr="00D11B9D" w:rsidRDefault="003104E8" w:rsidP="003D24C0">
      <w:pPr>
        <w:widowControl w:val="0"/>
        <w:autoSpaceDE w:val="0"/>
        <w:autoSpaceDN w:val="0"/>
        <w:adjustRightInd w:val="0"/>
        <w:ind w:firstLine="540"/>
        <w:rPr>
          <w:sz w:val="28"/>
          <w:szCs w:val="28"/>
        </w:rPr>
      </w:pPr>
      <w:r w:rsidRPr="00BD2AD0">
        <w:rPr>
          <w:sz w:val="28"/>
          <w:szCs w:val="28"/>
        </w:rPr>
        <w:t xml:space="preserve">Проект постановления не содержит положений, предусмотренных пунктом 3.1 Порядка проведения оценки регулирующего воздействия </w:t>
      </w:r>
      <w:r>
        <w:rPr>
          <w:sz w:val="28"/>
          <w:szCs w:val="28"/>
        </w:rPr>
        <w:br/>
      </w:r>
      <w:r w:rsidRPr="00BD2AD0">
        <w:rPr>
          <w:sz w:val="28"/>
          <w:szCs w:val="28"/>
        </w:rPr>
        <w:t xml:space="preserve">в Санкт-Петербурге, утвержденного постановлением Правительства </w:t>
      </w:r>
      <w:r>
        <w:rPr>
          <w:sz w:val="28"/>
          <w:szCs w:val="28"/>
        </w:rPr>
        <w:br/>
      </w:r>
      <w:r w:rsidRPr="00BD2AD0">
        <w:rPr>
          <w:sz w:val="28"/>
          <w:szCs w:val="28"/>
        </w:rPr>
        <w:t>Санкт-Петербур</w:t>
      </w:r>
      <w:r>
        <w:rPr>
          <w:sz w:val="28"/>
          <w:szCs w:val="28"/>
        </w:rPr>
        <w:t xml:space="preserve">га от 10.04.2014 № 244 </w:t>
      </w:r>
      <w:r w:rsidRPr="00BD2AD0">
        <w:rPr>
          <w:sz w:val="28"/>
          <w:szCs w:val="28"/>
        </w:rPr>
        <w:t>«О порядке проведения оценки регулирующего возде</w:t>
      </w:r>
      <w:r>
        <w:rPr>
          <w:sz w:val="28"/>
          <w:szCs w:val="28"/>
        </w:rPr>
        <w:t xml:space="preserve">йствия в Санкт-Петербурге», </w:t>
      </w:r>
      <w:r w:rsidRPr="00BD2AD0">
        <w:rPr>
          <w:sz w:val="28"/>
          <w:szCs w:val="28"/>
        </w:rPr>
        <w:t xml:space="preserve">и не подлежит процедуре оценки регулирующего воздействия. </w:t>
      </w:r>
      <w:r>
        <w:rPr>
          <w:sz w:val="28"/>
          <w:szCs w:val="28"/>
        </w:rPr>
        <w:t>Принятие постановления</w:t>
      </w:r>
      <w:r>
        <w:rPr>
          <w:szCs w:val="24"/>
        </w:rPr>
        <w:t xml:space="preserve"> </w:t>
      </w:r>
      <w:r w:rsidRPr="009411C5">
        <w:rPr>
          <w:sz w:val="28"/>
          <w:szCs w:val="28"/>
        </w:rPr>
        <w:t xml:space="preserve">потребует </w:t>
      </w:r>
      <w:r>
        <w:rPr>
          <w:sz w:val="28"/>
          <w:szCs w:val="28"/>
        </w:rPr>
        <w:t>внесения</w:t>
      </w:r>
      <w:r w:rsidRPr="00F53DD8">
        <w:rPr>
          <w:sz w:val="28"/>
          <w:szCs w:val="28"/>
        </w:rPr>
        <w:t xml:space="preserve"> изменений в Перечень государственных учреждений </w:t>
      </w:r>
      <w:r w:rsidR="00612947">
        <w:rPr>
          <w:sz w:val="28"/>
          <w:szCs w:val="28"/>
        </w:rPr>
        <w:br/>
      </w:r>
      <w:r w:rsidRPr="00F53DD8">
        <w:rPr>
          <w:sz w:val="28"/>
          <w:szCs w:val="28"/>
        </w:rPr>
        <w:t xml:space="preserve">и государственных унитарных предприятий Санкт-Петербурга, находящихся в ведении Комитета по здравоохранению, утвержденного постановлением </w:t>
      </w:r>
      <w:r>
        <w:rPr>
          <w:sz w:val="28"/>
          <w:szCs w:val="28"/>
        </w:rPr>
        <w:t xml:space="preserve">Правительства Санкт-Петербурга </w:t>
      </w:r>
      <w:r w:rsidRPr="00F53DD8">
        <w:rPr>
          <w:sz w:val="28"/>
          <w:szCs w:val="28"/>
        </w:rPr>
        <w:t xml:space="preserve">от 27.12.2013 № 1070 «О Комитете </w:t>
      </w:r>
      <w:r>
        <w:rPr>
          <w:sz w:val="28"/>
          <w:szCs w:val="28"/>
        </w:rPr>
        <w:br/>
      </w:r>
      <w:r w:rsidRPr="00F53DD8">
        <w:rPr>
          <w:sz w:val="28"/>
          <w:szCs w:val="28"/>
        </w:rPr>
        <w:t>по здравоохранению».</w:t>
      </w:r>
      <w:r>
        <w:rPr>
          <w:szCs w:val="24"/>
        </w:rPr>
        <w:t xml:space="preserve"> </w:t>
      </w:r>
      <w:r>
        <w:rPr>
          <w:sz w:val="28"/>
          <w:szCs w:val="28"/>
        </w:rPr>
        <w:t xml:space="preserve">Других актов, подлежащих </w:t>
      </w:r>
      <w:r w:rsidR="00D902DF">
        <w:rPr>
          <w:sz w:val="28"/>
          <w:szCs w:val="28"/>
        </w:rPr>
        <w:t xml:space="preserve">изменению, </w:t>
      </w:r>
      <w:r>
        <w:rPr>
          <w:sz w:val="28"/>
          <w:szCs w:val="28"/>
        </w:rPr>
        <w:t xml:space="preserve">признанию </w:t>
      </w:r>
      <w:proofErr w:type="gramStart"/>
      <w:r w:rsidRPr="00960D7A">
        <w:rPr>
          <w:sz w:val="28"/>
          <w:szCs w:val="28"/>
        </w:rPr>
        <w:t>утратившими</w:t>
      </w:r>
      <w:proofErr w:type="gramEnd"/>
      <w:r w:rsidRPr="00960D7A">
        <w:rPr>
          <w:sz w:val="28"/>
          <w:szCs w:val="28"/>
        </w:rPr>
        <w:t xml:space="preserve"> силу, приостан</w:t>
      </w:r>
      <w:r w:rsidR="00D902DF">
        <w:rPr>
          <w:sz w:val="28"/>
          <w:szCs w:val="28"/>
        </w:rPr>
        <w:t>овлению</w:t>
      </w:r>
      <w:r>
        <w:rPr>
          <w:sz w:val="28"/>
          <w:szCs w:val="28"/>
        </w:rPr>
        <w:t xml:space="preserve">, дополнению </w:t>
      </w:r>
      <w:r w:rsidRPr="00960D7A">
        <w:rPr>
          <w:sz w:val="28"/>
          <w:szCs w:val="28"/>
        </w:rPr>
        <w:t xml:space="preserve">или разработке в связи </w:t>
      </w:r>
      <w:r>
        <w:rPr>
          <w:sz w:val="28"/>
          <w:szCs w:val="28"/>
        </w:rPr>
        <w:br/>
      </w:r>
      <w:r w:rsidRPr="00960D7A">
        <w:rPr>
          <w:sz w:val="28"/>
          <w:szCs w:val="28"/>
        </w:rPr>
        <w:t>с принятием Проекта, не имеется.</w:t>
      </w:r>
      <w:r>
        <w:rPr>
          <w:sz w:val="28"/>
          <w:szCs w:val="28"/>
        </w:rPr>
        <w:t xml:space="preserve"> </w:t>
      </w:r>
      <w:r w:rsidRPr="00BD2AD0">
        <w:rPr>
          <w:sz w:val="28"/>
          <w:szCs w:val="28"/>
        </w:rPr>
        <w:t>Осуще</w:t>
      </w:r>
      <w:r>
        <w:rPr>
          <w:sz w:val="28"/>
          <w:szCs w:val="28"/>
        </w:rPr>
        <w:t>ствление медиа-сопровождения П</w:t>
      </w:r>
      <w:r w:rsidR="00612947">
        <w:rPr>
          <w:sz w:val="28"/>
          <w:szCs w:val="28"/>
        </w:rPr>
        <w:t>роекта не требуется.</w:t>
      </w:r>
      <w:r w:rsidR="003D24C0" w:rsidRPr="003D24C0">
        <w:rPr>
          <w:sz w:val="28"/>
          <w:szCs w:val="28"/>
        </w:rPr>
        <w:t xml:space="preserve"> </w:t>
      </w:r>
      <w:r w:rsidR="003D24C0" w:rsidRPr="00BD2AD0">
        <w:rPr>
          <w:sz w:val="28"/>
          <w:szCs w:val="28"/>
        </w:rPr>
        <w:t xml:space="preserve">В рамках соглашения между Правительством </w:t>
      </w:r>
      <w:r w:rsidR="003D24C0">
        <w:rPr>
          <w:sz w:val="28"/>
          <w:szCs w:val="28"/>
        </w:rPr>
        <w:br/>
      </w:r>
      <w:r w:rsidR="003D24C0" w:rsidRPr="00BD2AD0">
        <w:rPr>
          <w:sz w:val="28"/>
          <w:szCs w:val="28"/>
        </w:rPr>
        <w:t>Санкт-Петербурга и</w:t>
      </w:r>
      <w:r w:rsidR="003D24C0">
        <w:rPr>
          <w:sz w:val="28"/>
          <w:szCs w:val="28"/>
        </w:rPr>
        <w:t xml:space="preserve"> прокуратурой Санкт-Петербурга П</w:t>
      </w:r>
      <w:r w:rsidR="003D24C0" w:rsidRPr="00BD2AD0">
        <w:rPr>
          <w:sz w:val="28"/>
          <w:szCs w:val="28"/>
        </w:rPr>
        <w:t xml:space="preserve">роект направлен </w:t>
      </w:r>
      <w:r w:rsidR="003D24C0">
        <w:rPr>
          <w:sz w:val="28"/>
          <w:szCs w:val="28"/>
        </w:rPr>
        <w:br/>
      </w:r>
      <w:r w:rsidR="003D24C0" w:rsidRPr="00BD2AD0">
        <w:rPr>
          <w:sz w:val="28"/>
          <w:szCs w:val="28"/>
        </w:rPr>
        <w:t xml:space="preserve">в прокуратуру Санкт-Петербурга. </w:t>
      </w:r>
    </w:p>
    <w:p w:rsidR="00432BCA" w:rsidRDefault="00432BCA" w:rsidP="0052614F">
      <w:pPr>
        <w:widowControl w:val="0"/>
        <w:autoSpaceDE w:val="0"/>
        <w:autoSpaceDN w:val="0"/>
        <w:adjustRightInd w:val="0"/>
        <w:ind w:firstLine="540"/>
        <w:rPr>
          <w:b/>
          <w:sz w:val="28"/>
          <w:szCs w:val="28"/>
        </w:rPr>
      </w:pPr>
    </w:p>
    <w:p w:rsidR="003351AA" w:rsidRDefault="003351AA" w:rsidP="0052614F">
      <w:pPr>
        <w:rPr>
          <w:b/>
          <w:sz w:val="28"/>
          <w:szCs w:val="28"/>
        </w:rPr>
      </w:pPr>
    </w:p>
    <w:p w:rsidR="00554230" w:rsidRPr="001F67BD" w:rsidRDefault="00554230" w:rsidP="0052614F">
      <w:pPr>
        <w:rPr>
          <w:b/>
          <w:sz w:val="28"/>
          <w:szCs w:val="28"/>
        </w:rPr>
      </w:pPr>
      <w:r w:rsidRPr="001F67BD">
        <w:rPr>
          <w:b/>
          <w:sz w:val="28"/>
          <w:szCs w:val="28"/>
        </w:rPr>
        <w:t xml:space="preserve">Председатель </w:t>
      </w:r>
    </w:p>
    <w:p w:rsidR="00554230" w:rsidRDefault="00554230" w:rsidP="0052614F">
      <w:pPr>
        <w:rPr>
          <w:b/>
          <w:sz w:val="28"/>
          <w:szCs w:val="28"/>
        </w:rPr>
      </w:pPr>
      <w:r w:rsidRPr="001F67BD">
        <w:rPr>
          <w:b/>
          <w:sz w:val="28"/>
          <w:szCs w:val="28"/>
        </w:rPr>
        <w:t>Комитета по здравоохранению</w:t>
      </w:r>
      <w:r w:rsidR="00EC62B1">
        <w:rPr>
          <w:b/>
          <w:sz w:val="28"/>
          <w:szCs w:val="28"/>
        </w:rPr>
        <w:tab/>
      </w:r>
      <w:r w:rsidR="00EC62B1">
        <w:rPr>
          <w:b/>
          <w:sz w:val="28"/>
          <w:szCs w:val="28"/>
        </w:rPr>
        <w:tab/>
      </w:r>
      <w:r w:rsidR="00EC62B1">
        <w:rPr>
          <w:b/>
          <w:sz w:val="28"/>
          <w:szCs w:val="28"/>
        </w:rPr>
        <w:tab/>
      </w:r>
      <w:r w:rsidR="00EC62B1">
        <w:rPr>
          <w:b/>
          <w:sz w:val="28"/>
          <w:szCs w:val="28"/>
        </w:rPr>
        <w:tab/>
      </w:r>
      <w:r w:rsidR="00EC62B1">
        <w:rPr>
          <w:b/>
          <w:sz w:val="28"/>
          <w:szCs w:val="28"/>
        </w:rPr>
        <w:tab/>
        <w:t xml:space="preserve">        Д.Г. </w:t>
      </w:r>
      <w:proofErr w:type="spellStart"/>
      <w:r w:rsidR="00EC62B1">
        <w:rPr>
          <w:b/>
          <w:sz w:val="28"/>
          <w:szCs w:val="28"/>
        </w:rPr>
        <w:t>Лисовец</w:t>
      </w:r>
      <w:proofErr w:type="spellEnd"/>
    </w:p>
    <w:p w:rsidR="00612947" w:rsidRDefault="00612947" w:rsidP="0052614F">
      <w:pPr>
        <w:rPr>
          <w:b/>
          <w:sz w:val="28"/>
          <w:szCs w:val="28"/>
        </w:rPr>
      </w:pPr>
    </w:p>
    <w:p w:rsidR="00612947" w:rsidRDefault="00612947" w:rsidP="00554230">
      <w:pPr>
        <w:rPr>
          <w:b/>
          <w:sz w:val="28"/>
          <w:szCs w:val="28"/>
        </w:rPr>
      </w:pPr>
    </w:p>
    <w:p w:rsidR="00612947" w:rsidRDefault="00612947" w:rsidP="00554230">
      <w:pPr>
        <w:rPr>
          <w:b/>
          <w:sz w:val="28"/>
          <w:szCs w:val="28"/>
        </w:rPr>
      </w:pPr>
    </w:p>
    <w:p w:rsidR="00612947" w:rsidRDefault="00612947" w:rsidP="00554230">
      <w:pPr>
        <w:rPr>
          <w:b/>
          <w:sz w:val="28"/>
          <w:szCs w:val="28"/>
        </w:rPr>
      </w:pPr>
    </w:p>
    <w:p w:rsidR="00612947" w:rsidRDefault="00612947" w:rsidP="00554230">
      <w:pPr>
        <w:rPr>
          <w:b/>
          <w:sz w:val="28"/>
          <w:szCs w:val="28"/>
        </w:rPr>
      </w:pPr>
    </w:p>
    <w:p w:rsidR="00612947" w:rsidRDefault="00612947" w:rsidP="00554230">
      <w:pPr>
        <w:rPr>
          <w:b/>
          <w:sz w:val="28"/>
          <w:szCs w:val="28"/>
        </w:rPr>
      </w:pPr>
    </w:p>
    <w:p w:rsidR="00612947" w:rsidRDefault="00612947" w:rsidP="00554230">
      <w:pPr>
        <w:rPr>
          <w:b/>
          <w:sz w:val="28"/>
          <w:szCs w:val="28"/>
        </w:rPr>
      </w:pPr>
    </w:p>
    <w:p w:rsidR="00612947" w:rsidRPr="001F67BD" w:rsidRDefault="00612947" w:rsidP="00554230">
      <w:pPr>
        <w:rPr>
          <w:b/>
          <w:sz w:val="28"/>
          <w:szCs w:val="28"/>
        </w:rPr>
      </w:pPr>
      <w:bookmarkStart w:id="0" w:name="_GoBack"/>
      <w:bookmarkEnd w:id="0"/>
    </w:p>
    <w:sectPr w:rsidR="00612947" w:rsidRPr="001F67BD" w:rsidSect="005A73C3">
      <w:headerReference w:type="default" r:id="rId9"/>
      <w:headerReference w:type="first" r:id="rId10"/>
      <w:pgSz w:w="11907" w:h="16840" w:code="9"/>
      <w:pgMar w:top="851" w:right="851" w:bottom="1134" w:left="1701" w:header="720" w:footer="720" w:gutter="0"/>
      <w:cols w:space="720"/>
      <w:titlePg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30229" w:rsidRDefault="00630229" w:rsidP="002B56D1">
      <w:r>
        <w:separator/>
      </w:r>
    </w:p>
  </w:endnote>
  <w:endnote w:type="continuationSeparator" w:id="0">
    <w:p w:rsidR="00630229" w:rsidRDefault="00630229" w:rsidP="002B56D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ISOCPEUR">
    <w:altName w:val="Arial"/>
    <w:charset w:val="00"/>
    <w:family w:val="swiss"/>
    <w:pitch w:val="variable"/>
    <w:sig w:usb0="00000287" w:usb1="00000000" w:usb2="00000000" w:usb3="00000000" w:csb0="0000009F" w:csb1="00000000"/>
  </w:font>
  <w:font w:name="Journal">
    <w:altName w:val="Times New Roman"/>
    <w:charset w:val="00"/>
    <w:family w:val="auto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30229" w:rsidRDefault="00630229" w:rsidP="002B56D1">
      <w:r>
        <w:separator/>
      </w:r>
    </w:p>
  </w:footnote>
  <w:footnote w:type="continuationSeparator" w:id="0">
    <w:p w:rsidR="00630229" w:rsidRDefault="00630229" w:rsidP="002B56D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751733312"/>
      <w:docPartObj>
        <w:docPartGallery w:val="Page Numbers (Top of Page)"/>
        <w:docPartUnique/>
      </w:docPartObj>
    </w:sdtPr>
    <w:sdtEndPr/>
    <w:sdtContent>
      <w:p w:rsidR="005A73C3" w:rsidRDefault="005A73C3">
        <w:pPr>
          <w:pStyle w:val="a3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D65347" w:rsidRPr="00D65347">
          <w:rPr>
            <w:noProof/>
            <w:lang w:val="ru-RU"/>
          </w:rPr>
          <w:t>2</w:t>
        </w:r>
        <w:r>
          <w:fldChar w:fldCharType="end"/>
        </w:r>
      </w:p>
    </w:sdtContent>
  </w:sdt>
  <w:p w:rsidR="005A73C3" w:rsidRDefault="005A73C3">
    <w:pPr>
      <w:pStyle w:val="a3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D1ED6" w:rsidRDefault="009D1ED6">
    <w:pPr>
      <w:pStyle w:val="a3"/>
      <w:jc w:val="center"/>
    </w:pPr>
  </w:p>
  <w:p w:rsidR="009D1ED6" w:rsidRDefault="009D1ED6">
    <w:pPr>
      <w:pStyle w:val="a3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C852B7"/>
    <w:multiLevelType w:val="multilevel"/>
    <w:tmpl w:val="83CA4EB2"/>
    <w:lvl w:ilvl="0">
      <w:start w:val="1"/>
      <w:numFmt w:val="decimal"/>
      <w:lvlText w:val="%1."/>
      <w:lvlJc w:val="left"/>
      <w:pPr>
        <w:ind w:left="1065" w:hanging="360"/>
      </w:pPr>
      <w:rPr>
        <w:rFonts w:hint="default"/>
        <w:color w:val="000000"/>
      </w:rPr>
    </w:lvl>
    <w:lvl w:ilvl="1">
      <w:start w:val="1"/>
      <w:numFmt w:val="decimal"/>
      <w:isLgl/>
      <w:lvlText w:val="%1.%2."/>
      <w:lvlJc w:val="left"/>
      <w:pPr>
        <w:ind w:left="1713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145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865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225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94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665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025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745" w:hanging="2160"/>
      </w:pPr>
      <w:rPr>
        <w:rFonts w:hint="default"/>
      </w:rPr>
    </w:lvl>
  </w:abstractNum>
  <w:abstractNum w:abstractNumId="1">
    <w:nsid w:val="214F13E2"/>
    <w:multiLevelType w:val="hybridMultilevel"/>
    <w:tmpl w:val="2BC2FB9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24E4767A"/>
    <w:multiLevelType w:val="hybridMultilevel"/>
    <w:tmpl w:val="004468E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87D6B12"/>
    <w:multiLevelType w:val="multilevel"/>
    <w:tmpl w:val="83CA4EB2"/>
    <w:lvl w:ilvl="0">
      <w:start w:val="1"/>
      <w:numFmt w:val="decimal"/>
      <w:lvlText w:val="%1."/>
      <w:lvlJc w:val="left"/>
      <w:pPr>
        <w:ind w:left="1065" w:hanging="360"/>
      </w:pPr>
      <w:rPr>
        <w:rFonts w:hint="default"/>
        <w:color w:val="000000"/>
      </w:rPr>
    </w:lvl>
    <w:lvl w:ilvl="1">
      <w:start w:val="1"/>
      <w:numFmt w:val="decimal"/>
      <w:isLgl/>
      <w:lvlText w:val="%1.%2."/>
      <w:lvlJc w:val="left"/>
      <w:pPr>
        <w:ind w:left="1785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145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865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225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94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665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025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745" w:hanging="2160"/>
      </w:pPr>
      <w:rPr>
        <w:rFonts w:hint="default"/>
      </w:rPr>
    </w:lvl>
  </w:abstractNum>
  <w:abstractNum w:abstractNumId="4">
    <w:nsid w:val="5E536D9F"/>
    <w:multiLevelType w:val="multilevel"/>
    <w:tmpl w:val="D71E567E"/>
    <w:lvl w:ilvl="0">
      <w:start w:val="1"/>
      <w:numFmt w:val="decimal"/>
      <w:lvlText w:val="%1."/>
      <w:lvlJc w:val="left"/>
      <w:pPr>
        <w:ind w:left="900" w:hanging="360"/>
      </w:pPr>
    </w:lvl>
    <w:lvl w:ilvl="1">
      <w:start w:val="1"/>
      <w:numFmt w:val="decimal"/>
      <w:isLgl/>
      <w:lvlText w:val="%1.%2."/>
      <w:lvlJc w:val="left"/>
      <w:pPr>
        <w:ind w:left="900" w:hanging="360"/>
      </w:pPr>
      <w:rPr>
        <w:b w:val="0"/>
      </w:rPr>
    </w:lvl>
    <w:lvl w:ilvl="2">
      <w:start w:val="1"/>
      <w:numFmt w:val="decimal"/>
      <w:isLgl/>
      <w:lvlText w:val="%1.%2.%3."/>
      <w:lvlJc w:val="left"/>
      <w:pPr>
        <w:ind w:left="1260" w:hanging="720"/>
      </w:pPr>
      <w:rPr>
        <w:b/>
      </w:rPr>
    </w:lvl>
    <w:lvl w:ilvl="3">
      <w:start w:val="1"/>
      <w:numFmt w:val="decimal"/>
      <w:isLgl/>
      <w:lvlText w:val="%1.%2.%3.%4."/>
      <w:lvlJc w:val="left"/>
      <w:pPr>
        <w:ind w:left="1260" w:hanging="720"/>
      </w:pPr>
      <w:rPr>
        <w:b/>
      </w:rPr>
    </w:lvl>
    <w:lvl w:ilvl="4">
      <w:start w:val="1"/>
      <w:numFmt w:val="decimal"/>
      <w:isLgl/>
      <w:lvlText w:val="%1.%2.%3.%4.%5."/>
      <w:lvlJc w:val="left"/>
      <w:pPr>
        <w:ind w:left="1620" w:hanging="1080"/>
      </w:pPr>
      <w:rPr>
        <w:b/>
      </w:rPr>
    </w:lvl>
    <w:lvl w:ilvl="5">
      <w:start w:val="1"/>
      <w:numFmt w:val="decimal"/>
      <w:isLgl/>
      <w:lvlText w:val="%1.%2.%3.%4.%5.%6."/>
      <w:lvlJc w:val="left"/>
      <w:pPr>
        <w:ind w:left="1620" w:hanging="1080"/>
      </w:pPr>
      <w:rPr>
        <w:b/>
      </w:rPr>
    </w:lvl>
    <w:lvl w:ilvl="6">
      <w:start w:val="1"/>
      <w:numFmt w:val="decimal"/>
      <w:isLgl/>
      <w:lvlText w:val="%1.%2.%3.%4.%5.%6.%7."/>
      <w:lvlJc w:val="left"/>
      <w:pPr>
        <w:ind w:left="1980" w:hanging="1440"/>
      </w:pPr>
      <w:rPr>
        <w:b/>
      </w:rPr>
    </w:lvl>
    <w:lvl w:ilvl="7">
      <w:start w:val="1"/>
      <w:numFmt w:val="decimal"/>
      <w:isLgl/>
      <w:lvlText w:val="%1.%2.%3.%4.%5.%6.%7.%8."/>
      <w:lvlJc w:val="left"/>
      <w:pPr>
        <w:ind w:left="1980" w:hanging="1440"/>
      </w:pPr>
      <w:rPr>
        <w:b/>
      </w:rPr>
    </w:lvl>
    <w:lvl w:ilvl="8">
      <w:start w:val="1"/>
      <w:numFmt w:val="decimal"/>
      <w:isLgl/>
      <w:lvlText w:val="%1.%2.%3.%4.%5.%6.%7.%8.%9."/>
      <w:lvlJc w:val="left"/>
      <w:pPr>
        <w:ind w:left="2340" w:hanging="1800"/>
      </w:pPr>
      <w:rPr>
        <w:b/>
      </w:rPr>
    </w:lvl>
  </w:abstractNum>
  <w:abstractNum w:abstractNumId="5">
    <w:nsid w:val="6A254CD1"/>
    <w:multiLevelType w:val="hybridMultilevel"/>
    <w:tmpl w:val="9ED6E9DC"/>
    <w:lvl w:ilvl="0" w:tplc="B330D3D2">
      <w:numFmt w:val="bullet"/>
      <w:lvlText w:val="-"/>
      <w:lvlJc w:val="left"/>
      <w:pPr>
        <w:tabs>
          <w:tab w:val="num" w:pos="1065"/>
        </w:tabs>
        <w:ind w:left="1065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785"/>
        </w:tabs>
        <w:ind w:left="1785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05"/>
        </w:tabs>
        <w:ind w:left="250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25"/>
        </w:tabs>
        <w:ind w:left="322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45"/>
        </w:tabs>
        <w:ind w:left="3945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65"/>
        </w:tabs>
        <w:ind w:left="466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385"/>
        </w:tabs>
        <w:ind w:left="538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05"/>
        </w:tabs>
        <w:ind w:left="6105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25"/>
        </w:tabs>
        <w:ind w:left="6825" w:hanging="360"/>
      </w:pPr>
      <w:rPr>
        <w:rFonts w:ascii="Wingdings" w:hAnsi="Wingdings" w:hint="default"/>
      </w:rPr>
    </w:lvl>
  </w:abstractNum>
  <w:abstractNum w:abstractNumId="6">
    <w:nsid w:val="76DD5CF1"/>
    <w:multiLevelType w:val="multilevel"/>
    <w:tmpl w:val="3F6432EC"/>
    <w:lvl w:ilvl="0">
      <w:start w:val="1"/>
      <w:numFmt w:val="decimal"/>
      <w:lvlText w:val="%1."/>
      <w:lvlJc w:val="left"/>
      <w:pPr>
        <w:ind w:left="1831" w:hanging="98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2191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3531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4511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5851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6831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8171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9151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0491" w:hanging="1800"/>
      </w:pPr>
      <w:rPr>
        <w:rFonts w:hint="default"/>
      </w:rPr>
    </w:lvl>
  </w:abstractNum>
  <w:abstractNum w:abstractNumId="7">
    <w:nsid w:val="7748543A"/>
    <w:multiLevelType w:val="multilevel"/>
    <w:tmpl w:val="9962D3D6"/>
    <w:lvl w:ilvl="0">
      <w:start w:val="1"/>
      <w:numFmt w:val="decimal"/>
      <w:lvlText w:val="%1."/>
      <w:lvlJc w:val="left"/>
      <w:pPr>
        <w:ind w:left="1065" w:hanging="360"/>
      </w:pPr>
      <w:rPr>
        <w:rFonts w:hint="default"/>
        <w:color w:val="auto"/>
        <w:sz w:val="28"/>
        <w:szCs w:val="28"/>
      </w:rPr>
    </w:lvl>
    <w:lvl w:ilvl="1">
      <w:start w:val="1"/>
      <w:numFmt w:val="decimal"/>
      <w:isLgl/>
      <w:lvlText w:val="%1.%2."/>
      <w:lvlJc w:val="left"/>
      <w:pPr>
        <w:ind w:left="1425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5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5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5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5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5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5" w:hanging="2160"/>
      </w:pPr>
      <w:rPr>
        <w:rFonts w:hint="default"/>
      </w:rPr>
    </w:lvl>
  </w:abstractNum>
  <w:abstractNum w:abstractNumId="8">
    <w:nsid w:val="7EC11076"/>
    <w:multiLevelType w:val="hybridMultilevel"/>
    <w:tmpl w:val="13DC209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8"/>
  </w:num>
  <w:num w:numId="3">
    <w:abstractNumId w:val="3"/>
  </w:num>
  <w:num w:numId="4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6"/>
  </w:num>
  <w:num w:numId="6">
    <w:abstractNumId w:val="5"/>
  </w:num>
  <w:num w:numId="7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"/>
  </w:num>
  <w:num w:numId="9">
    <w:abstractNumId w:val="2"/>
  </w:num>
  <w:num w:numId="10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40"/>
  <w:drawingGridVerticalSpacing w:val="381"/>
  <w:displayHorizontalDrawingGridEvery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B6EF7"/>
    <w:rsid w:val="00011215"/>
    <w:rsid w:val="000149A5"/>
    <w:rsid w:val="00017C25"/>
    <w:rsid w:val="000209DF"/>
    <w:rsid w:val="00021A1E"/>
    <w:rsid w:val="00030C5D"/>
    <w:rsid w:val="000322D2"/>
    <w:rsid w:val="00037234"/>
    <w:rsid w:val="0003756F"/>
    <w:rsid w:val="00062142"/>
    <w:rsid w:val="000627AA"/>
    <w:rsid w:val="00067477"/>
    <w:rsid w:val="000755D6"/>
    <w:rsid w:val="000812D6"/>
    <w:rsid w:val="00081471"/>
    <w:rsid w:val="00091331"/>
    <w:rsid w:val="000B42F4"/>
    <w:rsid w:val="000B4DEE"/>
    <w:rsid w:val="000B6867"/>
    <w:rsid w:val="000B6EF7"/>
    <w:rsid w:val="000C044E"/>
    <w:rsid w:val="000D4AD3"/>
    <w:rsid w:val="000E0C42"/>
    <w:rsid w:val="000E6CAD"/>
    <w:rsid w:val="0010500F"/>
    <w:rsid w:val="00105361"/>
    <w:rsid w:val="0010797B"/>
    <w:rsid w:val="00110151"/>
    <w:rsid w:val="001107A0"/>
    <w:rsid w:val="00113275"/>
    <w:rsid w:val="0011722B"/>
    <w:rsid w:val="001178DD"/>
    <w:rsid w:val="00120F36"/>
    <w:rsid w:val="001316A8"/>
    <w:rsid w:val="0013228E"/>
    <w:rsid w:val="0013640C"/>
    <w:rsid w:val="00136C23"/>
    <w:rsid w:val="00142AE1"/>
    <w:rsid w:val="001433DE"/>
    <w:rsid w:val="00145D38"/>
    <w:rsid w:val="00152009"/>
    <w:rsid w:val="00153734"/>
    <w:rsid w:val="00156035"/>
    <w:rsid w:val="00163BD6"/>
    <w:rsid w:val="001827E6"/>
    <w:rsid w:val="00190E68"/>
    <w:rsid w:val="00190F2D"/>
    <w:rsid w:val="00192B80"/>
    <w:rsid w:val="00195177"/>
    <w:rsid w:val="001961CC"/>
    <w:rsid w:val="00197CDB"/>
    <w:rsid w:val="001A661C"/>
    <w:rsid w:val="001B47A9"/>
    <w:rsid w:val="001C302C"/>
    <w:rsid w:val="001C7182"/>
    <w:rsid w:val="001D0171"/>
    <w:rsid w:val="001D2C9F"/>
    <w:rsid w:val="001D33AE"/>
    <w:rsid w:val="001D5A8D"/>
    <w:rsid w:val="001D5B30"/>
    <w:rsid w:val="001E79B4"/>
    <w:rsid w:val="001E7A95"/>
    <w:rsid w:val="001F156E"/>
    <w:rsid w:val="001F67BD"/>
    <w:rsid w:val="00200378"/>
    <w:rsid w:val="00203C53"/>
    <w:rsid w:val="00213B3B"/>
    <w:rsid w:val="0021536B"/>
    <w:rsid w:val="00215E51"/>
    <w:rsid w:val="0021610B"/>
    <w:rsid w:val="00217767"/>
    <w:rsid w:val="002218A3"/>
    <w:rsid w:val="002235A0"/>
    <w:rsid w:val="00224233"/>
    <w:rsid w:val="002269F7"/>
    <w:rsid w:val="00232B31"/>
    <w:rsid w:val="00236ECD"/>
    <w:rsid w:val="00240AF5"/>
    <w:rsid w:val="002534D1"/>
    <w:rsid w:val="002601CD"/>
    <w:rsid w:val="00261F2D"/>
    <w:rsid w:val="00263655"/>
    <w:rsid w:val="002656C8"/>
    <w:rsid w:val="00276283"/>
    <w:rsid w:val="002811FC"/>
    <w:rsid w:val="00281EB9"/>
    <w:rsid w:val="00294D36"/>
    <w:rsid w:val="0029629B"/>
    <w:rsid w:val="002A35F1"/>
    <w:rsid w:val="002A4BEE"/>
    <w:rsid w:val="002A7748"/>
    <w:rsid w:val="002B2D98"/>
    <w:rsid w:val="002B4058"/>
    <w:rsid w:val="002B56D1"/>
    <w:rsid w:val="002C044E"/>
    <w:rsid w:val="002C46C5"/>
    <w:rsid w:val="002C6826"/>
    <w:rsid w:val="002D3EBE"/>
    <w:rsid w:val="002D52C6"/>
    <w:rsid w:val="002E283F"/>
    <w:rsid w:val="002E4991"/>
    <w:rsid w:val="002F7651"/>
    <w:rsid w:val="002F7B60"/>
    <w:rsid w:val="00304EFE"/>
    <w:rsid w:val="003104E8"/>
    <w:rsid w:val="0032768E"/>
    <w:rsid w:val="00330F67"/>
    <w:rsid w:val="003314D3"/>
    <w:rsid w:val="003351AA"/>
    <w:rsid w:val="00341797"/>
    <w:rsid w:val="003425CF"/>
    <w:rsid w:val="00343709"/>
    <w:rsid w:val="00343B73"/>
    <w:rsid w:val="0034647B"/>
    <w:rsid w:val="00353695"/>
    <w:rsid w:val="00353CD9"/>
    <w:rsid w:val="003544C2"/>
    <w:rsid w:val="003656C8"/>
    <w:rsid w:val="003720D6"/>
    <w:rsid w:val="00380994"/>
    <w:rsid w:val="003866B1"/>
    <w:rsid w:val="003866F2"/>
    <w:rsid w:val="0038707A"/>
    <w:rsid w:val="00387F3D"/>
    <w:rsid w:val="00390444"/>
    <w:rsid w:val="00391A3D"/>
    <w:rsid w:val="00394C95"/>
    <w:rsid w:val="003953E2"/>
    <w:rsid w:val="003A00AB"/>
    <w:rsid w:val="003A5BC4"/>
    <w:rsid w:val="003B0192"/>
    <w:rsid w:val="003B2222"/>
    <w:rsid w:val="003B6469"/>
    <w:rsid w:val="003B7518"/>
    <w:rsid w:val="003C1E53"/>
    <w:rsid w:val="003D03E6"/>
    <w:rsid w:val="003D1383"/>
    <w:rsid w:val="003D24C0"/>
    <w:rsid w:val="003D60AE"/>
    <w:rsid w:val="003E2E4D"/>
    <w:rsid w:val="003E341F"/>
    <w:rsid w:val="003F1F00"/>
    <w:rsid w:val="003F741A"/>
    <w:rsid w:val="00402AB0"/>
    <w:rsid w:val="0041369D"/>
    <w:rsid w:val="00432BCA"/>
    <w:rsid w:val="00433456"/>
    <w:rsid w:val="0043622B"/>
    <w:rsid w:val="00437B36"/>
    <w:rsid w:val="004401C8"/>
    <w:rsid w:val="00451B8D"/>
    <w:rsid w:val="0045798E"/>
    <w:rsid w:val="00460820"/>
    <w:rsid w:val="00462C4E"/>
    <w:rsid w:val="004653FF"/>
    <w:rsid w:val="00467DF4"/>
    <w:rsid w:val="00467FF1"/>
    <w:rsid w:val="004737F2"/>
    <w:rsid w:val="0047686D"/>
    <w:rsid w:val="00481244"/>
    <w:rsid w:val="00486D80"/>
    <w:rsid w:val="00487E86"/>
    <w:rsid w:val="0049373B"/>
    <w:rsid w:val="004A3D90"/>
    <w:rsid w:val="004A6E52"/>
    <w:rsid w:val="004C20DE"/>
    <w:rsid w:val="004C28DE"/>
    <w:rsid w:val="004D0990"/>
    <w:rsid w:val="004E551D"/>
    <w:rsid w:val="004F180B"/>
    <w:rsid w:val="00505644"/>
    <w:rsid w:val="00506919"/>
    <w:rsid w:val="0051127D"/>
    <w:rsid w:val="00512378"/>
    <w:rsid w:val="00514C45"/>
    <w:rsid w:val="005168AF"/>
    <w:rsid w:val="0052011D"/>
    <w:rsid w:val="00522AE0"/>
    <w:rsid w:val="0052457D"/>
    <w:rsid w:val="00525E20"/>
    <w:rsid w:val="0052614F"/>
    <w:rsid w:val="00554230"/>
    <w:rsid w:val="00556F6C"/>
    <w:rsid w:val="005652D6"/>
    <w:rsid w:val="00567C9E"/>
    <w:rsid w:val="005718FE"/>
    <w:rsid w:val="00582B7E"/>
    <w:rsid w:val="00591650"/>
    <w:rsid w:val="005A1246"/>
    <w:rsid w:val="005A73C3"/>
    <w:rsid w:val="005C253E"/>
    <w:rsid w:val="005C5145"/>
    <w:rsid w:val="005D0703"/>
    <w:rsid w:val="005D08E4"/>
    <w:rsid w:val="005D2359"/>
    <w:rsid w:val="005D53C9"/>
    <w:rsid w:val="005E12FA"/>
    <w:rsid w:val="005E36E0"/>
    <w:rsid w:val="005E5E09"/>
    <w:rsid w:val="005E7884"/>
    <w:rsid w:val="005F412F"/>
    <w:rsid w:val="005F4B6D"/>
    <w:rsid w:val="006008D1"/>
    <w:rsid w:val="00603C6E"/>
    <w:rsid w:val="00604AAD"/>
    <w:rsid w:val="00612947"/>
    <w:rsid w:val="0061404D"/>
    <w:rsid w:val="0061489E"/>
    <w:rsid w:val="00614C7C"/>
    <w:rsid w:val="00615A4F"/>
    <w:rsid w:val="006164D2"/>
    <w:rsid w:val="006236FD"/>
    <w:rsid w:val="00626CF6"/>
    <w:rsid w:val="00626FEC"/>
    <w:rsid w:val="00630229"/>
    <w:rsid w:val="00652279"/>
    <w:rsid w:val="006621CB"/>
    <w:rsid w:val="006725DE"/>
    <w:rsid w:val="006826AD"/>
    <w:rsid w:val="00682D6A"/>
    <w:rsid w:val="0068437A"/>
    <w:rsid w:val="006877AE"/>
    <w:rsid w:val="00692D8E"/>
    <w:rsid w:val="00697B6B"/>
    <w:rsid w:val="006C09AB"/>
    <w:rsid w:val="006C42A2"/>
    <w:rsid w:val="006C5228"/>
    <w:rsid w:val="006C6636"/>
    <w:rsid w:val="006D0115"/>
    <w:rsid w:val="006D2343"/>
    <w:rsid w:val="006E6896"/>
    <w:rsid w:val="006E6CEB"/>
    <w:rsid w:val="006F597A"/>
    <w:rsid w:val="00703781"/>
    <w:rsid w:val="00705056"/>
    <w:rsid w:val="0070550F"/>
    <w:rsid w:val="0071455D"/>
    <w:rsid w:val="00723414"/>
    <w:rsid w:val="00724B85"/>
    <w:rsid w:val="0073321B"/>
    <w:rsid w:val="00753CAB"/>
    <w:rsid w:val="00756B8F"/>
    <w:rsid w:val="00765914"/>
    <w:rsid w:val="007725CF"/>
    <w:rsid w:val="00772A40"/>
    <w:rsid w:val="00776757"/>
    <w:rsid w:val="00777082"/>
    <w:rsid w:val="00782F2C"/>
    <w:rsid w:val="00785B36"/>
    <w:rsid w:val="00786C27"/>
    <w:rsid w:val="00791747"/>
    <w:rsid w:val="0079630B"/>
    <w:rsid w:val="007A492E"/>
    <w:rsid w:val="007A6C21"/>
    <w:rsid w:val="007B0929"/>
    <w:rsid w:val="007B58BF"/>
    <w:rsid w:val="007B5F72"/>
    <w:rsid w:val="007D5C9A"/>
    <w:rsid w:val="007D6C9F"/>
    <w:rsid w:val="007F1231"/>
    <w:rsid w:val="007F5105"/>
    <w:rsid w:val="00802834"/>
    <w:rsid w:val="00803630"/>
    <w:rsid w:val="00804183"/>
    <w:rsid w:val="008163CB"/>
    <w:rsid w:val="00823314"/>
    <w:rsid w:val="00827AA5"/>
    <w:rsid w:val="00827C96"/>
    <w:rsid w:val="008309D3"/>
    <w:rsid w:val="00834DE2"/>
    <w:rsid w:val="008401AA"/>
    <w:rsid w:val="00852131"/>
    <w:rsid w:val="0086059A"/>
    <w:rsid w:val="0087236E"/>
    <w:rsid w:val="00890305"/>
    <w:rsid w:val="00892F01"/>
    <w:rsid w:val="008A3172"/>
    <w:rsid w:val="008A556F"/>
    <w:rsid w:val="008C38E8"/>
    <w:rsid w:val="008C3E36"/>
    <w:rsid w:val="008C4606"/>
    <w:rsid w:val="008D2895"/>
    <w:rsid w:val="008D2C4B"/>
    <w:rsid w:val="008D4527"/>
    <w:rsid w:val="008D6A6C"/>
    <w:rsid w:val="008E3F3D"/>
    <w:rsid w:val="008E7E46"/>
    <w:rsid w:val="008F073B"/>
    <w:rsid w:val="0090551C"/>
    <w:rsid w:val="0090705F"/>
    <w:rsid w:val="009111DB"/>
    <w:rsid w:val="009156F7"/>
    <w:rsid w:val="00923A97"/>
    <w:rsid w:val="00935310"/>
    <w:rsid w:val="009411C5"/>
    <w:rsid w:val="00941482"/>
    <w:rsid w:val="0094523E"/>
    <w:rsid w:val="00945595"/>
    <w:rsid w:val="00946449"/>
    <w:rsid w:val="00954E7C"/>
    <w:rsid w:val="00957021"/>
    <w:rsid w:val="009752FF"/>
    <w:rsid w:val="00985F46"/>
    <w:rsid w:val="00986934"/>
    <w:rsid w:val="009A27A1"/>
    <w:rsid w:val="009A4402"/>
    <w:rsid w:val="009B44E1"/>
    <w:rsid w:val="009B4F86"/>
    <w:rsid w:val="009B714D"/>
    <w:rsid w:val="009C59AA"/>
    <w:rsid w:val="009C61C6"/>
    <w:rsid w:val="009D1559"/>
    <w:rsid w:val="009D1ED6"/>
    <w:rsid w:val="009E23A3"/>
    <w:rsid w:val="009E4A6B"/>
    <w:rsid w:val="009E4FE3"/>
    <w:rsid w:val="009E535A"/>
    <w:rsid w:val="009F7F07"/>
    <w:rsid w:val="00A03319"/>
    <w:rsid w:val="00A1014D"/>
    <w:rsid w:val="00A20121"/>
    <w:rsid w:val="00A35B57"/>
    <w:rsid w:val="00A400D5"/>
    <w:rsid w:val="00A41811"/>
    <w:rsid w:val="00A45C39"/>
    <w:rsid w:val="00A5636E"/>
    <w:rsid w:val="00A666AC"/>
    <w:rsid w:val="00A82A14"/>
    <w:rsid w:val="00A90F54"/>
    <w:rsid w:val="00A96E22"/>
    <w:rsid w:val="00AB3FDE"/>
    <w:rsid w:val="00AB6E3A"/>
    <w:rsid w:val="00AB71D3"/>
    <w:rsid w:val="00AC3DCF"/>
    <w:rsid w:val="00AC4EBE"/>
    <w:rsid w:val="00AC5AB4"/>
    <w:rsid w:val="00AE622E"/>
    <w:rsid w:val="00AF109B"/>
    <w:rsid w:val="00AF12EF"/>
    <w:rsid w:val="00AF5F7A"/>
    <w:rsid w:val="00AF6E8F"/>
    <w:rsid w:val="00B04B9B"/>
    <w:rsid w:val="00B07952"/>
    <w:rsid w:val="00B32BB3"/>
    <w:rsid w:val="00B452D1"/>
    <w:rsid w:val="00B51736"/>
    <w:rsid w:val="00B542C3"/>
    <w:rsid w:val="00B54F18"/>
    <w:rsid w:val="00B55192"/>
    <w:rsid w:val="00B55A47"/>
    <w:rsid w:val="00B56BE7"/>
    <w:rsid w:val="00B73034"/>
    <w:rsid w:val="00B73200"/>
    <w:rsid w:val="00B74C84"/>
    <w:rsid w:val="00B86E48"/>
    <w:rsid w:val="00B92E45"/>
    <w:rsid w:val="00B941F8"/>
    <w:rsid w:val="00B953A2"/>
    <w:rsid w:val="00BA29BC"/>
    <w:rsid w:val="00BB0A10"/>
    <w:rsid w:val="00BB7E10"/>
    <w:rsid w:val="00BC3CBC"/>
    <w:rsid w:val="00BD1347"/>
    <w:rsid w:val="00BE39D4"/>
    <w:rsid w:val="00BE415D"/>
    <w:rsid w:val="00C07428"/>
    <w:rsid w:val="00C16A37"/>
    <w:rsid w:val="00C177C4"/>
    <w:rsid w:val="00C250CF"/>
    <w:rsid w:val="00C25C09"/>
    <w:rsid w:val="00C273EF"/>
    <w:rsid w:val="00C2781F"/>
    <w:rsid w:val="00C3222A"/>
    <w:rsid w:val="00C3443A"/>
    <w:rsid w:val="00C34DA8"/>
    <w:rsid w:val="00C47F11"/>
    <w:rsid w:val="00C50DB1"/>
    <w:rsid w:val="00C553D1"/>
    <w:rsid w:val="00C56210"/>
    <w:rsid w:val="00C61AF4"/>
    <w:rsid w:val="00C71856"/>
    <w:rsid w:val="00C72750"/>
    <w:rsid w:val="00C85F66"/>
    <w:rsid w:val="00C87EF4"/>
    <w:rsid w:val="00C920F0"/>
    <w:rsid w:val="00CA39ED"/>
    <w:rsid w:val="00CA46F2"/>
    <w:rsid w:val="00CA49C1"/>
    <w:rsid w:val="00CA6344"/>
    <w:rsid w:val="00CA6F63"/>
    <w:rsid w:val="00CB5CDC"/>
    <w:rsid w:val="00CD08F4"/>
    <w:rsid w:val="00CE64CA"/>
    <w:rsid w:val="00CE6E78"/>
    <w:rsid w:val="00CF68B6"/>
    <w:rsid w:val="00D001B1"/>
    <w:rsid w:val="00D0089D"/>
    <w:rsid w:val="00D050FC"/>
    <w:rsid w:val="00D05A62"/>
    <w:rsid w:val="00D0627E"/>
    <w:rsid w:val="00D06DF0"/>
    <w:rsid w:val="00D14F3E"/>
    <w:rsid w:val="00D243B0"/>
    <w:rsid w:val="00D33A74"/>
    <w:rsid w:val="00D370A1"/>
    <w:rsid w:val="00D411FE"/>
    <w:rsid w:val="00D47EA4"/>
    <w:rsid w:val="00D511DC"/>
    <w:rsid w:val="00D60280"/>
    <w:rsid w:val="00D64EC3"/>
    <w:rsid w:val="00D650CD"/>
    <w:rsid w:val="00D65347"/>
    <w:rsid w:val="00D902DF"/>
    <w:rsid w:val="00D92463"/>
    <w:rsid w:val="00D93F72"/>
    <w:rsid w:val="00D94DC7"/>
    <w:rsid w:val="00D97191"/>
    <w:rsid w:val="00DA2F6F"/>
    <w:rsid w:val="00DB4DFD"/>
    <w:rsid w:val="00DB5964"/>
    <w:rsid w:val="00DC1FDF"/>
    <w:rsid w:val="00DC223A"/>
    <w:rsid w:val="00DC2B67"/>
    <w:rsid w:val="00DC3E53"/>
    <w:rsid w:val="00DD5548"/>
    <w:rsid w:val="00DE317B"/>
    <w:rsid w:val="00DE463A"/>
    <w:rsid w:val="00DE509C"/>
    <w:rsid w:val="00DF2E1F"/>
    <w:rsid w:val="00DF3885"/>
    <w:rsid w:val="00E0606E"/>
    <w:rsid w:val="00E1187E"/>
    <w:rsid w:val="00E127F8"/>
    <w:rsid w:val="00E13AFB"/>
    <w:rsid w:val="00E147D2"/>
    <w:rsid w:val="00E16093"/>
    <w:rsid w:val="00E21A4D"/>
    <w:rsid w:val="00E2693A"/>
    <w:rsid w:val="00E42446"/>
    <w:rsid w:val="00E4531C"/>
    <w:rsid w:val="00E501CA"/>
    <w:rsid w:val="00E52EE1"/>
    <w:rsid w:val="00E53E6E"/>
    <w:rsid w:val="00E57966"/>
    <w:rsid w:val="00E61540"/>
    <w:rsid w:val="00E91EDF"/>
    <w:rsid w:val="00E92D86"/>
    <w:rsid w:val="00EA472D"/>
    <w:rsid w:val="00EB2010"/>
    <w:rsid w:val="00EC29B9"/>
    <w:rsid w:val="00EC3603"/>
    <w:rsid w:val="00EC62B1"/>
    <w:rsid w:val="00EC6AD3"/>
    <w:rsid w:val="00ED1C01"/>
    <w:rsid w:val="00ED61DE"/>
    <w:rsid w:val="00EE4660"/>
    <w:rsid w:val="00EE5733"/>
    <w:rsid w:val="00EE7EB3"/>
    <w:rsid w:val="00EF0302"/>
    <w:rsid w:val="00EF2227"/>
    <w:rsid w:val="00EF6D2B"/>
    <w:rsid w:val="00F0150F"/>
    <w:rsid w:val="00F0200F"/>
    <w:rsid w:val="00F02576"/>
    <w:rsid w:val="00F12656"/>
    <w:rsid w:val="00F25BA8"/>
    <w:rsid w:val="00F30822"/>
    <w:rsid w:val="00F425A3"/>
    <w:rsid w:val="00F4356D"/>
    <w:rsid w:val="00F43A4C"/>
    <w:rsid w:val="00F5001A"/>
    <w:rsid w:val="00F520EC"/>
    <w:rsid w:val="00F546AF"/>
    <w:rsid w:val="00F608C5"/>
    <w:rsid w:val="00F62238"/>
    <w:rsid w:val="00F63A8E"/>
    <w:rsid w:val="00F64460"/>
    <w:rsid w:val="00F64A9F"/>
    <w:rsid w:val="00F64EB1"/>
    <w:rsid w:val="00F676FA"/>
    <w:rsid w:val="00F67B42"/>
    <w:rsid w:val="00F75E3C"/>
    <w:rsid w:val="00F77A64"/>
    <w:rsid w:val="00F811DF"/>
    <w:rsid w:val="00F868BF"/>
    <w:rsid w:val="00F903D8"/>
    <w:rsid w:val="00FA4B78"/>
    <w:rsid w:val="00FB4355"/>
    <w:rsid w:val="00FB62C5"/>
    <w:rsid w:val="00FC05D7"/>
    <w:rsid w:val="00FD1DCC"/>
    <w:rsid w:val="00FD556B"/>
    <w:rsid w:val="00FD77D5"/>
    <w:rsid w:val="00FE025E"/>
    <w:rsid w:val="00FE3D97"/>
    <w:rsid w:val="00FE7B06"/>
    <w:rsid w:val="00FF17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jc w:val="both"/>
    </w:pPr>
    <w:rPr>
      <w:sz w:val="24"/>
    </w:rPr>
  </w:style>
  <w:style w:type="paragraph" w:styleId="1">
    <w:name w:val="heading 1"/>
    <w:basedOn w:val="a"/>
    <w:next w:val="a"/>
    <w:qFormat/>
    <w:pPr>
      <w:suppressAutoHyphens/>
      <w:spacing w:line="336" w:lineRule="auto"/>
      <w:jc w:val="center"/>
      <w:outlineLvl w:val="0"/>
    </w:pPr>
    <w:rPr>
      <w:b/>
      <w:caps/>
      <w:kern w:val="28"/>
      <w:lang w:val="uk-UA"/>
    </w:rPr>
  </w:style>
  <w:style w:type="paragraph" w:styleId="2">
    <w:name w:val="heading 2"/>
    <w:basedOn w:val="a"/>
    <w:next w:val="a"/>
    <w:qFormat/>
    <w:pPr>
      <w:suppressAutoHyphens/>
      <w:spacing w:line="336" w:lineRule="auto"/>
      <w:ind w:left="851"/>
      <w:outlineLvl w:val="1"/>
    </w:pPr>
    <w:rPr>
      <w:b/>
      <w:lang w:val="uk-UA"/>
    </w:rPr>
  </w:style>
  <w:style w:type="paragraph" w:styleId="3">
    <w:name w:val="heading 3"/>
    <w:basedOn w:val="a"/>
    <w:next w:val="a"/>
    <w:qFormat/>
    <w:pPr>
      <w:suppressAutoHyphens/>
      <w:spacing w:line="336" w:lineRule="auto"/>
      <w:ind w:left="851"/>
      <w:outlineLvl w:val="2"/>
    </w:pPr>
    <w:rPr>
      <w:b/>
      <w:lang w:val="uk-UA"/>
    </w:rPr>
  </w:style>
  <w:style w:type="paragraph" w:styleId="4">
    <w:name w:val="heading 4"/>
    <w:basedOn w:val="a"/>
    <w:next w:val="a"/>
    <w:qFormat/>
    <w:pPr>
      <w:suppressAutoHyphens/>
      <w:spacing w:line="336" w:lineRule="auto"/>
      <w:jc w:val="center"/>
      <w:outlineLvl w:val="3"/>
    </w:pPr>
    <w:rPr>
      <w:b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pPr>
      <w:tabs>
        <w:tab w:val="center" w:pos="4153"/>
        <w:tab w:val="right" w:pos="8306"/>
      </w:tabs>
    </w:pPr>
    <w:rPr>
      <w:lang w:val="uk-UA"/>
    </w:rPr>
  </w:style>
  <w:style w:type="paragraph" w:styleId="a5">
    <w:name w:val="caption"/>
    <w:basedOn w:val="a"/>
    <w:next w:val="a"/>
    <w:qFormat/>
    <w:pPr>
      <w:suppressAutoHyphens/>
      <w:spacing w:line="336" w:lineRule="auto"/>
      <w:jc w:val="center"/>
    </w:pPr>
    <w:rPr>
      <w:lang w:val="uk-UA"/>
    </w:rPr>
  </w:style>
  <w:style w:type="paragraph" w:styleId="a6">
    <w:name w:val="footer"/>
    <w:basedOn w:val="a"/>
    <w:pPr>
      <w:tabs>
        <w:tab w:val="center" w:pos="4153"/>
        <w:tab w:val="right" w:pos="8306"/>
      </w:tabs>
    </w:pPr>
    <w:rPr>
      <w:lang w:val="uk-UA"/>
    </w:rPr>
  </w:style>
  <w:style w:type="character" w:styleId="a7">
    <w:name w:val="page number"/>
    <w:basedOn w:val="a0"/>
    <w:rPr>
      <w:rFonts w:ascii="Times New Roman" w:hAnsi="Times New Roman"/>
      <w:noProof w:val="0"/>
      <w:lang w:val="uk-UA"/>
    </w:rPr>
  </w:style>
  <w:style w:type="paragraph" w:styleId="10">
    <w:name w:val="toc 1"/>
    <w:basedOn w:val="a"/>
    <w:next w:val="a"/>
    <w:autoRedefine/>
    <w:semiHidden/>
    <w:pPr>
      <w:tabs>
        <w:tab w:val="right" w:leader="dot" w:pos="9355"/>
      </w:tabs>
      <w:spacing w:line="336" w:lineRule="auto"/>
      <w:ind w:right="851"/>
      <w:jc w:val="left"/>
    </w:pPr>
    <w:rPr>
      <w:caps/>
    </w:rPr>
  </w:style>
  <w:style w:type="paragraph" w:styleId="20">
    <w:name w:val="toc 2"/>
    <w:basedOn w:val="a"/>
    <w:next w:val="a"/>
    <w:autoRedefine/>
    <w:semiHidden/>
    <w:pPr>
      <w:tabs>
        <w:tab w:val="right" w:leader="dot" w:pos="9355"/>
      </w:tabs>
      <w:spacing w:line="336" w:lineRule="auto"/>
      <w:ind w:left="284" w:right="851"/>
      <w:jc w:val="left"/>
    </w:pPr>
  </w:style>
  <w:style w:type="paragraph" w:styleId="30">
    <w:name w:val="toc 3"/>
    <w:basedOn w:val="a"/>
    <w:next w:val="a"/>
    <w:autoRedefine/>
    <w:semiHidden/>
    <w:pPr>
      <w:tabs>
        <w:tab w:val="right" w:leader="dot" w:pos="9355"/>
      </w:tabs>
      <w:spacing w:line="336" w:lineRule="auto"/>
      <w:ind w:left="567" w:right="851"/>
      <w:jc w:val="left"/>
    </w:pPr>
  </w:style>
  <w:style w:type="paragraph" w:styleId="40">
    <w:name w:val="toc 4"/>
    <w:basedOn w:val="a"/>
    <w:next w:val="a"/>
    <w:autoRedefine/>
    <w:semiHidden/>
    <w:pPr>
      <w:tabs>
        <w:tab w:val="right" w:leader="dot" w:pos="9356"/>
      </w:tabs>
      <w:spacing w:line="336" w:lineRule="auto"/>
      <w:ind w:left="284" w:right="851"/>
      <w:jc w:val="left"/>
    </w:pPr>
  </w:style>
  <w:style w:type="paragraph" w:styleId="a8">
    <w:name w:val="Body Text"/>
    <w:basedOn w:val="a"/>
    <w:pPr>
      <w:spacing w:line="336" w:lineRule="auto"/>
      <w:ind w:firstLine="851"/>
    </w:pPr>
  </w:style>
  <w:style w:type="paragraph" w:customStyle="1" w:styleId="a9">
    <w:name w:val="Переменные"/>
    <w:basedOn w:val="a8"/>
    <w:pPr>
      <w:tabs>
        <w:tab w:val="left" w:pos="482"/>
      </w:tabs>
      <w:ind w:left="482" w:hanging="482"/>
    </w:pPr>
  </w:style>
  <w:style w:type="paragraph" w:styleId="aa">
    <w:name w:val="Document Map"/>
    <w:basedOn w:val="a"/>
    <w:semiHidden/>
    <w:pPr>
      <w:shd w:val="clear" w:color="auto" w:fill="000080"/>
    </w:pPr>
  </w:style>
  <w:style w:type="paragraph" w:customStyle="1" w:styleId="ab">
    <w:name w:val="Формула"/>
    <w:basedOn w:val="a8"/>
    <w:pPr>
      <w:tabs>
        <w:tab w:val="center" w:pos="4536"/>
        <w:tab w:val="right" w:pos="9356"/>
      </w:tabs>
      <w:ind w:firstLine="0"/>
    </w:pPr>
  </w:style>
  <w:style w:type="paragraph" w:customStyle="1" w:styleId="ac">
    <w:name w:val="Чертежный"/>
    <w:pPr>
      <w:jc w:val="both"/>
    </w:pPr>
    <w:rPr>
      <w:rFonts w:ascii="ISOCPEUR" w:hAnsi="ISOCPEUR"/>
      <w:i/>
      <w:sz w:val="28"/>
      <w:lang w:val="uk-UA"/>
    </w:rPr>
  </w:style>
  <w:style w:type="paragraph" w:customStyle="1" w:styleId="ad">
    <w:name w:val="Листинг программы"/>
    <w:pPr>
      <w:suppressAutoHyphens/>
    </w:pPr>
    <w:rPr>
      <w:noProof/>
    </w:rPr>
  </w:style>
  <w:style w:type="paragraph" w:styleId="ae">
    <w:name w:val="annotation text"/>
    <w:basedOn w:val="a"/>
    <w:semiHidden/>
    <w:rPr>
      <w:rFonts w:ascii="Journal" w:hAnsi="Journal"/>
    </w:rPr>
  </w:style>
  <w:style w:type="paragraph" w:styleId="af">
    <w:name w:val="No Spacing"/>
    <w:uiPriority w:val="1"/>
    <w:qFormat/>
    <w:rsid w:val="000B6EF7"/>
    <w:pPr>
      <w:jc w:val="both"/>
    </w:pPr>
    <w:rPr>
      <w:sz w:val="24"/>
    </w:rPr>
  </w:style>
  <w:style w:type="paragraph" w:customStyle="1" w:styleId="ConsPlusNormal">
    <w:name w:val="ConsPlusNormal"/>
    <w:rsid w:val="0061404D"/>
    <w:pPr>
      <w:widowControl w:val="0"/>
      <w:autoSpaceDE w:val="0"/>
      <w:autoSpaceDN w:val="0"/>
      <w:adjustRightInd w:val="0"/>
    </w:pPr>
    <w:rPr>
      <w:rFonts w:ascii="Arial" w:eastAsiaTheme="minorEastAsia" w:hAnsi="Arial" w:cs="Arial"/>
    </w:rPr>
  </w:style>
  <w:style w:type="paragraph" w:styleId="af0">
    <w:name w:val="List Paragraph"/>
    <w:basedOn w:val="a"/>
    <w:uiPriority w:val="34"/>
    <w:qFormat/>
    <w:rsid w:val="00F12656"/>
    <w:pPr>
      <w:ind w:left="720"/>
      <w:contextualSpacing/>
    </w:pPr>
  </w:style>
  <w:style w:type="character" w:styleId="af1">
    <w:name w:val="Hyperlink"/>
    <w:basedOn w:val="a0"/>
    <w:uiPriority w:val="99"/>
    <w:unhideWhenUsed/>
    <w:rsid w:val="008A3172"/>
    <w:rPr>
      <w:color w:val="0000FF"/>
      <w:u w:val="single"/>
    </w:rPr>
  </w:style>
  <w:style w:type="paragraph" w:styleId="af2">
    <w:name w:val="Balloon Text"/>
    <w:basedOn w:val="a"/>
    <w:link w:val="af3"/>
    <w:rsid w:val="005F4B6D"/>
    <w:rPr>
      <w:rFonts w:ascii="Tahoma" w:hAnsi="Tahoma" w:cs="Tahoma"/>
      <w:sz w:val="16"/>
      <w:szCs w:val="16"/>
    </w:rPr>
  </w:style>
  <w:style w:type="character" w:customStyle="1" w:styleId="af3">
    <w:name w:val="Текст выноски Знак"/>
    <w:basedOn w:val="a0"/>
    <w:link w:val="af2"/>
    <w:rsid w:val="005F4B6D"/>
    <w:rPr>
      <w:rFonts w:ascii="Tahoma" w:hAnsi="Tahoma" w:cs="Tahoma"/>
      <w:sz w:val="16"/>
      <w:szCs w:val="16"/>
    </w:rPr>
  </w:style>
  <w:style w:type="table" w:styleId="af4">
    <w:name w:val="Table Grid"/>
    <w:basedOn w:val="a1"/>
    <w:rsid w:val="00BC3CB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5">
    <w:name w:val="line number"/>
    <w:basedOn w:val="a0"/>
    <w:rsid w:val="002235A0"/>
  </w:style>
  <w:style w:type="character" w:customStyle="1" w:styleId="a4">
    <w:name w:val="Верхний колонтитул Знак"/>
    <w:basedOn w:val="a0"/>
    <w:link w:val="a3"/>
    <w:uiPriority w:val="99"/>
    <w:rsid w:val="005A73C3"/>
    <w:rPr>
      <w:sz w:val="24"/>
      <w:lang w:val="uk-UA"/>
    </w:rPr>
  </w:style>
  <w:style w:type="paragraph" w:customStyle="1" w:styleId="ConsPlusNonformat">
    <w:name w:val="ConsPlusNonformat"/>
    <w:uiPriority w:val="99"/>
    <w:rsid w:val="005A73C3"/>
    <w:pPr>
      <w:widowControl w:val="0"/>
      <w:autoSpaceDE w:val="0"/>
      <w:autoSpaceDN w:val="0"/>
      <w:adjustRightInd w:val="0"/>
    </w:pPr>
    <w:rPr>
      <w:rFonts w:ascii="Courier New" w:eastAsiaTheme="minorEastAsia" w:hAnsi="Courier New" w:cs="Courier New"/>
    </w:rPr>
  </w:style>
  <w:style w:type="paragraph" w:customStyle="1" w:styleId="af6">
    <w:name w:val="Знак"/>
    <w:basedOn w:val="a"/>
    <w:rsid w:val="00BB7E10"/>
    <w:pPr>
      <w:widowControl w:val="0"/>
      <w:adjustRightInd w:val="0"/>
      <w:spacing w:after="160" w:line="240" w:lineRule="exact"/>
      <w:jc w:val="right"/>
    </w:pPr>
    <w:rPr>
      <w:sz w:val="20"/>
      <w:lang w:val="en-GB"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jc w:val="both"/>
    </w:pPr>
    <w:rPr>
      <w:sz w:val="24"/>
    </w:rPr>
  </w:style>
  <w:style w:type="paragraph" w:styleId="1">
    <w:name w:val="heading 1"/>
    <w:basedOn w:val="a"/>
    <w:next w:val="a"/>
    <w:qFormat/>
    <w:pPr>
      <w:suppressAutoHyphens/>
      <w:spacing w:line="336" w:lineRule="auto"/>
      <w:jc w:val="center"/>
      <w:outlineLvl w:val="0"/>
    </w:pPr>
    <w:rPr>
      <w:b/>
      <w:caps/>
      <w:kern w:val="28"/>
      <w:lang w:val="uk-UA"/>
    </w:rPr>
  </w:style>
  <w:style w:type="paragraph" w:styleId="2">
    <w:name w:val="heading 2"/>
    <w:basedOn w:val="a"/>
    <w:next w:val="a"/>
    <w:qFormat/>
    <w:pPr>
      <w:suppressAutoHyphens/>
      <w:spacing w:line="336" w:lineRule="auto"/>
      <w:ind w:left="851"/>
      <w:outlineLvl w:val="1"/>
    </w:pPr>
    <w:rPr>
      <w:b/>
      <w:lang w:val="uk-UA"/>
    </w:rPr>
  </w:style>
  <w:style w:type="paragraph" w:styleId="3">
    <w:name w:val="heading 3"/>
    <w:basedOn w:val="a"/>
    <w:next w:val="a"/>
    <w:qFormat/>
    <w:pPr>
      <w:suppressAutoHyphens/>
      <w:spacing w:line="336" w:lineRule="auto"/>
      <w:ind w:left="851"/>
      <w:outlineLvl w:val="2"/>
    </w:pPr>
    <w:rPr>
      <w:b/>
      <w:lang w:val="uk-UA"/>
    </w:rPr>
  </w:style>
  <w:style w:type="paragraph" w:styleId="4">
    <w:name w:val="heading 4"/>
    <w:basedOn w:val="a"/>
    <w:next w:val="a"/>
    <w:qFormat/>
    <w:pPr>
      <w:suppressAutoHyphens/>
      <w:spacing w:line="336" w:lineRule="auto"/>
      <w:jc w:val="center"/>
      <w:outlineLvl w:val="3"/>
    </w:pPr>
    <w:rPr>
      <w:b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pPr>
      <w:tabs>
        <w:tab w:val="center" w:pos="4153"/>
        <w:tab w:val="right" w:pos="8306"/>
      </w:tabs>
    </w:pPr>
    <w:rPr>
      <w:lang w:val="uk-UA"/>
    </w:rPr>
  </w:style>
  <w:style w:type="paragraph" w:styleId="a5">
    <w:name w:val="caption"/>
    <w:basedOn w:val="a"/>
    <w:next w:val="a"/>
    <w:qFormat/>
    <w:pPr>
      <w:suppressAutoHyphens/>
      <w:spacing w:line="336" w:lineRule="auto"/>
      <w:jc w:val="center"/>
    </w:pPr>
    <w:rPr>
      <w:lang w:val="uk-UA"/>
    </w:rPr>
  </w:style>
  <w:style w:type="paragraph" w:styleId="a6">
    <w:name w:val="footer"/>
    <w:basedOn w:val="a"/>
    <w:pPr>
      <w:tabs>
        <w:tab w:val="center" w:pos="4153"/>
        <w:tab w:val="right" w:pos="8306"/>
      </w:tabs>
    </w:pPr>
    <w:rPr>
      <w:lang w:val="uk-UA"/>
    </w:rPr>
  </w:style>
  <w:style w:type="character" w:styleId="a7">
    <w:name w:val="page number"/>
    <w:basedOn w:val="a0"/>
    <w:rPr>
      <w:rFonts w:ascii="Times New Roman" w:hAnsi="Times New Roman"/>
      <w:noProof w:val="0"/>
      <w:lang w:val="uk-UA"/>
    </w:rPr>
  </w:style>
  <w:style w:type="paragraph" w:styleId="10">
    <w:name w:val="toc 1"/>
    <w:basedOn w:val="a"/>
    <w:next w:val="a"/>
    <w:autoRedefine/>
    <w:semiHidden/>
    <w:pPr>
      <w:tabs>
        <w:tab w:val="right" w:leader="dot" w:pos="9355"/>
      </w:tabs>
      <w:spacing w:line="336" w:lineRule="auto"/>
      <w:ind w:right="851"/>
      <w:jc w:val="left"/>
    </w:pPr>
    <w:rPr>
      <w:caps/>
    </w:rPr>
  </w:style>
  <w:style w:type="paragraph" w:styleId="20">
    <w:name w:val="toc 2"/>
    <w:basedOn w:val="a"/>
    <w:next w:val="a"/>
    <w:autoRedefine/>
    <w:semiHidden/>
    <w:pPr>
      <w:tabs>
        <w:tab w:val="right" w:leader="dot" w:pos="9355"/>
      </w:tabs>
      <w:spacing w:line="336" w:lineRule="auto"/>
      <w:ind w:left="284" w:right="851"/>
      <w:jc w:val="left"/>
    </w:pPr>
  </w:style>
  <w:style w:type="paragraph" w:styleId="30">
    <w:name w:val="toc 3"/>
    <w:basedOn w:val="a"/>
    <w:next w:val="a"/>
    <w:autoRedefine/>
    <w:semiHidden/>
    <w:pPr>
      <w:tabs>
        <w:tab w:val="right" w:leader="dot" w:pos="9355"/>
      </w:tabs>
      <w:spacing w:line="336" w:lineRule="auto"/>
      <w:ind w:left="567" w:right="851"/>
      <w:jc w:val="left"/>
    </w:pPr>
  </w:style>
  <w:style w:type="paragraph" w:styleId="40">
    <w:name w:val="toc 4"/>
    <w:basedOn w:val="a"/>
    <w:next w:val="a"/>
    <w:autoRedefine/>
    <w:semiHidden/>
    <w:pPr>
      <w:tabs>
        <w:tab w:val="right" w:leader="dot" w:pos="9356"/>
      </w:tabs>
      <w:spacing w:line="336" w:lineRule="auto"/>
      <w:ind w:left="284" w:right="851"/>
      <w:jc w:val="left"/>
    </w:pPr>
  </w:style>
  <w:style w:type="paragraph" w:styleId="a8">
    <w:name w:val="Body Text"/>
    <w:basedOn w:val="a"/>
    <w:pPr>
      <w:spacing w:line="336" w:lineRule="auto"/>
      <w:ind w:firstLine="851"/>
    </w:pPr>
  </w:style>
  <w:style w:type="paragraph" w:customStyle="1" w:styleId="a9">
    <w:name w:val="Переменные"/>
    <w:basedOn w:val="a8"/>
    <w:pPr>
      <w:tabs>
        <w:tab w:val="left" w:pos="482"/>
      </w:tabs>
      <w:ind w:left="482" w:hanging="482"/>
    </w:pPr>
  </w:style>
  <w:style w:type="paragraph" w:styleId="aa">
    <w:name w:val="Document Map"/>
    <w:basedOn w:val="a"/>
    <w:semiHidden/>
    <w:pPr>
      <w:shd w:val="clear" w:color="auto" w:fill="000080"/>
    </w:pPr>
  </w:style>
  <w:style w:type="paragraph" w:customStyle="1" w:styleId="ab">
    <w:name w:val="Формула"/>
    <w:basedOn w:val="a8"/>
    <w:pPr>
      <w:tabs>
        <w:tab w:val="center" w:pos="4536"/>
        <w:tab w:val="right" w:pos="9356"/>
      </w:tabs>
      <w:ind w:firstLine="0"/>
    </w:pPr>
  </w:style>
  <w:style w:type="paragraph" w:customStyle="1" w:styleId="ac">
    <w:name w:val="Чертежный"/>
    <w:pPr>
      <w:jc w:val="both"/>
    </w:pPr>
    <w:rPr>
      <w:rFonts w:ascii="ISOCPEUR" w:hAnsi="ISOCPEUR"/>
      <w:i/>
      <w:sz w:val="28"/>
      <w:lang w:val="uk-UA"/>
    </w:rPr>
  </w:style>
  <w:style w:type="paragraph" w:customStyle="1" w:styleId="ad">
    <w:name w:val="Листинг программы"/>
    <w:pPr>
      <w:suppressAutoHyphens/>
    </w:pPr>
    <w:rPr>
      <w:noProof/>
    </w:rPr>
  </w:style>
  <w:style w:type="paragraph" w:styleId="ae">
    <w:name w:val="annotation text"/>
    <w:basedOn w:val="a"/>
    <w:semiHidden/>
    <w:rPr>
      <w:rFonts w:ascii="Journal" w:hAnsi="Journal"/>
    </w:rPr>
  </w:style>
  <w:style w:type="paragraph" w:styleId="af">
    <w:name w:val="No Spacing"/>
    <w:uiPriority w:val="1"/>
    <w:qFormat/>
    <w:rsid w:val="000B6EF7"/>
    <w:pPr>
      <w:jc w:val="both"/>
    </w:pPr>
    <w:rPr>
      <w:sz w:val="24"/>
    </w:rPr>
  </w:style>
  <w:style w:type="paragraph" w:customStyle="1" w:styleId="ConsPlusNormal">
    <w:name w:val="ConsPlusNormal"/>
    <w:rsid w:val="0061404D"/>
    <w:pPr>
      <w:widowControl w:val="0"/>
      <w:autoSpaceDE w:val="0"/>
      <w:autoSpaceDN w:val="0"/>
      <w:adjustRightInd w:val="0"/>
    </w:pPr>
    <w:rPr>
      <w:rFonts w:ascii="Arial" w:eastAsiaTheme="minorEastAsia" w:hAnsi="Arial" w:cs="Arial"/>
    </w:rPr>
  </w:style>
  <w:style w:type="paragraph" w:styleId="af0">
    <w:name w:val="List Paragraph"/>
    <w:basedOn w:val="a"/>
    <w:uiPriority w:val="34"/>
    <w:qFormat/>
    <w:rsid w:val="00F12656"/>
    <w:pPr>
      <w:ind w:left="720"/>
      <w:contextualSpacing/>
    </w:pPr>
  </w:style>
  <w:style w:type="character" w:styleId="af1">
    <w:name w:val="Hyperlink"/>
    <w:basedOn w:val="a0"/>
    <w:uiPriority w:val="99"/>
    <w:unhideWhenUsed/>
    <w:rsid w:val="008A3172"/>
    <w:rPr>
      <w:color w:val="0000FF"/>
      <w:u w:val="single"/>
    </w:rPr>
  </w:style>
  <w:style w:type="paragraph" w:styleId="af2">
    <w:name w:val="Balloon Text"/>
    <w:basedOn w:val="a"/>
    <w:link w:val="af3"/>
    <w:rsid w:val="005F4B6D"/>
    <w:rPr>
      <w:rFonts w:ascii="Tahoma" w:hAnsi="Tahoma" w:cs="Tahoma"/>
      <w:sz w:val="16"/>
      <w:szCs w:val="16"/>
    </w:rPr>
  </w:style>
  <w:style w:type="character" w:customStyle="1" w:styleId="af3">
    <w:name w:val="Текст выноски Знак"/>
    <w:basedOn w:val="a0"/>
    <w:link w:val="af2"/>
    <w:rsid w:val="005F4B6D"/>
    <w:rPr>
      <w:rFonts w:ascii="Tahoma" w:hAnsi="Tahoma" w:cs="Tahoma"/>
      <w:sz w:val="16"/>
      <w:szCs w:val="16"/>
    </w:rPr>
  </w:style>
  <w:style w:type="table" w:styleId="af4">
    <w:name w:val="Table Grid"/>
    <w:basedOn w:val="a1"/>
    <w:rsid w:val="00BC3CB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5">
    <w:name w:val="line number"/>
    <w:basedOn w:val="a0"/>
    <w:rsid w:val="002235A0"/>
  </w:style>
  <w:style w:type="character" w:customStyle="1" w:styleId="a4">
    <w:name w:val="Верхний колонтитул Знак"/>
    <w:basedOn w:val="a0"/>
    <w:link w:val="a3"/>
    <w:uiPriority w:val="99"/>
    <w:rsid w:val="005A73C3"/>
    <w:rPr>
      <w:sz w:val="24"/>
      <w:lang w:val="uk-UA"/>
    </w:rPr>
  </w:style>
  <w:style w:type="paragraph" w:customStyle="1" w:styleId="ConsPlusNonformat">
    <w:name w:val="ConsPlusNonformat"/>
    <w:uiPriority w:val="99"/>
    <w:rsid w:val="005A73C3"/>
    <w:pPr>
      <w:widowControl w:val="0"/>
      <w:autoSpaceDE w:val="0"/>
      <w:autoSpaceDN w:val="0"/>
      <w:adjustRightInd w:val="0"/>
    </w:pPr>
    <w:rPr>
      <w:rFonts w:ascii="Courier New" w:eastAsiaTheme="minorEastAsia" w:hAnsi="Courier New" w:cs="Courier New"/>
    </w:rPr>
  </w:style>
  <w:style w:type="paragraph" w:customStyle="1" w:styleId="af6">
    <w:name w:val="Знак"/>
    <w:basedOn w:val="a"/>
    <w:rsid w:val="00BB7E10"/>
    <w:pPr>
      <w:widowControl w:val="0"/>
      <w:adjustRightInd w:val="0"/>
      <w:spacing w:after="160" w:line="240" w:lineRule="exact"/>
      <w:jc w:val="right"/>
    </w:pPr>
    <w:rPr>
      <w:sz w:val="20"/>
      <w:lang w:val="en-GB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05665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086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201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065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556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604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813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323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033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591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696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127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416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57FA7E7-CFDF-4719-9B06-6F52B3DF7B3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2472</TotalTime>
  <Pages>3</Pages>
  <Words>743</Words>
  <Characters>4237</Characters>
  <Application>Microsoft Office Word</Application>
  <DocSecurity>0</DocSecurity>
  <Lines>35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Усачёва Наталья Игоревна</dc:creator>
  <cp:lastModifiedBy>Макеева Нина Алексеевна</cp:lastModifiedBy>
  <cp:revision>324</cp:revision>
  <cp:lastPrinted>2018-12-14T08:31:00Z</cp:lastPrinted>
  <dcterms:created xsi:type="dcterms:W3CDTF">2016-04-15T07:34:00Z</dcterms:created>
  <dcterms:modified xsi:type="dcterms:W3CDTF">2020-08-26T12:18:00Z</dcterms:modified>
</cp:coreProperties>
</file>