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3C" w:rsidRPr="00994162" w:rsidRDefault="00B8703C" w:rsidP="00B8703C">
      <w:pPr>
        <w:spacing w:line="276" w:lineRule="auto"/>
        <w:ind w:right="-5" w:firstLine="720"/>
        <w:jc w:val="both"/>
      </w:pPr>
      <w:r w:rsidRPr="00994162">
        <w:t>В</w:t>
      </w:r>
      <w:bookmarkStart w:id="0" w:name="_GoBack"/>
      <w:bookmarkEnd w:id="0"/>
      <w:r w:rsidRPr="00994162">
        <w:t xml:space="preserve">о </w:t>
      </w:r>
      <w:r w:rsidRPr="00994162">
        <w:rPr>
          <w:color w:val="000000"/>
          <w:lang w:val="en-US"/>
        </w:rPr>
        <w:t>II</w:t>
      </w:r>
      <w:r w:rsidRPr="00994162">
        <w:t xml:space="preserve"> квартале 2021 года в Государственной жилищной инспекции Санкт-Петербурга (далее – Инспекция) зарегистрировано 13 460</w:t>
      </w:r>
      <w:r w:rsidRPr="00994162">
        <w:rPr>
          <w:b/>
        </w:rPr>
        <w:t xml:space="preserve"> </w:t>
      </w:r>
      <w:r w:rsidRPr="00994162">
        <w:t>обращений граждан, в том числе 125 обращений зарегистрированы как акции и содержат в себе 4 304 обращения о проведении  общего  собрания  собственников  помещений.</w:t>
      </w:r>
    </w:p>
    <w:p w:rsidR="00B8703C" w:rsidRPr="00994162" w:rsidRDefault="00B8703C" w:rsidP="00B8703C">
      <w:pPr>
        <w:spacing w:line="276" w:lineRule="auto"/>
        <w:ind w:right="-5" w:firstLine="720"/>
        <w:jc w:val="both"/>
      </w:pPr>
      <w:r w:rsidRPr="00994162">
        <w:t>Основная доля обращений поступ</w:t>
      </w:r>
      <w:r>
        <w:t>ила</w:t>
      </w:r>
      <w:r w:rsidRPr="00994162">
        <w:t xml:space="preserve"> непосредственно от заявителей (59,5 %), а также перенаправля</w:t>
      </w:r>
      <w:r>
        <w:t>лась</w:t>
      </w:r>
      <w:r w:rsidRPr="00994162">
        <w:t xml:space="preserve"> в Инспекцию органами прокуратуры (14,7 %) и исполнительными органами государственной власти Санкт-Петербурга (11,0%).</w:t>
      </w:r>
    </w:p>
    <w:p w:rsidR="00B8703C" w:rsidRPr="00994162" w:rsidRDefault="00B8703C" w:rsidP="00B8703C">
      <w:pPr>
        <w:spacing w:line="276" w:lineRule="auto"/>
        <w:ind w:right="-5" w:firstLine="720"/>
        <w:jc w:val="both"/>
      </w:pPr>
      <w:r w:rsidRPr="00994162">
        <w:t xml:space="preserve">Чаще всего граждане направляли обращения в форме электронного документа (65,6 %), </w:t>
      </w:r>
      <w:r w:rsidRPr="00994162">
        <w:br/>
        <w:t>в письменной форме зарегистрировано 32,4% обращений.</w:t>
      </w:r>
    </w:p>
    <w:p w:rsidR="00B8703C" w:rsidRDefault="00B8703C" w:rsidP="00B8703C">
      <w:pPr>
        <w:spacing w:line="276" w:lineRule="auto"/>
        <w:ind w:firstLine="708"/>
        <w:jc w:val="both"/>
        <w:rPr>
          <w:color w:val="000000"/>
        </w:rPr>
      </w:pPr>
      <w:r w:rsidRPr="00994162">
        <w:rPr>
          <w:color w:val="000000"/>
        </w:rPr>
        <w:t>Актуальными для граждан являлись вопросы содержания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3 886 обращений, разрешение жилищных споров. Ответственность за нарушение жилищного законодательства – 2 344 обращения, оплаты жилищно-коммунальных услуг (ЖКХ) и взносов в Фонд капитального ремонта – 2 179 обращений, работы управляющих организации, товариществ собственников жилья и иных формы управления собственностью – 1 805 обращений.</w:t>
      </w:r>
    </w:p>
    <w:p w:rsidR="00B8703C" w:rsidRDefault="00B8703C" w:rsidP="00B8703C">
      <w:pPr>
        <w:tabs>
          <w:tab w:val="left" w:pos="85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По результатам рассмотрения обращений авторам давались разъяснения по порядку решения поставленных в обращения вопросов (82,5 % от общего числа зарегистрированных обращений), 16,6 % обращений поддержаны и 0,9 % направлены на рассмотрение </w:t>
      </w:r>
      <w:r>
        <w:rPr>
          <w:color w:val="000000"/>
        </w:rPr>
        <w:br/>
        <w:t>по принадлежности вопросов и иные органы власти.</w:t>
      </w:r>
    </w:p>
    <w:p w:rsidR="00B8703C" w:rsidRDefault="00B8703C" w:rsidP="00B8703C">
      <w:pPr>
        <w:spacing w:line="276" w:lineRule="auto"/>
        <w:ind w:firstLine="708"/>
        <w:jc w:val="both"/>
      </w:pPr>
      <w:r>
        <w:rPr>
          <w:color w:val="000000"/>
        </w:rPr>
        <w:tab/>
      </w:r>
      <w:r w:rsidRPr="00994162">
        <w:t>В ходе рассмотрения обращений граждан в отчетном периоде Инспекцией проведено 2 693 внеплановых контрольных мероприятий, в том числе: 1 114 документарных проверок и 1 579 выездных проверок. Оформлено 430 протоколов об административных правонарушениях, 293 постановления о привлечении к административной ответственности, выдано 790 предписаний, 387 предостережений. Сумма административных штрафов составила 22 483,00 тыс. руб. 159 лиц привлечены к административной ответственности по результатам рассмотрения обращений.</w:t>
      </w:r>
    </w:p>
    <w:p w:rsidR="00D7539E" w:rsidRPr="00B8703C" w:rsidRDefault="00B8703C" w:rsidP="00B8703C">
      <w:pPr>
        <w:ind w:firstLine="709"/>
        <w:jc w:val="both"/>
      </w:pPr>
    </w:p>
    <w:sectPr w:rsidR="00D7539E" w:rsidRPr="00B8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07"/>
    <w:rsid w:val="003C5607"/>
    <w:rsid w:val="0055456D"/>
    <w:rsid w:val="00A4742D"/>
    <w:rsid w:val="00B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Хитрова Елизавета Дмитриевна</dc:creator>
  <cp:keywords/>
  <dc:description/>
  <cp:lastModifiedBy>Хитрова Елизавета Дмитриевна</cp:lastModifiedBy>
  <cp:revision>2</cp:revision>
  <dcterms:created xsi:type="dcterms:W3CDTF">2021-08-04T11:05:00Z</dcterms:created>
  <dcterms:modified xsi:type="dcterms:W3CDTF">2021-08-04T11:06:00Z</dcterms:modified>
</cp:coreProperties>
</file>