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117"/>
        <w:gridCol w:w="5812"/>
        <w:gridCol w:w="1559"/>
        <w:gridCol w:w="992"/>
        <w:gridCol w:w="993"/>
      </w:tblGrid>
      <w:tr w:rsidR="00BB5956" w:rsidRPr="00F07104" w:rsidTr="00086214">
        <w:trPr>
          <w:trHeight w:val="960"/>
        </w:trPr>
        <w:tc>
          <w:tcPr>
            <w:tcW w:w="10349" w:type="dxa"/>
            <w:gridSpan w:val="6"/>
            <w:hideMark/>
          </w:tcPr>
          <w:p w:rsidR="00BB5956" w:rsidRPr="00F07104" w:rsidRDefault="00BB5956" w:rsidP="00BB5956">
            <w:pPr>
              <w:pStyle w:val="ConsPlusNormal"/>
              <w:jc w:val="center"/>
              <w:rPr>
                <w:rFonts w:ascii="Times New Roman" w:hAnsi="Times New Roman" w:cs="Times New Roman"/>
                <w:b/>
                <w:bCs/>
                <w:sz w:val="24"/>
                <w:szCs w:val="24"/>
              </w:rPr>
            </w:pPr>
            <w:bookmarkStart w:id="0" w:name="RANGE!A10:D2017"/>
            <w:bookmarkStart w:id="1" w:name="_GoBack"/>
            <w:bookmarkEnd w:id="1"/>
            <w:r w:rsidRPr="00F07104">
              <w:rPr>
                <w:rFonts w:ascii="Times New Roman" w:hAnsi="Times New Roman" w:cs="Times New Roman"/>
                <w:b/>
                <w:bCs/>
                <w:sz w:val="24"/>
                <w:szCs w:val="24"/>
              </w:rPr>
              <w:t>Перечень показателей и информационных материалов антикоррупционного мониторинга в Комитете имущественных отношений Санкт-Петербурга</w:t>
            </w:r>
            <w:bookmarkEnd w:id="0"/>
            <w:r w:rsidRPr="00F07104">
              <w:rPr>
                <w:rFonts w:ascii="Times New Roman" w:hAnsi="Times New Roman" w:cs="Times New Roman"/>
                <w:b/>
                <w:bCs/>
                <w:sz w:val="24"/>
                <w:szCs w:val="24"/>
              </w:rPr>
              <w:t xml:space="preserve"> </w:t>
            </w:r>
          </w:p>
          <w:p w:rsidR="00BB5956" w:rsidRPr="00F07104" w:rsidRDefault="00BB5956" w:rsidP="00BB5956">
            <w:pPr>
              <w:pStyle w:val="ConsPlusNormal"/>
              <w:jc w:val="center"/>
              <w:rPr>
                <w:rFonts w:ascii="Times New Roman" w:hAnsi="Times New Roman" w:cs="Times New Roman"/>
                <w:b/>
                <w:bCs/>
                <w:sz w:val="24"/>
                <w:szCs w:val="24"/>
              </w:rPr>
            </w:pPr>
            <w:r w:rsidRPr="00F07104">
              <w:rPr>
                <w:rFonts w:ascii="Times New Roman" w:hAnsi="Times New Roman" w:cs="Times New Roman"/>
                <w:b/>
                <w:bCs/>
                <w:sz w:val="24"/>
                <w:szCs w:val="24"/>
              </w:rPr>
              <w:t>отчетный период (1 полугодие 2021 года)</w:t>
            </w:r>
          </w:p>
        </w:tc>
      </w:tr>
      <w:tr w:rsidR="00BB5956" w:rsidRPr="00F07104" w:rsidTr="00086214">
        <w:trPr>
          <w:trHeight w:val="938"/>
        </w:trPr>
        <w:tc>
          <w:tcPr>
            <w:tcW w:w="993" w:type="dxa"/>
            <w:gridSpan w:val="2"/>
            <w:hideMark/>
          </w:tcPr>
          <w:p w:rsidR="00BB5956" w:rsidRPr="00F07104" w:rsidRDefault="00BB5956" w:rsidP="00BB5956">
            <w:pPr>
              <w:pStyle w:val="ConsPlusNormal"/>
              <w:jc w:val="center"/>
              <w:rPr>
                <w:rFonts w:ascii="Times New Roman" w:hAnsi="Times New Roman" w:cs="Times New Roman"/>
                <w:b/>
                <w:bCs/>
                <w:sz w:val="24"/>
                <w:szCs w:val="24"/>
              </w:rPr>
            </w:pPr>
            <w:r w:rsidRPr="00F07104">
              <w:rPr>
                <w:rFonts w:ascii="Times New Roman" w:hAnsi="Times New Roman" w:cs="Times New Roman"/>
                <w:b/>
                <w:bCs/>
                <w:sz w:val="24"/>
                <w:szCs w:val="24"/>
              </w:rPr>
              <w:t>N п/п</w:t>
            </w:r>
          </w:p>
        </w:tc>
        <w:tc>
          <w:tcPr>
            <w:tcW w:w="7371" w:type="dxa"/>
            <w:gridSpan w:val="2"/>
            <w:hideMark/>
          </w:tcPr>
          <w:p w:rsidR="00BB5956" w:rsidRPr="00F07104" w:rsidRDefault="00BB5956" w:rsidP="00BB5956">
            <w:pPr>
              <w:pStyle w:val="ConsPlusNormal"/>
              <w:jc w:val="center"/>
              <w:rPr>
                <w:rFonts w:ascii="Times New Roman" w:hAnsi="Times New Roman" w:cs="Times New Roman"/>
                <w:b/>
                <w:bCs/>
                <w:sz w:val="24"/>
                <w:szCs w:val="24"/>
              </w:rPr>
            </w:pPr>
            <w:r w:rsidRPr="00F07104">
              <w:rPr>
                <w:rFonts w:ascii="Times New Roman" w:hAnsi="Times New Roman" w:cs="Times New Roman"/>
                <w:b/>
                <w:bCs/>
                <w:sz w:val="24"/>
                <w:szCs w:val="24"/>
              </w:rPr>
              <w:t>Контрольные позиции</w:t>
            </w:r>
          </w:p>
        </w:tc>
        <w:tc>
          <w:tcPr>
            <w:tcW w:w="992" w:type="dxa"/>
            <w:hideMark/>
          </w:tcPr>
          <w:p w:rsidR="00BB5956" w:rsidRPr="00F07104" w:rsidRDefault="00BB5956" w:rsidP="00BB5956">
            <w:pPr>
              <w:pStyle w:val="ConsPlusNormal"/>
              <w:jc w:val="center"/>
              <w:rPr>
                <w:rFonts w:ascii="Times New Roman" w:hAnsi="Times New Roman" w:cs="Times New Roman"/>
                <w:b/>
                <w:bCs/>
                <w:sz w:val="24"/>
                <w:szCs w:val="24"/>
              </w:rPr>
            </w:pPr>
            <w:r w:rsidRPr="00F07104">
              <w:rPr>
                <w:rFonts w:ascii="Times New Roman" w:hAnsi="Times New Roman" w:cs="Times New Roman"/>
                <w:b/>
                <w:bCs/>
                <w:sz w:val="24"/>
                <w:szCs w:val="24"/>
              </w:rPr>
              <w:t>1 полугодие 2021 года</w:t>
            </w:r>
          </w:p>
        </w:tc>
        <w:tc>
          <w:tcPr>
            <w:tcW w:w="993" w:type="dxa"/>
            <w:hideMark/>
          </w:tcPr>
          <w:p w:rsidR="00BB5956" w:rsidRPr="00F07104" w:rsidRDefault="00BB5956" w:rsidP="00BB5956">
            <w:pPr>
              <w:pStyle w:val="ConsPlusNormal"/>
              <w:jc w:val="center"/>
              <w:rPr>
                <w:rFonts w:ascii="Times New Roman" w:hAnsi="Times New Roman" w:cs="Times New Roman"/>
                <w:b/>
                <w:bCs/>
                <w:sz w:val="24"/>
                <w:szCs w:val="24"/>
              </w:rPr>
            </w:pPr>
            <w:r w:rsidRPr="00F07104">
              <w:rPr>
                <w:rFonts w:ascii="Times New Roman" w:hAnsi="Times New Roman" w:cs="Times New Roman"/>
                <w:b/>
                <w:bCs/>
                <w:sz w:val="24"/>
                <w:szCs w:val="24"/>
              </w:rPr>
              <w:t>1 полугодие 2020 года</w:t>
            </w:r>
          </w:p>
        </w:tc>
      </w:tr>
      <w:tr w:rsidR="00BB5956" w:rsidRPr="00F07104" w:rsidTr="00086214">
        <w:trPr>
          <w:trHeight w:val="312"/>
        </w:trPr>
        <w:tc>
          <w:tcPr>
            <w:tcW w:w="10349" w:type="dxa"/>
            <w:gridSpan w:val="6"/>
            <w:hideMark/>
          </w:tcPr>
          <w:p w:rsidR="00BB5956" w:rsidRPr="00F07104" w:rsidRDefault="00BB5956" w:rsidP="00BB5956">
            <w:pPr>
              <w:pStyle w:val="ConsPlusNormal"/>
              <w:jc w:val="center"/>
              <w:rPr>
                <w:rFonts w:ascii="Times New Roman" w:hAnsi="Times New Roman" w:cs="Times New Roman"/>
                <w:b/>
                <w:bCs/>
                <w:sz w:val="24"/>
                <w:szCs w:val="24"/>
              </w:rPr>
            </w:pPr>
            <w:r w:rsidRPr="00F07104">
              <w:rPr>
                <w:rFonts w:ascii="Times New Roman" w:hAnsi="Times New Roman" w:cs="Times New Roman"/>
                <w:b/>
                <w:bCs/>
                <w:sz w:val="24"/>
                <w:szCs w:val="24"/>
              </w:rPr>
              <w:t>Раздел 1. Организационные мероприятия по реализации антикоррупционной политики</w:t>
            </w:r>
          </w:p>
        </w:tc>
      </w:tr>
      <w:tr w:rsidR="00BB5956" w:rsidRPr="00F07104" w:rsidTr="00086214">
        <w:trPr>
          <w:trHeight w:val="323"/>
        </w:trPr>
        <w:tc>
          <w:tcPr>
            <w:tcW w:w="10349" w:type="dxa"/>
            <w:gridSpan w:val="6"/>
            <w:hideMark/>
          </w:tcPr>
          <w:p w:rsidR="00BB5956" w:rsidRPr="00F07104" w:rsidRDefault="00BB5956" w:rsidP="00BB5956">
            <w:pPr>
              <w:pStyle w:val="ConsPlusNormal"/>
              <w:jc w:val="center"/>
              <w:rPr>
                <w:rFonts w:ascii="Times New Roman" w:hAnsi="Times New Roman" w:cs="Times New Roman"/>
                <w:b/>
                <w:bCs/>
                <w:sz w:val="24"/>
                <w:szCs w:val="24"/>
              </w:rPr>
            </w:pPr>
            <w:r w:rsidRPr="00F07104">
              <w:rPr>
                <w:rFonts w:ascii="Times New Roman" w:hAnsi="Times New Roman" w:cs="Times New Roman"/>
                <w:b/>
                <w:bCs/>
                <w:sz w:val="24"/>
                <w:szCs w:val="24"/>
              </w:rPr>
              <w:t>Подраздел 1.1. Правовые акты, направленные на реализацию антикоррупционной политики</w:t>
            </w:r>
          </w:p>
        </w:tc>
      </w:tr>
      <w:tr w:rsidR="00F07104" w:rsidRPr="00BB5956" w:rsidTr="00086214">
        <w:trPr>
          <w:trHeight w:val="1249"/>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1.1.2</w:t>
            </w:r>
          </w:p>
        </w:tc>
        <w:tc>
          <w:tcPr>
            <w:tcW w:w="9356" w:type="dxa"/>
            <w:gridSpan w:val="4"/>
            <w:hideMark/>
          </w:tcPr>
          <w:p w:rsidR="00BB5956" w:rsidRPr="00F07104" w:rsidRDefault="00BB5956" w:rsidP="00F07104">
            <w:pPr>
              <w:pStyle w:val="ConsPlusNormal"/>
              <w:ind w:firstLine="189"/>
              <w:jc w:val="both"/>
              <w:rPr>
                <w:rFonts w:ascii="Times New Roman" w:hAnsi="Times New Roman" w:cs="Times New Roman"/>
                <w:b/>
                <w:sz w:val="24"/>
                <w:szCs w:val="24"/>
              </w:rPr>
            </w:pPr>
            <w:r w:rsidRPr="00F07104">
              <w:rPr>
                <w:rFonts w:ascii="Times New Roman" w:hAnsi="Times New Roman" w:cs="Times New Roman"/>
                <w:b/>
                <w:sz w:val="24"/>
                <w:szCs w:val="24"/>
              </w:rPr>
              <w:t>Правовые акты, направленные на реализацию антикоррупционной политики, принятые исполнительными органами государственной власти Санкт-Петербурга, Санкт-Петербургской избирательной комиссией, аппаратом Уполномоченного по защите прав предпринимателей в Санкт-Петербурге (далее - государственные органы Санкт-Петербу</w:t>
            </w:r>
            <w:r w:rsidR="00F07104" w:rsidRPr="00F07104">
              <w:rPr>
                <w:rFonts w:ascii="Times New Roman" w:hAnsi="Times New Roman" w:cs="Times New Roman"/>
                <w:b/>
                <w:sz w:val="24"/>
                <w:szCs w:val="24"/>
              </w:rPr>
              <w:t>рга) (наименование и реквизиты):</w:t>
            </w:r>
          </w:p>
          <w:p w:rsidR="00F07104" w:rsidRPr="00307A46" w:rsidRDefault="00F07104" w:rsidP="00F07104">
            <w:pPr>
              <w:pStyle w:val="ConsPlusNormal"/>
              <w:numPr>
                <w:ilvl w:val="0"/>
                <w:numId w:val="4"/>
              </w:numPr>
              <w:tabs>
                <w:tab w:val="left" w:pos="1072"/>
              </w:tabs>
              <w:ind w:left="80" w:firstLine="189"/>
              <w:jc w:val="both"/>
              <w:rPr>
                <w:rFonts w:ascii="Times New Roman" w:hAnsi="Times New Roman" w:cs="Times New Roman"/>
                <w:spacing w:val="-2"/>
                <w:sz w:val="24"/>
                <w:szCs w:val="24"/>
              </w:rPr>
            </w:pPr>
            <w:r w:rsidRPr="00307A46">
              <w:rPr>
                <w:rFonts w:ascii="Times New Roman" w:hAnsi="Times New Roman" w:cs="Times New Roman"/>
                <w:spacing w:val="-2"/>
                <w:sz w:val="24"/>
                <w:szCs w:val="24"/>
              </w:rPr>
              <w:t xml:space="preserve">приказ Комитета от 03.11.2020 № 166-п «Об утверждении </w:t>
            </w:r>
            <w:r w:rsidRPr="00307A46">
              <w:rPr>
                <w:rFonts w:ascii="Times New Roman" w:hAnsi="Times New Roman" w:cs="Times New Roman"/>
                <w:sz w:val="24"/>
                <w:szCs w:val="24"/>
              </w:rPr>
              <w:t>Кодекс</w:t>
            </w:r>
            <w:r>
              <w:rPr>
                <w:rFonts w:ascii="Times New Roman" w:hAnsi="Times New Roman" w:cs="Times New Roman"/>
                <w:sz w:val="24"/>
                <w:szCs w:val="24"/>
              </w:rPr>
              <w:t>а</w:t>
            </w:r>
            <w:r w:rsidRPr="00307A46">
              <w:rPr>
                <w:rFonts w:ascii="Times New Roman" w:hAnsi="Times New Roman" w:cs="Times New Roman"/>
                <w:sz w:val="24"/>
                <w:szCs w:val="24"/>
              </w:rPr>
              <w:t xml:space="preserve"> этики и служебного поведения государственных гражданских служащих</w:t>
            </w:r>
            <w:r w:rsidR="005E2A1B">
              <w:rPr>
                <w:rFonts w:ascii="Times New Roman" w:hAnsi="Times New Roman" w:cs="Times New Roman"/>
                <w:sz w:val="24"/>
                <w:szCs w:val="24"/>
              </w:rPr>
              <w:t xml:space="preserve"> </w:t>
            </w:r>
            <w:r w:rsidRPr="00307A46">
              <w:rPr>
                <w:rFonts w:ascii="Times New Roman" w:hAnsi="Times New Roman" w:cs="Times New Roman"/>
                <w:sz w:val="24"/>
                <w:szCs w:val="24"/>
              </w:rPr>
              <w:t xml:space="preserve">Санкт-Петербурга, </w:t>
            </w:r>
            <w:r w:rsidRPr="00307A46">
              <w:rPr>
                <w:rFonts w:ascii="Times New Roman CYR" w:hAnsi="Times New Roman CYR" w:cs="Times New Roman CYR"/>
                <w:bCs/>
                <w:color w:val="000000"/>
                <w:sz w:val="24"/>
                <w:szCs w:val="24"/>
              </w:rPr>
              <w:t>замещающих должности государственной гражданской службы Санкт-Петербурга</w:t>
            </w:r>
            <w:r w:rsidRPr="00307A46">
              <w:rPr>
                <w:rFonts w:ascii="Times New Roman" w:hAnsi="Times New Roman" w:cs="Times New Roman"/>
                <w:sz w:val="24"/>
                <w:szCs w:val="24"/>
              </w:rPr>
              <w:t xml:space="preserve"> в Комитете имущественных отношений</w:t>
            </w:r>
            <w:r w:rsidR="005E2A1B">
              <w:rPr>
                <w:rFonts w:ascii="Times New Roman" w:hAnsi="Times New Roman" w:cs="Times New Roman"/>
                <w:sz w:val="24"/>
                <w:szCs w:val="24"/>
              </w:rPr>
              <w:t xml:space="preserve"> </w:t>
            </w:r>
            <w:r w:rsidRPr="00307A46">
              <w:rPr>
                <w:rFonts w:ascii="Times New Roman" w:hAnsi="Times New Roman" w:cs="Times New Roman"/>
                <w:sz w:val="24"/>
                <w:szCs w:val="24"/>
              </w:rPr>
              <w:t>Санкт-Петербурга»</w:t>
            </w:r>
            <w:r w:rsidRPr="00307A46">
              <w:rPr>
                <w:rFonts w:ascii="Times New Roman" w:hAnsi="Times New Roman" w:cs="Times New Roman"/>
                <w:spacing w:val="-2"/>
                <w:sz w:val="24"/>
                <w:szCs w:val="24"/>
              </w:rPr>
              <w:t>;</w:t>
            </w:r>
          </w:p>
          <w:p w:rsidR="00F07104" w:rsidRPr="007A7C3F" w:rsidRDefault="00F07104" w:rsidP="00F07104">
            <w:pPr>
              <w:pStyle w:val="ConsPlusNormal"/>
              <w:numPr>
                <w:ilvl w:val="0"/>
                <w:numId w:val="4"/>
              </w:numPr>
              <w:tabs>
                <w:tab w:val="left" w:pos="1072"/>
              </w:tabs>
              <w:ind w:left="80" w:firstLine="189"/>
              <w:jc w:val="both"/>
              <w:rPr>
                <w:rFonts w:ascii="Times New Roman" w:hAnsi="Times New Roman" w:cs="Times New Roman"/>
                <w:spacing w:val="-2"/>
                <w:sz w:val="24"/>
                <w:szCs w:val="24"/>
              </w:rPr>
            </w:pPr>
            <w:r w:rsidRPr="007A7C3F">
              <w:rPr>
                <w:rFonts w:ascii="Times New Roman" w:hAnsi="Times New Roman" w:cs="Times New Roman"/>
                <w:spacing w:val="-2"/>
                <w:sz w:val="24"/>
                <w:szCs w:val="24"/>
              </w:rPr>
              <w:t>приказ Комитета по управлению городским имуществом от 13.04.2011 № 47-п «О порядке передачи подарков, полученных лицами, замещающими государственные должности Санкт-Петербурга в Комитете по управлению городским имуществом, и государственными гражданскими служащими Санкт-Петербурга, замещающими должности государственной гражданской службы Санкт-Петербурга в Комитете по управлению городским имуществом, в связи с протокольными мероприятиями, служебными командировками и другими официальными мероприятиями» (в редакции приказа Комитета имущественных отношений Санкт-Петербурга от 27.04.2018 № 50-п);</w:t>
            </w:r>
          </w:p>
          <w:p w:rsidR="00F07104" w:rsidRPr="007A7C3F" w:rsidRDefault="00F07104" w:rsidP="00F07104">
            <w:pPr>
              <w:pStyle w:val="ConsPlusNormal"/>
              <w:numPr>
                <w:ilvl w:val="0"/>
                <w:numId w:val="4"/>
              </w:numPr>
              <w:tabs>
                <w:tab w:val="left" w:pos="1072"/>
              </w:tabs>
              <w:ind w:left="80" w:firstLine="189"/>
              <w:jc w:val="both"/>
              <w:rPr>
                <w:rFonts w:ascii="Times New Roman" w:hAnsi="Times New Roman" w:cs="Times New Roman"/>
                <w:spacing w:val="-2"/>
                <w:sz w:val="24"/>
                <w:szCs w:val="24"/>
              </w:rPr>
            </w:pPr>
            <w:r w:rsidRPr="007A7C3F">
              <w:rPr>
                <w:rFonts w:ascii="Times New Roman" w:hAnsi="Times New Roman" w:cs="Times New Roman"/>
                <w:spacing w:val="-2"/>
                <w:sz w:val="24"/>
                <w:szCs w:val="24"/>
              </w:rPr>
              <w:t xml:space="preserve">приказ Комитета от 01.06.2015 № 15-п «Об утверждении Положения </w:t>
            </w:r>
            <w:r w:rsidRPr="007A7C3F">
              <w:rPr>
                <w:rFonts w:ascii="Times New Roman" w:hAnsi="Times New Roman" w:cs="Times New Roman"/>
                <w:spacing w:val="-2"/>
                <w:sz w:val="24"/>
                <w:szCs w:val="24"/>
              </w:rPr>
              <w:br/>
              <w:t>о комиссии по соблюдению требований к служебному поведению государственных гражданских служащих Санкт-Петербурга в Комитете имущественных отношений Санкт-Петербурга и урегулированию конфликта интересов» (в редакции от 09.08.2016 № 106-п, от 07.12.2016 № 164-п, от 02.03.2018 № 19-п, от 28.01.2019</w:t>
            </w:r>
            <w:r>
              <w:rPr>
                <w:rFonts w:ascii="Times New Roman" w:hAnsi="Times New Roman" w:cs="Times New Roman"/>
                <w:spacing w:val="-2"/>
                <w:sz w:val="24"/>
                <w:szCs w:val="24"/>
              </w:rPr>
              <w:t xml:space="preserve"> </w:t>
            </w:r>
            <w:r w:rsidRPr="007A7C3F">
              <w:rPr>
                <w:rFonts w:ascii="Times New Roman" w:hAnsi="Times New Roman" w:cs="Times New Roman"/>
                <w:spacing w:val="-2"/>
                <w:sz w:val="24"/>
                <w:szCs w:val="24"/>
              </w:rPr>
              <w:t xml:space="preserve">№ 13-п, от 18.06.2019 № 112-п); </w:t>
            </w:r>
          </w:p>
          <w:p w:rsidR="00F07104" w:rsidRPr="007A7C3F" w:rsidRDefault="00F07104" w:rsidP="00F07104">
            <w:pPr>
              <w:pStyle w:val="ConsPlusNormal"/>
              <w:numPr>
                <w:ilvl w:val="0"/>
                <w:numId w:val="4"/>
              </w:numPr>
              <w:tabs>
                <w:tab w:val="left" w:pos="1072"/>
              </w:tabs>
              <w:ind w:left="80" w:firstLine="189"/>
              <w:jc w:val="both"/>
              <w:rPr>
                <w:rFonts w:ascii="Times New Roman" w:hAnsi="Times New Roman" w:cs="Times New Roman"/>
                <w:spacing w:val="-2"/>
                <w:sz w:val="24"/>
                <w:szCs w:val="24"/>
              </w:rPr>
            </w:pPr>
            <w:r w:rsidRPr="007A7C3F">
              <w:rPr>
                <w:rFonts w:ascii="Times New Roman" w:hAnsi="Times New Roman" w:cs="Times New Roman"/>
                <w:spacing w:val="-2"/>
                <w:sz w:val="24"/>
                <w:szCs w:val="24"/>
              </w:rPr>
              <w:t xml:space="preserve">приказ Комитета от 27.04.2018 № 51-п «О Порядке поступления обращений, заявлений и уведомлений должностному лицу Отдела по вопросам государственной службы и кадров, ответственному за работу по профилактике коррупционных и иных правонарушений»; </w:t>
            </w:r>
          </w:p>
          <w:p w:rsidR="00F07104" w:rsidRPr="007A7C3F" w:rsidRDefault="00F07104" w:rsidP="00F07104">
            <w:pPr>
              <w:pStyle w:val="ConsPlusNormal"/>
              <w:numPr>
                <w:ilvl w:val="0"/>
                <w:numId w:val="4"/>
              </w:numPr>
              <w:tabs>
                <w:tab w:val="left" w:pos="1072"/>
              </w:tabs>
              <w:ind w:left="80" w:firstLine="189"/>
              <w:jc w:val="both"/>
              <w:rPr>
                <w:rFonts w:ascii="Times New Roman" w:hAnsi="Times New Roman" w:cs="Times New Roman"/>
                <w:spacing w:val="-2"/>
                <w:sz w:val="24"/>
                <w:szCs w:val="24"/>
              </w:rPr>
            </w:pPr>
            <w:r w:rsidRPr="007A7C3F">
              <w:rPr>
                <w:rFonts w:ascii="Times New Roman" w:hAnsi="Times New Roman" w:cs="Times New Roman"/>
                <w:spacing w:val="-2"/>
                <w:sz w:val="24"/>
                <w:szCs w:val="24"/>
              </w:rPr>
              <w:t xml:space="preserve">приказ Комитета от 28.01.2019 № 14-п «Об утверждении состава комиссии по соблюдению требований к служебному поведению государственных гражданских служащих Санкт-Петербурга в Комитете имущественных отношений Санкт-Петербурга и урегулированию конфликта интересов» (в редакции от 18.06.2019 № 112-п, от </w:t>
            </w:r>
            <w:r w:rsidRPr="007A7C3F">
              <w:rPr>
                <w:rFonts w:ascii="Times New Roman" w:hAnsi="Times New Roman" w:cs="Times New Roman"/>
                <w:sz w:val="24"/>
                <w:szCs w:val="28"/>
              </w:rPr>
              <w:t>11.11.2019 № 203-п</w:t>
            </w:r>
            <w:r w:rsidRPr="007A7C3F">
              <w:rPr>
                <w:rFonts w:ascii="Times New Roman" w:hAnsi="Times New Roman" w:cs="Times New Roman"/>
                <w:spacing w:val="-2"/>
                <w:sz w:val="24"/>
                <w:szCs w:val="24"/>
              </w:rPr>
              <w:t>).</w:t>
            </w:r>
          </w:p>
          <w:p w:rsidR="00F07104" w:rsidRPr="007A7C3F" w:rsidRDefault="00F07104" w:rsidP="00F07104">
            <w:pPr>
              <w:pStyle w:val="ConsPlusNormal"/>
              <w:numPr>
                <w:ilvl w:val="0"/>
                <w:numId w:val="4"/>
              </w:numPr>
              <w:tabs>
                <w:tab w:val="left" w:pos="1072"/>
              </w:tabs>
              <w:ind w:left="80" w:firstLine="189"/>
              <w:jc w:val="both"/>
              <w:rPr>
                <w:rFonts w:ascii="Times New Roman" w:hAnsi="Times New Roman" w:cs="Times New Roman"/>
                <w:spacing w:val="-2"/>
                <w:sz w:val="24"/>
                <w:szCs w:val="24"/>
              </w:rPr>
            </w:pPr>
            <w:r w:rsidRPr="007A7C3F">
              <w:rPr>
                <w:rFonts w:ascii="Times New Roman" w:hAnsi="Times New Roman" w:cs="Times New Roman"/>
                <w:spacing w:val="-2"/>
                <w:sz w:val="24"/>
                <w:szCs w:val="24"/>
              </w:rPr>
              <w:t xml:space="preserve">приказ Комитета от 16.09.2015 № 72-п «Об утверждении Положения </w:t>
            </w:r>
            <w:r w:rsidRPr="007A7C3F">
              <w:rPr>
                <w:rFonts w:ascii="Times New Roman" w:hAnsi="Times New Roman" w:cs="Times New Roman"/>
                <w:spacing w:val="-2"/>
                <w:sz w:val="24"/>
                <w:szCs w:val="24"/>
              </w:rPr>
              <w:br/>
              <w:t>о порядке уведомления представителя нанимателя о фактах обращения в целях склонения государственного гражданского служащего Санкт-Петербурга, замещающего должность государственной гражданской службы</w:t>
            </w:r>
            <w:r w:rsidR="005E2A1B">
              <w:rPr>
                <w:rFonts w:ascii="Times New Roman" w:hAnsi="Times New Roman" w:cs="Times New Roman"/>
                <w:spacing w:val="-2"/>
                <w:sz w:val="24"/>
                <w:szCs w:val="24"/>
              </w:rPr>
              <w:t xml:space="preserve"> </w:t>
            </w:r>
            <w:r w:rsidRPr="007A7C3F">
              <w:rPr>
                <w:rFonts w:ascii="Times New Roman" w:hAnsi="Times New Roman" w:cs="Times New Roman"/>
                <w:spacing w:val="-2"/>
                <w:sz w:val="24"/>
                <w:szCs w:val="24"/>
              </w:rPr>
              <w:t xml:space="preserve">Санкт-Петербурга в Комитете имущественных отношений Санкт-Петербурга, к совершению коррупционных правонарушений» (в редакции от 26.04.2018 № 47-п, от 21.02.2019 № 29-п); </w:t>
            </w:r>
          </w:p>
          <w:p w:rsidR="00F07104" w:rsidRPr="007A7C3F" w:rsidRDefault="00F07104" w:rsidP="00F07104">
            <w:pPr>
              <w:pStyle w:val="ConsPlusNormal"/>
              <w:numPr>
                <w:ilvl w:val="0"/>
                <w:numId w:val="4"/>
              </w:numPr>
              <w:tabs>
                <w:tab w:val="left" w:pos="1072"/>
              </w:tabs>
              <w:ind w:left="80" w:firstLine="189"/>
              <w:jc w:val="both"/>
              <w:rPr>
                <w:rFonts w:ascii="Times New Roman" w:hAnsi="Times New Roman" w:cs="Times New Roman"/>
                <w:spacing w:val="-2"/>
                <w:sz w:val="24"/>
                <w:szCs w:val="24"/>
              </w:rPr>
            </w:pPr>
            <w:r w:rsidRPr="007A7C3F">
              <w:rPr>
                <w:rFonts w:ascii="Times New Roman" w:hAnsi="Times New Roman" w:cs="Times New Roman"/>
                <w:spacing w:val="-2"/>
                <w:sz w:val="24"/>
                <w:szCs w:val="24"/>
              </w:rPr>
              <w:t xml:space="preserve">приказ Комитета от 29.09.2015 № 78-п «Об утверждении Порядка уведомления государственным гражданским служащим Санкт-Петербурга, замещающим должность государственной гражданской службы Санкт-Петербурга в Комитете имущественных отношений </w:t>
            </w:r>
            <w:r w:rsidRPr="007A7C3F">
              <w:rPr>
                <w:rFonts w:ascii="Times New Roman" w:hAnsi="Times New Roman" w:cs="Times New Roman"/>
                <w:spacing w:val="-2"/>
                <w:sz w:val="24"/>
                <w:szCs w:val="24"/>
              </w:rPr>
              <w:lastRenderedPageBreak/>
              <w:t>Санкт-Петербурга,</w:t>
            </w:r>
            <w:r w:rsidR="005E2A1B">
              <w:rPr>
                <w:rFonts w:ascii="Times New Roman" w:hAnsi="Times New Roman" w:cs="Times New Roman"/>
                <w:spacing w:val="-2"/>
                <w:sz w:val="24"/>
                <w:szCs w:val="24"/>
              </w:rPr>
              <w:t xml:space="preserve"> </w:t>
            </w:r>
            <w:r w:rsidRPr="007A7C3F">
              <w:rPr>
                <w:rFonts w:ascii="Times New Roman" w:hAnsi="Times New Roman" w:cs="Times New Roman"/>
                <w:spacing w:val="-2"/>
                <w:sz w:val="24"/>
                <w:szCs w:val="24"/>
              </w:rPr>
              <w:t xml:space="preserve">о намерении выполнять иную оплачиваемую работу (о выполнении иной оплачиваемой работы)» в ред. от 26.04.2018 № 49-п; </w:t>
            </w:r>
          </w:p>
          <w:p w:rsidR="00F07104" w:rsidRPr="007A7C3F" w:rsidRDefault="00F07104" w:rsidP="00F07104">
            <w:pPr>
              <w:pStyle w:val="ConsPlusNormal"/>
              <w:numPr>
                <w:ilvl w:val="0"/>
                <w:numId w:val="4"/>
              </w:numPr>
              <w:tabs>
                <w:tab w:val="left" w:pos="1072"/>
              </w:tabs>
              <w:ind w:left="80" w:firstLine="189"/>
              <w:jc w:val="both"/>
              <w:rPr>
                <w:rFonts w:ascii="Times New Roman" w:hAnsi="Times New Roman" w:cs="Times New Roman"/>
                <w:spacing w:val="-2"/>
                <w:sz w:val="24"/>
                <w:szCs w:val="24"/>
              </w:rPr>
            </w:pPr>
            <w:r w:rsidRPr="007A7C3F">
              <w:rPr>
                <w:rFonts w:ascii="Times New Roman" w:hAnsi="Times New Roman" w:cs="Times New Roman"/>
                <w:spacing w:val="-2"/>
                <w:sz w:val="24"/>
                <w:szCs w:val="24"/>
              </w:rPr>
              <w:t>приказ Комитета от 11.01.2018 № 1-п «О Плане мероприятий</w:t>
            </w:r>
            <w:r w:rsidR="005E2A1B">
              <w:rPr>
                <w:rFonts w:ascii="Times New Roman" w:hAnsi="Times New Roman" w:cs="Times New Roman"/>
                <w:spacing w:val="-2"/>
                <w:sz w:val="24"/>
                <w:szCs w:val="24"/>
              </w:rPr>
              <w:t xml:space="preserve"> </w:t>
            </w:r>
            <w:r w:rsidRPr="007A7C3F">
              <w:rPr>
                <w:rFonts w:ascii="Times New Roman" w:hAnsi="Times New Roman" w:cs="Times New Roman"/>
                <w:spacing w:val="-2"/>
                <w:sz w:val="24"/>
                <w:szCs w:val="24"/>
              </w:rPr>
              <w:t>по противодействию коррупции в Комитете имущественных отношений Санкт-Петербурга на 2018-2022 годы» (в редакции от 27.09.2018 № 105-п).</w:t>
            </w:r>
          </w:p>
          <w:p w:rsidR="00F07104" w:rsidRPr="007A7C3F" w:rsidRDefault="00F07104" w:rsidP="00F07104">
            <w:pPr>
              <w:pStyle w:val="ConsPlusNormal"/>
              <w:numPr>
                <w:ilvl w:val="0"/>
                <w:numId w:val="4"/>
              </w:numPr>
              <w:tabs>
                <w:tab w:val="left" w:pos="1072"/>
              </w:tabs>
              <w:ind w:left="80" w:firstLine="189"/>
              <w:jc w:val="both"/>
              <w:rPr>
                <w:rFonts w:ascii="Times New Roman" w:hAnsi="Times New Roman" w:cs="Times New Roman"/>
                <w:spacing w:val="-2"/>
                <w:sz w:val="24"/>
                <w:szCs w:val="24"/>
              </w:rPr>
            </w:pPr>
            <w:r w:rsidRPr="007A7C3F">
              <w:rPr>
                <w:rFonts w:ascii="Times New Roman" w:hAnsi="Times New Roman" w:cs="Times New Roman"/>
                <w:spacing w:val="-2"/>
                <w:sz w:val="24"/>
                <w:szCs w:val="24"/>
              </w:rPr>
              <w:t>приказ Комитета от 25.02.2016 № 22-п «Об утверждении Порядка сообщения государственными гражданскими служащими Санкт-Петербурга, замещающими должности государственной гражданской службы</w:t>
            </w:r>
            <w:r w:rsidR="005E2A1B">
              <w:rPr>
                <w:rFonts w:ascii="Times New Roman" w:hAnsi="Times New Roman" w:cs="Times New Roman"/>
                <w:spacing w:val="-2"/>
                <w:sz w:val="24"/>
                <w:szCs w:val="24"/>
              </w:rPr>
              <w:t xml:space="preserve"> </w:t>
            </w:r>
            <w:r w:rsidRPr="007A7C3F">
              <w:rPr>
                <w:rFonts w:ascii="Times New Roman" w:hAnsi="Times New Roman" w:cs="Times New Roman"/>
                <w:spacing w:val="-2"/>
                <w:sz w:val="24"/>
                <w:szCs w:val="24"/>
              </w:rPr>
              <w:t>Санкт-Петербурга в Комитете имущественных отношений Санкт-Петербурга,</w:t>
            </w:r>
            <w:r w:rsidR="005E2A1B">
              <w:rPr>
                <w:rFonts w:ascii="Times New Roman" w:hAnsi="Times New Roman" w:cs="Times New Roman"/>
                <w:spacing w:val="-2"/>
                <w:sz w:val="24"/>
                <w:szCs w:val="24"/>
              </w:rPr>
              <w:t xml:space="preserve"> </w:t>
            </w:r>
            <w:r w:rsidRPr="007A7C3F">
              <w:rPr>
                <w:rFonts w:ascii="Times New Roman" w:hAnsi="Times New Roman" w:cs="Times New Roman"/>
                <w:spacing w:val="-2"/>
                <w:sz w:val="24"/>
                <w:szCs w:val="24"/>
              </w:rPr>
              <w:t>о возникновении личной заинтересованности при исполнении должностных обязанностей, которая приводит или может привести к конфликту интересов,</w:t>
            </w:r>
            <w:r w:rsidR="005E2A1B">
              <w:rPr>
                <w:rFonts w:ascii="Times New Roman" w:hAnsi="Times New Roman" w:cs="Times New Roman"/>
                <w:spacing w:val="-2"/>
                <w:sz w:val="24"/>
                <w:szCs w:val="24"/>
              </w:rPr>
              <w:t xml:space="preserve"> </w:t>
            </w:r>
            <w:r w:rsidRPr="007A7C3F">
              <w:rPr>
                <w:rFonts w:ascii="Times New Roman" w:hAnsi="Times New Roman" w:cs="Times New Roman"/>
                <w:spacing w:val="-2"/>
                <w:sz w:val="24"/>
                <w:szCs w:val="24"/>
              </w:rPr>
              <w:t>и о внесении изменений в приказы Комитета имущественных отношений</w:t>
            </w:r>
            <w:r w:rsidR="005E2A1B">
              <w:rPr>
                <w:rFonts w:ascii="Times New Roman" w:hAnsi="Times New Roman" w:cs="Times New Roman"/>
                <w:spacing w:val="-2"/>
                <w:sz w:val="24"/>
                <w:szCs w:val="24"/>
              </w:rPr>
              <w:t xml:space="preserve"> </w:t>
            </w:r>
            <w:r w:rsidRPr="007A7C3F">
              <w:rPr>
                <w:rFonts w:ascii="Times New Roman" w:hAnsi="Times New Roman" w:cs="Times New Roman"/>
                <w:spacing w:val="-2"/>
                <w:sz w:val="24"/>
                <w:szCs w:val="24"/>
              </w:rPr>
              <w:t xml:space="preserve">Санкт-Петербурга от 01.06.2015 № 15-п, от 26.06.2015 № 31–п» (в редакции от 26.04.2018 № 48-п); </w:t>
            </w:r>
          </w:p>
          <w:p w:rsidR="00F07104" w:rsidRPr="007A7C3F" w:rsidRDefault="00F07104" w:rsidP="00F07104">
            <w:pPr>
              <w:pStyle w:val="ConsPlusNormal"/>
              <w:numPr>
                <w:ilvl w:val="0"/>
                <w:numId w:val="4"/>
              </w:numPr>
              <w:tabs>
                <w:tab w:val="left" w:pos="1072"/>
              </w:tabs>
              <w:ind w:left="80" w:firstLine="189"/>
              <w:jc w:val="both"/>
              <w:rPr>
                <w:rFonts w:ascii="Times New Roman" w:hAnsi="Times New Roman" w:cs="Times New Roman"/>
                <w:spacing w:val="-2"/>
                <w:sz w:val="24"/>
                <w:szCs w:val="24"/>
              </w:rPr>
            </w:pPr>
            <w:r w:rsidRPr="007A7C3F">
              <w:rPr>
                <w:rFonts w:ascii="Times New Roman" w:hAnsi="Times New Roman" w:cs="Times New Roman"/>
                <w:spacing w:val="-2"/>
                <w:sz w:val="24"/>
                <w:szCs w:val="24"/>
              </w:rPr>
              <w:t xml:space="preserve">приказ Комитета от 30.03.2016 № 40-п «Об утверждении Положения </w:t>
            </w:r>
            <w:r w:rsidRPr="007A7C3F">
              <w:rPr>
                <w:rFonts w:ascii="Times New Roman" w:hAnsi="Times New Roman" w:cs="Times New Roman"/>
                <w:spacing w:val="-2"/>
                <w:sz w:val="24"/>
                <w:szCs w:val="24"/>
              </w:rPr>
              <w:br/>
              <w:t>о порядке принятия лицами, замещающими отдельные должности государственной гражданской службы Санкт-Петербурга в Комитете имущественных отношений Санкт-Петербурга (за исключением председателя Комитета имущественных отношений Санкт-Петербурга), почетных и специальных званий (кроме научных), наград иностранных государств, международных организаций, политических партий, иных общественных объединений, в том числе религиозных, и других организаций» (в редакции от 26.04.2018 № 46-п);</w:t>
            </w:r>
          </w:p>
          <w:p w:rsidR="00F07104" w:rsidRPr="00307A46" w:rsidRDefault="00F07104" w:rsidP="00F07104">
            <w:pPr>
              <w:pStyle w:val="ConsPlusNormal"/>
              <w:numPr>
                <w:ilvl w:val="0"/>
                <w:numId w:val="4"/>
              </w:numPr>
              <w:tabs>
                <w:tab w:val="left" w:pos="1072"/>
              </w:tabs>
              <w:ind w:left="80" w:firstLine="189"/>
              <w:jc w:val="both"/>
              <w:rPr>
                <w:rFonts w:ascii="Times New Roman" w:hAnsi="Times New Roman" w:cs="Times New Roman"/>
                <w:spacing w:val="-2"/>
                <w:sz w:val="24"/>
                <w:szCs w:val="24"/>
              </w:rPr>
            </w:pPr>
            <w:r w:rsidRPr="00307A46">
              <w:rPr>
                <w:rFonts w:ascii="Times New Roman" w:hAnsi="Times New Roman" w:cs="Times New Roman"/>
                <w:spacing w:val="-2"/>
                <w:sz w:val="24"/>
                <w:szCs w:val="24"/>
              </w:rPr>
              <w:t>приказ Комитета 04.09.2020 № 132-п «Об утверждении Служебного распорядка Комитета имущественных отношений Санкт-Петербурга»;</w:t>
            </w:r>
          </w:p>
          <w:p w:rsidR="00F07104" w:rsidRPr="007A7C3F" w:rsidRDefault="00F07104" w:rsidP="00F07104">
            <w:pPr>
              <w:pStyle w:val="ConsPlusNormal"/>
              <w:numPr>
                <w:ilvl w:val="0"/>
                <w:numId w:val="4"/>
              </w:numPr>
              <w:tabs>
                <w:tab w:val="left" w:pos="1072"/>
              </w:tabs>
              <w:ind w:left="80" w:firstLine="189"/>
              <w:jc w:val="both"/>
              <w:rPr>
                <w:rFonts w:ascii="Times New Roman" w:hAnsi="Times New Roman" w:cs="Times New Roman"/>
                <w:spacing w:val="-2"/>
                <w:sz w:val="24"/>
                <w:szCs w:val="24"/>
              </w:rPr>
            </w:pPr>
            <w:r w:rsidRPr="007A7C3F">
              <w:rPr>
                <w:rFonts w:ascii="Times New Roman" w:hAnsi="Times New Roman" w:cs="Times New Roman"/>
                <w:spacing w:val="-2"/>
                <w:sz w:val="24"/>
                <w:szCs w:val="24"/>
              </w:rPr>
              <w:t>приказ Комитета от 08.12.2016 № 165-п «Об утверждении Порядка представления гражданами, претендующими на замещение должностей государственной гражданской службы Санкт-Петербурга в Комитете имущественных отношений Санкт-Петербурга, и государственными гражданскими служащими Санкт-Петербурга, замещающими должности  государственной гражданской службы Санкт-Петербурга в Комитете имущественных отношений Санкт-Петербурга, сведений о доходах, расходах, об имуществе и обязательствах имущественного характера»;</w:t>
            </w:r>
          </w:p>
          <w:p w:rsidR="00F07104" w:rsidRPr="007A7C3F" w:rsidRDefault="00F07104" w:rsidP="00F07104">
            <w:pPr>
              <w:pStyle w:val="ConsPlusNormal"/>
              <w:numPr>
                <w:ilvl w:val="0"/>
                <w:numId w:val="4"/>
              </w:numPr>
              <w:tabs>
                <w:tab w:val="left" w:pos="1072"/>
              </w:tabs>
              <w:ind w:left="80" w:firstLine="189"/>
              <w:jc w:val="both"/>
              <w:rPr>
                <w:rFonts w:ascii="Times New Roman" w:hAnsi="Times New Roman" w:cs="Times New Roman"/>
                <w:spacing w:val="-2"/>
                <w:sz w:val="24"/>
                <w:szCs w:val="24"/>
              </w:rPr>
            </w:pPr>
            <w:r w:rsidRPr="007A7C3F">
              <w:rPr>
                <w:rFonts w:ascii="Times New Roman" w:hAnsi="Times New Roman" w:cs="Times New Roman"/>
                <w:spacing w:val="-2"/>
                <w:sz w:val="24"/>
                <w:szCs w:val="24"/>
              </w:rPr>
              <w:t>приказ Комитета от 15.05.2017 № 42-п «О мерах по совершенствованию организации деятельности в области противодействия коррупции»;</w:t>
            </w:r>
          </w:p>
          <w:p w:rsidR="00F07104" w:rsidRPr="007A7C3F" w:rsidRDefault="00F07104" w:rsidP="00F07104">
            <w:pPr>
              <w:pStyle w:val="ConsPlusNormal"/>
              <w:numPr>
                <w:ilvl w:val="0"/>
                <w:numId w:val="4"/>
              </w:numPr>
              <w:tabs>
                <w:tab w:val="left" w:pos="1072"/>
              </w:tabs>
              <w:ind w:left="80" w:firstLine="189"/>
              <w:jc w:val="both"/>
              <w:rPr>
                <w:rFonts w:ascii="Times New Roman" w:hAnsi="Times New Roman" w:cs="Times New Roman"/>
                <w:spacing w:val="-2"/>
                <w:sz w:val="24"/>
                <w:szCs w:val="24"/>
              </w:rPr>
            </w:pPr>
            <w:r w:rsidRPr="007A7C3F">
              <w:rPr>
                <w:rFonts w:ascii="Times New Roman" w:hAnsi="Times New Roman" w:cs="Times New Roman"/>
                <w:spacing w:val="-2"/>
                <w:sz w:val="24"/>
                <w:szCs w:val="24"/>
              </w:rPr>
              <w:t>приказ Комитета от 26.07.2017 № 78-п «О коррупционно опасных функциях, выполняемых Комитетом имущественных отношений</w:t>
            </w:r>
            <w:r w:rsidR="005E2A1B">
              <w:rPr>
                <w:rFonts w:ascii="Times New Roman" w:hAnsi="Times New Roman" w:cs="Times New Roman"/>
                <w:spacing w:val="-2"/>
                <w:sz w:val="24"/>
                <w:szCs w:val="24"/>
              </w:rPr>
              <w:t xml:space="preserve"> </w:t>
            </w:r>
            <w:r w:rsidRPr="007A7C3F">
              <w:rPr>
                <w:rFonts w:ascii="Times New Roman" w:hAnsi="Times New Roman" w:cs="Times New Roman"/>
                <w:spacing w:val="-2"/>
                <w:sz w:val="24"/>
                <w:szCs w:val="24"/>
              </w:rPr>
              <w:t>Санкт-Петербурга»;</w:t>
            </w:r>
          </w:p>
          <w:p w:rsidR="00F07104" w:rsidRDefault="00F07104" w:rsidP="00F07104">
            <w:pPr>
              <w:pStyle w:val="ConsPlusNormal"/>
              <w:numPr>
                <w:ilvl w:val="0"/>
                <w:numId w:val="4"/>
              </w:numPr>
              <w:tabs>
                <w:tab w:val="left" w:pos="1072"/>
              </w:tabs>
              <w:ind w:left="80" w:firstLine="189"/>
              <w:jc w:val="both"/>
              <w:rPr>
                <w:rFonts w:ascii="Times New Roman" w:hAnsi="Times New Roman" w:cs="Times New Roman"/>
                <w:spacing w:val="-2"/>
                <w:sz w:val="24"/>
                <w:szCs w:val="24"/>
              </w:rPr>
            </w:pPr>
            <w:r w:rsidRPr="007A7C3F">
              <w:rPr>
                <w:rFonts w:ascii="Times New Roman" w:hAnsi="Times New Roman" w:cs="Times New Roman"/>
                <w:spacing w:val="-2"/>
                <w:sz w:val="24"/>
                <w:szCs w:val="24"/>
              </w:rPr>
              <w:t>приказ Комитета от 26.07.2017 № 79-п «Об утверждении Перечня должностей государственной гражданской службы Санкт-Петербурга в Комитете имущественных отношений Санкт-Петербурга, при замещении которых государственные гражданские служащие Санкт-Петербурга Комитета имущественных отношений Санкт-Петербурга обязаны представлять сведения о своих доходах, об имуществе и обязательствах имущественного характера,</w:t>
            </w:r>
            <w:r w:rsidR="005E2A1B">
              <w:rPr>
                <w:rFonts w:ascii="Times New Roman" w:hAnsi="Times New Roman" w:cs="Times New Roman"/>
                <w:spacing w:val="-2"/>
                <w:sz w:val="24"/>
                <w:szCs w:val="24"/>
              </w:rPr>
              <w:t xml:space="preserve"> </w:t>
            </w:r>
            <w:r w:rsidRPr="007A7C3F">
              <w:rPr>
                <w:rFonts w:ascii="Times New Roman" w:hAnsi="Times New Roman" w:cs="Times New Roman"/>
                <w:spacing w:val="-2"/>
                <w:sz w:val="24"/>
                <w:szCs w:val="24"/>
              </w:rPr>
              <w:t xml:space="preserve">а также сведения о доходах, об имуществе и обязательствах имущественного характера своих супруги (супруга) и несовершеннолетних детей» </w:t>
            </w:r>
            <w:r w:rsidRPr="007A7C3F">
              <w:rPr>
                <w:rFonts w:ascii="Times New Roman" w:hAnsi="Times New Roman" w:cs="Times New Roman"/>
                <w:spacing w:val="-2"/>
                <w:sz w:val="24"/>
                <w:szCs w:val="24"/>
              </w:rPr>
              <w:br/>
              <w:t>(в редакции от 23.11.2017 № 142-п, от 13.08.2019 № 150-п</w:t>
            </w:r>
            <w:r>
              <w:rPr>
                <w:rFonts w:ascii="Times New Roman" w:hAnsi="Times New Roman" w:cs="Times New Roman"/>
                <w:spacing w:val="-2"/>
                <w:sz w:val="24"/>
                <w:szCs w:val="24"/>
              </w:rPr>
              <w:t xml:space="preserve">, от </w:t>
            </w:r>
            <w:r w:rsidRPr="00E23F56">
              <w:rPr>
                <w:rFonts w:ascii="Times New Roman" w:hAnsi="Times New Roman" w:cs="Times New Roman"/>
                <w:spacing w:val="-2"/>
                <w:sz w:val="24"/>
                <w:szCs w:val="24"/>
              </w:rPr>
              <w:t>31.12.2019 № 241-п, от 31.12.2019 № 242-п,</w:t>
            </w:r>
            <w:r>
              <w:rPr>
                <w:rFonts w:ascii="Times New Roman" w:hAnsi="Times New Roman" w:cs="Times New Roman"/>
                <w:spacing w:val="-2"/>
                <w:sz w:val="24"/>
                <w:szCs w:val="24"/>
              </w:rPr>
              <w:t xml:space="preserve"> </w:t>
            </w:r>
            <w:r w:rsidRPr="00E23F56">
              <w:rPr>
                <w:rFonts w:ascii="Times New Roman" w:hAnsi="Times New Roman" w:cs="Times New Roman"/>
                <w:spacing w:val="-2"/>
                <w:sz w:val="24"/>
                <w:szCs w:val="24"/>
              </w:rPr>
              <w:t>от 23.03.2020 № 50-п</w:t>
            </w:r>
            <w:r>
              <w:rPr>
                <w:rFonts w:ascii="Times New Roman" w:hAnsi="Times New Roman" w:cs="Times New Roman"/>
                <w:spacing w:val="-2"/>
                <w:sz w:val="24"/>
                <w:szCs w:val="24"/>
              </w:rPr>
              <w:t xml:space="preserve">, </w:t>
            </w:r>
            <w:r w:rsidRPr="0040707C">
              <w:rPr>
                <w:rFonts w:ascii="Times New Roman" w:hAnsi="Times New Roman" w:cs="Times New Roman"/>
                <w:spacing w:val="-2"/>
                <w:sz w:val="24"/>
                <w:szCs w:val="24"/>
              </w:rPr>
              <w:t>от 26.12.2020 № 210-п, от 30.12.2020 № 214-п</w:t>
            </w:r>
            <w:r>
              <w:rPr>
                <w:rFonts w:ascii="Times New Roman" w:hAnsi="Times New Roman" w:cs="Times New Roman"/>
                <w:spacing w:val="-2"/>
                <w:sz w:val="24"/>
                <w:szCs w:val="24"/>
              </w:rPr>
              <w:t>, от 22.04.2021 № 50-п) – утратил силу в связи с изданием нового приказа</w:t>
            </w:r>
            <w:r w:rsidRPr="007A7C3F">
              <w:rPr>
                <w:rFonts w:ascii="Times New Roman" w:hAnsi="Times New Roman" w:cs="Times New Roman"/>
                <w:spacing w:val="-2"/>
                <w:sz w:val="24"/>
                <w:szCs w:val="24"/>
              </w:rPr>
              <w:t>;</w:t>
            </w:r>
          </w:p>
          <w:p w:rsidR="00F07104" w:rsidRPr="007A7C3F" w:rsidRDefault="00F07104" w:rsidP="00F07104">
            <w:pPr>
              <w:pStyle w:val="ConsPlusNormal"/>
              <w:numPr>
                <w:ilvl w:val="0"/>
                <w:numId w:val="4"/>
              </w:numPr>
              <w:tabs>
                <w:tab w:val="left" w:pos="1072"/>
              </w:tabs>
              <w:ind w:left="80" w:firstLine="189"/>
              <w:jc w:val="both"/>
              <w:rPr>
                <w:rFonts w:ascii="Times New Roman" w:hAnsi="Times New Roman" w:cs="Times New Roman"/>
                <w:spacing w:val="-2"/>
                <w:sz w:val="24"/>
                <w:szCs w:val="24"/>
              </w:rPr>
            </w:pPr>
            <w:r>
              <w:rPr>
                <w:rFonts w:ascii="Times New Roman" w:hAnsi="Times New Roman" w:cs="Times New Roman"/>
                <w:spacing w:val="-2"/>
                <w:sz w:val="24"/>
                <w:szCs w:val="24"/>
              </w:rPr>
              <w:t>- приказ Комитета от 17.05.2021 № 65-п «</w:t>
            </w:r>
            <w:r w:rsidRPr="00D06399">
              <w:rPr>
                <w:rFonts w:ascii="Times New Roman" w:hAnsi="Times New Roman" w:cs="Times New Roman"/>
                <w:spacing w:val="-2"/>
                <w:sz w:val="24"/>
                <w:szCs w:val="24"/>
              </w:rPr>
              <w:t>Об утверждении Перечня должностей государственной гражданской службы Санкт-Петербурга в Комитете имущественных отношений Санкт-Петербурга, при замещении которых государственные гражданские служащие Санкт-Петербурга Комитета имущественных отношений Санкт-Петербурга обязаны представлять сведения</w:t>
            </w:r>
            <w:r w:rsidR="005E2A1B">
              <w:rPr>
                <w:rFonts w:ascii="Times New Roman" w:hAnsi="Times New Roman" w:cs="Times New Roman"/>
                <w:spacing w:val="-2"/>
                <w:sz w:val="24"/>
                <w:szCs w:val="24"/>
              </w:rPr>
              <w:t xml:space="preserve"> </w:t>
            </w:r>
            <w:r w:rsidRPr="00D06399">
              <w:rPr>
                <w:rFonts w:ascii="Times New Roman" w:hAnsi="Times New Roman" w:cs="Times New Roman"/>
                <w:spacing w:val="-2"/>
                <w:sz w:val="24"/>
                <w:szCs w:val="24"/>
              </w:rPr>
              <w:t>о своих доходах, об имуществе и обязательствах имущественного характера,</w:t>
            </w:r>
            <w:r w:rsidR="005E2A1B">
              <w:rPr>
                <w:rFonts w:ascii="Times New Roman" w:hAnsi="Times New Roman" w:cs="Times New Roman"/>
                <w:spacing w:val="-2"/>
                <w:sz w:val="24"/>
                <w:szCs w:val="24"/>
              </w:rPr>
              <w:t xml:space="preserve"> </w:t>
            </w:r>
            <w:r w:rsidRPr="00D06399">
              <w:rPr>
                <w:rFonts w:ascii="Times New Roman" w:hAnsi="Times New Roman" w:cs="Times New Roman"/>
                <w:spacing w:val="-2"/>
                <w:sz w:val="24"/>
                <w:szCs w:val="24"/>
              </w:rPr>
              <w:t xml:space="preserve">а также сведения о доходах, </w:t>
            </w:r>
            <w:r w:rsidRPr="00D06399">
              <w:rPr>
                <w:rFonts w:ascii="Times New Roman" w:hAnsi="Times New Roman" w:cs="Times New Roman"/>
                <w:spacing w:val="-2"/>
                <w:sz w:val="24"/>
                <w:szCs w:val="24"/>
              </w:rPr>
              <w:lastRenderedPageBreak/>
              <w:t>об имуществе и обязательствах имущественного характера своих супруги (супруга) и несовершеннолетних детей»</w:t>
            </w:r>
            <w:r>
              <w:rPr>
                <w:rFonts w:ascii="Times New Roman" w:hAnsi="Times New Roman" w:cs="Times New Roman"/>
                <w:spacing w:val="-2"/>
                <w:sz w:val="24"/>
                <w:szCs w:val="24"/>
              </w:rPr>
              <w:t>;</w:t>
            </w:r>
          </w:p>
          <w:p w:rsidR="00F07104" w:rsidRPr="007A7C3F" w:rsidRDefault="00F07104" w:rsidP="00F07104">
            <w:pPr>
              <w:pStyle w:val="ConsPlusNormal"/>
              <w:numPr>
                <w:ilvl w:val="0"/>
                <w:numId w:val="4"/>
              </w:numPr>
              <w:tabs>
                <w:tab w:val="left" w:pos="1072"/>
              </w:tabs>
              <w:ind w:left="80" w:firstLine="189"/>
              <w:jc w:val="both"/>
              <w:rPr>
                <w:rFonts w:ascii="Times New Roman" w:hAnsi="Times New Roman" w:cs="Times New Roman"/>
                <w:spacing w:val="-2"/>
                <w:sz w:val="24"/>
                <w:szCs w:val="24"/>
              </w:rPr>
            </w:pPr>
            <w:r w:rsidRPr="007A7C3F">
              <w:rPr>
                <w:rFonts w:ascii="Times New Roman" w:hAnsi="Times New Roman" w:cs="Times New Roman"/>
                <w:spacing w:val="-2"/>
                <w:sz w:val="24"/>
                <w:szCs w:val="24"/>
              </w:rPr>
              <w:t>приказ Комитета от 27.09.2017 № 116-п «Об утверждении Порядка получения государственными гражданскими служащими Санкт-Петербурга, замещающими должности государственной гражданской службы Санкт-Петербурга в Комитете имущественных отношений Санкт-Петербурга, разрешения представителя нанимателя на участие на безвозмездной основе</w:t>
            </w:r>
            <w:r w:rsidR="005E2A1B">
              <w:rPr>
                <w:rFonts w:ascii="Times New Roman" w:hAnsi="Times New Roman" w:cs="Times New Roman"/>
                <w:spacing w:val="-2"/>
                <w:sz w:val="24"/>
                <w:szCs w:val="24"/>
              </w:rPr>
              <w:t xml:space="preserve"> </w:t>
            </w:r>
            <w:r w:rsidRPr="007A7C3F">
              <w:rPr>
                <w:rFonts w:ascii="Times New Roman" w:hAnsi="Times New Roman" w:cs="Times New Roman"/>
                <w:spacing w:val="-2"/>
                <w:sz w:val="24"/>
                <w:szCs w:val="24"/>
              </w:rPr>
              <w:t>в управлении некоммерческой организацией в качестве единоличного исполнительного органа или вхождения в состав коллегиальных органов управления» (в редакции от 07.03.2019 № 49-п);</w:t>
            </w:r>
          </w:p>
          <w:p w:rsidR="00F07104" w:rsidRPr="007A7C3F" w:rsidRDefault="00F07104" w:rsidP="00F07104">
            <w:pPr>
              <w:pStyle w:val="ConsPlusNormal"/>
              <w:numPr>
                <w:ilvl w:val="0"/>
                <w:numId w:val="4"/>
              </w:numPr>
              <w:tabs>
                <w:tab w:val="left" w:pos="1072"/>
              </w:tabs>
              <w:ind w:left="80" w:firstLine="189"/>
              <w:jc w:val="both"/>
              <w:rPr>
                <w:rFonts w:ascii="Times New Roman" w:hAnsi="Times New Roman" w:cs="Times New Roman"/>
                <w:spacing w:val="-2"/>
                <w:sz w:val="24"/>
                <w:szCs w:val="24"/>
              </w:rPr>
            </w:pPr>
            <w:r w:rsidRPr="007A7C3F">
              <w:rPr>
                <w:rFonts w:ascii="Times New Roman" w:hAnsi="Times New Roman" w:cs="Times New Roman"/>
                <w:spacing w:val="-2"/>
                <w:sz w:val="24"/>
                <w:szCs w:val="24"/>
              </w:rPr>
              <w:t xml:space="preserve">распоряжение Комитета от 22.06.2015 № 11-р «О Комиссии </w:t>
            </w:r>
            <w:r w:rsidRPr="007A7C3F">
              <w:rPr>
                <w:rFonts w:ascii="Times New Roman" w:hAnsi="Times New Roman" w:cs="Times New Roman"/>
                <w:spacing w:val="-2"/>
                <w:sz w:val="24"/>
                <w:szCs w:val="24"/>
              </w:rPr>
              <w:br/>
              <w:t xml:space="preserve">по противодействию коррупции в Комитете имущественных отношений </w:t>
            </w:r>
            <w:r w:rsidRPr="007A7C3F">
              <w:rPr>
                <w:rFonts w:ascii="Times New Roman" w:hAnsi="Times New Roman" w:cs="Times New Roman"/>
                <w:spacing w:val="-2"/>
                <w:sz w:val="24"/>
                <w:szCs w:val="24"/>
              </w:rPr>
              <w:br/>
              <w:t xml:space="preserve">Санкт-Петербурга» (в редакции от 27.06.2016 № 63-р, от 28.10.2016 № 132-р, </w:t>
            </w:r>
            <w:r w:rsidRPr="007A7C3F">
              <w:rPr>
                <w:rFonts w:ascii="Times New Roman" w:hAnsi="Times New Roman" w:cs="Times New Roman"/>
                <w:spacing w:val="-2"/>
                <w:sz w:val="24"/>
                <w:szCs w:val="24"/>
              </w:rPr>
              <w:br/>
              <w:t>от 15.05.2017 № 91-р, от 20.07.2017 № 150-р, от 18.10.2017 № 200-р, от 02.03.2018 № 17-р, от 27.02.2019 № 17-р</w:t>
            </w:r>
            <w:r>
              <w:rPr>
                <w:rFonts w:ascii="Times New Roman" w:hAnsi="Times New Roman" w:cs="Times New Roman"/>
                <w:spacing w:val="-2"/>
                <w:sz w:val="24"/>
                <w:szCs w:val="24"/>
              </w:rPr>
              <w:t>, от 22.06.2020 № 76-р</w:t>
            </w:r>
            <w:r w:rsidRPr="007A7C3F">
              <w:rPr>
                <w:rFonts w:ascii="Times New Roman" w:hAnsi="Times New Roman" w:cs="Times New Roman"/>
                <w:spacing w:val="-2"/>
                <w:sz w:val="24"/>
                <w:szCs w:val="24"/>
              </w:rPr>
              <w:t xml:space="preserve">). </w:t>
            </w:r>
          </w:p>
          <w:p w:rsidR="00F07104" w:rsidRDefault="00F07104" w:rsidP="00F07104">
            <w:pPr>
              <w:pStyle w:val="ConsPlusNormal"/>
              <w:numPr>
                <w:ilvl w:val="0"/>
                <w:numId w:val="4"/>
              </w:numPr>
              <w:tabs>
                <w:tab w:val="left" w:pos="1072"/>
              </w:tabs>
              <w:ind w:left="80" w:firstLine="189"/>
              <w:jc w:val="both"/>
              <w:rPr>
                <w:rFonts w:ascii="Times New Roman" w:hAnsi="Times New Roman" w:cs="Times New Roman"/>
                <w:spacing w:val="-2"/>
                <w:sz w:val="24"/>
                <w:szCs w:val="24"/>
              </w:rPr>
            </w:pPr>
            <w:r w:rsidRPr="007A7C3F">
              <w:rPr>
                <w:rFonts w:ascii="Times New Roman" w:hAnsi="Times New Roman" w:cs="Times New Roman"/>
                <w:spacing w:val="-2"/>
                <w:sz w:val="24"/>
                <w:szCs w:val="24"/>
              </w:rPr>
              <w:t>распоряжение Комитета от 09.02.2018 № 10-р «О Плане работы Комитета имущественных отношений Санкт-Петербурга по противодействию коррупции в подведомственных учреждениях и организациях на 2018-2022 годы»</w:t>
            </w:r>
            <w:r>
              <w:rPr>
                <w:rFonts w:ascii="Times New Roman" w:hAnsi="Times New Roman" w:cs="Times New Roman"/>
                <w:spacing w:val="-2"/>
                <w:sz w:val="24"/>
                <w:szCs w:val="24"/>
              </w:rPr>
              <w:t xml:space="preserve"> (в ред. распоряжения от 28.05.2020 № 60-р)</w:t>
            </w:r>
            <w:r w:rsidRPr="007A7C3F">
              <w:rPr>
                <w:rFonts w:ascii="Times New Roman" w:hAnsi="Times New Roman" w:cs="Times New Roman"/>
                <w:spacing w:val="-2"/>
                <w:sz w:val="24"/>
                <w:szCs w:val="24"/>
              </w:rPr>
              <w:t>;</w:t>
            </w:r>
          </w:p>
          <w:p w:rsidR="00F07104" w:rsidRPr="00BB5956" w:rsidRDefault="00F07104" w:rsidP="00F07104">
            <w:pPr>
              <w:pStyle w:val="ConsPlusNormal"/>
              <w:numPr>
                <w:ilvl w:val="0"/>
                <w:numId w:val="4"/>
              </w:numPr>
              <w:tabs>
                <w:tab w:val="left" w:pos="1072"/>
              </w:tabs>
              <w:ind w:left="80" w:firstLine="189"/>
              <w:jc w:val="both"/>
              <w:rPr>
                <w:rFonts w:ascii="Times New Roman" w:hAnsi="Times New Roman" w:cs="Times New Roman"/>
                <w:sz w:val="24"/>
                <w:szCs w:val="24"/>
              </w:rPr>
            </w:pPr>
            <w:r w:rsidRPr="007A7C3F">
              <w:rPr>
                <w:rFonts w:ascii="Times New Roman" w:hAnsi="Times New Roman" w:cs="Times New Roman"/>
                <w:spacing w:val="-2"/>
                <w:sz w:val="24"/>
                <w:szCs w:val="24"/>
              </w:rPr>
              <w:t>распоряжение Комитета от 07.08.2017 № 169-р «Об утверждении перечней коррупционно опасных функций, выполняемых подведомственными учреждениями Комитета имущественных отношений Санкт-Петербурга».</w:t>
            </w:r>
          </w:p>
        </w:tc>
      </w:tr>
      <w:tr w:rsidR="00BB5956" w:rsidRPr="00F07104" w:rsidTr="00086214">
        <w:trPr>
          <w:trHeight w:val="623"/>
        </w:trPr>
        <w:tc>
          <w:tcPr>
            <w:tcW w:w="10349" w:type="dxa"/>
            <w:gridSpan w:val="6"/>
            <w:hideMark/>
          </w:tcPr>
          <w:p w:rsidR="00BB5956" w:rsidRPr="00F07104" w:rsidRDefault="00BB5956" w:rsidP="00BB5956">
            <w:pPr>
              <w:pStyle w:val="ConsPlusNormal"/>
              <w:jc w:val="center"/>
              <w:rPr>
                <w:rFonts w:ascii="Times New Roman" w:hAnsi="Times New Roman" w:cs="Times New Roman"/>
                <w:b/>
                <w:bCs/>
                <w:sz w:val="24"/>
                <w:szCs w:val="24"/>
              </w:rPr>
            </w:pPr>
            <w:r w:rsidRPr="00F07104">
              <w:rPr>
                <w:rFonts w:ascii="Times New Roman" w:hAnsi="Times New Roman" w:cs="Times New Roman"/>
                <w:b/>
                <w:bCs/>
                <w:sz w:val="24"/>
                <w:szCs w:val="24"/>
              </w:rPr>
              <w:lastRenderedPageBreak/>
              <w:t>Подраздел 1.2. Планы мероприятий по противодействию коррупции (антикоррупционные программы) в Санкт-Петербурге</w:t>
            </w:r>
          </w:p>
        </w:tc>
      </w:tr>
      <w:tr w:rsidR="00F07104" w:rsidRPr="00BB5956" w:rsidTr="00086214">
        <w:trPr>
          <w:trHeight w:val="312"/>
        </w:trPr>
        <w:tc>
          <w:tcPr>
            <w:tcW w:w="993" w:type="dxa"/>
            <w:gridSpan w:val="2"/>
            <w:hideMark/>
          </w:tcPr>
          <w:p w:rsidR="00BB5956" w:rsidRPr="00BB5956" w:rsidRDefault="00BB5956" w:rsidP="00F07104">
            <w:pPr>
              <w:pStyle w:val="ConsPlusNormal"/>
              <w:jc w:val="both"/>
              <w:rPr>
                <w:rFonts w:ascii="Times New Roman" w:hAnsi="Times New Roman" w:cs="Times New Roman"/>
                <w:sz w:val="24"/>
                <w:szCs w:val="24"/>
              </w:rPr>
            </w:pPr>
            <w:r w:rsidRPr="00BB5956">
              <w:rPr>
                <w:rFonts w:ascii="Times New Roman" w:hAnsi="Times New Roman" w:cs="Times New Roman"/>
                <w:sz w:val="24"/>
                <w:szCs w:val="24"/>
              </w:rPr>
              <w:t>1.2.1</w:t>
            </w:r>
          </w:p>
        </w:tc>
        <w:tc>
          <w:tcPr>
            <w:tcW w:w="9356" w:type="dxa"/>
            <w:gridSpan w:val="4"/>
            <w:hideMark/>
          </w:tcPr>
          <w:p w:rsidR="00BB5956" w:rsidRPr="00F07104" w:rsidRDefault="00BB5956" w:rsidP="00F07104">
            <w:pPr>
              <w:pStyle w:val="ConsPlusNormal"/>
              <w:ind w:firstLine="331"/>
              <w:jc w:val="both"/>
              <w:rPr>
                <w:rFonts w:ascii="Times New Roman" w:hAnsi="Times New Roman" w:cs="Times New Roman"/>
                <w:b/>
                <w:sz w:val="24"/>
                <w:szCs w:val="24"/>
              </w:rPr>
            </w:pPr>
            <w:r w:rsidRPr="00F07104">
              <w:rPr>
                <w:rFonts w:ascii="Times New Roman" w:hAnsi="Times New Roman" w:cs="Times New Roman"/>
                <w:b/>
                <w:sz w:val="24"/>
                <w:szCs w:val="24"/>
              </w:rPr>
              <w:t>Выполнение плана мероприятий по противодействию коррупции на очередные годы (год) (ИМ)</w:t>
            </w:r>
          </w:p>
          <w:p w:rsidR="00F07104" w:rsidRPr="00BB5956" w:rsidRDefault="00F07104" w:rsidP="00F07104">
            <w:pPr>
              <w:pStyle w:val="ConsPlusNormal"/>
              <w:ind w:firstLine="331"/>
              <w:jc w:val="both"/>
              <w:rPr>
                <w:rFonts w:ascii="Times New Roman" w:hAnsi="Times New Roman" w:cs="Times New Roman"/>
                <w:sz w:val="24"/>
                <w:szCs w:val="24"/>
              </w:rPr>
            </w:pPr>
            <w:r w:rsidRPr="007A7C3F">
              <w:rPr>
                <w:rFonts w:ascii="Times New Roman" w:hAnsi="Times New Roman" w:cs="Times New Roman"/>
                <w:spacing w:val="-2"/>
                <w:sz w:val="24"/>
                <w:szCs w:val="24"/>
              </w:rPr>
              <w:t>Информация по выполнению мероприятий Плана ежеквартально направляется в КГСКП.</w:t>
            </w:r>
          </w:p>
        </w:tc>
      </w:tr>
      <w:tr w:rsidR="00BB5956" w:rsidRPr="00F07104" w:rsidTr="00086214">
        <w:trPr>
          <w:trHeight w:val="312"/>
        </w:trPr>
        <w:tc>
          <w:tcPr>
            <w:tcW w:w="10349" w:type="dxa"/>
            <w:gridSpan w:val="6"/>
            <w:hideMark/>
          </w:tcPr>
          <w:p w:rsidR="00BB5956" w:rsidRPr="00F07104" w:rsidRDefault="00BB5956" w:rsidP="00BB5956">
            <w:pPr>
              <w:pStyle w:val="ConsPlusNormal"/>
              <w:jc w:val="center"/>
              <w:rPr>
                <w:rFonts w:ascii="Times New Roman" w:hAnsi="Times New Roman" w:cs="Times New Roman"/>
                <w:b/>
                <w:bCs/>
                <w:sz w:val="24"/>
                <w:szCs w:val="24"/>
              </w:rPr>
            </w:pPr>
            <w:r w:rsidRPr="00F07104">
              <w:rPr>
                <w:rFonts w:ascii="Times New Roman" w:hAnsi="Times New Roman" w:cs="Times New Roman"/>
                <w:b/>
                <w:bCs/>
                <w:sz w:val="24"/>
                <w:szCs w:val="24"/>
              </w:rPr>
              <w:t>Раздел 2. Противодействие коррупции при прохождении государственной гражданской службы Санкт-Петербурга</w:t>
            </w:r>
          </w:p>
        </w:tc>
      </w:tr>
      <w:tr w:rsidR="00BB5956" w:rsidRPr="00F07104" w:rsidTr="00086214">
        <w:trPr>
          <w:trHeight w:val="938"/>
        </w:trPr>
        <w:tc>
          <w:tcPr>
            <w:tcW w:w="10349" w:type="dxa"/>
            <w:gridSpan w:val="6"/>
            <w:hideMark/>
          </w:tcPr>
          <w:p w:rsidR="00BB5956" w:rsidRPr="00F07104" w:rsidRDefault="00BB5956" w:rsidP="00BB5956">
            <w:pPr>
              <w:pStyle w:val="ConsPlusNormal"/>
              <w:jc w:val="center"/>
              <w:rPr>
                <w:rFonts w:ascii="Times New Roman" w:hAnsi="Times New Roman" w:cs="Times New Roman"/>
                <w:b/>
                <w:bCs/>
                <w:sz w:val="24"/>
                <w:szCs w:val="24"/>
              </w:rPr>
            </w:pPr>
            <w:r w:rsidRPr="00F07104">
              <w:rPr>
                <w:rFonts w:ascii="Times New Roman" w:hAnsi="Times New Roman" w:cs="Times New Roman"/>
                <w:b/>
                <w:bCs/>
                <w:sz w:val="24"/>
                <w:szCs w:val="24"/>
              </w:rPr>
              <w:t>Подраздел 2.1. Штатная численность государственного органа Санкт-Петербурга и укомплектованность подразделений кадровых служб по профилактике коррупционных и иных правонарушений (количество должностных лиц, ответственных за работу по профилактике коррупционных и иных правонарушений)</w:t>
            </w:r>
          </w:p>
        </w:tc>
      </w:tr>
      <w:tr w:rsidR="00BB5956" w:rsidRPr="00BB5956" w:rsidTr="00086214">
        <w:trPr>
          <w:trHeight w:val="1249"/>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2.1.1</w:t>
            </w:r>
          </w:p>
        </w:tc>
        <w:tc>
          <w:tcPr>
            <w:tcW w:w="7371" w:type="dxa"/>
            <w:gridSpan w:val="2"/>
            <w:hideMark/>
          </w:tcPr>
          <w:p w:rsidR="00BB5956" w:rsidRPr="005D6BE7" w:rsidRDefault="00BB5956" w:rsidP="005D6BE7">
            <w:pPr>
              <w:pStyle w:val="ConsPlusNormal"/>
              <w:ind w:firstLine="189"/>
              <w:jc w:val="both"/>
              <w:rPr>
                <w:rFonts w:ascii="Times New Roman" w:hAnsi="Times New Roman" w:cs="Times New Roman"/>
                <w:b/>
                <w:sz w:val="24"/>
                <w:szCs w:val="24"/>
              </w:rPr>
            </w:pPr>
            <w:r w:rsidRPr="005D6BE7">
              <w:rPr>
                <w:rFonts w:ascii="Times New Roman" w:hAnsi="Times New Roman" w:cs="Times New Roman"/>
                <w:b/>
                <w:sz w:val="24"/>
                <w:szCs w:val="24"/>
              </w:rPr>
              <w:t>Штатная численность государственных гражданских служащих Санкт-Петербурга, замещающих должности государственной гражданской службы Санкт-Петербурга в государственных органах Санкт-Петербурга (далее – гражданские служащие)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393</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400</w:t>
            </w:r>
          </w:p>
        </w:tc>
      </w:tr>
      <w:tr w:rsidR="00BB5956" w:rsidRPr="00BB5956" w:rsidTr="00086214">
        <w:trPr>
          <w:trHeight w:val="312"/>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2.1.2</w:t>
            </w:r>
          </w:p>
        </w:tc>
        <w:tc>
          <w:tcPr>
            <w:tcW w:w="7371" w:type="dxa"/>
            <w:gridSpan w:val="2"/>
            <w:hideMark/>
          </w:tcPr>
          <w:p w:rsidR="00BB5956" w:rsidRPr="005D6BE7" w:rsidRDefault="00BB5956" w:rsidP="005D6BE7">
            <w:pPr>
              <w:pStyle w:val="ConsPlusNormal"/>
              <w:ind w:firstLine="189"/>
              <w:jc w:val="both"/>
              <w:rPr>
                <w:rFonts w:ascii="Times New Roman" w:hAnsi="Times New Roman" w:cs="Times New Roman"/>
                <w:b/>
                <w:sz w:val="24"/>
                <w:szCs w:val="24"/>
              </w:rPr>
            </w:pPr>
            <w:r w:rsidRPr="005D6BE7">
              <w:rPr>
                <w:rFonts w:ascii="Times New Roman" w:hAnsi="Times New Roman" w:cs="Times New Roman"/>
                <w:b/>
                <w:sz w:val="24"/>
                <w:szCs w:val="24"/>
              </w:rPr>
              <w:t>Списочная численность (общее количество) гражданских служащих</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408</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416</w:t>
            </w:r>
          </w:p>
        </w:tc>
      </w:tr>
      <w:tr w:rsidR="00BB5956" w:rsidRPr="00BB5956" w:rsidTr="00086214">
        <w:trPr>
          <w:trHeight w:val="1249"/>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2.1.3</w:t>
            </w:r>
          </w:p>
        </w:tc>
        <w:tc>
          <w:tcPr>
            <w:tcW w:w="7371" w:type="dxa"/>
            <w:gridSpan w:val="2"/>
            <w:hideMark/>
          </w:tcPr>
          <w:p w:rsidR="00BB5956" w:rsidRPr="005D6BE7" w:rsidRDefault="00BB5956" w:rsidP="005D6BE7">
            <w:pPr>
              <w:pStyle w:val="ConsPlusNormal"/>
              <w:ind w:firstLine="189"/>
              <w:jc w:val="both"/>
              <w:rPr>
                <w:rFonts w:ascii="Times New Roman" w:hAnsi="Times New Roman" w:cs="Times New Roman"/>
                <w:b/>
                <w:sz w:val="24"/>
                <w:szCs w:val="24"/>
              </w:rPr>
            </w:pPr>
            <w:r w:rsidRPr="005D6BE7">
              <w:rPr>
                <w:rFonts w:ascii="Times New Roman" w:hAnsi="Times New Roman" w:cs="Times New Roman"/>
                <w:b/>
                <w:sz w:val="24"/>
                <w:szCs w:val="24"/>
              </w:rPr>
              <w:t>Штатная численность подразделений кадровых служб по профилактике коррупционных и иных правонарушений (далее - подразделения) (должностных лиц, ответственных за работу по профилактике коррупционных и иных правонарушений) (далее - ответственные должностные лица)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1(1)</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1(1)</w:t>
            </w:r>
          </w:p>
        </w:tc>
      </w:tr>
      <w:tr w:rsidR="00BB5956" w:rsidRPr="00BB5956" w:rsidTr="00086214">
        <w:trPr>
          <w:trHeight w:val="312"/>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2.1.4</w:t>
            </w:r>
          </w:p>
        </w:tc>
        <w:tc>
          <w:tcPr>
            <w:tcW w:w="7371" w:type="dxa"/>
            <w:gridSpan w:val="2"/>
            <w:hideMark/>
          </w:tcPr>
          <w:p w:rsidR="00BB5956" w:rsidRPr="005D6BE7" w:rsidRDefault="00BB5956" w:rsidP="005D6BE7">
            <w:pPr>
              <w:pStyle w:val="ConsPlusNormal"/>
              <w:ind w:firstLine="189"/>
              <w:jc w:val="both"/>
              <w:rPr>
                <w:rFonts w:ascii="Times New Roman" w:hAnsi="Times New Roman" w:cs="Times New Roman"/>
                <w:b/>
                <w:sz w:val="24"/>
                <w:szCs w:val="24"/>
              </w:rPr>
            </w:pPr>
            <w:r w:rsidRPr="005D6BE7">
              <w:rPr>
                <w:rFonts w:ascii="Times New Roman" w:hAnsi="Times New Roman" w:cs="Times New Roman"/>
                <w:b/>
                <w:sz w:val="24"/>
                <w:szCs w:val="24"/>
              </w:rPr>
              <w:t>Фактическая численность подразделений (ответственных должностных лиц)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1(1)</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1(1)</w:t>
            </w:r>
          </w:p>
        </w:tc>
      </w:tr>
      <w:tr w:rsidR="00BB5956"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ind w:firstLine="189"/>
              <w:jc w:val="both"/>
              <w:rPr>
                <w:rFonts w:ascii="Times New Roman" w:hAnsi="Times New Roman" w:cs="Times New Roman"/>
                <w:b/>
                <w:sz w:val="24"/>
                <w:szCs w:val="24"/>
              </w:rPr>
            </w:pPr>
            <w:r w:rsidRPr="005D6BE7">
              <w:rPr>
                <w:rFonts w:ascii="Times New Roman" w:hAnsi="Times New Roman" w:cs="Times New Roman"/>
                <w:b/>
                <w:sz w:val="24"/>
                <w:szCs w:val="24"/>
              </w:rPr>
              <w:t>В том числе количество гражданских служащих с опытом работы в данной сфере свыше трех лет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1</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1</w:t>
            </w:r>
          </w:p>
        </w:tc>
      </w:tr>
      <w:tr w:rsidR="00F07104" w:rsidRPr="00BB5956" w:rsidTr="00086214">
        <w:trPr>
          <w:trHeight w:val="1249"/>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lastRenderedPageBreak/>
              <w:t>2.1.5</w:t>
            </w:r>
          </w:p>
        </w:tc>
        <w:tc>
          <w:tcPr>
            <w:tcW w:w="9356" w:type="dxa"/>
            <w:gridSpan w:val="4"/>
            <w:hideMark/>
          </w:tcPr>
          <w:p w:rsidR="00BB5956" w:rsidRPr="005D6BE7" w:rsidRDefault="00BB5956" w:rsidP="005D6BE7">
            <w:pPr>
              <w:pStyle w:val="ConsPlusNormal"/>
              <w:ind w:firstLine="331"/>
              <w:jc w:val="both"/>
              <w:rPr>
                <w:rFonts w:ascii="Times New Roman" w:hAnsi="Times New Roman" w:cs="Times New Roman"/>
                <w:b/>
                <w:sz w:val="24"/>
                <w:szCs w:val="24"/>
              </w:rPr>
            </w:pPr>
            <w:r w:rsidRPr="005D6BE7">
              <w:rPr>
                <w:rFonts w:ascii="Times New Roman" w:hAnsi="Times New Roman" w:cs="Times New Roman"/>
                <w:b/>
                <w:sz w:val="24"/>
                <w:szCs w:val="24"/>
              </w:rPr>
              <w:t>Наименование должностей государственной гражданской службы Санкт-Петербурга (далее - гражданская служба), замещаемых ответственными должностными лицами, наименование и реквизиты правовых актов государственных органов Санкт-Петербурга, которыми определены ответственные должностные лица (подразделения) (ИМ)</w:t>
            </w:r>
          </w:p>
          <w:p w:rsidR="005D6BE7" w:rsidRPr="00BB5956" w:rsidRDefault="005D6BE7" w:rsidP="005D6BE7">
            <w:pPr>
              <w:pStyle w:val="ConsPlusNormal"/>
              <w:ind w:firstLine="331"/>
              <w:jc w:val="both"/>
              <w:rPr>
                <w:rFonts w:ascii="Times New Roman" w:hAnsi="Times New Roman" w:cs="Times New Roman"/>
                <w:sz w:val="24"/>
                <w:szCs w:val="24"/>
              </w:rPr>
            </w:pPr>
            <w:r w:rsidRPr="007A7C3F">
              <w:rPr>
                <w:rFonts w:ascii="Times New Roman" w:hAnsi="Times New Roman" w:cs="Times New Roman"/>
                <w:spacing w:val="-2"/>
                <w:sz w:val="24"/>
                <w:szCs w:val="24"/>
              </w:rPr>
              <w:t>Главный специалист-юрисконсульт Отдела по вопросам государственной службы и кадров Комитета, приказ Комитета от 15.01.2019 № 2-п.</w:t>
            </w:r>
          </w:p>
        </w:tc>
      </w:tr>
      <w:tr w:rsidR="00F07104" w:rsidRPr="00BB5956" w:rsidTr="00086214">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2.1.6</w:t>
            </w:r>
          </w:p>
        </w:tc>
        <w:tc>
          <w:tcPr>
            <w:tcW w:w="9356" w:type="dxa"/>
            <w:gridSpan w:val="4"/>
            <w:hideMark/>
          </w:tcPr>
          <w:p w:rsidR="00BB5956" w:rsidRPr="005D6BE7" w:rsidRDefault="00BB5956" w:rsidP="00BB5956">
            <w:pPr>
              <w:pStyle w:val="ConsPlusNormal"/>
              <w:jc w:val="center"/>
              <w:rPr>
                <w:rFonts w:ascii="Times New Roman" w:hAnsi="Times New Roman" w:cs="Times New Roman"/>
                <w:b/>
                <w:sz w:val="24"/>
                <w:szCs w:val="24"/>
              </w:rPr>
            </w:pPr>
            <w:r w:rsidRPr="005D6BE7">
              <w:rPr>
                <w:rFonts w:ascii="Times New Roman" w:hAnsi="Times New Roman" w:cs="Times New Roman"/>
                <w:b/>
                <w:sz w:val="24"/>
                <w:szCs w:val="24"/>
              </w:rPr>
              <w:t>Проблемы, существующие в деятельности ответственных должностных лиц (подразделений), возможные пути решения указанных проблем (ИМ) -</w:t>
            </w:r>
          </w:p>
        </w:tc>
      </w:tr>
      <w:tr w:rsidR="00BB5956" w:rsidRPr="005D6BE7" w:rsidTr="00086214">
        <w:trPr>
          <w:trHeight w:val="323"/>
        </w:trPr>
        <w:tc>
          <w:tcPr>
            <w:tcW w:w="10349" w:type="dxa"/>
            <w:gridSpan w:val="6"/>
            <w:hideMark/>
          </w:tcPr>
          <w:p w:rsidR="00BB5956" w:rsidRPr="005D6BE7" w:rsidRDefault="00BB5956" w:rsidP="00BB5956">
            <w:pPr>
              <w:pStyle w:val="ConsPlusNormal"/>
              <w:jc w:val="center"/>
              <w:rPr>
                <w:rFonts w:ascii="Times New Roman" w:hAnsi="Times New Roman" w:cs="Times New Roman"/>
                <w:b/>
                <w:bCs/>
                <w:sz w:val="24"/>
                <w:szCs w:val="24"/>
              </w:rPr>
            </w:pPr>
            <w:r w:rsidRPr="005D6BE7">
              <w:rPr>
                <w:rFonts w:ascii="Times New Roman" w:hAnsi="Times New Roman" w:cs="Times New Roman"/>
                <w:b/>
                <w:bCs/>
                <w:sz w:val="24"/>
                <w:szCs w:val="24"/>
              </w:rPr>
              <w:t>Подраздел 2.2. Результаты проверок, проведенных подразделениями (ответственными должностными лицами)</w:t>
            </w:r>
          </w:p>
        </w:tc>
      </w:tr>
      <w:tr w:rsidR="00BB5956" w:rsidRPr="00BB5956" w:rsidTr="00086214">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2.2.1</w:t>
            </w:r>
          </w:p>
        </w:tc>
        <w:tc>
          <w:tcPr>
            <w:tcW w:w="7371" w:type="dxa"/>
            <w:gridSpan w:val="2"/>
            <w:hideMark/>
          </w:tcPr>
          <w:p w:rsidR="00BB5956" w:rsidRPr="005D6BE7" w:rsidRDefault="00BB5956" w:rsidP="005D6BE7">
            <w:pPr>
              <w:pStyle w:val="ConsPlusNormal"/>
              <w:ind w:firstLine="472"/>
              <w:jc w:val="both"/>
              <w:rPr>
                <w:rFonts w:ascii="Times New Roman" w:hAnsi="Times New Roman" w:cs="Times New Roman"/>
                <w:b/>
                <w:sz w:val="24"/>
                <w:szCs w:val="24"/>
              </w:rPr>
            </w:pPr>
            <w:r w:rsidRPr="005D6BE7">
              <w:rPr>
                <w:rFonts w:ascii="Times New Roman" w:hAnsi="Times New Roman" w:cs="Times New Roman"/>
                <w:b/>
                <w:sz w:val="24"/>
                <w:szCs w:val="24"/>
              </w:rPr>
              <w:t>Общее количество проверок, проведенных подразделениями (ответственными должностными лицами)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14</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28</w:t>
            </w:r>
          </w:p>
        </w:tc>
      </w:tr>
      <w:tr w:rsidR="00F07104" w:rsidRPr="00BB5956" w:rsidTr="00086214">
        <w:trPr>
          <w:trHeight w:val="938"/>
        </w:trPr>
        <w:tc>
          <w:tcPr>
            <w:tcW w:w="993" w:type="dxa"/>
            <w:gridSpan w:val="2"/>
            <w:noWrap/>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2.2.2.</w:t>
            </w:r>
          </w:p>
        </w:tc>
        <w:tc>
          <w:tcPr>
            <w:tcW w:w="9356" w:type="dxa"/>
            <w:gridSpan w:val="4"/>
            <w:hideMark/>
          </w:tcPr>
          <w:p w:rsidR="00BB5956" w:rsidRPr="005D6BE7" w:rsidRDefault="00BB5956" w:rsidP="005D6BE7">
            <w:pPr>
              <w:pStyle w:val="ConsPlusNormal"/>
              <w:ind w:firstLine="472"/>
              <w:jc w:val="both"/>
              <w:rPr>
                <w:rFonts w:ascii="Times New Roman" w:hAnsi="Times New Roman" w:cs="Times New Roman"/>
                <w:b/>
                <w:sz w:val="24"/>
                <w:szCs w:val="24"/>
              </w:rPr>
            </w:pPr>
            <w:r w:rsidRPr="005D6BE7">
              <w:rPr>
                <w:rFonts w:ascii="Times New Roman" w:hAnsi="Times New Roman" w:cs="Times New Roman"/>
                <w:b/>
                <w:sz w:val="24"/>
                <w:szCs w:val="24"/>
              </w:rPr>
              <w:t>Проверки достоверности и полноты сведений (за исключением сведений 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в соответствии с нормативными правовыми актами Российской Федерации</w:t>
            </w:r>
          </w:p>
        </w:tc>
      </w:tr>
      <w:tr w:rsidR="00BB5956" w:rsidRPr="00BB5956" w:rsidTr="00086214">
        <w:trPr>
          <w:trHeight w:val="1560"/>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2.2.2.1</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проведенных проверок достоверности и полноты сведений (за исключением сведений 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в соответствии с нормативными правовыми актами Российской Федерации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 том числе проведенные на основе информации от:</w:t>
            </w:r>
          </w:p>
        </w:tc>
      </w:tr>
      <w:tr w:rsidR="00BB5956" w:rsidRPr="00BB5956" w:rsidTr="00086214">
        <w:trPr>
          <w:trHeight w:val="938"/>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Работников подразделений (ответственных должностных лиц)</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Из них: работников подразделений (ответственных должностных лиц) по поступившим обращениям граждан и(или) организаций</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r>
      <w:tr w:rsidR="00BB5956" w:rsidRPr="00BB5956" w:rsidTr="00086214">
        <w:trPr>
          <w:trHeight w:val="1249"/>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 Общественной палаты Российской Федерации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Средств массовой информации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 том числе проведенные в отношении граждан, претендующих на замещение должностей гражданской службы, категории:</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1249"/>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lastRenderedPageBreak/>
              <w:t>2.2.2.2</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граждан, претендующих на замещение должностей гражданской службы, в отношении которых установлены факты представления недостоверных и(или) неполных сведений (за исключением сведений о доходах, об имуществе и обязательствах имущественного характера)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2.2.2.3</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граждан, которым отказано в замещении должностей гражданской службы по результатам проведенных проверок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 том числе отказано в замещении должностей гражданской службы категории:</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1872"/>
        </w:trPr>
        <w:tc>
          <w:tcPr>
            <w:tcW w:w="993" w:type="dxa"/>
            <w:gridSpan w:val="2"/>
            <w:noWrap/>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2.2.3</w:t>
            </w:r>
          </w:p>
        </w:tc>
        <w:tc>
          <w:tcPr>
            <w:tcW w:w="9356" w:type="dxa"/>
            <w:gridSpan w:val="4"/>
            <w:hideMark/>
          </w:tcPr>
          <w:p w:rsidR="00BB5956" w:rsidRPr="005D6BE7" w:rsidRDefault="00BB5956" w:rsidP="005D6BE7">
            <w:pPr>
              <w:pStyle w:val="ConsPlusNormal"/>
              <w:ind w:firstLine="472"/>
              <w:jc w:val="both"/>
              <w:rPr>
                <w:rFonts w:ascii="Times New Roman" w:hAnsi="Times New Roman" w:cs="Times New Roman"/>
                <w:b/>
                <w:sz w:val="24"/>
                <w:szCs w:val="24"/>
              </w:rPr>
            </w:pPr>
            <w:r w:rsidRPr="005D6BE7">
              <w:rPr>
                <w:rFonts w:ascii="Times New Roman" w:hAnsi="Times New Roman" w:cs="Times New Roman"/>
                <w:b/>
                <w:sz w:val="24"/>
                <w:szCs w:val="24"/>
              </w:rPr>
              <w:t>Проверки достоверности и полноты сведений о доходах, об имуществе и обязательствах имущественного характера, представляемых в соответствии с Законом Санкт-Петербурга от 11.05.2016 N 248-44 "О представлении гражданами, претендующими на замещение должностей государственной гражданской службы Санкт-Петербурга, и государственными гражданскими служащими Санкт-Петербурга сведений о доходах, расходах, об имуществе и обязательствах имущественного характера" (далее - Закон Санкт-Петербурга N 248-44) гражданами, претендующими на замещение должностей гражданской службы, на отчетную дату</w:t>
            </w:r>
          </w:p>
        </w:tc>
      </w:tr>
      <w:tr w:rsidR="00BB5956" w:rsidRPr="00BB5956" w:rsidTr="00086214">
        <w:trPr>
          <w:trHeight w:val="938"/>
        </w:trPr>
        <w:tc>
          <w:tcPr>
            <w:tcW w:w="993" w:type="dxa"/>
            <w:gridSpan w:val="2"/>
            <w:noWrap/>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2.2.3.1.</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граждан, претендующих на замещение должностей гражданской службы, сведения о доходах, об имуществе и обязательствах имущественного характера которых были проанализированы (П)</w:t>
            </w:r>
          </w:p>
        </w:tc>
        <w:tc>
          <w:tcPr>
            <w:tcW w:w="992"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13</w:t>
            </w:r>
          </w:p>
        </w:tc>
        <w:tc>
          <w:tcPr>
            <w:tcW w:w="993"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14</w:t>
            </w:r>
          </w:p>
        </w:tc>
      </w:tr>
      <w:tr w:rsidR="00BB5956" w:rsidRPr="00BB5956" w:rsidTr="00086214">
        <w:trPr>
          <w:trHeight w:val="1560"/>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2.2.3.1-1</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гражданами в соответствии с Законом Санкт-Петербурга N 248-44, претендующими на замещение должностей гражданской службы, на отчетную дату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 том числе:</w:t>
            </w:r>
          </w:p>
        </w:tc>
      </w:tr>
      <w:tr w:rsidR="00BB5956" w:rsidRPr="00BB5956" w:rsidTr="00086214">
        <w:trPr>
          <w:trHeight w:val="187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не включенными в перечень должностей гражданской службы, предусмотренный Законом Санкт-Петербурга N 248-44, и претендующими на замещение должностей гражданской службы, предусмотренных указанным перечнем должностей</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 том числе проведенные на основе информации от:</w:t>
            </w:r>
          </w:p>
        </w:tc>
      </w:tr>
      <w:tr w:rsidR="00BB5956" w:rsidRPr="00BB5956" w:rsidTr="00086214">
        <w:trPr>
          <w:trHeight w:val="938"/>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Работников уполномоченного органа, подразделений (ответственных должностных лиц)</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938"/>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 том числе работников уполномоченного органа, подразделений (ответственных должностных лиц) по поступившим обращениям граждан и(или) организаций</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1249"/>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Общественной палаты Российской Федерации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Средств массовой информации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 том числе по категориям должностей гражданской службы, на которые претендуют граждане:</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2.2.3.2</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установленных фактов поступления анонимной информации, не являющейся основанием для проведения проверки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1560"/>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2.2.3.3</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пунктами 1, 2 и 3 части третьей статьи 7 Федерального закона "Об оперативно-розыскной деятельности"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938"/>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2.2.3.4</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прекращенных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938"/>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2.2.3.5</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граждан, в отношении которых установлены факты представления недостоверных и(или) неполных сведений о доходах, об имуществе и обязательствах имущественного характера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 том числе представивших недостоверные и(или) неполные сведения о доходах, об имуществе и обязательствах имущественного характера по разделам справки (П)</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Раздел 1. Сведения о доходах</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Раздел 3. Сведения об имуществе. - Подраздел 3.1. Недвижимое имущество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Раздел 3. Сведения об имуществе. - Подраздел 3.2. Транспортные средства</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Раздел 4. Сведения о счетах в банках и иных кредитных организациях</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Раздел 5. Сведения о ценных бумагах. - Подраздел 5.1. Акции и иное участие в коммерческих организациях и фондах</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Раздел 5. Сведения о ценных бумагах. - Подраздел 5.2. Иные ценные бумаги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938"/>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Раздел 6. Сведения об обязательствах имущественного характера. - Подраздел 6.1. Объекты недвижимого имущества, находящиеся в пользовании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Раздел 6. Сведения об обязательствах имущественного характера. - Подраздел 6.2. Срочные обязательства финансового характера</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2.2.3.6</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граждан, которым отказано в замещении должностей гражданской службы по результатам проверок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 том числе отказано в замещении должностей гражданской службы категории:</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938"/>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2.2.4</w:t>
            </w:r>
          </w:p>
        </w:tc>
        <w:tc>
          <w:tcPr>
            <w:tcW w:w="9356" w:type="dxa"/>
            <w:gridSpan w:val="4"/>
            <w:hideMark/>
          </w:tcPr>
          <w:p w:rsidR="00BB5956" w:rsidRPr="005D6BE7" w:rsidRDefault="00BB5956" w:rsidP="005D6BE7">
            <w:pPr>
              <w:pStyle w:val="ConsPlusNormal"/>
              <w:ind w:firstLine="472"/>
              <w:jc w:val="both"/>
              <w:rPr>
                <w:rFonts w:ascii="Times New Roman" w:hAnsi="Times New Roman" w:cs="Times New Roman"/>
                <w:b/>
                <w:sz w:val="24"/>
                <w:szCs w:val="24"/>
              </w:rPr>
            </w:pPr>
            <w:r w:rsidRPr="005D6BE7">
              <w:rPr>
                <w:rFonts w:ascii="Times New Roman" w:hAnsi="Times New Roman" w:cs="Times New Roman"/>
                <w:b/>
                <w:sz w:val="24"/>
                <w:szCs w:val="24"/>
              </w:rPr>
              <w:t>Проверки достоверности и полноты сведений о доходах, об имуществе и обязательствах имущественного характера, представляемых в соответствии с Законом Санкт-Петербурга N 248-44 гражданскими служащими по состоянию на конец отчетного периода</w:t>
            </w:r>
          </w:p>
        </w:tc>
      </w:tr>
      <w:tr w:rsidR="00BB5956" w:rsidRPr="00BB5956" w:rsidTr="00086214">
        <w:trPr>
          <w:trHeight w:val="938"/>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2.2.4.1.</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гражданских служащих, сведения о доходах, расходах, об имуществе и обязательствах имущественного характера которых были проанализированы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226</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231</w:t>
            </w:r>
          </w:p>
        </w:tc>
      </w:tr>
      <w:tr w:rsidR="00BB5956" w:rsidRPr="00BB5956" w:rsidTr="00086214">
        <w:trPr>
          <w:trHeight w:val="1249"/>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2.2.4.1-1</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в соответствии с Законом Санкт-Петербурга N 248-44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2</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22</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 том числе проведенные на основе информации от:</w:t>
            </w:r>
          </w:p>
        </w:tc>
      </w:tr>
      <w:tr w:rsidR="00BB5956" w:rsidRPr="00BB5956" w:rsidTr="00086214">
        <w:trPr>
          <w:trHeight w:val="938"/>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указать наименование органа, представившего информацию)</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2</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22</w:t>
            </w:r>
          </w:p>
        </w:tc>
      </w:tr>
      <w:tr w:rsidR="00BB5956"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Работников уполномоченного органа, подразделений (ответственных должностных лиц)</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938"/>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 том числе работников уполномоченного органа, подразделений (ответственных должностных лиц) по поступившим обращениям граждан и(или) организаций</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1249"/>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Общественной палаты Российской Федерации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Средств массовой информации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 том числе в отношении гражданских служащих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2.2.4.2</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установленных фактов поступления анонимной информации, не являющейся основанием для проведения проверки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1560"/>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2.2.4.3</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пунктами 1, 2 и 3 части третьей статьи 7 Федерального закона "Об оперативно-розыскной деятельности"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2.2.4.4</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гражданских служащих, отстраненных на период проведения проверки от замещаемой должности гражданской службы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938"/>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2.2.4.5</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прекращенных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938"/>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2.2.4.6</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гражданских служащих, в отношении которых установлены факты представления недостоверных и(или) неполных сведений о доходах, об имуществе и обязательствах имущественного характера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 том числе представлены недостоверные и(или) неполные сведения о доходах, об имуществе и обязательствах имущественного характера по разделам справки:</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Раздел 1. Сведения о доходах</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2</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11</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Раздел 3. Сведения об имуществе. - Подраздел 3.1. Недвижимое имущество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12</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Раздел 3. Сведения об имуществе. - Подраздел 3.2. Транспортные средства</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Раздел 4. Сведения о счетах в банках и иных кредитных организациях</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2</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22</w:t>
            </w:r>
          </w:p>
        </w:tc>
      </w:tr>
      <w:tr w:rsidR="00BB5956"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Раздел 5. Сведения о ценных бумагах. - Подраздел 5.1. Акции и иное участие в коммерческих организациях и фондах</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Раздел 5. Сведения о ценных бумагах. - Подраздел 5.2. Иные ценные бумаги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938"/>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Раздел 6. Сведения об обязательствах имущественного характера. - Подраздел 6.1. Объекты недвижимого имущества, находящиеся в пользовании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Раздел 6. Сведения об обязательствах имущественного характера. - Подраздел 6.2. Срочные обязательства финансового характера</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2</w:t>
            </w:r>
          </w:p>
        </w:tc>
      </w:tr>
      <w:tr w:rsidR="00BB5956" w:rsidRPr="00BB5956" w:rsidTr="00086214">
        <w:trPr>
          <w:trHeight w:val="938"/>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2.2.4.7</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лицом, принявшим решение о проведении проверки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 том числе применено взыскание в виде:</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Замечания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Выговора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Предупреждения о неполном должностном соответствии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Увольнения в связи с утратой доверия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1560"/>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2.2.4.8</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материалов проведенных проверок, представленных в соответствующую комиссию по соблюдению требований к служебному поведению государственных гражданских служащих Санкт-Петербурга и урегулированию конфликта интересов (далее в настоящем разделе - комиссия)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2</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20</w:t>
            </w:r>
          </w:p>
        </w:tc>
      </w:tr>
      <w:tr w:rsidR="00BB5956" w:rsidRPr="00BB5956" w:rsidTr="00086214">
        <w:trPr>
          <w:trHeight w:val="938"/>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2.2.4.9</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2</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11</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 том числе применено взыскание в виде:</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Замечания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1</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9</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1</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9</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Выговора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1</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2</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1</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2</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Предупреждения о неполном должностном соответствии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Увольнения в связи с утратой доверия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2.2.4.10</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Факты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 том числе материалы представлены (направлены) в государственные органы в соответствии с их компетенцией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938"/>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2.2.5</w:t>
            </w:r>
          </w:p>
        </w:tc>
        <w:tc>
          <w:tcPr>
            <w:tcW w:w="9356" w:type="dxa"/>
            <w:gridSpan w:val="4"/>
            <w:hideMark/>
          </w:tcPr>
          <w:p w:rsidR="00BB5956" w:rsidRPr="005D6BE7" w:rsidRDefault="00BB5956" w:rsidP="005D6BE7">
            <w:pPr>
              <w:pStyle w:val="ConsPlusNormal"/>
              <w:ind w:firstLine="472"/>
              <w:jc w:val="both"/>
              <w:rPr>
                <w:rFonts w:ascii="Times New Roman" w:hAnsi="Times New Roman" w:cs="Times New Roman"/>
                <w:b/>
                <w:sz w:val="24"/>
                <w:szCs w:val="24"/>
              </w:rPr>
            </w:pPr>
            <w:r w:rsidRPr="005D6BE7">
              <w:rPr>
                <w:rFonts w:ascii="Times New Roman" w:hAnsi="Times New Roman" w:cs="Times New Roman"/>
                <w:b/>
                <w:sz w:val="24"/>
                <w:szCs w:val="24"/>
              </w:rPr>
              <w:t>Контроль за соответствием расходов гражданских служащих, замещающих должности гражданской службы, включенные в перечень должностей гражданской службы, предусмотренный Законом Санкт-Петербурга N 248-44, а также их супруг (супругов) и несовершеннолетних детей их доходам (далее - проверка сведений о расходах)</w:t>
            </w:r>
          </w:p>
        </w:tc>
      </w:tr>
      <w:tr w:rsidR="00BB5956" w:rsidRPr="00BB5956" w:rsidTr="00086214">
        <w:trPr>
          <w:trHeight w:val="312"/>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2.2.5.1</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проведенных проверок сведений о расходах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 том числе проведенные на основе информации от:</w:t>
            </w:r>
          </w:p>
        </w:tc>
      </w:tr>
      <w:tr w:rsidR="00BB5956" w:rsidRPr="00BB5956" w:rsidTr="00086214">
        <w:trPr>
          <w:trHeight w:val="3120"/>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Правоохранительных органов, иных государственных органов, органов местного самоуправления и должностных лиц государственных органов, органов местного самоуправления,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организации, создаваемой для выполнения задач, поставленных перед федеральными государственными органами (при наличии показателя - указать наименование органа, представившего информацию)</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Работников уполномоченного органа, подразделений (ответственных должностных лиц)</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 том числе работников подразделений (ответственных должностных лиц) по поступившим обращениям граждан и(или) организаций:</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938"/>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Постоянно действующих руководящих органов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Общественной палаты Российской Федерации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Общероссийских средств массовой информации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 том числе в отношении гражданских служащих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2.2.5.2</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установленных фактов поступления анонимной информации, не являющейся основанием для проведения проверки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1560"/>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2.2.5.3</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пунктами 1 - 3 части 3 статьи 7 Федерального закона "Об оперативно-розыскной деятельности"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2.2.5.4</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гражданских служащих, в отношении которых установлены факты представления недостоверных и(или) неполных сведений о расходах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938"/>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2.2.5.5</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гражданских служащих, отстраненных на период проведения проверки сведений о расходах от замещаемой должности гражданской службы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938"/>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2.2.5.6</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прекращенных проверок сведений о расходах в связи с обнаружением в ходе осуществления проверки факта анонимности информации, явившейся основанием для проведения проверки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1249"/>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2.2.5.7</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гражданских служащих, в результате контроля за расходами которых лицом, принявшим решение о проведении проверки сведений о расходах, внесены предложения о применении к гражданскому служащему мер юридической (дисциплинарной) ответственности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 том числе не представивших сведений о расходах, но обязанных их представлять:</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 том числе по видам взысканий, примененных к гражданским служащим:</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Замечание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Выговор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Предупреждение о неполном должностном соответствии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Увольнение в связи с утратой доверия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1249"/>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2.2.5.8</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внесенных лицом, принявшим решение о проведении проверки, предложений о направлении материалов, полученных в результате осуществления контроля за расходами, в органы прокуратуры и(или) иные государственные органы в соответствии с их компетенцией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2.2.5.9</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докладов о результатах проведенных проверок, направленных в соответствующую комиссию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2.2.5.10</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гражданских служащих, к которым применены меры юридической (дисциплинарной) ответственности по результатам заседаний комиссии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 том числе за непредставление сведений о расходах гражданскими служащими, которые были обязаны их представить</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 том числе применено взыскание в виде:</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Замечания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Выговора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Предупреждения о неполном должностном соответствии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Увольнения в связи с утратой доверия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2.2.5.11</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гражданских служащих, привлеченных к дисциплинарной ответственности по результатам проверки сведений о расходах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 том числе применено взыскание в виде:</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Замечания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Выговора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Предупреждения о неполном должностном соответствии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Увольнения в связи с утратой доверия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1560"/>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2.2.5.12</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докладов о результатах проведенных проверок, направленных в органы прокуратуры, в случае, если в ходе проведения проверки сведений о расходах выявлены обстоятельства, свидетельствующие о несоответствии расходов гражданского служащего, а также расходов его супруги (супруга) и несовершеннолетних детей их общему доходу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 том числе органами прокуратуры подано исков о взыскании в доход государства имущества по результатам осуществления контроля за расходами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1249"/>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2.2.5.13</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материалов, направленных в иные государственные органы в соответствии с их компетенцией, в случае, если в ходе осуществления проверки сведений о расходах выявлены признаки преступления, административного или иного правонарушения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noWrap/>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 том числе количество уголовных дел, возбужденных по материалам проверок</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938"/>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2.2.6</w:t>
            </w:r>
          </w:p>
        </w:tc>
        <w:tc>
          <w:tcPr>
            <w:tcW w:w="9356" w:type="dxa"/>
            <w:gridSpan w:val="4"/>
            <w:hideMark/>
          </w:tcPr>
          <w:p w:rsidR="00BB5956" w:rsidRPr="005D6BE7" w:rsidRDefault="00BB5956" w:rsidP="005D6BE7">
            <w:pPr>
              <w:pStyle w:val="ConsPlusNormal"/>
              <w:ind w:firstLine="472"/>
              <w:jc w:val="both"/>
              <w:rPr>
                <w:rFonts w:ascii="Times New Roman" w:hAnsi="Times New Roman" w:cs="Times New Roman"/>
                <w:b/>
                <w:sz w:val="24"/>
                <w:szCs w:val="24"/>
              </w:rPr>
            </w:pPr>
            <w:r w:rsidRPr="005D6BE7">
              <w:rPr>
                <w:rFonts w:ascii="Times New Roman" w:hAnsi="Times New Roman" w:cs="Times New Roman"/>
                <w:b/>
                <w:sz w:val="24"/>
                <w:szCs w:val="24"/>
              </w:rPr>
              <w:t>Проверки соблюдения гражданскими служащими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"О противодействии коррупции", другими федеральными законами</w:t>
            </w:r>
          </w:p>
        </w:tc>
      </w:tr>
      <w:tr w:rsidR="00BB5956" w:rsidRPr="00BB5956" w:rsidTr="00086214">
        <w:trPr>
          <w:trHeight w:val="938"/>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2.2.6.1</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гражданских служащих, сведения о соблюдении которыми запретов, ограничений и требований, установленных в целях противодействия коррупции, были проанализированы (П)</w:t>
            </w:r>
          </w:p>
        </w:tc>
        <w:tc>
          <w:tcPr>
            <w:tcW w:w="992"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r>
      <w:tr w:rsidR="00BB5956" w:rsidRPr="00BB5956" w:rsidTr="00086214">
        <w:trPr>
          <w:trHeight w:val="623"/>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2.2.6.1-1</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проверок соблюдения гражданскими служащими установленных ограничений и запретов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 том числе проведенные на основе информации от:</w:t>
            </w:r>
          </w:p>
        </w:tc>
      </w:tr>
      <w:tr w:rsidR="00BB5956" w:rsidRPr="00BB5956" w:rsidTr="00086214">
        <w:trPr>
          <w:trHeight w:val="938"/>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Работников уполномоченного органа, подразделений (ответственных должностных лиц)</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938"/>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 том числе работников уполномоченного органа, подразделений (ответственных должностных лиц) по поступившим обращениям граждан и(или) организаций</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r>
      <w:tr w:rsidR="00BB5956" w:rsidRPr="00BB5956" w:rsidTr="00086214">
        <w:trPr>
          <w:trHeight w:val="1249"/>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Общественной палаты Российской Федерации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Средств массовой информации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 том числе в отношении гражданских служащих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938"/>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2.2.6.2</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гражданских служащих, в отношении которых установлены факты несоблюдения ограничений и запретов на основании рассмотрения доклада о результатах проведенной проверке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938"/>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2.2.6.3</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о результатах проведенной проверки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 том числе применено взыскание в виде:</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Замечания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Выговора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Предупреждения о неполном должностном соответствии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Увольнения в связи с утратой доверия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2.2.6.4</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докладов о результатах проведенных проверок, представленных в соответствующую комиссию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938"/>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2.2.6.5</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 том числе применено взыскание в виде:</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Замечания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Выговора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Предупреждения о неполном должностном соответствии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Увольнения в связи с утратой доверия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2.2.7</w:t>
            </w:r>
          </w:p>
        </w:tc>
        <w:tc>
          <w:tcPr>
            <w:tcW w:w="9356" w:type="dxa"/>
            <w:gridSpan w:val="4"/>
            <w:hideMark/>
          </w:tcPr>
          <w:p w:rsidR="00BB5956" w:rsidRPr="005D6BE7" w:rsidRDefault="00BB5956" w:rsidP="005D6BE7">
            <w:pPr>
              <w:pStyle w:val="ConsPlusNormal"/>
              <w:ind w:firstLine="472"/>
              <w:jc w:val="both"/>
              <w:rPr>
                <w:rFonts w:ascii="Times New Roman" w:hAnsi="Times New Roman" w:cs="Times New Roman"/>
                <w:b/>
                <w:sz w:val="24"/>
                <w:szCs w:val="24"/>
              </w:rPr>
            </w:pPr>
            <w:r w:rsidRPr="005D6BE7">
              <w:rPr>
                <w:rFonts w:ascii="Times New Roman" w:hAnsi="Times New Roman" w:cs="Times New Roman"/>
                <w:b/>
                <w:sz w:val="24"/>
                <w:szCs w:val="24"/>
              </w:rPr>
              <w:t>Проверки соблюдения гражданскими служащими требований о предотвращении или урегулировании конфликта интересов</w:t>
            </w:r>
          </w:p>
        </w:tc>
      </w:tr>
      <w:tr w:rsidR="00BB5956" w:rsidRPr="00BB5956" w:rsidTr="00086214">
        <w:trPr>
          <w:trHeight w:val="623"/>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2.2.7.1</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проверок соблюдения гражданскими служащими требований о предотвращении или урегулировании конфликта интересов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 том числе проведенные на основе информации от:</w:t>
            </w:r>
          </w:p>
        </w:tc>
      </w:tr>
      <w:tr w:rsidR="00BB5956" w:rsidRPr="00BB5956" w:rsidTr="00086214">
        <w:trPr>
          <w:trHeight w:val="938"/>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Работников уполномоченного органа, подразделений (ответственных должностных лиц)</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938"/>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 том числе работников уполномоченного органа, подразделений (ответственных должностных лиц) по поступившим обращениям граждан и(или) организаций</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1249"/>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Общественной палаты Российской Федерации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Средств массовой информации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 том числе в отношении гражданских служащих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1249"/>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2.2.7.2</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гражданских служащих, в отношении которых установлены факты несоблюдения требований о предотвращении или урегулировании конфликта интересов на основании рассмотрения доклада о результатах проведенной проверки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938"/>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2.2.7.3</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о результатах проведенной проверки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 том числе применено взыскание в виде:</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Замечания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Выговора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Предупреждения о неполном должностном соответствии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Увольнения в связи с утратой доверия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2.2.7.4</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докладов о результатах проведенных проверок, представленных в соответствующую комиссию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938"/>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2.2.7.5</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 том числе применено взыскание в виде:</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Замечания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Выговора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Предупреждения о неполном должностном соответствии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Увольнения в связи с утратой доверия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2.2.8</w:t>
            </w:r>
          </w:p>
        </w:tc>
        <w:tc>
          <w:tcPr>
            <w:tcW w:w="9356" w:type="dxa"/>
            <w:gridSpan w:val="4"/>
            <w:hideMark/>
          </w:tcPr>
          <w:p w:rsidR="00BB5956" w:rsidRPr="005D6BE7" w:rsidRDefault="00BB5956" w:rsidP="005D6BE7">
            <w:pPr>
              <w:pStyle w:val="ConsPlusNormal"/>
              <w:ind w:firstLine="472"/>
              <w:jc w:val="both"/>
              <w:rPr>
                <w:rFonts w:ascii="Times New Roman" w:hAnsi="Times New Roman" w:cs="Times New Roman"/>
                <w:b/>
                <w:sz w:val="24"/>
                <w:szCs w:val="24"/>
              </w:rPr>
            </w:pPr>
            <w:r w:rsidRPr="005D6BE7">
              <w:rPr>
                <w:rFonts w:ascii="Times New Roman" w:hAnsi="Times New Roman" w:cs="Times New Roman"/>
                <w:b/>
                <w:sz w:val="24"/>
                <w:szCs w:val="24"/>
              </w:rPr>
              <w:t>Проверки исполнения гражданскими служащими обязанностей, установленных Федеральным законом "О противодействии коррупции", другими федеральными законами</w:t>
            </w:r>
          </w:p>
        </w:tc>
      </w:tr>
      <w:tr w:rsidR="00BB5956" w:rsidRPr="00BB5956" w:rsidTr="00086214">
        <w:trPr>
          <w:trHeight w:val="938"/>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2.2.8.1</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проверок исполнения гражданскими служащими обязанностей, установленных Федеральным законом "О противодействии коррупции", другими федеральными законами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 том числе проведенные на основе информации от:</w:t>
            </w:r>
          </w:p>
        </w:tc>
      </w:tr>
      <w:tr w:rsidR="00BB5956" w:rsidRPr="00BB5956" w:rsidTr="00086214">
        <w:trPr>
          <w:trHeight w:val="938"/>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Работников уполномоченного органа, подразделений (ответственных должностных лиц)</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938"/>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 том числе работников уполномоченного органа, подразделений (ответственных должностных лиц) по поступившим обращениям граждан и(или) организаций</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1249"/>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Общественной палаты Российской Федерации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Средств массовой информации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 том числе в отношении гражданских служащих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1249"/>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lastRenderedPageBreak/>
              <w:t>2.2.8.2</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гражданских служащих, в отношении которых установлены факты неисполнения обязанностей, установленных Федеральным законом "О противодействии коррупции", другими федеральными законами на основании рассмотрения доклада о результатах проведенной проверки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938"/>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2.2.8.3</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о результатах проведенной проверки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 том числе применено взыскание в виде:</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Замечания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Выговора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Предупреждения о неполном должностном соответствии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Увольнения в связи с утратой доверия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2.2.8.4</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докладов о результатах проведенных проверок, представленных в соответствующую комиссию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938"/>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lastRenderedPageBreak/>
              <w:t>2.2.8.5</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 том числе применено взыскание в виде:</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Замечания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Выговора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Предупреждения о неполном должностном соответствии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Увольнения в связи с утратой доверия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2.2.9</w:t>
            </w:r>
          </w:p>
        </w:tc>
        <w:tc>
          <w:tcPr>
            <w:tcW w:w="9356" w:type="dxa"/>
            <w:gridSpan w:val="4"/>
            <w:hideMark/>
          </w:tcPr>
          <w:p w:rsidR="00BB5956" w:rsidRPr="005D6BE7" w:rsidRDefault="00BB5956" w:rsidP="005D6BE7">
            <w:pPr>
              <w:pStyle w:val="ConsPlusNormal"/>
              <w:ind w:firstLine="331"/>
              <w:jc w:val="both"/>
              <w:rPr>
                <w:rFonts w:ascii="Times New Roman" w:hAnsi="Times New Roman" w:cs="Times New Roman"/>
                <w:b/>
                <w:sz w:val="24"/>
                <w:szCs w:val="24"/>
              </w:rPr>
            </w:pPr>
            <w:r w:rsidRPr="005D6BE7">
              <w:rPr>
                <w:rFonts w:ascii="Times New Roman" w:hAnsi="Times New Roman" w:cs="Times New Roman"/>
                <w:b/>
                <w:sz w:val="24"/>
                <w:szCs w:val="24"/>
              </w:rPr>
              <w:t>Служебные проверки</w:t>
            </w:r>
          </w:p>
        </w:tc>
      </w:tr>
      <w:tr w:rsidR="00BB5956" w:rsidRPr="00BB5956" w:rsidTr="00086214">
        <w:trPr>
          <w:trHeight w:val="623"/>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2.2.9.1</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служебных проверок, проведенных в отношении гражданских служащих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12</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6</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 том числе проведенные:</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 решению представителя нанимателя</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12</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6</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 письменному заявлению гражданского служащего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7</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3</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5</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1</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2</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2</w:t>
            </w:r>
          </w:p>
        </w:tc>
      </w:tr>
      <w:tr w:rsidR="00BB5956" w:rsidRPr="00BB5956" w:rsidTr="00086214">
        <w:trPr>
          <w:trHeight w:val="623"/>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lastRenderedPageBreak/>
              <w:t>2.2.9.2</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гражданских служащих, привлеченных к дисциплинарной ответственности по результатам служебных проверок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6</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3</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 том числе применено взыскание в виде:</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Замечания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6</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3</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2</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3</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4</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Выговора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Предупреждения о неполном должностном соответствии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938"/>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Увольнения по основаниям, установленным статьей 37 Федерального закона от 27.07.2004 N 79-ФЗ "О государственной гражданской службе Российской Федерации" (далее - Федеральный закон от 27.07.2004 N 79-ФЗ)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 том числе увольнение по основаниям, установленным:</w:t>
            </w:r>
          </w:p>
        </w:tc>
      </w:tr>
      <w:tr w:rsidR="00F07104"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Пунктом 2 части 1 статьи 37 Федерального закона от 27.07.2004 N 79-ФЗ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Подпунктом "а" пункта 3 части 1 статьи 37 Федерального закона от 27.07.2004 N 79-ФЗ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Подпунктом "б" пункта 3 части 1 статьи 37 Федерального закона от 27.07.2004 N 79-ФЗ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Подпунктом "в" пункта 3 части 1 статьи 37 Федерального закона от 27.07.2004 N 79-ФЗ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Подпунктом "г" пункта 3 части 1 статьи 37 Федерального закона от 27.07.2004 N 79-ФЗ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Пунктом 5 части 1 статьи 37 Федерального закона от 27.07.2004 N 79-ФЗ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Пунктом 6 части 1 статьи 37 Федерального закона от 27.07.2004 N 79-ФЗ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938"/>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2.2.10</w:t>
            </w:r>
          </w:p>
        </w:tc>
        <w:tc>
          <w:tcPr>
            <w:tcW w:w="9356" w:type="dxa"/>
            <w:gridSpan w:val="4"/>
            <w:hideMark/>
          </w:tcPr>
          <w:p w:rsidR="00BB5956" w:rsidRPr="005D6BE7" w:rsidRDefault="00BB5956" w:rsidP="005D6BE7">
            <w:pPr>
              <w:pStyle w:val="ConsPlusNormal"/>
              <w:ind w:firstLine="472"/>
              <w:jc w:val="both"/>
              <w:rPr>
                <w:rFonts w:ascii="Times New Roman" w:hAnsi="Times New Roman" w:cs="Times New Roman"/>
                <w:b/>
                <w:sz w:val="24"/>
                <w:szCs w:val="24"/>
              </w:rPr>
            </w:pPr>
            <w:r w:rsidRPr="005D6BE7">
              <w:rPr>
                <w:rFonts w:ascii="Times New Roman" w:hAnsi="Times New Roman" w:cs="Times New Roman"/>
                <w:b/>
                <w:sz w:val="24"/>
                <w:szCs w:val="24"/>
              </w:rPr>
              <w:t>Проверки соблюдения гражданами, замещавшими должности гражданской службы, ограничений при заключении ими после увольнения с гражданской службы трудового договора и(или) гражданско-правового договора в случаях, предусмотренных законодательством</w:t>
            </w:r>
          </w:p>
        </w:tc>
      </w:tr>
      <w:tr w:rsidR="00BB5956" w:rsidRPr="00BB5956" w:rsidTr="00086214">
        <w:trPr>
          <w:trHeight w:val="1560"/>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lastRenderedPageBreak/>
              <w:t>2.2.10.1</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граждан, замещавших должности гражданской службы, сведения о соблюдении которыми ограничений при заключении ими после увольнения с гражданской службы трудового договора и (или) гражданско-правового договора в случаях, предусмотренных законодательством, были проанализированы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9</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4</w:t>
            </w:r>
          </w:p>
        </w:tc>
      </w:tr>
      <w:tr w:rsidR="00BB5956" w:rsidRPr="00BB5956" w:rsidTr="00086214">
        <w:trPr>
          <w:trHeight w:val="1249"/>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2.2.10.1-1</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проверок соблюдения гражданами, замещавшими должности гражданской службы, ограничений при заключении ими после ухода с гражданской службы трудового договора и(или) гражданско-правового договора в случаях, предусмотренных законодательством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 том числе проведенные на основе информации от:</w:t>
            </w:r>
          </w:p>
        </w:tc>
      </w:tr>
      <w:tr w:rsidR="00BB5956" w:rsidRPr="00BB5956" w:rsidTr="00086214">
        <w:trPr>
          <w:trHeight w:val="938"/>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Работников уполномоченного органа, подразделений (ответственных должностных лиц)</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1249"/>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Общественной палаты Российской Федерации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Средств массовой информации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В том числе по категориям должностей гражданской службы, ранее занимаемых гражданами:</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2.2.10.2</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граждан, которым отказано в замещении должности или выполнении работы по результатам проверки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2.2.10.3</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выявленных нарушений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2.2.10.4</w:t>
            </w:r>
          </w:p>
        </w:tc>
        <w:tc>
          <w:tcPr>
            <w:tcW w:w="7371" w:type="dxa"/>
            <w:gridSpan w:val="2"/>
            <w:hideMark/>
          </w:tcPr>
          <w:p w:rsidR="00BB5956" w:rsidRPr="005D6BE7" w:rsidRDefault="00BB5956" w:rsidP="005D6BE7">
            <w:pPr>
              <w:pStyle w:val="ConsPlusNormal"/>
              <w:jc w:val="both"/>
              <w:rPr>
                <w:rFonts w:ascii="Times New Roman" w:hAnsi="Times New Roman" w:cs="Times New Roman"/>
                <w:b/>
                <w:sz w:val="24"/>
                <w:szCs w:val="24"/>
              </w:rPr>
            </w:pPr>
            <w:r w:rsidRPr="005D6BE7">
              <w:rPr>
                <w:rFonts w:ascii="Times New Roman" w:hAnsi="Times New Roman" w:cs="Times New Roman"/>
                <w:b/>
                <w:sz w:val="24"/>
                <w:szCs w:val="24"/>
              </w:rPr>
              <w:t>Количество расторгнутых трудовых договоров и(или) гражданско-правовых договоров по результатам проверок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5D6BE7" w:rsidTr="00086214">
        <w:trPr>
          <w:trHeight w:val="623"/>
        </w:trPr>
        <w:tc>
          <w:tcPr>
            <w:tcW w:w="10349" w:type="dxa"/>
            <w:gridSpan w:val="6"/>
            <w:hideMark/>
          </w:tcPr>
          <w:p w:rsidR="00BB5956" w:rsidRPr="005D6BE7" w:rsidRDefault="00BB5956" w:rsidP="00BB5956">
            <w:pPr>
              <w:pStyle w:val="ConsPlusNormal"/>
              <w:jc w:val="center"/>
              <w:rPr>
                <w:rFonts w:ascii="Times New Roman" w:hAnsi="Times New Roman" w:cs="Times New Roman"/>
                <w:b/>
                <w:bCs/>
                <w:sz w:val="24"/>
                <w:szCs w:val="24"/>
              </w:rPr>
            </w:pPr>
            <w:r w:rsidRPr="005D6BE7">
              <w:rPr>
                <w:rFonts w:ascii="Times New Roman" w:hAnsi="Times New Roman" w:cs="Times New Roman"/>
                <w:b/>
                <w:bCs/>
                <w:sz w:val="24"/>
                <w:szCs w:val="24"/>
              </w:rPr>
              <w:t>Подраздел 2.3. Количество должностей государственных гражданских служащих Санкт-Петербурга с высоким риском коррупционных проявлений</w:t>
            </w:r>
          </w:p>
        </w:tc>
      </w:tr>
      <w:tr w:rsidR="00BB5956" w:rsidRPr="00BB5956" w:rsidTr="00086214">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2.3.1</w:t>
            </w:r>
          </w:p>
        </w:tc>
        <w:tc>
          <w:tcPr>
            <w:tcW w:w="7371" w:type="dxa"/>
            <w:gridSpan w:val="2"/>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Количество должностей гражданской службы с высоким риском коррупционных проявлений (П)</w:t>
            </w:r>
          </w:p>
        </w:tc>
        <w:tc>
          <w:tcPr>
            <w:tcW w:w="992" w:type="dxa"/>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226</w:t>
            </w:r>
          </w:p>
        </w:tc>
        <w:tc>
          <w:tcPr>
            <w:tcW w:w="993" w:type="dxa"/>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226</w:t>
            </w:r>
          </w:p>
        </w:tc>
      </w:tr>
      <w:tr w:rsidR="00BB5956" w:rsidRPr="00BB5956" w:rsidTr="00086214">
        <w:trPr>
          <w:trHeight w:val="938"/>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2.3.2</w:t>
            </w:r>
          </w:p>
        </w:tc>
        <w:tc>
          <w:tcPr>
            <w:tcW w:w="7371" w:type="dxa"/>
            <w:gridSpan w:val="2"/>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Удельный вес должностей гражданских служащих с высоким риском коррупционных проявлений от общего числа должностей гражданской службы государственных органов Санкт-Петербурга (П) (%)</w:t>
            </w:r>
          </w:p>
        </w:tc>
        <w:tc>
          <w:tcPr>
            <w:tcW w:w="992" w:type="dxa"/>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57</w:t>
            </w:r>
          </w:p>
        </w:tc>
        <w:tc>
          <w:tcPr>
            <w:tcW w:w="993" w:type="dxa"/>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57</w:t>
            </w:r>
          </w:p>
        </w:tc>
      </w:tr>
      <w:tr w:rsidR="00BB5956" w:rsidRPr="00BB5956" w:rsidTr="00086214">
        <w:trPr>
          <w:trHeight w:val="1560"/>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lastRenderedPageBreak/>
              <w:t>2.3.3</w:t>
            </w:r>
          </w:p>
        </w:tc>
        <w:tc>
          <w:tcPr>
            <w:tcW w:w="7371" w:type="dxa"/>
            <w:gridSpan w:val="2"/>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Количество гражданских служащих, фактически представивших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состоянию на конец отчетного периода (П)</w:t>
            </w:r>
          </w:p>
        </w:tc>
        <w:tc>
          <w:tcPr>
            <w:tcW w:w="992" w:type="dxa"/>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226</w:t>
            </w:r>
          </w:p>
        </w:tc>
        <w:tc>
          <w:tcPr>
            <w:tcW w:w="993" w:type="dxa"/>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231</w:t>
            </w:r>
          </w:p>
        </w:tc>
      </w:tr>
      <w:tr w:rsidR="00BB5956" w:rsidRPr="00BB5956" w:rsidTr="00086214">
        <w:trPr>
          <w:trHeight w:val="1560"/>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2.3.4</w:t>
            </w:r>
          </w:p>
        </w:tc>
        <w:tc>
          <w:tcPr>
            <w:tcW w:w="7371" w:type="dxa"/>
            <w:gridSpan w:val="2"/>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Количество гражданских служащих, не представивших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состоянию на конец отчетного периода (П)</w:t>
            </w:r>
          </w:p>
        </w:tc>
        <w:tc>
          <w:tcPr>
            <w:tcW w:w="992" w:type="dxa"/>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0</w:t>
            </w:r>
          </w:p>
        </w:tc>
        <w:tc>
          <w:tcPr>
            <w:tcW w:w="993" w:type="dxa"/>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0</w:t>
            </w:r>
          </w:p>
        </w:tc>
      </w:tr>
      <w:tr w:rsidR="00BB5956" w:rsidRPr="00BB5956" w:rsidTr="00086214">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2.3.5</w:t>
            </w:r>
          </w:p>
        </w:tc>
        <w:tc>
          <w:tcPr>
            <w:tcW w:w="7371" w:type="dxa"/>
            <w:gridSpan w:val="2"/>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Количество гражданских служащих, представивших сведения о своих расходах, а также о расходах своих супруги (супруга) и несовершеннолетних детей (П)</w:t>
            </w:r>
          </w:p>
        </w:tc>
        <w:tc>
          <w:tcPr>
            <w:tcW w:w="992" w:type="dxa"/>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15</w:t>
            </w:r>
          </w:p>
        </w:tc>
        <w:tc>
          <w:tcPr>
            <w:tcW w:w="993" w:type="dxa"/>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12</w:t>
            </w:r>
          </w:p>
        </w:tc>
      </w:tr>
      <w:tr w:rsidR="00BB5956" w:rsidRPr="00BB5956" w:rsidTr="00086214">
        <w:trPr>
          <w:trHeight w:val="1249"/>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2.3.6</w:t>
            </w:r>
          </w:p>
        </w:tc>
        <w:tc>
          <w:tcPr>
            <w:tcW w:w="7371" w:type="dxa"/>
            <w:gridSpan w:val="2"/>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Количество гражданских служащих, представивших уточненные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992" w:type="dxa"/>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0</w:t>
            </w:r>
          </w:p>
        </w:tc>
        <w:tc>
          <w:tcPr>
            <w:tcW w:w="993" w:type="dxa"/>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0</w:t>
            </w:r>
          </w:p>
        </w:tc>
      </w:tr>
      <w:tr w:rsidR="00BB5956" w:rsidRPr="00BB5956" w:rsidTr="00086214">
        <w:trPr>
          <w:trHeight w:val="623"/>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2.3.7</w:t>
            </w:r>
          </w:p>
        </w:tc>
        <w:tc>
          <w:tcPr>
            <w:tcW w:w="7371" w:type="dxa"/>
            <w:gridSpan w:val="2"/>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Количество граждан, принятых на гражданскую службу и назначенных на должности гражданской службы за отчетный период (П)</w:t>
            </w:r>
          </w:p>
        </w:tc>
        <w:tc>
          <w:tcPr>
            <w:tcW w:w="992" w:type="dxa"/>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19</w:t>
            </w:r>
          </w:p>
        </w:tc>
        <w:tc>
          <w:tcPr>
            <w:tcW w:w="993" w:type="dxa"/>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13</w:t>
            </w:r>
          </w:p>
        </w:tc>
      </w:tr>
      <w:tr w:rsidR="00BB5956" w:rsidRPr="00BB5956" w:rsidTr="00086214">
        <w:trPr>
          <w:trHeight w:val="1249"/>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В том числе представили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992" w:type="dxa"/>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19</w:t>
            </w:r>
          </w:p>
        </w:tc>
        <w:tc>
          <w:tcPr>
            <w:tcW w:w="993" w:type="dxa"/>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13</w:t>
            </w:r>
          </w:p>
        </w:tc>
      </w:tr>
      <w:tr w:rsidR="00BB5956" w:rsidRPr="00BB5956" w:rsidTr="00086214">
        <w:trPr>
          <w:trHeight w:val="623"/>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2.3.8</w:t>
            </w:r>
          </w:p>
        </w:tc>
        <w:tc>
          <w:tcPr>
            <w:tcW w:w="7371" w:type="dxa"/>
            <w:gridSpan w:val="2"/>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Количество гражданских служащих, переведенных на иные должности гражданской службы (П)</w:t>
            </w:r>
          </w:p>
        </w:tc>
        <w:tc>
          <w:tcPr>
            <w:tcW w:w="992" w:type="dxa"/>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23</w:t>
            </w:r>
          </w:p>
        </w:tc>
        <w:tc>
          <w:tcPr>
            <w:tcW w:w="993" w:type="dxa"/>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8</w:t>
            </w:r>
          </w:p>
        </w:tc>
      </w:tr>
      <w:tr w:rsidR="00BB5956" w:rsidRPr="00BB5956" w:rsidTr="00086214">
        <w:trPr>
          <w:trHeight w:val="1249"/>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Представили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992" w:type="dxa"/>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15</w:t>
            </w:r>
          </w:p>
        </w:tc>
        <w:tc>
          <w:tcPr>
            <w:tcW w:w="993" w:type="dxa"/>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2</w:t>
            </w:r>
          </w:p>
        </w:tc>
      </w:tr>
      <w:tr w:rsidR="00F07104" w:rsidRPr="00BB5956" w:rsidTr="00086214">
        <w:trPr>
          <w:trHeight w:val="1560"/>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2.3.9</w:t>
            </w:r>
          </w:p>
        </w:tc>
        <w:tc>
          <w:tcPr>
            <w:tcW w:w="9356" w:type="dxa"/>
            <w:gridSpan w:val="4"/>
            <w:hideMark/>
          </w:tcPr>
          <w:p w:rsidR="00BB5956"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Наименование и реквизиты правовых актов государственных органов Санкт-Петербурга, утверждающих перечни конкретных должностей гражданской службы, при замещении которых гражданские служащие государственных органов Санкт-Петербурга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(ИМ)</w:t>
            </w:r>
          </w:p>
          <w:p w:rsidR="00A45CC8" w:rsidRDefault="00A45CC8" w:rsidP="00A45CC8">
            <w:pPr>
              <w:widowControl w:val="0"/>
              <w:numPr>
                <w:ilvl w:val="0"/>
                <w:numId w:val="11"/>
              </w:numPr>
              <w:tabs>
                <w:tab w:val="left" w:pos="1072"/>
              </w:tabs>
              <w:autoSpaceDE w:val="0"/>
              <w:autoSpaceDN w:val="0"/>
              <w:ind w:left="80" w:firstLine="567"/>
              <w:jc w:val="both"/>
              <w:rPr>
                <w:spacing w:val="-2"/>
                <w:sz w:val="24"/>
                <w:szCs w:val="24"/>
              </w:rPr>
            </w:pPr>
            <w:r>
              <w:rPr>
                <w:spacing w:val="-2"/>
                <w:sz w:val="24"/>
                <w:szCs w:val="24"/>
              </w:rPr>
              <w:t xml:space="preserve">Приказ Комитета от 26.07.2017 № 79-п «Об утверждении Перечня должностей государственной гражданской службы Санкт-Петербурга в Комитете имущественных отношений Санкт-Петербурга, при замещении которых государственные гражданские служащие Санкт-Петербурга Комитета имущественных отношений Санкт-Петербурга обязаны представлять сведения </w:t>
            </w:r>
            <w:r>
              <w:rPr>
                <w:spacing w:val="-2"/>
                <w:sz w:val="24"/>
                <w:szCs w:val="24"/>
              </w:rPr>
              <w:br/>
              <w:t xml:space="preserve">о своих доходах, об имуществе и обязательствах имущественного характера, </w:t>
            </w:r>
            <w:r>
              <w:rPr>
                <w:spacing w:val="-2"/>
                <w:sz w:val="24"/>
                <w:szCs w:val="24"/>
              </w:rPr>
              <w:br/>
              <w:t xml:space="preserve">а также сведения о доходах, об имуществе и обязательствах имущественного характера своих супруги </w:t>
            </w:r>
            <w:r>
              <w:rPr>
                <w:spacing w:val="-2"/>
                <w:sz w:val="24"/>
                <w:szCs w:val="24"/>
              </w:rPr>
              <w:lastRenderedPageBreak/>
              <w:t xml:space="preserve">(супруга) и несовершеннолетних детей» (в редакции от 23.11.2017 № 142-п, от 13.08.2019 № 150-п, от 31.12.2019 № 241-п, от 31.12.2019 </w:t>
            </w:r>
            <w:r>
              <w:rPr>
                <w:spacing w:val="-2"/>
                <w:sz w:val="24"/>
                <w:szCs w:val="24"/>
              </w:rPr>
              <w:br/>
              <w:t>№ 242-п, от 23.03.2020 № 50-п, от 26.12.2020 № 210-п, от 30.12.2020 № 214-п, от 22.04.2021 № 50-п) – утратил силу в связи с изданием нового приказа;</w:t>
            </w:r>
          </w:p>
          <w:p w:rsidR="00A45CC8" w:rsidRPr="00A45CC8" w:rsidRDefault="00A45CC8" w:rsidP="00A45CC8">
            <w:pPr>
              <w:widowControl w:val="0"/>
              <w:numPr>
                <w:ilvl w:val="0"/>
                <w:numId w:val="11"/>
              </w:numPr>
              <w:tabs>
                <w:tab w:val="left" w:pos="1072"/>
              </w:tabs>
              <w:autoSpaceDE w:val="0"/>
              <w:autoSpaceDN w:val="0"/>
              <w:ind w:left="80" w:firstLine="567"/>
              <w:jc w:val="both"/>
              <w:rPr>
                <w:b/>
                <w:sz w:val="24"/>
                <w:szCs w:val="24"/>
              </w:rPr>
            </w:pPr>
            <w:r>
              <w:rPr>
                <w:spacing w:val="-2"/>
                <w:sz w:val="24"/>
                <w:szCs w:val="24"/>
              </w:rPr>
              <w:t xml:space="preserve">приказ Комитета от 17.05.2021 № 65-п «Об утверждении Перечня должностей государственной гражданской службы Санкт-Петербурга в Комитете имущественных отношений Санкт-Петербурга, при замещении которых государственные гражданские служащие Санкт-Петербурга Комитета имущественных отношений Санкт-Петербурга обязаны представлять сведения </w:t>
            </w:r>
            <w:r>
              <w:rPr>
                <w:spacing w:val="-2"/>
                <w:sz w:val="24"/>
                <w:szCs w:val="24"/>
              </w:rPr>
              <w:br/>
              <w:t xml:space="preserve">о своих доходах, об имуществе и обязательствах имущественного характера, </w:t>
            </w:r>
            <w:r>
              <w:rPr>
                <w:spacing w:val="-2"/>
                <w:sz w:val="24"/>
                <w:szCs w:val="24"/>
              </w:rPr>
              <w:br/>
              <w:t>а также сведения о доходах, об имуществе и обязательствах имущественного характера своих супруги (супруга) и несовершеннолетних детей».</w:t>
            </w:r>
          </w:p>
        </w:tc>
      </w:tr>
      <w:tr w:rsidR="00F07104" w:rsidRPr="00BB5956" w:rsidTr="00086214">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lastRenderedPageBreak/>
              <w:t>2.3.10</w:t>
            </w:r>
          </w:p>
        </w:tc>
        <w:tc>
          <w:tcPr>
            <w:tcW w:w="9356" w:type="dxa"/>
            <w:gridSpan w:val="4"/>
            <w:hideMark/>
          </w:tcPr>
          <w:p w:rsidR="00BB5956"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Организационные меры, принятые государственными органами Санкт-Петербурга по созданию условий, затрудняющих возможность коррупционного поведения и обеспечивающих снижение уровня коррупции (ИМ)</w:t>
            </w:r>
          </w:p>
          <w:p w:rsidR="00A45CC8" w:rsidRPr="007A7C3F" w:rsidRDefault="00A45CC8" w:rsidP="00A45CC8">
            <w:pPr>
              <w:pStyle w:val="ConsPlusNormal"/>
              <w:ind w:firstLine="520"/>
              <w:jc w:val="both"/>
              <w:rPr>
                <w:rFonts w:ascii="Times New Roman" w:hAnsi="Times New Roman" w:cs="Times New Roman"/>
                <w:spacing w:val="-2"/>
                <w:sz w:val="24"/>
                <w:szCs w:val="24"/>
              </w:rPr>
            </w:pPr>
            <w:r w:rsidRPr="007A7C3F">
              <w:rPr>
                <w:rFonts w:ascii="Times New Roman" w:hAnsi="Times New Roman" w:cs="Times New Roman"/>
                <w:spacing w:val="-2"/>
                <w:sz w:val="24"/>
                <w:szCs w:val="24"/>
              </w:rPr>
              <w:t xml:space="preserve">В целях формирования у гражданских служащих Комитета отрицательного отношения к коррупции, проводится постоянная работа по ознакомлению гражданских служащих Комитета под роспись с положениями </w:t>
            </w:r>
            <w:hyperlink r:id="rId8" w:history="1">
              <w:r w:rsidRPr="007A7C3F">
                <w:rPr>
                  <w:rFonts w:ascii="Times New Roman" w:hAnsi="Times New Roman" w:cs="Times New Roman"/>
                  <w:spacing w:val="-2"/>
                  <w:sz w:val="24"/>
                  <w:szCs w:val="24"/>
                </w:rPr>
                <w:t>законодательства</w:t>
              </w:r>
            </w:hyperlink>
            <w:r w:rsidRPr="007A7C3F">
              <w:rPr>
                <w:rFonts w:ascii="Times New Roman" w:hAnsi="Times New Roman" w:cs="Times New Roman"/>
                <w:spacing w:val="-2"/>
                <w:sz w:val="24"/>
                <w:szCs w:val="24"/>
              </w:rPr>
              <w:t xml:space="preserve"> Российской Федерации и Санкт-Петербурга о противодействии коррупции, доводятся нормативные правовые акты, содержащие изменения антикоррупционного законодательства, в том числе об ответственности за коррупционные правонарушения, о порядке проверки достоверности и полноты сведений, представляемых гражданскими служащими в соответствии с действующим законодательством.</w:t>
            </w:r>
          </w:p>
          <w:p w:rsidR="00A45CC8" w:rsidRPr="007A7C3F" w:rsidRDefault="00A45CC8" w:rsidP="00A45CC8">
            <w:pPr>
              <w:pStyle w:val="ConsPlusNormal"/>
              <w:ind w:firstLine="520"/>
              <w:jc w:val="both"/>
              <w:rPr>
                <w:rFonts w:ascii="Times New Roman" w:hAnsi="Times New Roman" w:cs="Times New Roman"/>
                <w:spacing w:val="-2"/>
                <w:sz w:val="24"/>
                <w:szCs w:val="24"/>
              </w:rPr>
            </w:pPr>
            <w:r w:rsidRPr="007A7C3F">
              <w:rPr>
                <w:rFonts w:ascii="Times New Roman" w:hAnsi="Times New Roman" w:cs="Times New Roman"/>
                <w:spacing w:val="-2"/>
                <w:sz w:val="24"/>
                <w:szCs w:val="24"/>
              </w:rPr>
              <w:t xml:space="preserve">Информация об изменениях в антикоррупционном законодательстве,  </w:t>
            </w:r>
            <w:r w:rsidRPr="007A7C3F">
              <w:rPr>
                <w:rFonts w:ascii="Times New Roman" w:hAnsi="Times New Roman" w:cs="Times New Roman"/>
                <w:spacing w:val="-2"/>
                <w:sz w:val="24"/>
                <w:szCs w:val="24"/>
              </w:rPr>
              <w:br/>
              <w:t>об изменениях в нормативных правовых актах Комитета, изданных в целях противодействия коррупции и о реализации антикоррупционной политики в Комитете и в подведомственных ГУ и ГУП размещается на официальном сайте Комитета в информационно-телекоммуникационной сети Интернет (</w:t>
            </w:r>
            <w:hyperlink r:id="rId9" w:history="1">
              <w:r w:rsidRPr="007A7C3F">
                <w:rPr>
                  <w:rFonts w:ascii="Times New Roman" w:hAnsi="Times New Roman" w:cs="Times New Roman"/>
                  <w:spacing w:val="-2"/>
                </w:rPr>
                <w:t>www.commim.spb.ru</w:t>
              </w:r>
            </w:hyperlink>
            <w:r w:rsidRPr="007A7C3F">
              <w:rPr>
                <w:rFonts w:ascii="Times New Roman" w:hAnsi="Times New Roman" w:cs="Times New Roman"/>
                <w:spacing w:val="-2"/>
                <w:sz w:val="24"/>
                <w:szCs w:val="24"/>
              </w:rPr>
              <w:t xml:space="preserve">) в разделе «Противодействие коррупции». </w:t>
            </w:r>
          </w:p>
          <w:p w:rsidR="00A45CC8" w:rsidRPr="00A45CC8" w:rsidRDefault="00A45CC8" w:rsidP="00A45CC8">
            <w:pPr>
              <w:pStyle w:val="ConsPlusNormal"/>
              <w:ind w:firstLine="614"/>
              <w:jc w:val="both"/>
              <w:rPr>
                <w:rFonts w:ascii="Times New Roman" w:hAnsi="Times New Roman" w:cs="Times New Roman"/>
                <w:b/>
                <w:sz w:val="24"/>
                <w:szCs w:val="24"/>
              </w:rPr>
            </w:pPr>
            <w:r w:rsidRPr="007A7C3F">
              <w:rPr>
                <w:rFonts w:ascii="Times New Roman" w:hAnsi="Times New Roman" w:cs="Times New Roman"/>
                <w:spacing w:val="-2"/>
                <w:sz w:val="24"/>
                <w:szCs w:val="24"/>
              </w:rPr>
              <w:t>В целях предупредительных мероприятий в Комитете и в зданиях, занимаемых учреждениями и организациями, подведомственными Комитету размещены мини-плакаты социальной рекламы специальной линии</w:t>
            </w:r>
            <w:r>
              <w:rPr>
                <w:rFonts w:ascii="Times New Roman" w:hAnsi="Times New Roman" w:cs="Times New Roman"/>
                <w:spacing w:val="-2"/>
                <w:sz w:val="24"/>
                <w:szCs w:val="24"/>
              </w:rPr>
              <w:t xml:space="preserve"> </w:t>
            </w:r>
            <w:r w:rsidRPr="007A7C3F">
              <w:rPr>
                <w:rFonts w:ascii="Times New Roman" w:hAnsi="Times New Roman" w:cs="Times New Roman"/>
                <w:spacing w:val="-2"/>
                <w:sz w:val="24"/>
                <w:szCs w:val="24"/>
              </w:rPr>
              <w:t>«Нет коррупции!», направленной на профилактику коррупционных проявлений со стороны граждан и предупреждение коррупционного поведения гражданских служащих.</w:t>
            </w:r>
          </w:p>
        </w:tc>
      </w:tr>
      <w:tr w:rsidR="00BB5956" w:rsidRPr="00A45CC8" w:rsidTr="00086214">
        <w:trPr>
          <w:trHeight w:val="623"/>
        </w:trPr>
        <w:tc>
          <w:tcPr>
            <w:tcW w:w="10349" w:type="dxa"/>
            <w:gridSpan w:val="6"/>
            <w:hideMark/>
          </w:tcPr>
          <w:p w:rsidR="00BB5956" w:rsidRPr="00A45CC8" w:rsidRDefault="00BB5956" w:rsidP="00BB5956">
            <w:pPr>
              <w:pStyle w:val="ConsPlusNormal"/>
              <w:jc w:val="center"/>
              <w:rPr>
                <w:rFonts w:ascii="Times New Roman" w:hAnsi="Times New Roman" w:cs="Times New Roman"/>
                <w:b/>
                <w:bCs/>
                <w:sz w:val="24"/>
                <w:szCs w:val="24"/>
              </w:rPr>
            </w:pPr>
            <w:r w:rsidRPr="00A45CC8">
              <w:rPr>
                <w:rFonts w:ascii="Times New Roman" w:hAnsi="Times New Roman" w:cs="Times New Roman"/>
                <w:b/>
                <w:bCs/>
                <w:sz w:val="24"/>
                <w:szCs w:val="24"/>
              </w:rPr>
              <w:t>Подраздел 2.4. Проверка обращений о коррупционных правонарушениях , совершенных гражданскими служащими</w:t>
            </w:r>
          </w:p>
        </w:tc>
      </w:tr>
      <w:tr w:rsidR="00BB5956" w:rsidRPr="00BB5956" w:rsidTr="00086214">
        <w:trPr>
          <w:trHeight w:val="938"/>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2.4.1</w:t>
            </w:r>
          </w:p>
        </w:tc>
        <w:tc>
          <w:tcPr>
            <w:tcW w:w="7371" w:type="dxa"/>
            <w:gridSpan w:val="2"/>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Количество обращений граждан и организаций о коррупционных правонарушениях, совершенных гражданскими служащими, поступивших в государственные органы (П)</w:t>
            </w:r>
          </w:p>
        </w:tc>
        <w:tc>
          <w:tcPr>
            <w:tcW w:w="992"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1</w:t>
            </w:r>
          </w:p>
        </w:tc>
        <w:tc>
          <w:tcPr>
            <w:tcW w:w="993"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В том числе обращений:</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Граждан</w:t>
            </w:r>
          </w:p>
        </w:tc>
        <w:tc>
          <w:tcPr>
            <w:tcW w:w="992"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1</w:t>
            </w:r>
          </w:p>
        </w:tc>
        <w:tc>
          <w:tcPr>
            <w:tcW w:w="993"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Организаций</w:t>
            </w:r>
          </w:p>
        </w:tc>
        <w:tc>
          <w:tcPr>
            <w:tcW w:w="992"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c>
          <w:tcPr>
            <w:tcW w:w="993"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В том числе получено следующими способами:</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Письменное обращение (почтовое)</w:t>
            </w:r>
          </w:p>
        </w:tc>
        <w:tc>
          <w:tcPr>
            <w:tcW w:w="992"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c>
          <w:tcPr>
            <w:tcW w:w="993"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Горячая линия (телефон доверия)</w:t>
            </w:r>
          </w:p>
        </w:tc>
        <w:tc>
          <w:tcPr>
            <w:tcW w:w="992"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c>
          <w:tcPr>
            <w:tcW w:w="993"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Личный прием</w:t>
            </w:r>
          </w:p>
        </w:tc>
        <w:tc>
          <w:tcPr>
            <w:tcW w:w="992"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c>
          <w:tcPr>
            <w:tcW w:w="993"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Обращение через Интернет-сайт</w:t>
            </w:r>
          </w:p>
        </w:tc>
        <w:tc>
          <w:tcPr>
            <w:tcW w:w="992"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1</w:t>
            </w:r>
          </w:p>
        </w:tc>
        <w:tc>
          <w:tcPr>
            <w:tcW w:w="993"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Публикации в СМИ</w:t>
            </w:r>
          </w:p>
        </w:tc>
        <w:tc>
          <w:tcPr>
            <w:tcW w:w="992"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c>
          <w:tcPr>
            <w:tcW w:w="993"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Иные способы</w:t>
            </w:r>
          </w:p>
        </w:tc>
        <w:tc>
          <w:tcPr>
            <w:tcW w:w="992"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c>
          <w:tcPr>
            <w:tcW w:w="993"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r>
      <w:tr w:rsidR="00BB5956" w:rsidRPr="00BB5956" w:rsidTr="00086214">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lastRenderedPageBreak/>
              <w:t>2.4.2</w:t>
            </w:r>
          </w:p>
        </w:tc>
        <w:tc>
          <w:tcPr>
            <w:tcW w:w="7371" w:type="dxa"/>
            <w:gridSpan w:val="2"/>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Количество обращений, рассмотренных непосредственно в государственном органе Санкт-Петербурга (П)</w:t>
            </w:r>
          </w:p>
        </w:tc>
        <w:tc>
          <w:tcPr>
            <w:tcW w:w="992"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1</w:t>
            </w:r>
          </w:p>
        </w:tc>
        <w:tc>
          <w:tcPr>
            <w:tcW w:w="993"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r>
      <w:tr w:rsidR="00BB5956" w:rsidRPr="00BB5956" w:rsidTr="00086214">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2.4.3</w:t>
            </w:r>
          </w:p>
        </w:tc>
        <w:tc>
          <w:tcPr>
            <w:tcW w:w="7371" w:type="dxa"/>
            <w:gridSpan w:val="2"/>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Количество обращений, направленных для дальнейшего рассмотрения в другие органы (П)</w:t>
            </w:r>
          </w:p>
        </w:tc>
        <w:tc>
          <w:tcPr>
            <w:tcW w:w="992"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c>
          <w:tcPr>
            <w:tcW w:w="993"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r>
      <w:tr w:rsidR="00BB5956" w:rsidRPr="00BB5956" w:rsidTr="00086214">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2.4.4</w:t>
            </w:r>
          </w:p>
        </w:tc>
        <w:tc>
          <w:tcPr>
            <w:tcW w:w="7371" w:type="dxa"/>
            <w:gridSpan w:val="2"/>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Количество полностью либо частично подтвердившихся фактов коррупционных проявлений со стороны гражданских служащих (П)</w:t>
            </w:r>
          </w:p>
        </w:tc>
        <w:tc>
          <w:tcPr>
            <w:tcW w:w="992"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c>
          <w:tcPr>
            <w:tcW w:w="993"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r>
      <w:tr w:rsidR="00BB5956" w:rsidRPr="00BB5956" w:rsidTr="00086214">
        <w:trPr>
          <w:trHeight w:val="312"/>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2.4.5</w:t>
            </w:r>
          </w:p>
        </w:tc>
        <w:tc>
          <w:tcPr>
            <w:tcW w:w="7371" w:type="dxa"/>
            <w:gridSpan w:val="2"/>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Количество обращений, проведение проверок по которым продолжается (П)</w:t>
            </w:r>
          </w:p>
        </w:tc>
        <w:tc>
          <w:tcPr>
            <w:tcW w:w="992"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c>
          <w:tcPr>
            <w:tcW w:w="993"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r>
      <w:tr w:rsidR="00BB5956" w:rsidRPr="00BB5956" w:rsidTr="00086214">
        <w:trPr>
          <w:trHeight w:val="938"/>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2.4.6</w:t>
            </w:r>
          </w:p>
        </w:tc>
        <w:tc>
          <w:tcPr>
            <w:tcW w:w="7371" w:type="dxa"/>
            <w:gridSpan w:val="2"/>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Количество гражданских служащих, к которым применены меры юридической (дисциплинарной) ответственности по результатам рассмотрения обращения (П)</w:t>
            </w:r>
          </w:p>
        </w:tc>
        <w:tc>
          <w:tcPr>
            <w:tcW w:w="992"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c>
          <w:tcPr>
            <w:tcW w:w="993"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В том числе применено взыскание в виде:</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Замечания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Всего</w:t>
            </w:r>
          </w:p>
        </w:tc>
        <w:tc>
          <w:tcPr>
            <w:tcW w:w="992"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c>
          <w:tcPr>
            <w:tcW w:w="993"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Руководители</w:t>
            </w:r>
          </w:p>
        </w:tc>
        <w:tc>
          <w:tcPr>
            <w:tcW w:w="992"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c>
          <w:tcPr>
            <w:tcW w:w="993"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Помощники (советники)</w:t>
            </w:r>
          </w:p>
        </w:tc>
        <w:tc>
          <w:tcPr>
            <w:tcW w:w="992"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c>
          <w:tcPr>
            <w:tcW w:w="993"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Специалисты</w:t>
            </w:r>
          </w:p>
        </w:tc>
        <w:tc>
          <w:tcPr>
            <w:tcW w:w="992"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c>
          <w:tcPr>
            <w:tcW w:w="993"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Обеспечивающие специалисты</w:t>
            </w:r>
          </w:p>
        </w:tc>
        <w:tc>
          <w:tcPr>
            <w:tcW w:w="992"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c>
          <w:tcPr>
            <w:tcW w:w="993"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Выговора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Всего</w:t>
            </w:r>
          </w:p>
        </w:tc>
        <w:tc>
          <w:tcPr>
            <w:tcW w:w="992"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c>
          <w:tcPr>
            <w:tcW w:w="993"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Руководители</w:t>
            </w:r>
          </w:p>
        </w:tc>
        <w:tc>
          <w:tcPr>
            <w:tcW w:w="992"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c>
          <w:tcPr>
            <w:tcW w:w="993"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Помощники (советники)</w:t>
            </w:r>
          </w:p>
        </w:tc>
        <w:tc>
          <w:tcPr>
            <w:tcW w:w="992"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c>
          <w:tcPr>
            <w:tcW w:w="993"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Специалисты</w:t>
            </w:r>
          </w:p>
        </w:tc>
        <w:tc>
          <w:tcPr>
            <w:tcW w:w="992"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c>
          <w:tcPr>
            <w:tcW w:w="993"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Обеспечивающие специалисты</w:t>
            </w:r>
          </w:p>
        </w:tc>
        <w:tc>
          <w:tcPr>
            <w:tcW w:w="992"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c>
          <w:tcPr>
            <w:tcW w:w="993"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r>
      <w:tr w:rsidR="00F07104"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Предупреждения о неполном должностном соответствии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Всего</w:t>
            </w:r>
          </w:p>
        </w:tc>
        <w:tc>
          <w:tcPr>
            <w:tcW w:w="992"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c>
          <w:tcPr>
            <w:tcW w:w="993"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Руководители</w:t>
            </w:r>
          </w:p>
        </w:tc>
        <w:tc>
          <w:tcPr>
            <w:tcW w:w="992"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c>
          <w:tcPr>
            <w:tcW w:w="993"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Помощники (советники)</w:t>
            </w:r>
          </w:p>
        </w:tc>
        <w:tc>
          <w:tcPr>
            <w:tcW w:w="992"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c>
          <w:tcPr>
            <w:tcW w:w="993"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Специалисты</w:t>
            </w:r>
          </w:p>
        </w:tc>
        <w:tc>
          <w:tcPr>
            <w:tcW w:w="992"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c>
          <w:tcPr>
            <w:tcW w:w="993"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Обеспечивающие специалисты</w:t>
            </w:r>
          </w:p>
        </w:tc>
        <w:tc>
          <w:tcPr>
            <w:tcW w:w="992"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c>
          <w:tcPr>
            <w:tcW w:w="993"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Увольнения в связи с утратой доверия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Всего</w:t>
            </w:r>
          </w:p>
        </w:tc>
        <w:tc>
          <w:tcPr>
            <w:tcW w:w="992"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c>
          <w:tcPr>
            <w:tcW w:w="993"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Руководители</w:t>
            </w:r>
          </w:p>
        </w:tc>
        <w:tc>
          <w:tcPr>
            <w:tcW w:w="992"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c>
          <w:tcPr>
            <w:tcW w:w="993"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Помощники (советники)</w:t>
            </w:r>
          </w:p>
        </w:tc>
        <w:tc>
          <w:tcPr>
            <w:tcW w:w="992"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c>
          <w:tcPr>
            <w:tcW w:w="993"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Специалисты</w:t>
            </w:r>
          </w:p>
        </w:tc>
        <w:tc>
          <w:tcPr>
            <w:tcW w:w="992"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c>
          <w:tcPr>
            <w:tcW w:w="993"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Обеспечивающие специалисты</w:t>
            </w:r>
          </w:p>
        </w:tc>
        <w:tc>
          <w:tcPr>
            <w:tcW w:w="992"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c>
          <w:tcPr>
            <w:tcW w:w="993"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r>
      <w:tr w:rsidR="00BB5956" w:rsidRPr="00BB5956" w:rsidTr="00086214">
        <w:trPr>
          <w:trHeight w:val="938"/>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2.4.7</w:t>
            </w:r>
          </w:p>
        </w:tc>
        <w:tc>
          <w:tcPr>
            <w:tcW w:w="7371" w:type="dxa"/>
            <w:gridSpan w:val="2"/>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Количество материалов (по результатам рассмотрения обращений), направленных в органы прокуратуры и(или) иные правоохранительные органы (П)</w:t>
            </w:r>
          </w:p>
        </w:tc>
        <w:tc>
          <w:tcPr>
            <w:tcW w:w="992"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c>
          <w:tcPr>
            <w:tcW w:w="993"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r>
      <w:tr w:rsidR="00BB5956" w:rsidRPr="00BB5956" w:rsidTr="00086214">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lastRenderedPageBreak/>
              <w:t>2.4.8</w:t>
            </w:r>
          </w:p>
        </w:tc>
        <w:tc>
          <w:tcPr>
            <w:tcW w:w="7371" w:type="dxa"/>
            <w:gridSpan w:val="2"/>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Количество уголовных дел, возбужденных правоохранительными органами по обращениям граждан и организаций (П)</w:t>
            </w:r>
          </w:p>
        </w:tc>
        <w:tc>
          <w:tcPr>
            <w:tcW w:w="992"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c>
          <w:tcPr>
            <w:tcW w:w="993" w:type="dxa"/>
            <w:hideMark/>
          </w:tcPr>
          <w:p w:rsidR="00BB5956" w:rsidRPr="00A45CC8" w:rsidRDefault="00BB5956" w:rsidP="00BB5956">
            <w:pPr>
              <w:pStyle w:val="ConsPlusNormal"/>
              <w:jc w:val="center"/>
              <w:rPr>
                <w:rFonts w:ascii="Times New Roman" w:hAnsi="Times New Roman" w:cs="Times New Roman"/>
                <w:b/>
                <w:sz w:val="24"/>
                <w:szCs w:val="24"/>
              </w:rPr>
            </w:pPr>
            <w:r w:rsidRPr="00A45CC8">
              <w:rPr>
                <w:rFonts w:ascii="Times New Roman" w:hAnsi="Times New Roman" w:cs="Times New Roman"/>
                <w:b/>
                <w:sz w:val="24"/>
                <w:szCs w:val="24"/>
              </w:rPr>
              <w:t>0</w:t>
            </w:r>
          </w:p>
        </w:tc>
      </w:tr>
      <w:tr w:rsidR="00F07104" w:rsidRPr="00BB5956" w:rsidTr="00086214">
        <w:trPr>
          <w:trHeight w:val="938"/>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2.4.9</w:t>
            </w:r>
          </w:p>
        </w:tc>
        <w:tc>
          <w:tcPr>
            <w:tcW w:w="9356" w:type="dxa"/>
            <w:gridSpan w:val="4"/>
            <w:hideMark/>
          </w:tcPr>
          <w:p w:rsidR="00BB5956" w:rsidRPr="00A45CC8" w:rsidRDefault="00BB5956" w:rsidP="00A45CC8">
            <w:pPr>
              <w:pStyle w:val="ConsPlusNormal"/>
              <w:jc w:val="both"/>
              <w:rPr>
                <w:rFonts w:ascii="Times New Roman" w:hAnsi="Times New Roman" w:cs="Times New Roman"/>
                <w:b/>
                <w:sz w:val="24"/>
                <w:szCs w:val="24"/>
              </w:rPr>
            </w:pPr>
            <w:r w:rsidRPr="00A45CC8">
              <w:rPr>
                <w:rFonts w:ascii="Times New Roman" w:hAnsi="Times New Roman" w:cs="Times New Roman"/>
                <w:b/>
                <w:sz w:val="24"/>
                <w:szCs w:val="24"/>
              </w:rPr>
              <w:t>Наименование и реквизиты правовых актов и документов государственных органов Санкт-Петербурга, в соответствии с которыми было организовано рассмотрение обращений, содержащих сведения о коррупционных правонарушениях гражданских служащих (ИМ)</w:t>
            </w:r>
          </w:p>
        </w:tc>
      </w:tr>
      <w:tr w:rsidR="00BB5956" w:rsidRPr="00A45CC8" w:rsidTr="00086214">
        <w:trPr>
          <w:trHeight w:val="323"/>
        </w:trPr>
        <w:tc>
          <w:tcPr>
            <w:tcW w:w="10349" w:type="dxa"/>
            <w:gridSpan w:val="6"/>
            <w:hideMark/>
          </w:tcPr>
          <w:p w:rsidR="00BB5956" w:rsidRPr="00A45CC8" w:rsidRDefault="00BB5956" w:rsidP="00BB5956">
            <w:pPr>
              <w:pStyle w:val="ConsPlusNormal"/>
              <w:jc w:val="center"/>
              <w:rPr>
                <w:rFonts w:ascii="Times New Roman" w:hAnsi="Times New Roman" w:cs="Times New Roman"/>
                <w:b/>
                <w:bCs/>
                <w:sz w:val="24"/>
                <w:szCs w:val="24"/>
              </w:rPr>
            </w:pPr>
            <w:r w:rsidRPr="00A45CC8">
              <w:rPr>
                <w:rFonts w:ascii="Times New Roman" w:hAnsi="Times New Roman" w:cs="Times New Roman"/>
                <w:b/>
                <w:bCs/>
                <w:sz w:val="24"/>
                <w:szCs w:val="24"/>
              </w:rPr>
              <w:t>Подраздел 2.5. Увольнение в связи с утратой доверия</w:t>
            </w:r>
          </w:p>
        </w:tc>
      </w:tr>
      <w:tr w:rsidR="00BB5956" w:rsidRPr="00BB5956" w:rsidTr="00086214">
        <w:trPr>
          <w:trHeight w:val="312"/>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2.5.1</w:t>
            </w:r>
          </w:p>
        </w:tc>
        <w:tc>
          <w:tcPr>
            <w:tcW w:w="7371" w:type="dxa"/>
            <w:gridSpan w:val="2"/>
            <w:hideMark/>
          </w:tcPr>
          <w:p w:rsidR="00BB5956" w:rsidRPr="009B2AD1" w:rsidRDefault="00BB5956" w:rsidP="009B2AD1">
            <w:pPr>
              <w:pStyle w:val="ConsPlusNormal"/>
              <w:ind w:firstLine="331"/>
              <w:jc w:val="both"/>
              <w:rPr>
                <w:rFonts w:ascii="Times New Roman" w:hAnsi="Times New Roman" w:cs="Times New Roman"/>
                <w:b/>
                <w:sz w:val="24"/>
                <w:szCs w:val="24"/>
              </w:rPr>
            </w:pPr>
            <w:r w:rsidRPr="009B2AD1">
              <w:rPr>
                <w:rFonts w:ascii="Times New Roman" w:hAnsi="Times New Roman" w:cs="Times New Roman"/>
                <w:b/>
                <w:sz w:val="24"/>
                <w:szCs w:val="24"/>
              </w:rPr>
              <w:t>Количество гражданских служащих, уволенных в связи с утратой доверия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В том числе по основаниям увольнения:</w:t>
            </w:r>
          </w:p>
        </w:tc>
      </w:tr>
      <w:tr w:rsidR="00BB5956"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Непринятие гражданским служащим мер по предотвращению и(или) урегулированию конфликта интересов, стороной которого он является</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1560"/>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938"/>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Непредставление гражданским служащим сведений о своих расходах, а также о расходах своих супруги (супруга) и несовершеннолетних детей либо представление заведомо недостоверных или неполных сведений</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938"/>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Участие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Осуществление гражданским служащим предпринимательской деятельности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187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Вхождение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1560"/>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Нарушение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и(или) пользоваться иностранными финансовыми инструментами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1872"/>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2.5.2</w:t>
            </w:r>
          </w:p>
        </w:tc>
        <w:tc>
          <w:tcPr>
            <w:tcW w:w="7371" w:type="dxa"/>
            <w:gridSpan w:val="2"/>
            <w:hideMark/>
          </w:tcPr>
          <w:p w:rsidR="00BB5956" w:rsidRPr="009B2AD1" w:rsidRDefault="00BB5956" w:rsidP="009B2AD1">
            <w:pPr>
              <w:pStyle w:val="ConsPlusNormal"/>
              <w:ind w:firstLine="331"/>
              <w:jc w:val="both"/>
              <w:rPr>
                <w:rFonts w:ascii="Times New Roman" w:hAnsi="Times New Roman" w:cs="Times New Roman"/>
                <w:b/>
                <w:sz w:val="24"/>
                <w:szCs w:val="24"/>
              </w:rPr>
            </w:pPr>
            <w:r w:rsidRPr="009B2AD1">
              <w:rPr>
                <w:rFonts w:ascii="Times New Roman" w:hAnsi="Times New Roman" w:cs="Times New Roman"/>
                <w:b/>
                <w:sz w:val="24"/>
                <w:szCs w:val="24"/>
              </w:rPr>
              <w:t>Количество фактов увольнений представителя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в случае непринятия представителем нанимателя мер по предотвращению и(или) урегулированию конфликта интересов, стороной которого является подчиненный ему гражданский служащий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10349" w:type="dxa"/>
            <w:gridSpan w:val="6"/>
            <w:hideMark/>
          </w:tcPr>
          <w:p w:rsidR="00BB5956" w:rsidRPr="009B2AD1" w:rsidRDefault="00BB5956" w:rsidP="00BB5956">
            <w:pPr>
              <w:pStyle w:val="ConsPlusNormal"/>
              <w:jc w:val="center"/>
              <w:rPr>
                <w:rFonts w:ascii="Times New Roman" w:hAnsi="Times New Roman" w:cs="Times New Roman"/>
                <w:b/>
                <w:bCs/>
                <w:sz w:val="24"/>
                <w:szCs w:val="24"/>
              </w:rPr>
            </w:pPr>
            <w:r w:rsidRPr="009B2AD1">
              <w:rPr>
                <w:rFonts w:ascii="Times New Roman" w:hAnsi="Times New Roman" w:cs="Times New Roman"/>
                <w:b/>
                <w:bCs/>
                <w:sz w:val="24"/>
                <w:szCs w:val="24"/>
              </w:rPr>
              <w:t>Подраздел 2.6. Рассмотрение уведомлений гражданских служащих о фактах обращений в целях склонения их к совершению коррупционных правонарушений</w:t>
            </w:r>
          </w:p>
        </w:tc>
      </w:tr>
      <w:tr w:rsidR="00BB5956" w:rsidRPr="00BB5956" w:rsidTr="00086214">
        <w:trPr>
          <w:trHeight w:val="938"/>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2.6.1</w:t>
            </w:r>
          </w:p>
        </w:tc>
        <w:tc>
          <w:tcPr>
            <w:tcW w:w="7371" w:type="dxa"/>
            <w:gridSpan w:val="2"/>
            <w:hideMark/>
          </w:tcPr>
          <w:p w:rsidR="00BB5956" w:rsidRPr="009B2AD1" w:rsidRDefault="00BB5956" w:rsidP="009B2AD1">
            <w:pPr>
              <w:pStyle w:val="ConsPlusNormal"/>
              <w:ind w:firstLine="331"/>
              <w:jc w:val="both"/>
              <w:rPr>
                <w:rFonts w:ascii="Times New Roman" w:hAnsi="Times New Roman" w:cs="Times New Roman"/>
                <w:b/>
                <w:sz w:val="24"/>
                <w:szCs w:val="24"/>
              </w:rPr>
            </w:pPr>
            <w:r w:rsidRPr="009B2AD1">
              <w:rPr>
                <w:rFonts w:ascii="Times New Roman" w:hAnsi="Times New Roman" w:cs="Times New Roman"/>
                <w:b/>
                <w:sz w:val="24"/>
                <w:szCs w:val="24"/>
              </w:rPr>
              <w:t>Количество поступивших уведомлений гражданских служащих о фактах обращений в целях склонения их к совершению коррупционных правонарушений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938"/>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2.6.2</w:t>
            </w:r>
          </w:p>
        </w:tc>
        <w:tc>
          <w:tcPr>
            <w:tcW w:w="7371" w:type="dxa"/>
            <w:gridSpan w:val="2"/>
            <w:hideMark/>
          </w:tcPr>
          <w:p w:rsidR="00BB5956" w:rsidRPr="009B2AD1" w:rsidRDefault="00BB5956" w:rsidP="009B2AD1">
            <w:pPr>
              <w:pStyle w:val="ConsPlusNormal"/>
              <w:ind w:firstLine="331"/>
              <w:jc w:val="both"/>
              <w:rPr>
                <w:rFonts w:ascii="Times New Roman" w:hAnsi="Times New Roman" w:cs="Times New Roman"/>
                <w:b/>
                <w:sz w:val="24"/>
                <w:szCs w:val="24"/>
              </w:rPr>
            </w:pPr>
            <w:r w:rsidRPr="009B2AD1">
              <w:rPr>
                <w:rFonts w:ascii="Times New Roman" w:hAnsi="Times New Roman" w:cs="Times New Roman"/>
                <w:b/>
                <w:sz w:val="24"/>
                <w:szCs w:val="24"/>
              </w:rPr>
              <w:t>Количество рассмотренных уведомлений гражданских служащих о фактах обращений к ним в целях склонения их к совершению коррупционных правонарушений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1249"/>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2.6.3</w:t>
            </w:r>
          </w:p>
        </w:tc>
        <w:tc>
          <w:tcPr>
            <w:tcW w:w="7371" w:type="dxa"/>
            <w:gridSpan w:val="2"/>
            <w:hideMark/>
          </w:tcPr>
          <w:p w:rsidR="00BB5956" w:rsidRPr="009B2AD1" w:rsidRDefault="00BB5956" w:rsidP="009B2AD1">
            <w:pPr>
              <w:pStyle w:val="ConsPlusNormal"/>
              <w:ind w:firstLine="331"/>
              <w:jc w:val="both"/>
              <w:rPr>
                <w:rFonts w:ascii="Times New Roman" w:hAnsi="Times New Roman" w:cs="Times New Roman"/>
                <w:b/>
                <w:sz w:val="24"/>
                <w:szCs w:val="24"/>
              </w:rPr>
            </w:pPr>
            <w:r w:rsidRPr="009B2AD1">
              <w:rPr>
                <w:rFonts w:ascii="Times New Roman" w:hAnsi="Times New Roman" w:cs="Times New Roman"/>
                <w:b/>
                <w:sz w:val="24"/>
                <w:szCs w:val="24"/>
              </w:rPr>
              <w:t>Количество материалов, направленных в государственные органы в соответствии с их компетенцией, в случае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2.6.4</w:t>
            </w:r>
          </w:p>
        </w:tc>
        <w:tc>
          <w:tcPr>
            <w:tcW w:w="7371" w:type="dxa"/>
            <w:gridSpan w:val="2"/>
            <w:hideMark/>
          </w:tcPr>
          <w:p w:rsidR="00BB5956" w:rsidRPr="009B2AD1" w:rsidRDefault="00BB5956" w:rsidP="009B2AD1">
            <w:pPr>
              <w:pStyle w:val="ConsPlusNormal"/>
              <w:ind w:firstLine="331"/>
              <w:jc w:val="both"/>
              <w:rPr>
                <w:rFonts w:ascii="Times New Roman" w:hAnsi="Times New Roman" w:cs="Times New Roman"/>
                <w:b/>
                <w:sz w:val="24"/>
                <w:szCs w:val="24"/>
              </w:rPr>
            </w:pPr>
            <w:r w:rsidRPr="009B2AD1">
              <w:rPr>
                <w:rFonts w:ascii="Times New Roman" w:hAnsi="Times New Roman" w:cs="Times New Roman"/>
                <w:b/>
                <w:sz w:val="24"/>
                <w:szCs w:val="24"/>
              </w:rPr>
              <w:t>Результаты рассмотрения уведомлений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В том числе:</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Возбуждено уголовных дел</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Привлечено к уголовной ответственности гражданских служащих</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Приняты иные решения (при наличии показателя - указать принятое решение)</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938"/>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2.6.5</w:t>
            </w:r>
          </w:p>
        </w:tc>
        <w:tc>
          <w:tcPr>
            <w:tcW w:w="9356" w:type="dxa"/>
            <w:gridSpan w:val="4"/>
            <w:hideMark/>
          </w:tcPr>
          <w:p w:rsidR="00BB5956" w:rsidRPr="009B2AD1" w:rsidRDefault="00BB5956" w:rsidP="009B2AD1">
            <w:pPr>
              <w:pStyle w:val="ConsPlusNormal"/>
              <w:ind w:firstLine="331"/>
              <w:jc w:val="both"/>
              <w:rPr>
                <w:rFonts w:ascii="Times New Roman" w:hAnsi="Times New Roman" w:cs="Times New Roman"/>
                <w:b/>
                <w:sz w:val="24"/>
                <w:szCs w:val="24"/>
              </w:rPr>
            </w:pPr>
            <w:r w:rsidRPr="009B2AD1">
              <w:rPr>
                <w:rFonts w:ascii="Times New Roman" w:hAnsi="Times New Roman" w:cs="Times New Roman"/>
                <w:b/>
                <w:sz w:val="24"/>
                <w:szCs w:val="24"/>
              </w:rPr>
              <w:t>Наименование и реквизиты правовых актов государственных органов Санкт-Петербурга, устанавливающих порядок уведомления представителя нанимателя о фактах обращения в целях склонения гражданского служащего к совершению коррупционных правонарушений (ИМ)</w:t>
            </w:r>
            <w:r w:rsidR="009B2AD1" w:rsidRPr="009B2AD1">
              <w:rPr>
                <w:rFonts w:ascii="Times New Roman" w:hAnsi="Times New Roman" w:cs="Times New Roman"/>
                <w:b/>
                <w:sz w:val="24"/>
                <w:szCs w:val="24"/>
              </w:rPr>
              <w:t xml:space="preserve"> </w:t>
            </w:r>
          </w:p>
          <w:p w:rsidR="009B2AD1" w:rsidRPr="009B2AD1" w:rsidRDefault="009B2AD1" w:rsidP="009B2AD1">
            <w:pPr>
              <w:pStyle w:val="ConsPlusNormal"/>
              <w:ind w:firstLine="331"/>
              <w:jc w:val="both"/>
              <w:rPr>
                <w:rFonts w:ascii="Times New Roman" w:hAnsi="Times New Roman" w:cs="Times New Roman"/>
                <w:b/>
                <w:sz w:val="24"/>
                <w:szCs w:val="24"/>
              </w:rPr>
            </w:pPr>
            <w:r w:rsidRPr="007A7C3F">
              <w:rPr>
                <w:rFonts w:ascii="Times New Roman" w:hAnsi="Times New Roman" w:cs="Times New Roman"/>
                <w:spacing w:val="-2"/>
                <w:sz w:val="24"/>
                <w:szCs w:val="24"/>
              </w:rPr>
              <w:t xml:space="preserve">Приказ Комитета от 16.09.2015 № 72-п «Об утверждении Положения </w:t>
            </w:r>
            <w:r w:rsidRPr="007A7C3F">
              <w:rPr>
                <w:rFonts w:ascii="Times New Roman" w:hAnsi="Times New Roman" w:cs="Times New Roman"/>
                <w:spacing w:val="-2"/>
                <w:sz w:val="24"/>
                <w:szCs w:val="24"/>
              </w:rPr>
              <w:br/>
              <w:t xml:space="preserve">о порядке уведомления представителя нанимателя о фактах обращения в целях склонения государственного гражданского служащего Санкт-Петербурга, замещающего должность государственной гражданской службы </w:t>
            </w:r>
            <w:r w:rsidRPr="007A7C3F">
              <w:rPr>
                <w:rFonts w:ascii="Times New Roman" w:hAnsi="Times New Roman" w:cs="Times New Roman"/>
                <w:spacing w:val="-2"/>
                <w:sz w:val="24"/>
                <w:szCs w:val="24"/>
              </w:rPr>
              <w:br/>
              <w:t xml:space="preserve">Санкт-Петербурга в Комитете имущественных отношений Санкт-Петербурга, </w:t>
            </w:r>
            <w:r w:rsidRPr="007A7C3F">
              <w:rPr>
                <w:rFonts w:ascii="Times New Roman" w:hAnsi="Times New Roman" w:cs="Times New Roman"/>
                <w:spacing w:val="-2"/>
                <w:sz w:val="24"/>
                <w:szCs w:val="24"/>
              </w:rPr>
              <w:br/>
              <w:t>к совершению коррупционных правонарушений» (в редакции от 26.04.2018 № 47-п, от 21.02.2019 № 29-п)</w:t>
            </w:r>
          </w:p>
        </w:tc>
      </w:tr>
      <w:tr w:rsidR="00F07104" w:rsidRPr="00BB5956" w:rsidTr="00086214">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2.6.6</w:t>
            </w:r>
          </w:p>
        </w:tc>
        <w:tc>
          <w:tcPr>
            <w:tcW w:w="9356" w:type="dxa"/>
            <w:gridSpan w:val="4"/>
            <w:hideMark/>
          </w:tcPr>
          <w:p w:rsidR="00BB5956" w:rsidRDefault="00BB5956" w:rsidP="009B2AD1">
            <w:pPr>
              <w:pStyle w:val="ConsPlusNormal"/>
              <w:ind w:firstLine="331"/>
              <w:jc w:val="both"/>
              <w:rPr>
                <w:rFonts w:ascii="Times New Roman" w:hAnsi="Times New Roman" w:cs="Times New Roman"/>
                <w:b/>
                <w:sz w:val="24"/>
                <w:szCs w:val="24"/>
              </w:rPr>
            </w:pPr>
            <w:r w:rsidRPr="009B2AD1">
              <w:rPr>
                <w:rFonts w:ascii="Times New Roman" w:hAnsi="Times New Roman" w:cs="Times New Roman"/>
                <w:b/>
                <w:sz w:val="24"/>
                <w:szCs w:val="24"/>
              </w:rPr>
              <w:t>Меры, принимаемые в целях совершенствования института уведомления гражданскими служащими о фактах обращений в целях склонения их к совершению коррупционных правонарушений (ИМ)</w:t>
            </w:r>
          </w:p>
          <w:p w:rsidR="009B2AD1" w:rsidRPr="009B2AD1" w:rsidRDefault="009B2AD1" w:rsidP="009B2AD1">
            <w:pPr>
              <w:pStyle w:val="ConsPlusNormal"/>
              <w:ind w:firstLine="331"/>
              <w:jc w:val="both"/>
              <w:rPr>
                <w:rFonts w:ascii="Times New Roman" w:hAnsi="Times New Roman" w:cs="Times New Roman"/>
                <w:b/>
                <w:sz w:val="24"/>
                <w:szCs w:val="24"/>
              </w:rPr>
            </w:pPr>
            <w:r w:rsidRPr="007A7C3F">
              <w:rPr>
                <w:rFonts w:ascii="Times New Roman" w:hAnsi="Times New Roman" w:cs="Times New Roman"/>
                <w:spacing w:val="-2"/>
                <w:sz w:val="24"/>
                <w:szCs w:val="24"/>
              </w:rPr>
              <w:t xml:space="preserve">Указанным в п. 2.6.5 приказом определен порядок уведомления представителя нанимателя о фактах обращения в целях склонения государственного гражданского служащего Санкт-Петербурга, замещающего должность государственной гражданской службы Санкт-Петербурга в Комитете </w:t>
            </w:r>
            <w:r w:rsidRPr="007A7C3F">
              <w:rPr>
                <w:rFonts w:ascii="Times New Roman" w:hAnsi="Times New Roman" w:cs="Times New Roman"/>
                <w:spacing w:val="-2"/>
                <w:sz w:val="24"/>
                <w:szCs w:val="24"/>
              </w:rPr>
              <w:lastRenderedPageBreak/>
              <w:t>имущественных отношений Санкт-Петербурга, к совершению коррупционных правонарушений, перечень сведений, содержащихся в уведомлениях, порядок организации проверки этих сведений и регистрации уведомлений. Данным Положением предусмотрено, что проверка осуществляется по решению представителя нанимателя кадровой службой в месячный срок. Срок проверки может быть продлен до двух месяцев по решению представителя нанимателя</w:t>
            </w:r>
            <w:r>
              <w:rPr>
                <w:rFonts w:ascii="Times New Roman" w:hAnsi="Times New Roman" w:cs="Times New Roman"/>
                <w:spacing w:val="-2"/>
                <w:sz w:val="24"/>
                <w:szCs w:val="24"/>
              </w:rPr>
              <w:t>.</w:t>
            </w:r>
          </w:p>
        </w:tc>
      </w:tr>
      <w:tr w:rsidR="00BB5956" w:rsidRPr="009B2AD1" w:rsidTr="00086214">
        <w:trPr>
          <w:trHeight w:val="623"/>
        </w:trPr>
        <w:tc>
          <w:tcPr>
            <w:tcW w:w="10349" w:type="dxa"/>
            <w:gridSpan w:val="6"/>
            <w:hideMark/>
          </w:tcPr>
          <w:p w:rsidR="00BB5956" w:rsidRPr="009B2AD1" w:rsidRDefault="00BB5956" w:rsidP="00BB5956">
            <w:pPr>
              <w:pStyle w:val="ConsPlusNormal"/>
              <w:jc w:val="center"/>
              <w:rPr>
                <w:rFonts w:ascii="Times New Roman" w:hAnsi="Times New Roman" w:cs="Times New Roman"/>
                <w:b/>
                <w:bCs/>
                <w:sz w:val="24"/>
                <w:szCs w:val="24"/>
              </w:rPr>
            </w:pPr>
            <w:r w:rsidRPr="009B2AD1">
              <w:rPr>
                <w:rFonts w:ascii="Times New Roman" w:hAnsi="Times New Roman" w:cs="Times New Roman"/>
                <w:b/>
                <w:bCs/>
                <w:sz w:val="24"/>
                <w:szCs w:val="24"/>
              </w:rPr>
              <w:lastRenderedPageBreak/>
              <w:t>Подраздел 2.7. Уведомление гражданскими служащими представителя наниматели о намерении выполнять иную оплачиваемую работу</w:t>
            </w:r>
          </w:p>
        </w:tc>
      </w:tr>
      <w:tr w:rsidR="00BB5956" w:rsidRPr="00BB5956" w:rsidTr="00086214">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2.7.1</w:t>
            </w:r>
          </w:p>
        </w:tc>
        <w:tc>
          <w:tcPr>
            <w:tcW w:w="7371" w:type="dxa"/>
            <w:gridSpan w:val="2"/>
            <w:hideMark/>
          </w:tcPr>
          <w:p w:rsidR="00BB5956" w:rsidRPr="009B2AD1" w:rsidRDefault="00BB5956" w:rsidP="009B2AD1">
            <w:pPr>
              <w:pStyle w:val="ConsPlusNormal"/>
              <w:ind w:firstLine="331"/>
              <w:jc w:val="both"/>
              <w:rPr>
                <w:rFonts w:ascii="Times New Roman" w:hAnsi="Times New Roman" w:cs="Times New Roman"/>
                <w:b/>
                <w:sz w:val="24"/>
                <w:szCs w:val="24"/>
              </w:rPr>
            </w:pPr>
            <w:r w:rsidRPr="009B2AD1">
              <w:rPr>
                <w:rFonts w:ascii="Times New Roman" w:hAnsi="Times New Roman" w:cs="Times New Roman"/>
                <w:b/>
                <w:sz w:val="24"/>
                <w:szCs w:val="24"/>
              </w:rPr>
              <w:t>Количество гражданских служащих, которые уведомили представителя нанимателя о намерении выполнять иную оплачиваемую работу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5</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7</w:t>
            </w:r>
          </w:p>
        </w:tc>
      </w:tr>
      <w:tr w:rsidR="00BB5956" w:rsidRPr="00BB5956" w:rsidTr="00086214">
        <w:trPr>
          <w:trHeight w:val="938"/>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2.7.2</w:t>
            </w:r>
          </w:p>
        </w:tc>
        <w:tc>
          <w:tcPr>
            <w:tcW w:w="7371" w:type="dxa"/>
            <w:gridSpan w:val="2"/>
            <w:hideMark/>
          </w:tcPr>
          <w:p w:rsidR="00BB5956" w:rsidRPr="009B2AD1" w:rsidRDefault="00BB5956" w:rsidP="009B2AD1">
            <w:pPr>
              <w:pStyle w:val="ConsPlusNormal"/>
              <w:ind w:firstLine="331"/>
              <w:jc w:val="both"/>
              <w:rPr>
                <w:rFonts w:ascii="Times New Roman" w:hAnsi="Times New Roman" w:cs="Times New Roman"/>
                <w:b/>
                <w:sz w:val="24"/>
                <w:szCs w:val="24"/>
              </w:rPr>
            </w:pPr>
            <w:r w:rsidRPr="009B2AD1">
              <w:rPr>
                <w:rFonts w:ascii="Times New Roman" w:hAnsi="Times New Roman" w:cs="Times New Roman"/>
                <w:b/>
                <w:sz w:val="24"/>
                <w:szCs w:val="24"/>
              </w:rPr>
              <w:t>Количество гражданских служащих, которые уведомили представителя нанимателя о выполнении иной оплачиваемой работы в день назначения на должность гражданской службы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2.7.3</w:t>
            </w:r>
          </w:p>
        </w:tc>
        <w:tc>
          <w:tcPr>
            <w:tcW w:w="9356" w:type="dxa"/>
            <w:gridSpan w:val="4"/>
            <w:hideMark/>
          </w:tcPr>
          <w:p w:rsidR="00BB5956" w:rsidRDefault="00BB5956" w:rsidP="009B2AD1">
            <w:pPr>
              <w:pStyle w:val="ConsPlusNormal"/>
              <w:ind w:firstLine="331"/>
              <w:jc w:val="both"/>
              <w:rPr>
                <w:rFonts w:ascii="Times New Roman" w:hAnsi="Times New Roman" w:cs="Times New Roman"/>
                <w:b/>
                <w:sz w:val="24"/>
                <w:szCs w:val="24"/>
              </w:rPr>
            </w:pPr>
            <w:r w:rsidRPr="009B2AD1">
              <w:rPr>
                <w:rFonts w:ascii="Times New Roman" w:hAnsi="Times New Roman" w:cs="Times New Roman"/>
                <w:b/>
                <w:sz w:val="24"/>
                <w:szCs w:val="24"/>
              </w:rPr>
              <w:t>Виды иной оплачиваемой работы, выполняемой гражданскими служащими государственных органов Санкт-Петербурга (ИМ)</w:t>
            </w:r>
          </w:p>
          <w:p w:rsidR="009B2AD1" w:rsidRPr="007A7C3F" w:rsidRDefault="009B2AD1" w:rsidP="009B2AD1">
            <w:pPr>
              <w:pStyle w:val="ConsPlusNormal"/>
              <w:numPr>
                <w:ilvl w:val="0"/>
                <w:numId w:val="4"/>
              </w:numPr>
              <w:tabs>
                <w:tab w:val="left" w:pos="1072"/>
              </w:tabs>
              <w:ind w:left="80" w:firstLine="567"/>
              <w:jc w:val="both"/>
              <w:rPr>
                <w:rFonts w:ascii="Times New Roman" w:hAnsi="Times New Roman" w:cs="Times New Roman"/>
                <w:spacing w:val="-2"/>
                <w:sz w:val="24"/>
                <w:szCs w:val="24"/>
              </w:rPr>
            </w:pPr>
            <w:r w:rsidRPr="007A7C3F">
              <w:rPr>
                <w:rFonts w:ascii="Times New Roman" w:hAnsi="Times New Roman" w:cs="Times New Roman"/>
                <w:sz w:val="24"/>
                <w:szCs w:val="24"/>
              </w:rPr>
              <w:t xml:space="preserve">участие в проведении </w:t>
            </w:r>
            <w:r>
              <w:rPr>
                <w:rFonts w:ascii="Times New Roman" w:hAnsi="Times New Roman" w:cs="Times New Roman"/>
                <w:sz w:val="24"/>
                <w:szCs w:val="24"/>
              </w:rPr>
              <w:t>социальных опросов</w:t>
            </w:r>
            <w:r w:rsidRPr="007A7C3F">
              <w:rPr>
                <w:rFonts w:ascii="Times New Roman" w:hAnsi="Times New Roman" w:cs="Times New Roman"/>
                <w:sz w:val="24"/>
                <w:szCs w:val="24"/>
              </w:rPr>
              <w:t>;</w:t>
            </w:r>
          </w:p>
          <w:p w:rsidR="009B2AD1" w:rsidRPr="007A7C3F" w:rsidRDefault="009B2AD1" w:rsidP="009B2AD1">
            <w:pPr>
              <w:pStyle w:val="ConsPlusNormal"/>
              <w:numPr>
                <w:ilvl w:val="0"/>
                <w:numId w:val="4"/>
              </w:numPr>
              <w:tabs>
                <w:tab w:val="left" w:pos="1072"/>
              </w:tabs>
              <w:ind w:left="80" w:firstLine="567"/>
              <w:jc w:val="both"/>
              <w:rPr>
                <w:sz w:val="24"/>
                <w:szCs w:val="24"/>
              </w:rPr>
            </w:pPr>
            <w:r w:rsidRPr="007A7C3F">
              <w:rPr>
                <w:rFonts w:ascii="Times New Roman" w:hAnsi="Times New Roman" w:cs="Times New Roman"/>
                <w:spacing w:val="-2"/>
                <w:sz w:val="24"/>
                <w:szCs w:val="24"/>
              </w:rPr>
              <w:t>проведение лекционных занятий;</w:t>
            </w:r>
          </w:p>
          <w:p w:rsidR="009B2AD1" w:rsidRPr="009B2AD1" w:rsidRDefault="009B2AD1" w:rsidP="009B2AD1">
            <w:pPr>
              <w:pStyle w:val="ConsPlusNormal"/>
              <w:numPr>
                <w:ilvl w:val="0"/>
                <w:numId w:val="4"/>
              </w:numPr>
              <w:tabs>
                <w:tab w:val="left" w:pos="1072"/>
              </w:tabs>
              <w:ind w:left="80" w:firstLine="567"/>
              <w:jc w:val="both"/>
              <w:rPr>
                <w:sz w:val="24"/>
                <w:szCs w:val="24"/>
              </w:rPr>
            </w:pPr>
            <w:r w:rsidRPr="007A7C3F">
              <w:rPr>
                <w:rFonts w:ascii="Times New Roman" w:hAnsi="Times New Roman" w:cs="Times New Roman"/>
                <w:spacing w:val="-2"/>
                <w:sz w:val="24"/>
                <w:szCs w:val="24"/>
              </w:rPr>
              <w:t>участие экзаменационных комиссиях;</w:t>
            </w:r>
          </w:p>
          <w:p w:rsidR="009B2AD1" w:rsidRPr="009B2AD1" w:rsidRDefault="009B2AD1" w:rsidP="009B2AD1">
            <w:pPr>
              <w:pStyle w:val="ConsPlusNormal"/>
              <w:numPr>
                <w:ilvl w:val="0"/>
                <w:numId w:val="4"/>
              </w:numPr>
              <w:tabs>
                <w:tab w:val="left" w:pos="1072"/>
              </w:tabs>
              <w:ind w:left="80" w:firstLine="567"/>
              <w:jc w:val="both"/>
              <w:rPr>
                <w:rFonts w:ascii="Times New Roman" w:hAnsi="Times New Roman" w:cs="Times New Roman"/>
                <w:b/>
                <w:sz w:val="24"/>
                <w:szCs w:val="24"/>
              </w:rPr>
            </w:pPr>
            <w:r w:rsidRPr="007A7C3F">
              <w:rPr>
                <w:rFonts w:ascii="Times New Roman" w:hAnsi="Times New Roman" w:cs="Times New Roman"/>
                <w:spacing w:val="-2"/>
                <w:sz w:val="24"/>
                <w:szCs w:val="24"/>
              </w:rPr>
              <w:t>проведение выборочных наблюдений.</w:t>
            </w:r>
          </w:p>
        </w:tc>
      </w:tr>
      <w:tr w:rsidR="00BB5956" w:rsidRPr="00BB5956" w:rsidTr="00086214">
        <w:trPr>
          <w:trHeight w:val="938"/>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2.7.4</w:t>
            </w: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Количество гражданских служащих, не уведомивших либо несвоевременно уведомивших представителя нанимателя при фактическом выполнении ими иной оплачиваемой работы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В том числе:</w:t>
            </w:r>
          </w:p>
        </w:tc>
      </w:tr>
      <w:tr w:rsidR="00BB5956"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Количество гражданских служащих, не уведомивших представителя нанимателя</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Количество гражданских служащих, несвоевременно уведомивших представителя нанимателя</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1249"/>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2.7.5</w:t>
            </w: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Количество фактов отсутствия уведомления (несвоевременного уведомления) представителя нанимателя при фактическом выполнении гражданскими служащими иной оплачиваемой работы, выявленных работниками подразделений (ответственными должностными лицами)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938"/>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2.7.6</w:t>
            </w: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Количество усмотренных представителем нанимателя фактов конфликта интересов в уведомлении гражданского служащего о намерении выполнять иную оплачиваемую работу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2.7.7</w:t>
            </w: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Количество уведомлений, направленных представителем нанимателя в соответствующую комиссию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2.7.8</w:t>
            </w: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Количество уведомлений, рассмотренных комиссией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В том числе по результатам заседания комиссии:</w:t>
            </w:r>
          </w:p>
        </w:tc>
      </w:tr>
      <w:tr w:rsidR="00BB5956"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Установлена возможность возникновения конфликта интересов и отказано в выполнении иной оплачиваемой работы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Установлено отсутствие возможности возникновения конфликта интересов</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1249"/>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lastRenderedPageBreak/>
              <w:t>2.7.9</w:t>
            </w: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Количество гражданских служащих, не уведомивших (несвоевременно уведомивших) представителя нанимателя о намерении выполнять иную оплачиваемую работу, к которым применены меры юридической (дисциплинарной) ответственности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В том числе применено взыскание в виде:</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Замечания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Выговора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Предупреждения о неполном должностном соответствии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Увольнения в связи с утратой доверия (в том числе по категориям должностей гражданской службы):</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Всего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Руководители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Помощники (советники)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Обеспечивающие специалисты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938"/>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2.7.10</w:t>
            </w:r>
          </w:p>
        </w:tc>
        <w:tc>
          <w:tcPr>
            <w:tcW w:w="9356" w:type="dxa"/>
            <w:gridSpan w:val="4"/>
            <w:hideMark/>
          </w:tcPr>
          <w:p w:rsidR="00BB5956"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Наименование и реквизиты правовых актов государственных органов Санкт-Петербурга, утверждающих порядок уведомления представителя нанимателя о намерении гражданского служащего выполнять иную оплачиваемую работу (ИМ)</w:t>
            </w:r>
          </w:p>
          <w:p w:rsidR="009B2AD1" w:rsidRPr="009B2AD1" w:rsidRDefault="009B2AD1" w:rsidP="009B2AD1">
            <w:pPr>
              <w:pStyle w:val="ConsPlusNormal"/>
              <w:ind w:firstLine="331"/>
              <w:jc w:val="both"/>
              <w:rPr>
                <w:rFonts w:ascii="Times New Roman" w:hAnsi="Times New Roman" w:cs="Times New Roman"/>
                <w:b/>
                <w:sz w:val="24"/>
                <w:szCs w:val="24"/>
              </w:rPr>
            </w:pPr>
            <w:r w:rsidRPr="007A7C3F">
              <w:rPr>
                <w:rFonts w:ascii="Times New Roman" w:hAnsi="Times New Roman" w:cs="Times New Roman"/>
                <w:spacing w:val="-2"/>
                <w:sz w:val="24"/>
                <w:szCs w:val="24"/>
              </w:rPr>
              <w:t>Приказ Комитета от 29.09.2015 №78-п «Об утверждении Порядка уведомления государственным гражданским служащим Санкт-Петербурга, замещающим должность государственной гражданской службы Санкт-Петербурга в Комитете имущественных отношений Санкт-Петербурга, о намерении выполнять иную оплачиваемую работу (о выполнении иной оплачиваемой работы)» (в редакции от 26.04.2018 № 49-п).</w:t>
            </w:r>
          </w:p>
        </w:tc>
      </w:tr>
      <w:tr w:rsidR="00F07104" w:rsidRPr="00BB5956" w:rsidTr="00086214">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2.7.11</w:t>
            </w:r>
          </w:p>
        </w:tc>
        <w:tc>
          <w:tcPr>
            <w:tcW w:w="9356" w:type="dxa"/>
            <w:gridSpan w:val="4"/>
            <w:hideMark/>
          </w:tcPr>
          <w:p w:rsidR="00BB5956"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Меры, принятые по выявленным фактам отсутствия уведомления (несвоевременного уведомления) гражданским служащим представителя нанимателя о намерении выполнять иную оплачиваемую работу (ИМ)</w:t>
            </w:r>
          </w:p>
          <w:p w:rsidR="009B2AD1" w:rsidRPr="009B2AD1" w:rsidRDefault="009B2AD1" w:rsidP="009B2AD1">
            <w:pPr>
              <w:pStyle w:val="ConsPlusNormal"/>
              <w:ind w:firstLine="331"/>
              <w:jc w:val="both"/>
              <w:rPr>
                <w:rFonts w:ascii="Times New Roman" w:hAnsi="Times New Roman" w:cs="Times New Roman"/>
                <w:b/>
                <w:sz w:val="24"/>
                <w:szCs w:val="24"/>
              </w:rPr>
            </w:pPr>
            <w:r w:rsidRPr="007A7C3F">
              <w:rPr>
                <w:rFonts w:ascii="Times New Roman" w:hAnsi="Times New Roman" w:cs="Times New Roman"/>
                <w:spacing w:val="-2"/>
                <w:sz w:val="24"/>
                <w:szCs w:val="24"/>
              </w:rPr>
              <w:lastRenderedPageBreak/>
              <w:t xml:space="preserve">Фактов отсутствия уведомления (несвоевременного уведомления) государственным гражданским служащим Санкт-Петербурга, замещающим должность государственной гражданской службы Санкт-Петербурга в Комитете имущественных отношений Санкт-Петербурга о намерении выполнять иную оплачиваемую работу в </w:t>
            </w:r>
            <w:r>
              <w:rPr>
                <w:rFonts w:ascii="Times New Roman" w:hAnsi="Times New Roman" w:cs="Times New Roman"/>
                <w:spacing w:val="-2"/>
                <w:sz w:val="24"/>
                <w:szCs w:val="24"/>
              </w:rPr>
              <w:t xml:space="preserve">1 квартале </w:t>
            </w:r>
            <w:r w:rsidRPr="007A7C3F">
              <w:rPr>
                <w:rFonts w:ascii="Times New Roman" w:hAnsi="Times New Roman" w:cs="Times New Roman"/>
                <w:spacing w:val="-2"/>
                <w:sz w:val="24"/>
                <w:szCs w:val="24"/>
              </w:rPr>
              <w:t>20</w:t>
            </w:r>
            <w:r>
              <w:rPr>
                <w:rFonts w:ascii="Times New Roman" w:hAnsi="Times New Roman" w:cs="Times New Roman"/>
                <w:spacing w:val="-2"/>
                <w:sz w:val="24"/>
                <w:szCs w:val="24"/>
              </w:rPr>
              <w:t>21</w:t>
            </w:r>
            <w:r w:rsidRPr="007A7C3F">
              <w:rPr>
                <w:rFonts w:ascii="Times New Roman" w:hAnsi="Times New Roman" w:cs="Times New Roman"/>
                <w:spacing w:val="-2"/>
                <w:sz w:val="24"/>
                <w:szCs w:val="24"/>
              </w:rPr>
              <w:t xml:space="preserve"> год</w:t>
            </w:r>
            <w:r>
              <w:rPr>
                <w:rFonts w:ascii="Times New Roman" w:hAnsi="Times New Roman" w:cs="Times New Roman"/>
                <w:spacing w:val="-2"/>
                <w:sz w:val="24"/>
                <w:szCs w:val="24"/>
              </w:rPr>
              <w:t>а</w:t>
            </w:r>
            <w:r w:rsidRPr="007A7C3F">
              <w:rPr>
                <w:rFonts w:ascii="Times New Roman" w:hAnsi="Times New Roman" w:cs="Times New Roman"/>
                <w:spacing w:val="-2"/>
                <w:sz w:val="24"/>
                <w:szCs w:val="24"/>
              </w:rPr>
              <w:t xml:space="preserve"> не установлено.</w:t>
            </w:r>
          </w:p>
        </w:tc>
      </w:tr>
      <w:tr w:rsidR="00BB5956" w:rsidRPr="00BB5956" w:rsidTr="00086214">
        <w:trPr>
          <w:trHeight w:val="623"/>
        </w:trPr>
        <w:tc>
          <w:tcPr>
            <w:tcW w:w="10349" w:type="dxa"/>
            <w:gridSpan w:val="6"/>
            <w:hideMark/>
          </w:tcPr>
          <w:p w:rsidR="00BB5956" w:rsidRPr="009B2AD1" w:rsidRDefault="00BB5956" w:rsidP="009B2AD1">
            <w:pPr>
              <w:pStyle w:val="ConsPlusNormal"/>
              <w:jc w:val="center"/>
              <w:rPr>
                <w:rFonts w:ascii="Times New Roman" w:hAnsi="Times New Roman" w:cs="Times New Roman"/>
                <w:b/>
                <w:bCs/>
                <w:sz w:val="24"/>
                <w:szCs w:val="24"/>
              </w:rPr>
            </w:pPr>
            <w:r w:rsidRPr="009B2AD1">
              <w:rPr>
                <w:rFonts w:ascii="Times New Roman" w:hAnsi="Times New Roman" w:cs="Times New Roman"/>
                <w:b/>
                <w:bCs/>
                <w:sz w:val="24"/>
                <w:szCs w:val="24"/>
              </w:rPr>
              <w:lastRenderedPageBreak/>
              <w:t>Подраздел 2.7-1. Уведомление гражданскими служащими о возникновении (возможном возникновении) у них конфликта интересов</w:t>
            </w:r>
          </w:p>
        </w:tc>
      </w:tr>
      <w:tr w:rsidR="00BB5956" w:rsidRPr="00BB5956" w:rsidTr="00086214">
        <w:trPr>
          <w:trHeight w:val="623"/>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2.7-1.1</w:t>
            </w: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Количество поступивших уведомлений гражданских служащих о возникновении (возможном возникновении) у них конфликта интересов (П)</w:t>
            </w:r>
          </w:p>
        </w:tc>
        <w:tc>
          <w:tcPr>
            <w:tcW w:w="992"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r>
      <w:tr w:rsidR="00F07104" w:rsidRPr="00BB5956" w:rsidTr="00086214">
        <w:trPr>
          <w:trHeight w:val="3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В том числе:</w:t>
            </w:r>
          </w:p>
        </w:tc>
      </w:tr>
      <w:tr w:rsidR="00BB5956" w:rsidRPr="00BB5956" w:rsidTr="00086214">
        <w:trPr>
          <w:trHeight w:val="3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о возникновении у них конфликта интересов</w:t>
            </w:r>
          </w:p>
        </w:tc>
        <w:tc>
          <w:tcPr>
            <w:tcW w:w="992"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r>
      <w:tr w:rsidR="00BB5956" w:rsidRPr="00BB5956" w:rsidTr="00086214">
        <w:trPr>
          <w:trHeight w:val="3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о возможном возникновении у них конфликта интересов</w:t>
            </w:r>
          </w:p>
        </w:tc>
        <w:tc>
          <w:tcPr>
            <w:tcW w:w="992"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r>
      <w:tr w:rsidR="00F07104" w:rsidRPr="00BB5956" w:rsidTr="00086214">
        <w:trPr>
          <w:trHeight w:val="3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В том числе предотвращение или урегулирование конфликта интересов состояло:</w:t>
            </w:r>
          </w:p>
        </w:tc>
      </w:tr>
      <w:tr w:rsidR="00BB5956"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в изменении должностного или служебного положения гражданского служащего</w:t>
            </w:r>
          </w:p>
        </w:tc>
        <w:tc>
          <w:tcPr>
            <w:tcW w:w="992"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r>
      <w:tr w:rsidR="00BB5956" w:rsidRPr="00BB5956" w:rsidTr="00086214">
        <w:trPr>
          <w:trHeight w:val="3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в том числе в отстранении от исполнения должностных обязанностей</w:t>
            </w:r>
          </w:p>
        </w:tc>
        <w:tc>
          <w:tcPr>
            <w:tcW w:w="992"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r>
      <w:tr w:rsidR="00BB5956" w:rsidRPr="00BB5956" w:rsidTr="00086214">
        <w:trPr>
          <w:trHeight w:val="3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в отказе от выгоды</w:t>
            </w:r>
          </w:p>
        </w:tc>
        <w:tc>
          <w:tcPr>
            <w:tcW w:w="992"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r>
      <w:tr w:rsidR="00BB5956" w:rsidRPr="00BB5956" w:rsidTr="00086214">
        <w:trPr>
          <w:trHeight w:val="938"/>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в том числе путем передачи принадлежащих гражданскому служащему ценных бумаг (долей участия, паев в уставных (складочных) капиталах организаций) в доверительное управление</w:t>
            </w:r>
          </w:p>
        </w:tc>
        <w:tc>
          <w:tcPr>
            <w:tcW w:w="992"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r>
      <w:tr w:rsidR="00BB5956" w:rsidRPr="00BB5956" w:rsidTr="00086214">
        <w:trPr>
          <w:trHeight w:val="3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в отводе или самоотводе гражданского служащего</w:t>
            </w:r>
          </w:p>
        </w:tc>
        <w:tc>
          <w:tcPr>
            <w:tcW w:w="992"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r>
      <w:tr w:rsidR="00BB5956" w:rsidRPr="00BB5956" w:rsidTr="00086214">
        <w:trPr>
          <w:trHeight w:val="3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в иной форме предотвращения или урегулирования конфликта интересов</w:t>
            </w:r>
          </w:p>
        </w:tc>
        <w:tc>
          <w:tcPr>
            <w:tcW w:w="992"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r>
      <w:tr w:rsidR="00BB5956" w:rsidRPr="00BB5956" w:rsidTr="00086214">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2.7-1.2</w:t>
            </w: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Количество гражданских служащих, уведомивших о возникновении или возможном возникновении у них конфликта интересов (П)</w:t>
            </w:r>
          </w:p>
        </w:tc>
        <w:tc>
          <w:tcPr>
            <w:tcW w:w="992"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r>
      <w:tr w:rsidR="00BB5956" w:rsidRPr="00BB5956" w:rsidTr="00086214">
        <w:trPr>
          <w:trHeight w:val="348"/>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2.7-1.3</w:t>
            </w: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Количество гражданских служащих, которыми (в отношении которых) были приняты меры по предотвращению или урегулированию конфликта интересов (П)</w:t>
            </w:r>
          </w:p>
        </w:tc>
        <w:tc>
          <w:tcPr>
            <w:tcW w:w="992"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r>
      <w:tr w:rsidR="00F07104" w:rsidRPr="00BB5956" w:rsidTr="00086214">
        <w:trPr>
          <w:trHeight w:val="3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В том числе предотвращение или урегулирование конфликта интересов состояло:</w:t>
            </w:r>
          </w:p>
        </w:tc>
      </w:tr>
      <w:tr w:rsidR="00BB5956"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в изменении должностного или служебного положения гражданского служащего</w:t>
            </w:r>
          </w:p>
        </w:tc>
        <w:tc>
          <w:tcPr>
            <w:tcW w:w="992"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r>
      <w:tr w:rsidR="00BB5956" w:rsidRPr="00BB5956" w:rsidTr="00086214">
        <w:trPr>
          <w:trHeight w:val="3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в том числе в отстранении от исполнения должностных обязанностей</w:t>
            </w:r>
          </w:p>
        </w:tc>
        <w:tc>
          <w:tcPr>
            <w:tcW w:w="992"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r>
      <w:tr w:rsidR="00BB5956" w:rsidRPr="00BB5956" w:rsidTr="00086214">
        <w:trPr>
          <w:trHeight w:val="3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в отказе от выгоды</w:t>
            </w:r>
          </w:p>
        </w:tc>
        <w:tc>
          <w:tcPr>
            <w:tcW w:w="992"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r>
      <w:tr w:rsidR="00BB5956" w:rsidRPr="00BB5956" w:rsidTr="00086214">
        <w:trPr>
          <w:trHeight w:val="938"/>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в том числе путем передачи принадлежащих гражданскому служащему ценных бумаг (долей участия, паев в уставных (складочных) капиталах организаций) в доверительное управление</w:t>
            </w:r>
          </w:p>
        </w:tc>
        <w:tc>
          <w:tcPr>
            <w:tcW w:w="992"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r>
      <w:tr w:rsidR="00BB5956" w:rsidRPr="00BB5956" w:rsidTr="00086214">
        <w:trPr>
          <w:trHeight w:val="3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в отводе или самоотводе гражданского служащего</w:t>
            </w:r>
          </w:p>
        </w:tc>
        <w:tc>
          <w:tcPr>
            <w:tcW w:w="992"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r>
      <w:tr w:rsidR="00BB5956" w:rsidRPr="00BB5956" w:rsidTr="00086214">
        <w:trPr>
          <w:trHeight w:val="3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в иной форме предотвращения или урегулирования конфликта интересов</w:t>
            </w:r>
          </w:p>
        </w:tc>
        <w:tc>
          <w:tcPr>
            <w:tcW w:w="992"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r>
      <w:tr w:rsidR="00BB5956" w:rsidRPr="00BB5956" w:rsidTr="00086214">
        <w:trPr>
          <w:trHeight w:val="938"/>
        </w:trPr>
        <w:tc>
          <w:tcPr>
            <w:tcW w:w="10349" w:type="dxa"/>
            <w:gridSpan w:val="6"/>
            <w:hideMark/>
          </w:tcPr>
          <w:p w:rsidR="00BB5956" w:rsidRPr="009B2AD1" w:rsidRDefault="00BB5956" w:rsidP="009B2AD1">
            <w:pPr>
              <w:pStyle w:val="ConsPlusNormal"/>
              <w:jc w:val="center"/>
              <w:rPr>
                <w:rFonts w:ascii="Times New Roman" w:hAnsi="Times New Roman" w:cs="Times New Roman"/>
                <w:b/>
                <w:bCs/>
                <w:sz w:val="24"/>
                <w:szCs w:val="24"/>
              </w:rPr>
            </w:pPr>
            <w:r w:rsidRPr="009B2AD1">
              <w:rPr>
                <w:rFonts w:ascii="Times New Roman" w:hAnsi="Times New Roman" w:cs="Times New Roman"/>
                <w:b/>
                <w:bCs/>
                <w:sz w:val="24"/>
                <w:szCs w:val="24"/>
              </w:rPr>
              <w:lastRenderedPageBreak/>
              <w:t>Подраздел 2.7-2.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или гражданско-правового договора на выполнение работ (оказание услуг)</w:t>
            </w:r>
          </w:p>
        </w:tc>
      </w:tr>
      <w:tr w:rsidR="00BB5956" w:rsidRPr="00BB5956" w:rsidTr="00086214">
        <w:trPr>
          <w:trHeight w:val="1249"/>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2.7-2.1</w:t>
            </w: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Количество поступивших уведомлений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или гражданско-правового договора на выполнение работ (оказание услуг) (П)</w:t>
            </w:r>
          </w:p>
        </w:tc>
        <w:tc>
          <w:tcPr>
            <w:tcW w:w="992"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9</w:t>
            </w:r>
          </w:p>
        </w:tc>
        <w:tc>
          <w:tcPr>
            <w:tcW w:w="993"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4</w:t>
            </w:r>
          </w:p>
        </w:tc>
      </w:tr>
      <w:tr w:rsidR="00F07104" w:rsidRPr="00BB5956" w:rsidTr="00086214">
        <w:trPr>
          <w:trHeight w:val="3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В том числе:</w:t>
            </w:r>
          </w:p>
        </w:tc>
      </w:tr>
      <w:tr w:rsidR="00BB5956" w:rsidRPr="00BB5956" w:rsidTr="00086214">
        <w:trPr>
          <w:trHeight w:val="2809"/>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количество уведомлений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не включенную в перечень должностей гражданской службы, предусмотренный Законом Санкт-Петербурга № 248-44, трудового или гражданско-правового договора на выполнение работ (оказание услуг) в случае, если отдельные функции государственного управления данной организацией не входили в его должностные (служебные) обязанности, исполняемые во время замещения должности в государственном органе Санкт-Петербурга</w:t>
            </w:r>
          </w:p>
        </w:tc>
        <w:tc>
          <w:tcPr>
            <w:tcW w:w="992"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r>
      <w:tr w:rsidR="00BB5956" w:rsidRPr="00BB5956" w:rsidTr="00086214">
        <w:trPr>
          <w:trHeight w:val="2809"/>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количество уведомлений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не включенную в перечень должностей гражданской службы, предусмотренный Законом Санкт-Петербурга № 248-44, трудового или гражданско-правового договора на выполнение работ (оказание услуг) в случае,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государственном органе Санкт-Петербурга</w:t>
            </w:r>
          </w:p>
        </w:tc>
        <w:tc>
          <w:tcPr>
            <w:tcW w:w="992"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r>
      <w:tr w:rsidR="00BB5956" w:rsidRPr="00BB5956" w:rsidTr="00086214">
        <w:trPr>
          <w:trHeight w:val="2809"/>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количество уведомлений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включенную в перечень должностей гражданской службы, предусмотренный Законом Санкт-Петербурга № 248-44, трудового или гражданско-правового договора на выполнение работ (оказание услуг) в случае, если отдельные функции государственного управления данной организацией не входили в его должностные (служебные) обязанности, исполняемые во время замещения должности в государственном органе Санкт-Петербурга</w:t>
            </w:r>
          </w:p>
        </w:tc>
        <w:tc>
          <w:tcPr>
            <w:tcW w:w="992"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9</w:t>
            </w:r>
          </w:p>
        </w:tc>
        <w:tc>
          <w:tcPr>
            <w:tcW w:w="993"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4</w:t>
            </w:r>
          </w:p>
        </w:tc>
      </w:tr>
      <w:tr w:rsidR="00BB5956" w:rsidRPr="00BB5956" w:rsidTr="00086214">
        <w:trPr>
          <w:trHeight w:val="2809"/>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количество уведомлений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включенную в перечень должностей гражданской службы, предусмотренный Законом Санкт-Петербурга № 248-44, трудового или гражданско-правового договора на выполнение работ (оказание услуг) в случае,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государственном органе</w:t>
            </w:r>
          </w:p>
        </w:tc>
        <w:tc>
          <w:tcPr>
            <w:tcW w:w="992"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r>
      <w:tr w:rsidR="00F07104" w:rsidRPr="00BB5956" w:rsidTr="00086214">
        <w:trPr>
          <w:trHeight w:val="3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В том числе:</w:t>
            </w:r>
          </w:p>
        </w:tc>
      </w:tr>
      <w:tr w:rsidR="00BB5956" w:rsidRPr="00BB5956" w:rsidTr="00086214">
        <w:trPr>
          <w:trHeight w:val="1249"/>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tc>
        <w:tc>
          <w:tcPr>
            <w:tcW w:w="992"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r>
      <w:tr w:rsidR="00BB5956" w:rsidRPr="00BB5956" w:rsidTr="00086214">
        <w:trPr>
          <w:trHeight w:val="938"/>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указанному гражданину комиссией ранее было отказано во вступлении в трудовые и гражданско-правовые отношения с коммерческой или некоммерческой организацией</w:t>
            </w:r>
          </w:p>
        </w:tc>
        <w:tc>
          <w:tcPr>
            <w:tcW w:w="992"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r>
      <w:tr w:rsidR="00F07104" w:rsidRPr="00BB5956" w:rsidTr="00086214">
        <w:trPr>
          <w:trHeight w:val="3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В том числе:</w:t>
            </w:r>
          </w:p>
        </w:tc>
      </w:tr>
      <w:tr w:rsidR="00BB5956" w:rsidRPr="00BB5956" w:rsidTr="00086214">
        <w:trPr>
          <w:trHeight w:val="938"/>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зарегистрировано в журнале регистрации обращений, заявлений и уведомлений, являющихся основаниями для проведения заседания комиссии</w:t>
            </w:r>
          </w:p>
        </w:tc>
        <w:tc>
          <w:tcPr>
            <w:tcW w:w="992"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r>
      <w:tr w:rsidR="00BB5956"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кадровой службой (ответственным должностным лицом) подготовлено мотивированных заключений</w:t>
            </w:r>
          </w:p>
        </w:tc>
        <w:tc>
          <w:tcPr>
            <w:tcW w:w="992"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r>
      <w:tr w:rsidR="00BB5956" w:rsidRPr="00BB5956" w:rsidTr="00086214">
        <w:trPr>
          <w:trHeight w:val="3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рассмотрение уведомления вынесено на заседание комиссии</w:t>
            </w:r>
          </w:p>
        </w:tc>
        <w:tc>
          <w:tcPr>
            <w:tcW w:w="992"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0</w:t>
            </w:r>
          </w:p>
        </w:tc>
      </w:tr>
      <w:tr w:rsidR="00BB5956" w:rsidRPr="00BB5956" w:rsidTr="00086214">
        <w:trPr>
          <w:trHeight w:val="323"/>
        </w:trPr>
        <w:tc>
          <w:tcPr>
            <w:tcW w:w="10349" w:type="dxa"/>
            <w:gridSpan w:val="6"/>
            <w:hideMark/>
          </w:tcPr>
          <w:p w:rsidR="00BB5956" w:rsidRPr="009B2AD1" w:rsidRDefault="00BB5956" w:rsidP="00BB5956">
            <w:pPr>
              <w:pStyle w:val="ConsPlusNormal"/>
              <w:jc w:val="center"/>
              <w:rPr>
                <w:rFonts w:ascii="Times New Roman" w:hAnsi="Times New Roman" w:cs="Times New Roman"/>
                <w:b/>
                <w:bCs/>
                <w:sz w:val="24"/>
                <w:szCs w:val="24"/>
              </w:rPr>
            </w:pPr>
            <w:r w:rsidRPr="009B2AD1">
              <w:rPr>
                <w:rFonts w:ascii="Times New Roman" w:hAnsi="Times New Roman" w:cs="Times New Roman"/>
                <w:b/>
                <w:bCs/>
                <w:sz w:val="24"/>
                <w:szCs w:val="24"/>
              </w:rPr>
              <w:t xml:space="preserve">Подраздел 2.8. Ротации гражданских служащих </w:t>
            </w:r>
          </w:p>
        </w:tc>
      </w:tr>
      <w:tr w:rsidR="00BB5956" w:rsidRPr="00BB5956" w:rsidTr="00086214">
        <w:trPr>
          <w:trHeight w:val="938"/>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2.8.1</w:t>
            </w: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Количество должностей гражданской службы государственных органов Санкт-Петербурга, в отношении которых предусмотрена ротация гражданских служащих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2.8.2</w:t>
            </w: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Количество гражданских служащих, в отношении которых была осуществлена ротация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9B2AD1" w:rsidTr="00086214">
        <w:trPr>
          <w:trHeight w:val="767"/>
        </w:trPr>
        <w:tc>
          <w:tcPr>
            <w:tcW w:w="10349" w:type="dxa"/>
            <w:gridSpan w:val="6"/>
            <w:hideMark/>
          </w:tcPr>
          <w:p w:rsidR="00BB5956" w:rsidRPr="009B2AD1" w:rsidRDefault="00BB5956" w:rsidP="00BB5956">
            <w:pPr>
              <w:pStyle w:val="ConsPlusNormal"/>
              <w:jc w:val="center"/>
              <w:rPr>
                <w:rFonts w:ascii="Times New Roman" w:hAnsi="Times New Roman" w:cs="Times New Roman"/>
                <w:b/>
                <w:bCs/>
                <w:sz w:val="24"/>
                <w:szCs w:val="24"/>
              </w:rPr>
            </w:pPr>
            <w:r w:rsidRPr="009B2AD1">
              <w:rPr>
                <w:rFonts w:ascii="Times New Roman" w:hAnsi="Times New Roman" w:cs="Times New Roman"/>
                <w:b/>
                <w:bCs/>
                <w:sz w:val="24"/>
                <w:szCs w:val="24"/>
              </w:rPr>
              <w:t>Подраздел 2.9. Деятельность комиссий по соблюдению требовании к служебному поведению государственных гражданских служащих Санкт-Петербурга и урегулированию конфликта интересов</w:t>
            </w:r>
          </w:p>
        </w:tc>
      </w:tr>
      <w:tr w:rsidR="00BB5956" w:rsidRPr="00BB5956" w:rsidTr="00086214">
        <w:trPr>
          <w:trHeight w:val="3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2.9.1</w:t>
            </w:r>
          </w:p>
        </w:tc>
        <w:tc>
          <w:tcPr>
            <w:tcW w:w="7371" w:type="dxa"/>
            <w:gridSpan w:val="2"/>
            <w:noWrap/>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Количество созданных в государственном органе комиссий</w:t>
            </w:r>
          </w:p>
        </w:tc>
        <w:tc>
          <w:tcPr>
            <w:tcW w:w="992"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1</w:t>
            </w:r>
          </w:p>
        </w:tc>
        <w:tc>
          <w:tcPr>
            <w:tcW w:w="993" w:type="dxa"/>
            <w:hideMark/>
          </w:tcPr>
          <w:p w:rsidR="00BB5956" w:rsidRPr="00BB5956" w:rsidRDefault="00BB5956" w:rsidP="00BB5956">
            <w:pPr>
              <w:pStyle w:val="ConsPlusNormal"/>
              <w:jc w:val="center"/>
              <w:rPr>
                <w:rFonts w:ascii="Times New Roman" w:hAnsi="Times New Roman" w:cs="Times New Roman"/>
                <w:bCs/>
                <w:sz w:val="24"/>
                <w:szCs w:val="24"/>
              </w:rPr>
            </w:pPr>
            <w:r w:rsidRPr="00BB5956">
              <w:rPr>
                <w:rFonts w:ascii="Times New Roman" w:hAnsi="Times New Roman" w:cs="Times New Roman"/>
                <w:bCs/>
                <w:sz w:val="24"/>
                <w:szCs w:val="24"/>
              </w:rPr>
              <w:t>1</w:t>
            </w:r>
          </w:p>
        </w:tc>
      </w:tr>
      <w:tr w:rsidR="00BB5956" w:rsidRPr="00BB5956" w:rsidTr="00086214">
        <w:trPr>
          <w:trHeight w:val="312"/>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2.9.1-1</w:t>
            </w: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Количество проведенных заседаний комиссий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3</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20</w:t>
            </w:r>
          </w:p>
        </w:tc>
      </w:tr>
      <w:tr w:rsidR="00BB5956" w:rsidRPr="00BB5956" w:rsidTr="00086214">
        <w:trPr>
          <w:trHeight w:val="312"/>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2.9.2</w:t>
            </w: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Количество рассмотренных комиссиями материалов (обращений)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3</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20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В том числе по основаниям:</w:t>
            </w:r>
          </w:p>
        </w:tc>
      </w:tr>
      <w:tr w:rsidR="00BB5956" w:rsidRPr="00BB5956" w:rsidTr="00086214">
        <w:trPr>
          <w:trHeight w:val="1560"/>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Представление руководителем государственного органа Санкт-Петербурга в соответствии со статьей 11 Закона Санкт-Петербурга от 17.03.2010 N 160-51 материалов проверки, свидетельствующих о представлении гражданским служащим недостоверных или неполных сведений, предусмотренных Законом Санкт-Петербурга N 248-44</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2</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20</w:t>
            </w:r>
          </w:p>
        </w:tc>
      </w:tr>
      <w:tr w:rsidR="00BB5956" w:rsidRPr="00BB5956" w:rsidTr="00086214">
        <w:trPr>
          <w:trHeight w:val="218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Представление руководителем государственного органа Санкт-Петербурга в соответствии со статьей 11 Закона Санкт-Петербурга от 17.03.2010 № 160-51 материалов проверки, свидетельствующих о несоблюдении гражданским служащим ограничений и запретов и неисполнении им обязанностей, установленных Федеральным законом «О противодействии коррупции», другими федеральными законами (далее в настоящем подразделе – требования к служебному поведению)</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1560"/>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Представление руководителем государственного органа Санкт-Петербурга в соответствии со статьей 11 Закона Санкт-Петербурга от 17.03.2010 N 160-51 материалов проверки, свидетельствующих о несоблюдении гражданским служащим требований об урегулировании конфликта интересов</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4680"/>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Поступившее в кадровую службу государственного органа Санкт-Петербурга либо должностному лицу в порядке, установленном нормативным правовым актом государственного органа Санкт-Петербурга, обращение гражданина, замещавшего в государственном органе Санкт-Петербурга должность гражданской службы, включенную в Перечень должностей, утвержденный постановлением Правительства Санкт-Петербурга от 21.07.2009 N 837, в течение двух лет после увольнения с гражданской службы о даче согласия на замещение на условиях трудового договора должности в коммерческой или некоммерческой организации и (или)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74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Поступившее в кадровую службу государственного органа Санкт-Петербурга либо должностному лицу в порядке, установленном нормативным правовым актом государственного органа Санкт-Петербурга, обращение гражданского служащего, планирующего свое увольнение с гражданской службы, о даче согласия на замещение на условиях трудового договора должности в коммерческой или некоммерческой организации и (или)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218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Поступившее в кадровую службу государственного органа Санкт-Петербурга либо должностному лицу в порядке, установленном нормативным правовым актом государственного органа Санкт-Петербурга, заявление гражданского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4680"/>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Поступившее в кадровую службу государственного органа Санкт-Петербурга либо должностному лицу в порядке, установленном нормативным правовым актом органа власти, заявление гражданского служащего о невозможности выполнить требования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938"/>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Представление руководителя государственного органа Санкт-Петербурга или любого члена комиссии, касающееся обеспечения соблюдения гражданским служащим требований к служебному поведению</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1</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1249"/>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Представление руководителя государственного органа Санкт-Петербурга или любого члена комиссии, касающееся обеспечения соблюдения гражданским служащим требований об урегулировании конфликта интересов</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1249"/>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Представление руководителя государственного органа Санкт-Петербурга или любого члена комиссии, касающееся осуществления в государственном органе Санкт-Петербурга мер по предупреждению коррупции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187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Представление руководителем государственного органа Санкт-Петербурга материалов проверки, свидетельствующих о предоставлении гражданским служащим недостоверных или неполных сведений, предусмотренных в части 1 статьи 3 Федерального закона "О контроле за соответствием расходов лиц, замещающих государственные должности, и иных лиц их доходам"</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74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Поступившее в соответствии с частью 4 статьи 12 Федерального закона "О противодействии коррупции" и статьей 64.1 Трудового кодекса Российской Федерации в орган власти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государственном органе Санкт-Петербурга, при условии, что указанному гражданину комиссией ранее было отказано во вступлении в трудовые и гражданско-правовые отношения с данной организацией</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4369"/>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Поступившее в соответствии с частью 4 статьи 12 Федерального закона "О противодействии коррупции" и статьей 64.1 Трудового кодекса Российской Федерации в орган власти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государственном органе Санкт-Петербурга, при условии,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187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Поступившее в кадровую службу органа власти либо должностному лицу в порядке, установленном нормативным правовым актом государственного органа Санкт-Петербурга, уведомление гражданского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2.9.3</w:t>
            </w:r>
          </w:p>
        </w:tc>
        <w:tc>
          <w:tcPr>
            <w:tcW w:w="9356" w:type="dxa"/>
            <w:gridSpan w:val="4"/>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Результаты деятельности комиссий (П)</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В том числе принято решение:</w:t>
            </w:r>
          </w:p>
        </w:tc>
      </w:tr>
      <w:tr w:rsidR="00BB5956" w:rsidRPr="00BB5956" w:rsidTr="00086214">
        <w:trPr>
          <w:trHeight w:val="938"/>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Установить, что сведения, представленные гражданским служащим в соответствии с Законом Санкт-Петербурга N 248-44, являются достоверными и полными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938"/>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Установить, что сведения, представленные гражданским служащим в соответствии с Законом Санкт-Петербурга N 248-44, являются недостоверными и(или) неполными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2</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20</w:t>
            </w:r>
          </w:p>
        </w:tc>
      </w:tr>
      <w:tr w:rsidR="00BB5956"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в том числе рекомендовать применить к гражданскому служащему конкретную меру ответственности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2</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12</w:t>
            </w:r>
          </w:p>
        </w:tc>
      </w:tr>
      <w:tr w:rsidR="00BB5956"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Установить, что гражданский служащий соблюдал требования к служебному поведению</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Установить, что гражданский служащий соблюдал требования об урегулировании конфликта интересов</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Установить, что гражданский служащий не соблюдал требования к служебному поведению</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1</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в том числе указать гражданскому служащему на недопустимость нарушения требований к служебному поведению</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1</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в том числе рекомендовать применить к гражданскому служащему конкретную меру ответственности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Установить, что гражданский служащий не соблюдал требования об урегулировании конфликта интересов</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в том числе указать гражданскому служащему на недопустимость нарушения требований об урегулировании конфликта интересов</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в том числе рекомендовать применить к гражданскому служащему конкретную меру ответственности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2498"/>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Дать гражданину согласие на замещение на условиях трудового договора должности в коммерческой или некоммерческой организации и (или)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2498"/>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Отказать гражданину в замещении на условиях трудового договора должности в коммерческой или некоммерческой организации и (или)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2498"/>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Дать гражданскому служащему согласие на замещение на условиях трудового договора должности в коммерческой или некоммерческой организации и (или)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2498"/>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Отказать гражданскому служащему в замещении на условиях трудового договора должности в коммерческой или некоммерческой организации и (или)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1249"/>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938"/>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В том числе рекомендовать применить к гражданскому служащему конкретную меру ответственности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1249"/>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В том числе рекомендовать применить к гражданскому служащему конкретную меру ответственности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187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Признать,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и(или) пользоваться иностранными финансовыми инструментами", являются объективными и уважительными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218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Признать,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и(или) пользоваться иностранными финансовыми инструментами", не являются объективными и уважительными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в том числе рекомендовать применить к гражданскому служащему конкретную меру ответственности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1249"/>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Признать, что сведения, представленные гражданским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достоверными и полными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1249"/>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Признать, что сведения, представленные гражданским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недостоверными и(или) неполными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в том числе рекомендовать применить к гражданскому служащему конкретную меру ответственности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938"/>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в том числе направить материалы, полученные в результате осуществления проверки сведений о расходах, в органы прокуратуры и(или) иные государственные органы в соответствии с их компетенцией</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2498"/>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указанному гражданину комиссией ранее было отказано во вступлении в трудовые и гражданско-правовые отношения с указанной организацией)</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0"/>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1560"/>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Установить, что замещение бывшим гражданским служащим на условиях трудового договора должности в коммерческой или некоммерческой организации и(или) выполнение в коммерческой или некоммерческой организации работ (оказание услуг) нарушают требования статьей 12 Федерального закона "О противодействии коррупции"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в том числе рекомендовать руководителю исполнительного органа проинформировать об указанных обстоятельствах органы прокуратуры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938"/>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в том числе рекомендовать руководителю исполнительного органа проинформировать об указанных обстоятельствах уведомившую организацию</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Признать, что при исполнении гражданским служащим должностных обязанностей конфликт интересов отсутствует</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938"/>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Признать, что при исполнении гражданским служащим должностных обязанностей личная заинтересованность приводит или может привести к конфликту интересов</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938"/>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в том числе рекомендовать гражданскому служащему принять меры по урегулированию конфликта интересов или по недопущению его возникновения</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938"/>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в том числе рекомендовать руководителю органа власти принять меры по урегулированию конфликта интересов или по недопущению его возникновения</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Признать, что гражданский служащий не соблюдал требования об урегулировании конфликта интересов</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938"/>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в том числе рекомендовать руководителю государственного органа Санкт-Петербурга применить к гражданскому служащему конкретную меру ответственности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Иное принятое комиссией решение (при наличии показателя - указать, какое решение было принято)</w:t>
            </w:r>
          </w:p>
        </w:tc>
      </w:tr>
      <w:tr w:rsidR="00BB5956" w:rsidRPr="00BB5956" w:rsidTr="00086214">
        <w:trPr>
          <w:trHeight w:val="623"/>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2.9.4</w:t>
            </w: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Количество фактов установления комиссией признаков дисциплинарного проступка в действиях (бездействии) гражданского служащего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В том числе:</w:t>
            </w:r>
          </w:p>
        </w:tc>
      </w:tr>
      <w:tr w:rsidR="00BB5956" w:rsidRPr="00BB5956" w:rsidTr="00086214">
        <w:trPr>
          <w:trHeight w:val="1249"/>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Информация представлена руководителю государственного органа Санкт-Петербурга для решения вопроса о применении к гражданскому служащему мер ответственности, предусмотренных нормативными правовыми актами Российской Федерации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938"/>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2.9.5</w:t>
            </w: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Количество фактов установления комиссией совершения гражданским служащим действия (бездействия), содержащего признаки административного правонарушения или преступления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В том числе:</w:t>
            </w:r>
          </w:p>
        </w:tc>
      </w:tr>
      <w:tr w:rsidR="00BB5956" w:rsidRPr="00BB5956" w:rsidTr="00086214">
        <w:trPr>
          <w:trHeight w:val="938"/>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9B2AD1"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Информация и документы о совершении действия (бездействии), содержащего признаки административного правонарушения или преступления, передана в правоприменительные органы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1249"/>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2.9.6</w:t>
            </w:r>
          </w:p>
        </w:tc>
        <w:tc>
          <w:tcPr>
            <w:tcW w:w="9356" w:type="dxa"/>
            <w:gridSpan w:val="4"/>
            <w:hideMark/>
          </w:tcPr>
          <w:p w:rsidR="00BB5956" w:rsidRDefault="00BB5956" w:rsidP="009B2AD1">
            <w:pPr>
              <w:pStyle w:val="ConsPlusNormal"/>
              <w:jc w:val="both"/>
              <w:rPr>
                <w:rFonts w:ascii="Times New Roman" w:hAnsi="Times New Roman" w:cs="Times New Roman"/>
                <w:b/>
                <w:sz w:val="24"/>
                <w:szCs w:val="24"/>
              </w:rPr>
            </w:pPr>
            <w:r w:rsidRPr="009B2AD1">
              <w:rPr>
                <w:rFonts w:ascii="Times New Roman" w:hAnsi="Times New Roman" w:cs="Times New Roman"/>
                <w:b/>
                <w:sz w:val="24"/>
                <w:szCs w:val="24"/>
              </w:rPr>
              <w:t>Наименование и реквизиты правовых актов государственных органов Санкт-Петербурга об утверждении положения о комиссии по соблюдению требований к служебному поведению государственных гражданских служащих Санкт-Петербурга государственных органов Санкт-Петербурга и урегулированию конфликта интересов (ИМ)</w:t>
            </w:r>
          </w:p>
          <w:p w:rsidR="009B2AD1" w:rsidRPr="009B2AD1" w:rsidRDefault="009B2AD1" w:rsidP="009B2AD1">
            <w:pPr>
              <w:pStyle w:val="ConsPlusNormal"/>
              <w:ind w:firstLine="331"/>
              <w:jc w:val="both"/>
              <w:rPr>
                <w:rFonts w:ascii="Times New Roman" w:hAnsi="Times New Roman" w:cs="Times New Roman"/>
                <w:b/>
                <w:sz w:val="24"/>
                <w:szCs w:val="24"/>
              </w:rPr>
            </w:pPr>
            <w:r w:rsidRPr="007A7C3F">
              <w:rPr>
                <w:rFonts w:ascii="Times New Roman" w:hAnsi="Times New Roman" w:cs="Times New Roman"/>
                <w:spacing w:val="-2"/>
                <w:sz w:val="24"/>
                <w:szCs w:val="24"/>
              </w:rPr>
              <w:t>Приказ Комитета от 01.06.2015 № 15-п «Об утверждении Положения о комиссии по соблюдению требований к служебному поведению государственных гражданских служащих Санкт-Петербурга в Комитете имущественных отношений Санкт-Петербурга и урегулированию конфликта интересов» (в редакции приказов Комитета от 09.08.2016 № 106-п, от 07.12.2016 № 164-п, от 02.03.2018 № 19-п, от 28.01.2019 № 13-п).</w:t>
            </w:r>
          </w:p>
        </w:tc>
      </w:tr>
      <w:tr w:rsidR="00BB5956" w:rsidRPr="009B2AD1" w:rsidTr="00086214">
        <w:trPr>
          <w:trHeight w:val="323"/>
        </w:trPr>
        <w:tc>
          <w:tcPr>
            <w:tcW w:w="10349" w:type="dxa"/>
            <w:gridSpan w:val="6"/>
            <w:hideMark/>
          </w:tcPr>
          <w:p w:rsidR="00BB5956" w:rsidRPr="009B2AD1" w:rsidRDefault="00BB5956" w:rsidP="00BB5956">
            <w:pPr>
              <w:pStyle w:val="ConsPlusNormal"/>
              <w:jc w:val="center"/>
              <w:rPr>
                <w:rFonts w:ascii="Times New Roman" w:hAnsi="Times New Roman" w:cs="Times New Roman"/>
                <w:b/>
                <w:bCs/>
                <w:sz w:val="24"/>
                <w:szCs w:val="24"/>
              </w:rPr>
            </w:pPr>
            <w:r w:rsidRPr="009B2AD1">
              <w:rPr>
                <w:rFonts w:ascii="Times New Roman" w:hAnsi="Times New Roman" w:cs="Times New Roman"/>
                <w:b/>
                <w:bCs/>
                <w:sz w:val="24"/>
                <w:szCs w:val="24"/>
              </w:rPr>
              <w:t xml:space="preserve">Подраздел 2.10. Правовое и антикоррупционное просвещение гражданских служащих </w:t>
            </w:r>
          </w:p>
        </w:tc>
      </w:tr>
      <w:tr w:rsidR="00AC481D" w:rsidRPr="00BB5956" w:rsidTr="00086214">
        <w:trPr>
          <w:trHeight w:val="938"/>
        </w:trPr>
        <w:tc>
          <w:tcPr>
            <w:tcW w:w="993" w:type="dxa"/>
            <w:gridSpan w:val="2"/>
            <w:vMerge w:val="restart"/>
            <w:hideMark/>
          </w:tcPr>
          <w:p w:rsidR="00AC481D" w:rsidRPr="00BB5956" w:rsidRDefault="00AC481D"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2.10.1</w:t>
            </w:r>
          </w:p>
        </w:tc>
        <w:tc>
          <w:tcPr>
            <w:tcW w:w="7371" w:type="dxa"/>
            <w:gridSpan w:val="2"/>
            <w:hideMark/>
          </w:tcPr>
          <w:p w:rsidR="00AC481D" w:rsidRPr="00AC481D" w:rsidRDefault="00AC481D" w:rsidP="00AC481D">
            <w:pPr>
              <w:pStyle w:val="ConsPlusNormal"/>
              <w:jc w:val="both"/>
              <w:rPr>
                <w:rFonts w:ascii="Times New Roman" w:hAnsi="Times New Roman" w:cs="Times New Roman"/>
                <w:b/>
                <w:sz w:val="24"/>
                <w:szCs w:val="24"/>
              </w:rPr>
            </w:pPr>
            <w:r w:rsidRPr="00AC481D">
              <w:rPr>
                <w:rFonts w:ascii="Times New Roman" w:hAnsi="Times New Roman" w:cs="Times New Roman"/>
                <w:b/>
                <w:sz w:val="24"/>
                <w:szCs w:val="24"/>
              </w:rPr>
              <w:t>Количество проведенных в государственных органах Санкт-Петербурга мероприятий правовой и антикоррупционной направленности с гражданскими служащими (П)</w:t>
            </w:r>
          </w:p>
        </w:tc>
        <w:tc>
          <w:tcPr>
            <w:tcW w:w="992" w:type="dxa"/>
            <w:hideMark/>
          </w:tcPr>
          <w:p w:rsidR="00AC481D" w:rsidRPr="00BB5956" w:rsidRDefault="00AC481D"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1</w:t>
            </w:r>
          </w:p>
        </w:tc>
        <w:tc>
          <w:tcPr>
            <w:tcW w:w="993" w:type="dxa"/>
            <w:hideMark/>
          </w:tcPr>
          <w:p w:rsidR="00AC481D" w:rsidRPr="00BB5956" w:rsidRDefault="00AC481D"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1</w:t>
            </w:r>
          </w:p>
        </w:tc>
      </w:tr>
      <w:tr w:rsidR="00AC481D" w:rsidRPr="00BB5956" w:rsidTr="00086214">
        <w:trPr>
          <w:trHeight w:val="312"/>
        </w:trPr>
        <w:tc>
          <w:tcPr>
            <w:tcW w:w="993" w:type="dxa"/>
            <w:gridSpan w:val="2"/>
            <w:vMerge/>
            <w:hideMark/>
          </w:tcPr>
          <w:p w:rsidR="00AC481D" w:rsidRPr="00BB5956" w:rsidRDefault="00AC481D" w:rsidP="00BB5956">
            <w:pPr>
              <w:pStyle w:val="ConsPlusNormal"/>
              <w:jc w:val="center"/>
              <w:rPr>
                <w:rFonts w:ascii="Times New Roman" w:hAnsi="Times New Roman" w:cs="Times New Roman"/>
                <w:sz w:val="24"/>
                <w:szCs w:val="24"/>
              </w:rPr>
            </w:pPr>
          </w:p>
        </w:tc>
        <w:tc>
          <w:tcPr>
            <w:tcW w:w="9356" w:type="dxa"/>
            <w:gridSpan w:val="4"/>
            <w:hideMark/>
          </w:tcPr>
          <w:p w:rsidR="00AC481D" w:rsidRPr="00AC481D" w:rsidRDefault="00AC481D" w:rsidP="00AC481D">
            <w:pPr>
              <w:pStyle w:val="ConsPlusNormal"/>
              <w:jc w:val="both"/>
              <w:rPr>
                <w:rFonts w:ascii="Times New Roman" w:hAnsi="Times New Roman" w:cs="Times New Roman"/>
                <w:b/>
                <w:sz w:val="24"/>
                <w:szCs w:val="24"/>
              </w:rPr>
            </w:pPr>
            <w:r w:rsidRPr="00AC481D">
              <w:rPr>
                <w:rFonts w:ascii="Times New Roman" w:hAnsi="Times New Roman" w:cs="Times New Roman"/>
                <w:b/>
                <w:sz w:val="24"/>
                <w:szCs w:val="24"/>
              </w:rPr>
              <w:t>В том числе:</w:t>
            </w:r>
          </w:p>
        </w:tc>
      </w:tr>
      <w:tr w:rsidR="00AC481D" w:rsidRPr="00BB5956" w:rsidTr="00086214">
        <w:trPr>
          <w:trHeight w:val="312"/>
        </w:trPr>
        <w:tc>
          <w:tcPr>
            <w:tcW w:w="993" w:type="dxa"/>
            <w:gridSpan w:val="2"/>
            <w:vMerge/>
            <w:hideMark/>
          </w:tcPr>
          <w:p w:rsidR="00AC481D" w:rsidRPr="00BB5956" w:rsidRDefault="00AC481D" w:rsidP="00BB5956">
            <w:pPr>
              <w:pStyle w:val="ConsPlusNormal"/>
              <w:jc w:val="center"/>
              <w:rPr>
                <w:rFonts w:ascii="Times New Roman" w:hAnsi="Times New Roman" w:cs="Times New Roman"/>
                <w:sz w:val="24"/>
                <w:szCs w:val="24"/>
              </w:rPr>
            </w:pPr>
          </w:p>
        </w:tc>
        <w:tc>
          <w:tcPr>
            <w:tcW w:w="7371" w:type="dxa"/>
            <w:gridSpan w:val="2"/>
            <w:hideMark/>
          </w:tcPr>
          <w:p w:rsidR="00AC481D" w:rsidRPr="00AC481D" w:rsidRDefault="00AC481D" w:rsidP="00AC481D">
            <w:pPr>
              <w:pStyle w:val="ConsPlusNormal"/>
              <w:jc w:val="both"/>
              <w:rPr>
                <w:rFonts w:ascii="Times New Roman" w:hAnsi="Times New Roman" w:cs="Times New Roman"/>
                <w:b/>
                <w:sz w:val="24"/>
                <w:szCs w:val="24"/>
              </w:rPr>
            </w:pPr>
            <w:r w:rsidRPr="00AC481D">
              <w:rPr>
                <w:rFonts w:ascii="Times New Roman" w:hAnsi="Times New Roman" w:cs="Times New Roman"/>
                <w:b/>
                <w:sz w:val="24"/>
                <w:szCs w:val="24"/>
              </w:rPr>
              <w:t>Коллегии</w:t>
            </w:r>
          </w:p>
        </w:tc>
        <w:tc>
          <w:tcPr>
            <w:tcW w:w="992" w:type="dxa"/>
            <w:hideMark/>
          </w:tcPr>
          <w:p w:rsidR="00AC481D" w:rsidRPr="00BB5956" w:rsidRDefault="00AC481D"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AC481D" w:rsidRPr="00BB5956" w:rsidRDefault="00AC481D"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AC481D" w:rsidRPr="00BB5956" w:rsidTr="00086214">
        <w:trPr>
          <w:trHeight w:val="312"/>
        </w:trPr>
        <w:tc>
          <w:tcPr>
            <w:tcW w:w="993" w:type="dxa"/>
            <w:gridSpan w:val="2"/>
            <w:vMerge/>
            <w:hideMark/>
          </w:tcPr>
          <w:p w:rsidR="00AC481D" w:rsidRPr="00BB5956" w:rsidRDefault="00AC481D" w:rsidP="00BB5956">
            <w:pPr>
              <w:pStyle w:val="ConsPlusNormal"/>
              <w:jc w:val="center"/>
              <w:rPr>
                <w:rFonts w:ascii="Times New Roman" w:hAnsi="Times New Roman" w:cs="Times New Roman"/>
                <w:sz w:val="24"/>
                <w:szCs w:val="24"/>
              </w:rPr>
            </w:pPr>
          </w:p>
        </w:tc>
        <w:tc>
          <w:tcPr>
            <w:tcW w:w="7371" w:type="dxa"/>
            <w:gridSpan w:val="2"/>
            <w:hideMark/>
          </w:tcPr>
          <w:p w:rsidR="00AC481D" w:rsidRPr="00AC481D" w:rsidRDefault="00AC481D" w:rsidP="00AC481D">
            <w:pPr>
              <w:pStyle w:val="ConsPlusNormal"/>
              <w:jc w:val="both"/>
              <w:rPr>
                <w:rFonts w:ascii="Times New Roman" w:hAnsi="Times New Roman" w:cs="Times New Roman"/>
                <w:b/>
                <w:sz w:val="24"/>
                <w:szCs w:val="24"/>
              </w:rPr>
            </w:pPr>
            <w:r w:rsidRPr="00AC481D">
              <w:rPr>
                <w:rFonts w:ascii="Times New Roman" w:hAnsi="Times New Roman" w:cs="Times New Roman"/>
                <w:b/>
                <w:sz w:val="24"/>
                <w:szCs w:val="24"/>
              </w:rPr>
              <w:t>Конференции, круглые столы, научно-тематические семинары</w:t>
            </w:r>
          </w:p>
        </w:tc>
        <w:tc>
          <w:tcPr>
            <w:tcW w:w="992" w:type="dxa"/>
            <w:hideMark/>
          </w:tcPr>
          <w:p w:rsidR="00AC481D" w:rsidRPr="00BB5956" w:rsidRDefault="00AC481D"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AC481D" w:rsidRPr="00BB5956" w:rsidRDefault="00AC481D"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1</w:t>
            </w:r>
          </w:p>
        </w:tc>
      </w:tr>
      <w:tr w:rsidR="00AC481D" w:rsidRPr="00BB5956" w:rsidTr="00086214">
        <w:trPr>
          <w:trHeight w:val="623"/>
        </w:trPr>
        <w:tc>
          <w:tcPr>
            <w:tcW w:w="993" w:type="dxa"/>
            <w:gridSpan w:val="2"/>
            <w:vMerge/>
            <w:hideMark/>
          </w:tcPr>
          <w:p w:rsidR="00AC481D" w:rsidRPr="00BB5956" w:rsidRDefault="00AC481D" w:rsidP="00BB5956">
            <w:pPr>
              <w:pStyle w:val="ConsPlusNormal"/>
              <w:jc w:val="center"/>
              <w:rPr>
                <w:rFonts w:ascii="Times New Roman" w:hAnsi="Times New Roman" w:cs="Times New Roman"/>
                <w:sz w:val="24"/>
                <w:szCs w:val="24"/>
              </w:rPr>
            </w:pPr>
          </w:p>
        </w:tc>
        <w:tc>
          <w:tcPr>
            <w:tcW w:w="7371" w:type="dxa"/>
            <w:gridSpan w:val="2"/>
            <w:hideMark/>
          </w:tcPr>
          <w:p w:rsidR="00AC481D" w:rsidRPr="00AC481D" w:rsidRDefault="00AC481D" w:rsidP="00AC481D">
            <w:pPr>
              <w:pStyle w:val="ConsPlusNormal"/>
              <w:jc w:val="both"/>
              <w:rPr>
                <w:rFonts w:ascii="Times New Roman" w:hAnsi="Times New Roman" w:cs="Times New Roman"/>
                <w:b/>
                <w:sz w:val="24"/>
                <w:szCs w:val="24"/>
              </w:rPr>
            </w:pPr>
            <w:r w:rsidRPr="00AC481D">
              <w:rPr>
                <w:rFonts w:ascii="Times New Roman" w:hAnsi="Times New Roman" w:cs="Times New Roman"/>
                <w:b/>
                <w:sz w:val="24"/>
                <w:szCs w:val="24"/>
              </w:rPr>
              <w:t>Подготовка памяток, методических пособий по антикоррупционной тематике</w:t>
            </w:r>
          </w:p>
        </w:tc>
        <w:tc>
          <w:tcPr>
            <w:tcW w:w="992" w:type="dxa"/>
            <w:hideMark/>
          </w:tcPr>
          <w:p w:rsidR="00AC481D" w:rsidRPr="00BB5956" w:rsidRDefault="00AC481D"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1</w:t>
            </w:r>
          </w:p>
        </w:tc>
        <w:tc>
          <w:tcPr>
            <w:tcW w:w="993" w:type="dxa"/>
            <w:hideMark/>
          </w:tcPr>
          <w:p w:rsidR="00AC481D" w:rsidRPr="00BB5956" w:rsidRDefault="00AC481D"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AC481D" w:rsidRPr="00BB5956" w:rsidTr="00086214">
        <w:trPr>
          <w:trHeight w:val="623"/>
        </w:trPr>
        <w:tc>
          <w:tcPr>
            <w:tcW w:w="993" w:type="dxa"/>
            <w:gridSpan w:val="2"/>
            <w:vMerge/>
            <w:hideMark/>
          </w:tcPr>
          <w:p w:rsidR="00AC481D" w:rsidRPr="00BB5956" w:rsidRDefault="00AC481D" w:rsidP="00BB5956">
            <w:pPr>
              <w:pStyle w:val="ConsPlusNormal"/>
              <w:jc w:val="center"/>
              <w:rPr>
                <w:rFonts w:ascii="Times New Roman" w:hAnsi="Times New Roman" w:cs="Times New Roman"/>
                <w:sz w:val="24"/>
                <w:szCs w:val="24"/>
              </w:rPr>
            </w:pPr>
          </w:p>
        </w:tc>
        <w:tc>
          <w:tcPr>
            <w:tcW w:w="7371" w:type="dxa"/>
            <w:gridSpan w:val="2"/>
            <w:hideMark/>
          </w:tcPr>
          <w:p w:rsidR="00AC481D" w:rsidRPr="00AC481D" w:rsidRDefault="00AC481D" w:rsidP="00AC481D">
            <w:pPr>
              <w:pStyle w:val="ConsPlusNormal"/>
              <w:jc w:val="both"/>
              <w:rPr>
                <w:rFonts w:ascii="Times New Roman" w:hAnsi="Times New Roman" w:cs="Times New Roman"/>
                <w:b/>
                <w:sz w:val="24"/>
                <w:szCs w:val="24"/>
              </w:rPr>
            </w:pPr>
            <w:r w:rsidRPr="00AC481D">
              <w:rPr>
                <w:rFonts w:ascii="Times New Roman" w:hAnsi="Times New Roman" w:cs="Times New Roman"/>
                <w:b/>
                <w:sz w:val="24"/>
                <w:szCs w:val="24"/>
              </w:rPr>
              <w:t>Консультации гражданских служащих на тему антикоррупционного поведения</w:t>
            </w:r>
          </w:p>
        </w:tc>
        <w:tc>
          <w:tcPr>
            <w:tcW w:w="992" w:type="dxa"/>
            <w:hideMark/>
          </w:tcPr>
          <w:p w:rsidR="00AC481D" w:rsidRPr="00BB5956" w:rsidRDefault="00AC481D"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AC481D" w:rsidRPr="00BB5956" w:rsidRDefault="00AC481D"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AC481D" w:rsidRPr="00BB5956" w:rsidTr="00086214">
        <w:trPr>
          <w:trHeight w:val="623"/>
        </w:trPr>
        <w:tc>
          <w:tcPr>
            <w:tcW w:w="993" w:type="dxa"/>
            <w:gridSpan w:val="2"/>
            <w:vMerge/>
            <w:hideMark/>
          </w:tcPr>
          <w:p w:rsidR="00AC481D" w:rsidRPr="00BB5956" w:rsidRDefault="00AC481D" w:rsidP="00BB5956">
            <w:pPr>
              <w:pStyle w:val="ConsPlusNormal"/>
              <w:jc w:val="center"/>
              <w:rPr>
                <w:rFonts w:ascii="Times New Roman" w:hAnsi="Times New Roman" w:cs="Times New Roman"/>
                <w:sz w:val="24"/>
                <w:szCs w:val="24"/>
              </w:rPr>
            </w:pPr>
          </w:p>
        </w:tc>
        <w:tc>
          <w:tcPr>
            <w:tcW w:w="7371" w:type="dxa"/>
            <w:gridSpan w:val="2"/>
            <w:hideMark/>
          </w:tcPr>
          <w:p w:rsidR="00AC481D" w:rsidRPr="00AC481D" w:rsidRDefault="00AC481D" w:rsidP="00AC481D">
            <w:pPr>
              <w:pStyle w:val="ConsPlusNormal"/>
              <w:jc w:val="both"/>
              <w:rPr>
                <w:rFonts w:ascii="Times New Roman" w:hAnsi="Times New Roman" w:cs="Times New Roman"/>
                <w:b/>
                <w:sz w:val="24"/>
                <w:szCs w:val="24"/>
              </w:rPr>
            </w:pPr>
            <w:r w:rsidRPr="00AC481D">
              <w:rPr>
                <w:rFonts w:ascii="Times New Roman" w:hAnsi="Times New Roman" w:cs="Times New Roman"/>
                <w:b/>
                <w:sz w:val="24"/>
                <w:szCs w:val="24"/>
              </w:rPr>
              <w:t>Иные мероприятия (при наличии мероприятий указать их количество и описать)</w:t>
            </w:r>
          </w:p>
        </w:tc>
        <w:tc>
          <w:tcPr>
            <w:tcW w:w="992" w:type="dxa"/>
            <w:hideMark/>
          </w:tcPr>
          <w:p w:rsidR="00AC481D" w:rsidRPr="00BB5956" w:rsidRDefault="00AC481D"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AC481D" w:rsidRPr="00BB5956" w:rsidRDefault="00AC481D"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AC481D" w:rsidRPr="00BB5956" w:rsidTr="00086214">
        <w:trPr>
          <w:trHeight w:val="623"/>
        </w:trPr>
        <w:tc>
          <w:tcPr>
            <w:tcW w:w="993" w:type="dxa"/>
            <w:gridSpan w:val="2"/>
            <w:vMerge/>
          </w:tcPr>
          <w:p w:rsidR="00AC481D" w:rsidRPr="00BB5956" w:rsidRDefault="00AC481D" w:rsidP="00BB5956">
            <w:pPr>
              <w:pStyle w:val="ConsPlusNormal"/>
              <w:jc w:val="center"/>
              <w:rPr>
                <w:rFonts w:ascii="Times New Roman" w:hAnsi="Times New Roman" w:cs="Times New Roman"/>
                <w:sz w:val="24"/>
                <w:szCs w:val="24"/>
              </w:rPr>
            </w:pPr>
          </w:p>
        </w:tc>
        <w:tc>
          <w:tcPr>
            <w:tcW w:w="9356" w:type="dxa"/>
            <w:gridSpan w:val="4"/>
          </w:tcPr>
          <w:p w:rsidR="00AC481D" w:rsidRDefault="00AC481D" w:rsidP="00AC481D">
            <w:pPr>
              <w:widowControl w:val="0"/>
              <w:autoSpaceDE w:val="0"/>
              <w:autoSpaceDN w:val="0"/>
              <w:ind w:firstLine="507"/>
              <w:jc w:val="both"/>
              <w:rPr>
                <w:sz w:val="24"/>
                <w:szCs w:val="24"/>
              </w:rPr>
            </w:pPr>
            <w:r w:rsidRPr="00E23F56">
              <w:rPr>
                <w:sz w:val="24"/>
                <w:szCs w:val="24"/>
              </w:rPr>
              <w:t xml:space="preserve">В </w:t>
            </w:r>
            <w:r>
              <w:rPr>
                <w:sz w:val="24"/>
                <w:szCs w:val="24"/>
              </w:rPr>
              <w:t xml:space="preserve">1 полугодии 2021 года </w:t>
            </w:r>
            <w:r w:rsidRPr="00E23F56">
              <w:rPr>
                <w:sz w:val="24"/>
                <w:szCs w:val="24"/>
              </w:rPr>
              <w:t xml:space="preserve">в Комитете проведено </w:t>
            </w:r>
            <w:r>
              <w:rPr>
                <w:sz w:val="24"/>
                <w:szCs w:val="24"/>
              </w:rPr>
              <w:t>3</w:t>
            </w:r>
            <w:r w:rsidRPr="00E23F56">
              <w:rPr>
                <w:sz w:val="24"/>
                <w:szCs w:val="24"/>
              </w:rPr>
              <w:t xml:space="preserve"> заседани</w:t>
            </w:r>
            <w:r>
              <w:rPr>
                <w:sz w:val="24"/>
                <w:szCs w:val="24"/>
              </w:rPr>
              <w:t>я</w:t>
            </w:r>
            <w:r w:rsidRPr="00E23F56">
              <w:rPr>
                <w:sz w:val="24"/>
                <w:szCs w:val="24"/>
              </w:rPr>
              <w:t xml:space="preserve"> Комиссии по соблюдению требований к служебному поведению государственных гражданских служащих Санкт-Петербурга Комитета и урегулированию конфликта интересов (далее – Комиссия).</w:t>
            </w:r>
          </w:p>
          <w:p w:rsidR="00AC481D" w:rsidRPr="00E23F56" w:rsidRDefault="00AC481D" w:rsidP="00AC481D">
            <w:pPr>
              <w:widowControl w:val="0"/>
              <w:autoSpaceDE w:val="0"/>
              <w:autoSpaceDN w:val="0"/>
              <w:ind w:firstLine="507"/>
              <w:jc w:val="both"/>
              <w:rPr>
                <w:sz w:val="24"/>
                <w:szCs w:val="24"/>
              </w:rPr>
            </w:pPr>
            <w:r>
              <w:rPr>
                <w:sz w:val="24"/>
                <w:szCs w:val="24"/>
              </w:rPr>
              <w:t xml:space="preserve">Основанием для 1 заседания Комиссии послужило </w:t>
            </w:r>
            <w:r w:rsidRPr="00EC1BD5">
              <w:rPr>
                <w:rFonts w:eastAsiaTheme="minorHAnsi"/>
                <w:bCs/>
                <w:sz w:val="24"/>
                <w:szCs w:val="26"/>
                <w:lang w:eastAsia="en-US"/>
              </w:rPr>
              <w:t xml:space="preserve">представление председателя Комитета, касающееся обеспечения соблюдения гражданским служащим требований к служебному поведению в соответствии с подпунктом 3 пункта 12 Положения о </w:t>
            </w:r>
            <w:r w:rsidRPr="00EC1BD5">
              <w:rPr>
                <w:sz w:val="24"/>
                <w:szCs w:val="28"/>
              </w:rPr>
              <w:t xml:space="preserve">комиссии в </w:t>
            </w:r>
            <w:r w:rsidRPr="00EC1BD5">
              <w:rPr>
                <w:sz w:val="24"/>
                <w:szCs w:val="26"/>
              </w:rPr>
              <w:t xml:space="preserve">части нарушения </w:t>
            </w:r>
            <w:r>
              <w:rPr>
                <w:sz w:val="24"/>
                <w:szCs w:val="26"/>
              </w:rPr>
              <w:t>гражданским служащим</w:t>
            </w:r>
            <w:r w:rsidRPr="00EC1BD5">
              <w:rPr>
                <w:sz w:val="24"/>
                <w:szCs w:val="26"/>
              </w:rPr>
              <w:t xml:space="preserve"> Кодекса этики и служебного поведения государственных гражданских служащих Санкт-Петербурга, замещающих должности государственной гражданской службы Санкт-Петербурга</w:t>
            </w:r>
            <w:r>
              <w:rPr>
                <w:sz w:val="24"/>
                <w:szCs w:val="26"/>
              </w:rPr>
              <w:t xml:space="preserve"> </w:t>
            </w:r>
            <w:r w:rsidRPr="00EC1BD5">
              <w:rPr>
                <w:sz w:val="24"/>
                <w:szCs w:val="26"/>
              </w:rPr>
              <w:t xml:space="preserve">в </w:t>
            </w:r>
            <w:r w:rsidRPr="00EC1BD5">
              <w:rPr>
                <w:sz w:val="24"/>
                <w:szCs w:val="26"/>
              </w:rPr>
              <w:lastRenderedPageBreak/>
              <w:t>Комитете имущественных отношений Санкт-Петербурга, утвержденного приказом Комитета от 03.11.2020 № 166-п.</w:t>
            </w:r>
            <w:r>
              <w:rPr>
                <w:sz w:val="24"/>
                <w:szCs w:val="24"/>
              </w:rPr>
              <w:t xml:space="preserve"> </w:t>
            </w:r>
          </w:p>
          <w:p w:rsidR="00AC481D" w:rsidRPr="00EC1BD5" w:rsidRDefault="00AC481D" w:rsidP="00AC481D">
            <w:pPr>
              <w:pStyle w:val="ConsPlusNormal"/>
              <w:ind w:firstLine="507"/>
              <w:jc w:val="both"/>
              <w:rPr>
                <w:rFonts w:ascii="Times New Roman" w:hAnsi="Times New Roman" w:cs="Times New Roman"/>
                <w:sz w:val="24"/>
                <w:szCs w:val="24"/>
              </w:rPr>
            </w:pPr>
            <w:r w:rsidRPr="00EC1BD5">
              <w:rPr>
                <w:rFonts w:ascii="Times New Roman" w:hAnsi="Times New Roman" w:cs="Times New Roman"/>
                <w:sz w:val="24"/>
                <w:szCs w:val="24"/>
              </w:rPr>
              <w:t>По результатам заседания Комиссией принято решение:</w:t>
            </w:r>
          </w:p>
          <w:p w:rsidR="00AC481D" w:rsidRPr="00EC1BD5" w:rsidRDefault="00AC481D" w:rsidP="00AC481D">
            <w:pPr>
              <w:ind w:firstLine="480"/>
              <w:jc w:val="both"/>
              <w:rPr>
                <w:snapToGrid w:val="0"/>
                <w:sz w:val="24"/>
                <w:szCs w:val="24"/>
                <w:lang w:bidi="ru-RU"/>
              </w:rPr>
            </w:pPr>
            <w:r w:rsidRPr="00EC1BD5">
              <w:rPr>
                <w:snapToGrid w:val="0"/>
                <w:sz w:val="24"/>
                <w:szCs w:val="24"/>
                <w:lang w:bidi="ru-RU"/>
              </w:rPr>
              <w:t xml:space="preserve">Установить, что </w:t>
            </w:r>
            <w:r w:rsidRPr="00EC1BD5">
              <w:rPr>
                <w:sz w:val="24"/>
                <w:szCs w:val="24"/>
              </w:rPr>
              <w:t xml:space="preserve">государственный гражданский служащий </w:t>
            </w:r>
            <w:r w:rsidRPr="00EC1BD5">
              <w:rPr>
                <w:sz w:val="24"/>
                <w:szCs w:val="24"/>
              </w:rPr>
              <w:br/>
              <w:t xml:space="preserve">Санкт-Петербурга, замещающий должность государственной гражданской службы Санкт-Петербурга в Комитете </w:t>
            </w:r>
            <w:r w:rsidRPr="00EC1BD5">
              <w:rPr>
                <w:snapToGrid w:val="0"/>
                <w:sz w:val="24"/>
                <w:szCs w:val="24"/>
                <w:lang w:bidi="ru-RU"/>
              </w:rPr>
              <w:t xml:space="preserve">допустил нарушение Кодекса этики </w:t>
            </w:r>
            <w:r w:rsidRPr="00EC1BD5">
              <w:rPr>
                <w:snapToGrid w:val="0"/>
                <w:sz w:val="24"/>
                <w:szCs w:val="24"/>
                <w:lang w:bidi="ru-RU"/>
              </w:rPr>
              <w:br/>
              <w:t xml:space="preserve">и служебного поведения государственных гражданских служащих </w:t>
            </w:r>
            <w:r w:rsidRPr="00EC1BD5">
              <w:rPr>
                <w:snapToGrid w:val="0"/>
                <w:sz w:val="24"/>
                <w:szCs w:val="24"/>
                <w:lang w:bidi="ru-RU"/>
              </w:rPr>
              <w:br/>
              <w:t xml:space="preserve">Санкт-Петербурга, замещающих должности государственной гражданской службы Санкт-Петербурга в Комитете имущественных отношений </w:t>
            </w:r>
            <w:r w:rsidRPr="00EC1BD5">
              <w:rPr>
                <w:snapToGrid w:val="0"/>
                <w:sz w:val="24"/>
                <w:szCs w:val="24"/>
                <w:lang w:bidi="ru-RU"/>
              </w:rPr>
              <w:br/>
              <w:t xml:space="preserve">Санкт-Петербурга, утвержденного приказом Комитета от 03.11.2020 № 166-п, выразившееся в пренебрежительном тоне, заносчивости и неправомерных обвинениях в докладной записке, направленной председателю Комитета, </w:t>
            </w:r>
            <w:r w:rsidRPr="00EC1BD5">
              <w:rPr>
                <w:snapToGrid w:val="0"/>
                <w:sz w:val="24"/>
                <w:szCs w:val="24"/>
                <w:lang w:bidi="ru-RU"/>
              </w:rPr>
              <w:br/>
              <w:t>и подлежащее моральному осуждению.</w:t>
            </w:r>
          </w:p>
          <w:p w:rsidR="00AC481D" w:rsidRPr="00EC1BD5" w:rsidRDefault="00AC481D" w:rsidP="00AC481D">
            <w:pPr>
              <w:spacing w:line="259" w:lineRule="auto"/>
              <w:ind w:firstLine="567"/>
              <w:jc w:val="both"/>
              <w:rPr>
                <w:rFonts w:eastAsia="Calibri"/>
                <w:sz w:val="24"/>
                <w:szCs w:val="24"/>
                <w:lang w:eastAsia="en-US"/>
              </w:rPr>
            </w:pPr>
            <w:r w:rsidRPr="00EC1BD5">
              <w:rPr>
                <w:snapToGrid w:val="0"/>
                <w:sz w:val="24"/>
                <w:szCs w:val="24"/>
                <w:lang w:bidi="ru-RU"/>
              </w:rPr>
              <w:t xml:space="preserve">Рекомендовать председателю Комитета не применять к </w:t>
            </w:r>
            <w:r w:rsidRPr="00EC1BD5">
              <w:rPr>
                <w:sz w:val="24"/>
                <w:szCs w:val="24"/>
              </w:rPr>
              <w:t xml:space="preserve">государственному гражданскому служащему Санкт-Петербурга, замещающему должность государственной гражданской службы Санкт-Петербурга Комитете </w:t>
            </w:r>
            <w:r w:rsidRPr="00EC1BD5">
              <w:rPr>
                <w:snapToGrid w:val="0"/>
                <w:sz w:val="24"/>
                <w:szCs w:val="24"/>
                <w:lang w:bidi="ru-RU"/>
              </w:rPr>
              <w:t>меры дисциплинарной ответственности и ограничиться устным предупреждением.</w:t>
            </w:r>
          </w:p>
          <w:p w:rsidR="00AC481D" w:rsidRPr="00E23F56" w:rsidRDefault="00AC481D" w:rsidP="00AC481D">
            <w:pPr>
              <w:spacing w:line="259" w:lineRule="auto"/>
              <w:ind w:firstLine="567"/>
              <w:jc w:val="both"/>
              <w:rPr>
                <w:rFonts w:eastAsia="Calibri"/>
                <w:sz w:val="24"/>
                <w:szCs w:val="24"/>
                <w:lang w:eastAsia="en-US"/>
              </w:rPr>
            </w:pPr>
            <w:r w:rsidRPr="00E23F56">
              <w:rPr>
                <w:rFonts w:eastAsia="Calibri"/>
                <w:sz w:val="24"/>
                <w:szCs w:val="24"/>
                <w:lang w:eastAsia="en-US"/>
              </w:rPr>
              <w:t>Основанием для заседани</w:t>
            </w:r>
            <w:r>
              <w:rPr>
                <w:rFonts w:eastAsia="Calibri"/>
                <w:sz w:val="24"/>
                <w:szCs w:val="24"/>
                <w:lang w:eastAsia="en-US"/>
              </w:rPr>
              <w:t>я</w:t>
            </w:r>
            <w:r w:rsidRPr="00E23F56">
              <w:rPr>
                <w:rFonts w:eastAsia="Calibri"/>
                <w:sz w:val="24"/>
                <w:szCs w:val="24"/>
                <w:lang w:eastAsia="en-US"/>
              </w:rPr>
              <w:t xml:space="preserve"> </w:t>
            </w:r>
            <w:r>
              <w:rPr>
                <w:rFonts w:eastAsia="Calibri"/>
                <w:sz w:val="24"/>
                <w:szCs w:val="24"/>
                <w:lang w:eastAsia="en-US"/>
              </w:rPr>
              <w:t xml:space="preserve">2 </w:t>
            </w:r>
            <w:r w:rsidRPr="00E23F56">
              <w:rPr>
                <w:rFonts w:eastAsia="Calibri"/>
                <w:sz w:val="24"/>
                <w:szCs w:val="24"/>
                <w:lang w:eastAsia="en-US"/>
              </w:rPr>
              <w:t>Комисси</w:t>
            </w:r>
            <w:r>
              <w:rPr>
                <w:rFonts w:eastAsia="Calibri"/>
                <w:sz w:val="24"/>
                <w:szCs w:val="24"/>
                <w:lang w:eastAsia="en-US"/>
              </w:rPr>
              <w:t>й</w:t>
            </w:r>
            <w:r w:rsidRPr="00E23F56">
              <w:rPr>
                <w:rFonts w:eastAsia="Calibri"/>
                <w:sz w:val="24"/>
                <w:szCs w:val="24"/>
                <w:lang w:eastAsia="en-US"/>
              </w:rPr>
              <w:t xml:space="preserve"> послужили материалы проверок достоверности и полноты сведений о доходах, об имуществе и обязательствах имущественного характера, представленных государственными гражданскими служащими Комитета за 201</w:t>
            </w:r>
            <w:r>
              <w:rPr>
                <w:rFonts w:eastAsia="Calibri"/>
                <w:sz w:val="24"/>
                <w:szCs w:val="24"/>
                <w:lang w:eastAsia="en-US"/>
              </w:rPr>
              <w:t>9</w:t>
            </w:r>
            <w:r w:rsidRPr="00E23F56">
              <w:rPr>
                <w:rFonts w:eastAsia="Calibri"/>
                <w:sz w:val="24"/>
                <w:szCs w:val="24"/>
                <w:lang w:eastAsia="en-US"/>
              </w:rPr>
              <w:t xml:space="preserve"> год, проведенных Комитетом государственной службы и кадровой политики Администрации Губернатора Санкт-Петербурга на основании решения председателя Комитета по представлению Прокуратуры</w:t>
            </w:r>
            <w:r>
              <w:rPr>
                <w:rFonts w:eastAsia="Calibri"/>
                <w:sz w:val="24"/>
                <w:szCs w:val="24"/>
                <w:lang w:eastAsia="en-US"/>
              </w:rPr>
              <w:t xml:space="preserve"> </w:t>
            </w:r>
            <w:r w:rsidRPr="00E23F56">
              <w:rPr>
                <w:rFonts w:eastAsia="Calibri"/>
                <w:sz w:val="24"/>
                <w:szCs w:val="24"/>
                <w:lang w:eastAsia="en-US"/>
              </w:rPr>
              <w:t>Санкт-Петербурга (далее – материалы проверок)</w:t>
            </w:r>
            <w:r>
              <w:rPr>
                <w:rFonts w:eastAsia="Calibri"/>
                <w:sz w:val="24"/>
                <w:szCs w:val="24"/>
                <w:lang w:eastAsia="en-US"/>
              </w:rPr>
              <w:t xml:space="preserve"> </w:t>
            </w:r>
            <w:r w:rsidRPr="00E23F56">
              <w:rPr>
                <w:rFonts w:eastAsia="Calibri"/>
                <w:sz w:val="24"/>
                <w:szCs w:val="24"/>
                <w:lang w:eastAsia="en-US"/>
              </w:rPr>
              <w:t>в отношении 2 гражданских служащих Комитета.</w:t>
            </w:r>
          </w:p>
          <w:p w:rsidR="00AC481D" w:rsidRPr="00E23F56" w:rsidRDefault="00AC481D" w:rsidP="00AC481D">
            <w:pPr>
              <w:spacing w:line="259" w:lineRule="auto"/>
              <w:ind w:firstLine="567"/>
              <w:jc w:val="both"/>
              <w:rPr>
                <w:rFonts w:eastAsia="Calibri"/>
                <w:sz w:val="24"/>
                <w:szCs w:val="24"/>
                <w:lang w:eastAsia="en-US"/>
              </w:rPr>
            </w:pPr>
            <w:r>
              <w:rPr>
                <w:rFonts w:eastAsia="Calibri"/>
                <w:sz w:val="24"/>
                <w:szCs w:val="24"/>
                <w:lang w:eastAsia="en-US"/>
              </w:rPr>
              <w:t>02</w:t>
            </w:r>
            <w:r w:rsidRPr="00E23F56">
              <w:rPr>
                <w:rFonts w:eastAsia="Calibri"/>
                <w:sz w:val="24"/>
                <w:szCs w:val="24"/>
                <w:lang w:eastAsia="en-US"/>
              </w:rPr>
              <w:t>.03.2020 Комиссией рассмотрены материалы в отношении 2</w:t>
            </w:r>
            <w:r>
              <w:rPr>
                <w:rFonts w:eastAsia="Calibri"/>
                <w:sz w:val="24"/>
                <w:szCs w:val="24"/>
                <w:lang w:eastAsia="en-US"/>
              </w:rPr>
              <w:t xml:space="preserve"> гражданских служащих Комитета.</w:t>
            </w:r>
          </w:p>
          <w:p w:rsidR="00AC481D" w:rsidRPr="00E23F56" w:rsidRDefault="00AC481D" w:rsidP="00AC481D">
            <w:pPr>
              <w:ind w:firstLine="480"/>
              <w:jc w:val="both"/>
              <w:rPr>
                <w:b/>
                <w:snapToGrid w:val="0"/>
                <w:sz w:val="24"/>
                <w:szCs w:val="24"/>
                <w:lang w:bidi="ru-RU"/>
              </w:rPr>
            </w:pPr>
            <w:r w:rsidRPr="00E23F56">
              <w:rPr>
                <w:sz w:val="24"/>
                <w:szCs w:val="24"/>
              </w:rPr>
              <w:t>По результатам рассмотрения материалов проверок Комиссией приняты решения:</w:t>
            </w:r>
            <w:r w:rsidRPr="00E23F56">
              <w:rPr>
                <w:b/>
                <w:snapToGrid w:val="0"/>
                <w:sz w:val="24"/>
                <w:szCs w:val="24"/>
                <w:lang w:bidi="ru-RU"/>
              </w:rPr>
              <w:t xml:space="preserve"> </w:t>
            </w:r>
          </w:p>
          <w:p w:rsidR="00AC481D" w:rsidRPr="00E23F56" w:rsidRDefault="00AC481D" w:rsidP="00AC481D">
            <w:pPr>
              <w:ind w:firstLine="480"/>
              <w:jc w:val="both"/>
              <w:rPr>
                <w:snapToGrid w:val="0"/>
                <w:sz w:val="24"/>
                <w:szCs w:val="24"/>
                <w:lang w:bidi="ru-RU"/>
              </w:rPr>
            </w:pPr>
            <w:r w:rsidRPr="00E23F56">
              <w:rPr>
                <w:snapToGrid w:val="0"/>
                <w:sz w:val="24"/>
                <w:szCs w:val="24"/>
                <w:lang w:bidi="ru-RU"/>
              </w:rPr>
              <w:t xml:space="preserve">В отношении </w:t>
            </w:r>
            <w:r>
              <w:rPr>
                <w:snapToGrid w:val="0"/>
                <w:sz w:val="24"/>
                <w:szCs w:val="24"/>
                <w:lang w:bidi="ru-RU"/>
              </w:rPr>
              <w:t>2</w:t>
            </w:r>
            <w:r w:rsidRPr="00E23F56">
              <w:rPr>
                <w:snapToGrid w:val="0"/>
                <w:sz w:val="24"/>
                <w:szCs w:val="24"/>
                <w:lang w:bidi="ru-RU"/>
              </w:rPr>
              <w:t xml:space="preserve"> гражданских служащих Комитета установить, что сведения, представленные гражданскими служащими Комитета в соответствии с Законом Санкт-Петербурга от 11.05.2016 № 248-44 «О представлении гражданами, претендующими на замещение должностей государственной гражданской службы Санкт-Петербурга, государственными гражданскими служащими</w:t>
            </w:r>
            <w:r w:rsidR="00275C4F" w:rsidRPr="00275C4F">
              <w:rPr>
                <w:snapToGrid w:val="0"/>
                <w:sz w:val="24"/>
                <w:szCs w:val="24"/>
                <w:lang w:bidi="ru-RU"/>
              </w:rPr>
              <w:t xml:space="preserve"> </w:t>
            </w:r>
            <w:r w:rsidRPr="00E23F56">
              <w:rPr>
                <w:snapToGrid w:val="0"/>
                <w:sz w:val="24"/>
                <w:szCs w:val="24"/>
                <w:lang w:bidi="ru-RU"/>
              </w:rPr>
              <w:t>Санкт-Петербурга сведений о доходах, расходах, об имуществе и обязательствах имущественного характера», являются недостоверными и неполными. Из них в отношении:</w:t>
            </w:r>
          </w:p>
          <w:p w:rsidR="00AC481D" w:rsidRPr="00E23F56" w:rsidRDefault="00AC481D" w:rsidP="00AC481D">
            <w:pPr>
              <w:ind w:firstLine="480"/>
              <w:jc w:val="both"/>
              <w:rPr>
                <w:snapToGrid w:val="0"/>
                <w:sz w:val="24"/>
                <w:szCs w:val="24"/>
                <w:lang w:bidi="ru-RU"/>
              </w:rPr>
            </w:pPr>
            <w:r w:rsidRPr="00E23F56">
              <w:rPr>
                <w:snapToGrid w:val="0"/>
                <w:sz w:val="24"/>
                <w:szCs w:val="24"/>
                <w:lang w:bidi="ru-RU"/>
              </w:rPr>
              <w:t>- 1 гражданск</w:t>
            </w:r>
            <w:r>
              <w:rPr>
                <w:snapToGrid w:val="0"/>
                <w:sz w:val="24"/>
                <w:szCs w:val="24"/>
                <w:lang w:bidi="ru-RU"/>
              </w:rPr>
              <w:t>ого</w:t>
            </w:r>
            <w:r w:rsidRPr="00E23F56">
              <w:rPr>
                <w:snapToGrid w:val="0"/>
                <w:sz w:val="24"/>
                <w:szCs w:val="24"/>
                <w:lang w:bidi="ru-RU"/>
              </w:rPr>
              <w:t xml:space="preserve"> служащ</w:t>
            </w:r>
            <w:r>
              <w:rPr>
                <w:snapToGrid w:val="0"/>
                <w:sz w:val="24"/>
                <w:szCs w:val="24"/>
                <w:lang w:bidi="ru-RU"/>
              </w:rPr>
              <w:t>его</w:t>
            </w:r>
            <w:r w:rsidRPr="00E23F56">
              <w:rPr>
                <w:snapToGrid w:val="0"/>
                <w:sz w:val="24"/>
                <w:szCs w:val="24"/>
                <w:lang w:bidi="ru-RU"/>
              </w:rPr>
              <w:t xml:space="preserve"> Комитета рекомендовано применить </w:t>
            </w:r>
            <w:r>
              <w:rPr>
                <w:snapToGrid w:val="0"/>
                <w:sz w:val="24"/>
                <w:szCs w:val="24"/>
                <w:lang w:bidi="ru-RU"/>
              </w:rPr>
              <w:br/>
            </w:r>
            <w:r w:rsidRPr="00E23F56">
              <w:rPr>
                <w:snapToGrid w:val="0"/>
                <w:sz w:val="24"/>
                <w:szCs w:val="24"/>
                <w:lang w:bidi="ru-RU"/>
              </w:rPr>
              <w:t>к гражданск</w:t>
            </w:r>
            <w:r>
              <w:rPr>
                <w:snapToGrid w:val="0"/>
                <w:sz w:val="24"/>
                <w:szCs w:val="24"/>
                <w:lang w:bidi="ru-RU"/>
              </w:rPr>
              <w:t>ому</w:t>
            </w:r>
            <w:r w:rsidRPr="00E23F56">
              <w:rPr>
                <w:snapToGrid w:val="0"/>
                <w:sz w:val="24"/>
                <w:szCs w:val="24"/>
                <w:lang w:bidi="ru-RU"/>
              </w:rPr>
              <w:t xml:space="preserve"> служащ</w:t>
            </w:r>
            <w:r>
              <w:rPr>
                <w:snapToGrid w:val="0"/>
                <w:sz w:val="24"/>
                <w:szCs w:val="24"/>
                <w:lang w:bidi="ru-RU"/>
              </w:rPr>
              <w:t>ему</w:t>
            </w:r>
            <w:r w:rsidRPr="00E23F56">
              <w:rPr>
                <w:snapToGrid w:val="0"/>
                <w:sz w:val="24"/>
                <w:szCs w:val="24"/>
                <w:lang w:bidi="ru-RU"/>
              </w:rPr>
              <w:t xml:space="preserve"> Комитета конкретную меру ответственности </w:t>
            </w:r>
            <w:r>
              <w:rPr>
                <w:snapToGrid w:val="0"/>
                <w:sz w:val="24"/>
                <w:szCs w:val="24"/>
                <w:lang w:bidi="ru-RU"/>
              </w:rPr>
              <w:br/>
            </w:r>
            <w:r w:rsidRPr="00E23F56">
              <w:rPr>
                <w:snapToGrid w:val="0"/>
                <w:sz w:val="24"/>
                <w:szCs w:val="24"/>
                <w:lang w:bidi="ru-RU"/>
              </w:rPr>
              <w:t>в соответствии со статьей 59.1 Федерального закона РФ от 27.07.2004 № 79-ФЗ «О государственной гражданской службе Российской Федерации» в виде замечани</w:t>
            </w:r>
            <w:r>
              <w:rPr>
                <w:snapToGrid w:val="0"/>
                <w:sz w:val="24"/>
                <w:szCs w:val="24"/>
                <w:lang w:bidi="ru-RU"/>
              </w:rPr>
              <w:t>я</w:t>
            </w:r>
            <w:r w:rsidRPr="00E23F56">
              <w:rPr>
                <w:snapToGrid w:val="0"/>
                <w:sz w:val="24"/>
                <w:szCs w:val="24"/>
                <w:lang w:bidi="ru-RU"/>
              </w:rPr>
              <w:t>;</w:t>
            </w:r>
          </w:p>
          <w:p w:rsidR="00AC481D" w:rsidRDefault="00AC481D" w:rsidP="00AC481D">
            <w:pPr>
              <w:ind w:firstLine="480"/>
              <w:jc w:val="both"/>
              <w:rPr>
                <w:snapToGrid w:val="0"/>
                <w:sz w:val="24"/>
                <w:szCs w:val="24"/>
                <w:lang w:bidi="ru-RU"/>
              </w:rPr>
            </w:pPr>
            <w:r w:rsidRPr="00E23F56">
              <w:rPr>
                <w:snapToGrid w:val="0"/>
                <w:sz w:val="24"/>
                <w:szCs w:val="24"/>
                <w:lang w:bidi="ru-RU"/>
              </w:rPr>
              <w:t xml:space="preserve">- </w:t>
            </w:r>
            <w:r>
              <w:rPr>
                <w:snapToGrid w:val="0"/>
                <w:sz w:val="24"/>
                <w:szCs w:val="24"/>
                <w:lang w:bidi="ru-RU"/>
              </w:rPr>
              <w:t>1</w:t>
            </w:r>
            <w:r w:rsidRPr="00E23F56">
              <w:rPr>
                <w:snapToGrid w:val="0"/>
                <w:sz w:val="24"/>
                <w:szCs w:val="24"/>
                <w:lang w:bidi="ru-RU"/>
              </w:rPr>
              <w:t xml:space="preserve"> гражданск</w:t>
            </w:r>
            <w:r>
              <w:rPr>
                <w:snapToGrid w:val="0"/>
                <w:sz w:val="24"/>
                <w:szCs w:val="24"/>
                <w:lang w:bidi="ru-RU"/>
              </w:rPr>
              <w:t>ому</w:t>
            </w:r>
            <w:r w:rsidRPr="00E23F56">
              <w:rPr>
                <w:snapToGrid w:val="0"/>
                <w:sz w:val="24"/>
                <w:szCs w:val="24"/>
                <w:lang w:bidi="ru-RU"/>
              </w:rPr>
              <w:t xml:space="preserve"> служащ</w:t>
            </w:r>
            <w:r>
              <w:rPr>
                <w:snapToGrid w:val="0"/>
                <w:sz w:val="24"/>
                <w:szCs w:val="24"/>
                <w:lang w:bidi="ru-RU"/>
              </w:rPr>
              <w:t>ему</w:t>
            </w:r>
            <w:r w:rsidRPr="00E23F56">
              <w:rPr>
                <w:snapToGrid w:val="0"/>
                <w:sz w:val="24"/>
                <w:szCs w:val="24"/>
                <w:lang w:bidi="ru-RU"/>
              </w:rPr>
              <w:t xml:space="preserve"> Комитета рекомендовано применить </w:t>
            </w:r>
            <w:r>
              <w:rPr>
                <w:snapToGrid w:val="0"/>
                <w:sz w:val="24"/>
                <w:szCs w:val="24"/>
                <w:lang w:bidi="ru-RU"/>
              </w:rPr>
              <w:br/>
            </w:r>
            <w:r w:rsidRPr="00E23F56">
              <w:rPr>
                <w:snapToGrid w:val="0"/>
                <w:sz w:val="24"/>
                <w:szCs w:val="24"/>
                <w:lang w:bidi="ru-RU"/>
              </w:rPr>
              <w:t>к гражданск</w:t>
            </w:r>
            <w:r>
              <w:rPr>
                <w:snapToGrid w:val="0"/>
                <w:sz w:val="24"/>
                <w:szCs w:val="24"/>
                <w:lang w:bidi="ru-RU"/>
              </w:rPr>
              <w:t>ому</w:t>
            </w:r>
            <w:r w:rsidRPr="00E23F56">
              <w:rPr>
                <w:snapToGrid w:val="0"/>
                <w:sz w:val="24"/>
                <w:szCs w:val="24"/>
                <w:lang w:bidi="ru-RU"/>
              </w:rPr>
              <w:t xml:space="preserve"> служащ</w:t>
            </w:r>
            <w:r>
              <w:rPr>
                <w:snapToGrid w:val="0"/>
                <w:sz w:val="24"/>
                <w:szCs w:val="24"/>
                <w:lang w:bidi="ru-RU"/>
              </w:rPr>
              <w:t>ему</w:t>
            </w:r>
            <w:r w:rsidRPr="00E23F56">
              <w:rPr>
                <w:snapToGrid w:val="0"/>
                <w:sz w:val="24"/>
                <w:szCs w:val="24"/>
                <w:lang w:bidi="ru-RU"/>
              </w:rPr>
              <w:t xml:space="preserve"> Комитета конкретную меру ответственности </w:t>
            </w:r>
            <w:r>
              <w:rPr>
                <w:snapToGrid w:val="0"/>
                <w:sz w:val="24"/>
                <w:szCs w:val="24"/>
                <w:lang w:bidi="ru-RU"/>
              </w:rPr>
              <w:br/>
            </w:r>
            <w:r w:rsidRPr="00E23F56">
              <w:rPr>
                <w:snapToGrid w:val="0"/>
                <w:sz w:val="24"/>
                <w:szCs w:val="24"/>
                <w:lang w:bidi="ru-RU"/>
              </w:rPr>
              <w:t>в соответствии со статьей 59.1 Федерального закона РФ от 27.07.2004 № 79-ФЗ «О государственной гражданской службе Российской Федерации» в виде выговор</w:t>
            </w:r>
            <w:r>
              <w:rPr>
                <w:snapToGrid w:val="0"/>
                <w:sz w:val="24"/>
                <w:szCs w:val="24"/>
                <w:lang w:bidi="ru-RU"/>
              </w:rPr>
              <w:t>а.</w:t>
            </w:r>
          </w:p>
          <w:p w:rsidR="00AC481D" w:rsidRPr="003F0377" w:rsidRDefault="00AC481D" w:rsidP="00AC481D">
            <w:pPr>
              <w:widowControl w:val="0"/>
              <w:autoSpaceDE w:val="0"/>
              <w:autoSpaceDN w:val="0"/>
              <w:ind w:firstLine="520"/>
              <w:jc w:val="both"/>
              <w:rPr>
                <w:spacing w:val="-2"/>
                <w:sz w:val="24"/>
                <w:szCs w:val="24"/>
              </w:rPr>
            </w:pPr>
            <w:r w:rsidRPr="003F0377">
              <w:rPr>
                <w:spacing w:val="-2"/>
                <w:sz w:val="24"/>
                <w:szCs w:val="24"/>
              </w:rPr>
              <w:t>Информация размещена на официальном сайте Комитета.</w:t>
            </w:r>
          </w:p>
          <w:p w:rsidR="00AC481D" w:rsidRDefault="00AC481D" w:rsidP="00AC481D">
            <w:pPr>
              <w:pStyle w:val="ConsPlusNormal"/>
              <w:ind w:firstLine="520"/>
              <w:jc w:val="both"/>
              <w:rPr>
                <w:rFonts w:ascii="Times New Roman" w:hAnsi="Times New Roman" w:cs="Times New Roman"/>
                <w:sz w:val="24"/>
                <w:szCs w:val="26"/>
              </w:rPr>
            </w:pPr>
            <w:r>
              <w:rPr>
                <w:rFonts w:ascii="Times New Roman" w:eastAsia="Calibri" w:hAnsi="Times New Roman" w:cs="Times New Roman"/>
                <w:bCs/>
                <w:sz w:val="24"/>
                <w:szCs w:val="24"/>
                <w:lang w:eastAsia="en-US"/>
              </w:rPr>
              <w:t>20.02.2021</w:t>
            </w:r>
            <w:r w:rsidRPr="00E23F56">
              <w:rPr>
                <w:rFonts w:ascii="Times New Roman" w:eastAsia="Calibri" w:hAnsi="Times New Roman" w:cs="Times New Roman"/>
                <w:bCs/>
                <w:sz w:val="24"/>
                <w:szCs w:val="24"/>
                <w:lang w:eastAsia="en-US"/>
              </w:rPr>
              <w:t xml:space="preserve"> граждански</w:t>
            </w:r>
            <w:r>
              <w:rPr>
                <w:rFonts w:ascii="Times New Roman" w:eastAsia="Calibri" w:hAnsi="Times New Roman" w:cs="Times New Roman"/>
                <w:bCs/>
                <w:sz w:val="24"/>
                <w:szCs w:val="24"/>
                <w:lang w:eastAsia="en-US"/>
              </w:rPr>
              <w:t>м</w:t>
            </w:r>
            <w:r w:rsidRPr="00E23F56">
              <w:rPr>
                <w:rFonts w:ascii="Times New Roman" w:eastAsia="Calibri" w:hAnsi="Times New Roman" w:cs="Times New Roman"/>
                <w:bCs/>
                <w:sz w:val="24"/>
                <w:szCs w:val="24"/>
                <w:lang w:eastAsia="en-US"/>
              </w:rPr>
              <w:t xml:space="preserve"> служащи</w:t>
            </w:r>
            <w:r>
              <w:rPr>
                <w:rFonts w:ascii="Times New Roman" w:eastAsia="Calibri" w:hAnsi="Times New Roman" w:cs="Times New Roman"/>
                <w:bCs/>
                <w:sz w:val="24"/>
                <w:szCs w:val="24"/>
                <w:lang w:eastAsia="en-US"/>
              </w:rPr>
              <w:t>м</w:t>
            </w:r>
            <w:r w:rsidRPr="00E23F56">
              <w:rPr>
                <w:rFonts w:ascii="Times New Roman" w:eastAsia="Calibri" w:hAnsi="Times New Roman" w:cs="Times New Roman"/>
                <w:bCs/>
                <w:sz w:val="24"/>
                <w:szCs w:val="24"/>
                <w:lang w:eastAsia="en-US"/>
              </w:rPr>
              <w:t xml:space="preserve"> Комитета</w:t>
            </w:r>
            <w:r>
              <w:rPr>
                <w:rFonts w:ascii="Times New Roman" w:eastAsia="Calibri" w:hAnsi="Times New Roman" w:cs="Times New Roman"/>
                <w:bCs/>
                <w:sz w:val="24"/>
                <w:szCs w:val="24"/>
                <w:lang w:eastAsia="en-US"/>
              </w:rPr>
              <w:t xml:space="preserve"> включенным в Перечень должностей </w:t>
            </w:r>
            <w:r w:rsidRPr="00507654">
              <w:rPr>
                <w:rFonts w:ascii="Times New Roman" w:hAnsi="Times New Roman" w:cs="Times New Roman"/>
                <w:spacing w:val="-2"/>
                <w:sz w:val="24"/>
                <w:szCs w:val="24"/>
              </w:rPr>
              <w:t xml:space="preserve">государственной гражданской службы Санкт-Петербурга в Комитете имущественных отношений Санкт-Петербурга, при замещении которых государственные гражданские служащие Санкт-Петербурга Комитета имущественных отношений Санкт-Петербурга обязаны представлять сведения </w:t>
            </w:r>
            <w:r w:rsidRPr="00507654">
              <w:rPr>
                <w:rFonts w:ascii="Times New Roman" w:hAnsi="Times New Roman" w:cs="Times New Roman"/>
                <w:spacing w:val="-2"/>
                <w:sz w:val="24"/>
                <w:szCs w:val="24"/>
              </w:rPr>
              <w:br/>
              <w:t xml:space="preserve">о своих доходах, об имуществе и обязательствах имущественного характера, </w:t>
            </w:r>
            <w:r w:rsidRPr="00507654">
              <w:rPr>
                <w:rFonts w:ascii="Times New Roman" w:hAnsi="Times New Roman" w:cs="Times New Roman"/>
                <w:spacing w:val="-2"/>
                <w:sz w:val="24"/>
                <w:szCs w:val="24"/>
              </w:rPr>
              <w:br/>
              <w:t xml:space="preserve">а также сведения о доходах, об имуществе и обязательствах имущественного характера своих супруги </w:t>
            </w:r>
            <w:r w:rsidRPr="00507654">
              <w:rPr>
                <w:rFonts w:ascii="Times New Roman" w:hAnsi="Times New Roman" w:cs="Times New Roman"/>
                <w:spacing w:val="-2"/>
                <w:sz w:val="24"/>
                <w:szCs w:val="24"/>
              </w:rPr>
              <w:lastRenderedPageBreak/>
              <w:t>(супруга) и несовершеннолетних детей</w:t>
            </w:r>
            <w:r>
              <w:rPr>
                <w:rFonts w:ascii="Times New Roman" w:hAnsi="Times New Roman" w:cs="Times New Roman"/>
                <w:spacing w:val="-2"/>
                <w:sz w:val="24"/>
                <w:szCs w:val="24"/>
              </w:rPr>
              <w:t xml:space="preserve">, по средствам </w:t>
            </w:r>
            <w:r w:rsidRPr="00507654">
              <w:rPr>
                <w:rFonts w:ascii="Times New Roman" w:hAnsi="Times New Roman" w:cs="Times New Roman"/>
                <w:spacing w:val="-2"/>
                <w:sz w:val="24"/>
                <w:szCs w:val="24"/>
              </w:rPr>
              <w:t xml:space="preserve"> </w:t>
            </w:r>
            <w:r>
              <w:rPr>
                <w:rFonts w:ascii="Times New Roman" w:hAnsi="Times New Roman" w:cs="Times New Roman"/>
                <w:spacing w:val="-2"/>
                <w:sz w:val="24"/>
                <w:szCs w:val="24"/>
              </w:rPr>
              <w:t xml:space="preserve">рассылки по электронной почте направлены информационные материалы Министерства труда и социальной защиты Российской Федерации и разработанные Отделом по вопросам государственной службы и кадров рекомендации </w:t>
            </w:r>
            <w:r w:rsidRPr="00E23F56">
              <w:rPr>
                <w:rFonts w:ascii="Times New Roman" w:eastAsia="Calibri" w:hAnsi="Times New Roman" w:cs="Times New Roman"/>
                <w:iCs/>
                <w:sz w:val="24"/>
                <w:szCs w:val="24"/>
                <w:lang w:eastAsia="en-US"/>
              </w:rPr>
              <w:t>по вопрос</w:t>
            </w:r>
            <w:r>
              <w:rPr>
                <w:rFonts w:ascii="Times New Roman" w:eastAsia="Calibri" w:hAnsi="Times New Roman" w:cs="Times New Roman"/>
                <w:iCs/>
                <w:sz w:val="24"/>
                <w:szCs w:val="24"/>
                <w:lang w:eastAsia="en-US"/>
              </w:rPr>
              <w:t>у</w:t>
            </w:r>
            <w:r w:rsidRPr="00E23F56">
              <w:rPr>
                <w:rFonts w:ascii="Times New Roman" w:eastAsia="Calibri" w:hAnsi="Times New Roman" w:cs="Times New Roman"/>
                <w:iCs/>
                <w:sz w:val="24"/>
                <w:szCs w:val="24"/>
                <w:lang w:eastAsia="en-US"/>
              </w:rPr>
              <w:t xml:space="preserve"> </w:t>
            </w:r>
            <w:r>
              <w:rPr>
                <w:rFonts w:ascii="Times New Roman" w:eastAsia="Calibri" w:hAnsi="Times New Roman" w:cs="Times New Roman"/>
                <w:iCs/>
                <w:sz w:val="24"/>
                <w:szCs w:val="24"/>
                <w:lang w:eastAsia="en-US"/>
              </w:rPr>
              <w:t xml:space="preserve">заполнения и </w:t>
            </w:r>
            <w:r w:rsidRPr="00E23F56">
              <w:rPr>
                <w:rFonts w:ascii="Times New Roman" w:eastAsia="Calibri" w:hAnsi="Times New Roman" w:cs="Times New Roman"/>
                <w:iCs/>
                <w:sz w:val="24"/>
                <w:szCs w:val="24"/>
                <w:lang w:eastAsia="en-US"/>
              </w:rPr>
              <w:t>представления сведений о доходах, расходах, об имуществе и обязательствах имуществ</w:t>
            </w:r>
            <w:r>
              <w:rPr>
                <w:rFonts w:ascii="Times New Roman" w:eastAsia="Calibri" w:hAnsi="Times New Roman" w:cs="Times New Roman"/>
                <w:iCs/>
                <w:sz w:val="24"/>
                <w:szCs w:val="24"/>
                <w:lang w:eastAsia="en-US"/>
              </w:rPr>
              <w:t>енного характера за отчетный 2020</w:t>
            </w:r>
            <w:r w:rsidRPr="00E23F56">
              <w:rPr>
                <w:rFonts w:ascii="Times New Roman" w:eastAsia="Calibri" w:hAnsi="Times New Roman" w:cs="Times New Roman"/>
                <w:iCs/>
                <w:sz w:val="24"/>
                <w:szCs w:val="24"/>
                <w:lang w:eastAsia="en-US"/>
              </w:rPr>
              <w:t xml:space="preserve"> год в рамках декларационной кампании 202</w:t>
            </w:r>
            <w:r>
              <w:rPr>
                <w:rFonts w:ascii="Times New Roman" w:eastAsia="Calibri" w:hAnsi="Times New Roman" w:cs="Times New Roman"/>
                <w:iCs/>
                <w:sz w:val="24"/>
                <w:szCs w:val="24"/>
                <w:lang w:eastAsia="en-US"/>
              </w:rPr>
              <w:t>1</w:t>
            </w:r>
            <w:r w:rsidRPr="00E23F56">
              <w:rPr>
                <w:rFonts w:ascii="Times New Roman" w:eastAsia="Calibri" w:hAnsi="Times New Roman" w:cs="Times New Roman"/>
                <w:iCs/>
                <w:sz w:val="24"/>
                <w:szCs w:val="24"/>
                <w:lang w:eastAsia="en-US"/>
              </w:rPr>
              <w:t xml:space="preserve"> года </w:t>
            </w:r>
            <w:r w:rsidRPr="00E23F56">
              <w:rPr>
                <w:rFonts w:ascii="Times New Roman" w:eastAsia="Calibri" w:hAnsi="Times New Roman" w:cs="Times New Roman"/>
                <w:sz w:val="24"/>
                <w:szCs w:val="24"/>
                <w:lang w:eastAsia="en-US"/>
              </w:rPr>
              <w:t>гражданскими служащими Комитета имущественных отношений Санкт-Петербурга</w:t>
            </w:r>
            <w:r>
              <w:rPr>
                <w:rFonts w:ascii="Times New Roman" w:eastAsia="Calibri" w:hAnsi="Times New Roman" w:cs="Times New Roman"/>
                <w:sz w:val="24"/>
                <w:szCs w:val="24"/>
                <w:lang w:eastAsia="en-US"/>
              </w:rPr>
              <w:t xml:space="preserve"> </w:t>
            </w:r>
            <w:r w:rsidRPr="00507654">
              <w:rPr>
                <w:rFonts w:ascii="Times New Roman" w:eastAsia="Calibri" w:hAnsi="Times New Roman" w:cs="Times New Roman"/>
                <w:sz w:val="24"/>
                <w:szCs w:val="24"/>
                <w:lang w:eastAsia="en-US"/>
              </w:rPr>
              <w:t>с</w:t>
            </w:r>
            <w:r w:rsidRPr="00507654">
              <w:rPr>
                <w:rFonts w:ascii="Times New Roman" w:hAnsi="Times New Roman" w:cs="Times New Roman"/>
                <w:sz w:val="24"/>
                <w:szCs w:val="28"/>
              </w:rPr>
              <w:t xml:space="preserve"> использованием специального программного обеспечения "Справки БК"</w:t>
            </w:r>
            <w:r>
              <w:rPr>
                <w:rFonts w:ascii="Times New Roman" w:eastAsia="Calibri" w:hAnsi="Times New Roman" w:cs="Times New Roman"/>
                <w:iCs/>
                <w:sz w:val="24"/>
                <w:szCs w:val="24"/>
                <w:lang w:eastAsia="en-US"/>
              </w:rPr>
              <w:t>.</w:t>
            </w:r>
          </w:p>
          <w:p w:rsidR="00AC481D" w:rsidRDefault="00AC481D" w:rsidP="00AC481D">
            <w:pPr>
              <w:pStyle w:val="ConsPlusNormal"/>
              <w:ind w:firstLine="520"/>
              <w:jc w:val="both"/>
              <w:rPr>
                <w:rFonts w:ascii="Times New Roman" w:eastAsia="Calibri" w:hAnsi="Times New Roman" w:cs="Times New Roman"/>
                <w:sz w:val="24"/>
                <w:szCs w:val="24"/>
                <w:lang w:eastAsia="en-US"/>
              </w:rPr>
            </w:pPr>
            <w:r w:rsidRPr="007A7C3F">
              <w:rPr>
                <w:rFonts w:ascii="Times New Roman" w:hAnsi="Times New Roman" w:cs="Times New Roman"/>
                <w:sz w:val="24"/>
                <w:szCs w:val="26"/>
              </w:rPr>
              <w:t xml:space="preserve">В </w:t>
            </w:r>
            <w:r>
              <w:rPr>
                <w:rFonts w:ascii="Times New Roman" w:hAnsi="Times New Roman" w:cs="Times New Roman"/>
                <w:sz w:val="24"/>
                <w:szCs w:val="26"/>
              </w:rPr>
              <w:t xml:space="preserve">27 </w:t>
            </w:r>
            <w:r w:rsidRPr="007A7C3F">
              <w:rPr>
                <w:rFonts w:ascii="Times New Roman" w:hAnsi="Times New Roman" w:cs="Times New Roman"/>
                <w:sz w:val="24"/>
                <w:szCs w:val="26"/>
              </w:rPr>
              <w:t>январ</w:t>
            </w:r>
            <w:r>
              <w:rPr>
                <w:rFonts w:ascii="Times New Roman" w:hAnsi="Times New Roman" w:cs="Times New Roman"/>
                <w:sz w:val="24"/>
                <w:szCs w:val="26"/>
              </w:rPr>
              <w:t>я</w:t>
            </w:r>
            <w:r w:rsidRPr="007A7C3F">
              <w:rPr>
                <w:rFonts w:ascii="Times New Roman" w:hAnsi="Times New Roman" w:cs="Times New Roman"/>
                <w:sz w:val="24"/>
                <w:szCs w:val="26"/>
              </w:rPr>
              <w:t xml:space="preserve"> 202</w:t>
            </w:r>
            <w:r>
              <w:rPr>
                <w:rFonts w:ascii="Times New Roman" w:hAnsi="Times New Roman" w:cs="Times New Roman"/>
                <w:sz w:val="24"/>
                <w:szCs w:val="26"/>
              </w:rPr>
              <w:t>1</w:t>
            </w:r>
            <w:r w:rsidRPr="007A7C3F">
              <w:rPr>
                <w:rFonts w:ascii="Times New Roman" w:hAnsi="Times New Roman" w:cs="Times New Roman"/>
                <w:sz w:val="24"/>
                <w:szCs w:val="26"/>
              </w:rPr>
              <w:t xml:space="preserve"> года проведен</w:t>
            </w:r>
            <w:r>
              <w:rPr>
                <w:rFonts w:ascii="Times New Roman" w:hAnsi="Times New Roman" w:cs="Times New Roman"/>
                <w:sz w:val="24"/>
                <w:szCs w:val="26"/>
              </w:rPr>
              <w:t>о</w:t>
            </w:r>
            <w:r w:rsidRPr="007A7C3F">
              <w:rPr>
                <w:rFonts w:ascii="Times New Roman" w:hAnsi="Times New Roman" w:cs="Times New Roman"/>
                <w:sz w:val="24"/>
                <w:szCs w:val="26"/>
              </w:rPr>
              <w:t xml:space="preserve"> заседани</w:t>
            </w:r>
            <w:r>
              <w:rPr>
                <w:rFonts w:ascii="Times New Roman" w:hAnsi="Times New Roman" w:cs="Times New Roman"/>
                <w:sz w:val="24"/>
                <w:szCs w:val="26"/>
              </w:rPr>
              <w:t>е</w:t>
            </w:r>
            <w:r w:rsidRPr="007A7C3F">
              <w:rPr>
                <w:rFonts w:ascii="Times New Roman" w:hAnsi="Times New Roman" w:cs="Times New Roman"/>
                <w:sz w:val="24"/>
                <w:szCs w:val="26"/>
              </w:rPr>
              <w:t xml:space="preserve"> </w:t>
            </w:r>
            <w:r w:rsidRPr="00E23F56">
              <w:rPr>
                <w:rFonts w:ascii="Times New Roman" w:hAnsi="Times New Roman" w:cs="Times New Roman"/>
                <w:sz w:val="24"/>
                <w:szCs w:val="24"/>
              </w:rPr>
              <w:t xml:space="preserve">Комиссии по противодействию коррупции в Комитете, на котором рассмотрены </w:t>
            </w:r>
            <w:r w:rsidRPr="00E23F56">
              <w:rPr>
                <w:rFonts w:ascii="Times New Roman" w:eastAsia="Calibri" w:hAnsi="Times New Roman" w:cs="Times New Roman"/>
                <w:sz w:val="24"/>
                <w:szCs w:val="24"/>
                <w:lang w:eastAsia="en-US"/>
              </w:rPr>
              <w:t>вопросы реализации антикоррупционной политики в Комитете и выполнения Плана мероприятий по противодействию коррупции в Комитете на 2018-2022 годы в 20</w:t>
            </w:r>
            <w:r>
              <w:rPr>
                <w:rFonts w:ascii="Times New Roman" w:eastAsia="Calibri" w:hAnsi="Times New Roman" w:cs="Times New Roman"/>
                <w:sz w:val="24"/>
                <w:szCs w:val="24"/>
                <w:lang w:eastAsia="en-US"/>
              </w:rPr>
              <w:t>20</w:t>
            </w:r>
            <w:r w:rsidRPr="00E23F56">
              <w:rPr>
                <w:rFonts w:ascii="Times New Roman" w:eastAsia="Calibri" w:hAnsi="Times New Roman" w:cs="Times New Roman"/>
                <w:sz w:val="24"/>
                <w:szCs w:val="24"/>
                <w:lang w:eastAsia="en-US"/>
              </w:rPr>
              <w:t xml:space="preserve"> году и выполнения планов работ по противодействию коррупции на 2018-2022 годы</w:t>
            </w:r>
            <w:r w:rsidR="00275C4F" w:rsidRPr="00275C4F">
              <w:rPr>
                <w:rFonts w:ascii="Times New Roman" w:eastAsia="Calibri" w:hAnsi="Times New Roman" w:cs="Times New Roman"/>
                <w:sz w:val="24"/>
                <w:szCs w:val="24"/>
                <w:lang w:eastAsia="en-US"/>
              </w:rPr>
              <w:t xml:space="preserve"> </w:t>
            </w:r>
            <w:r w:rsidRPr="00E23F56">
              <w:rPr>
                <w:rFonts w:ascii="Times New Roman" w:eastAsia="Calibri" w:hAnsi="Times New Roman" w:cs="Times New Roman"/>
                <w:sz w:val="24"/>
                <w:szCs w:val="24"/>
                <w:lang w:eastAsia="en-US"/>
              </w:rPr>
              <w:t>в подведомственных предприятиях, учреждениях и организациях в 20</w:t>
            </w:r>
            <w:r>
              <w:rPr>
                <w:rFonts w:ascii="Times New Roman" w:eastAsia="Calibri" w:hAnsi="Times New Roman" w:cs="Times New Roman"/>
                <w:sz w:val="24"/>
                <w:szCs w:val="24"/>
                <w:lang w:eastAsia="en-US"/>
              </w:rPr>
              <w:t>20</w:t>
            </w:r>
            <w:r w:rsidRPr="00E23F56">
              <w:rPr>
                <w:rFonts w:ascii="Times New Roman" w:eastAsia="Calibri" w:hAnsi="Times New Roman" w:cs="Times New Roman"/>
                <w:sz w:val="24"/>
                <w:szCs w:val="24"/>
                <w:lang w:eastAsia="en-US"/>
              </w:rPr>
              <w:t xml:space="preserve"> году.</w:t>
            </w:r>
          </w:p>
          <w:p w:rsidR="00AC481D" w:rsidRPr="00E02DA7" w:rsidRDefault="00AC481D" w:rsidP="00AC481D">
            <w:pPr>
              <w:widowControl w:val="0"/>
              <w:autoSpaceDE w:val="0"/>
              <w:autoSpaceDN w:val="0"/>
              <w:ind w:firstLine="279"/>
              <w:jc w:val="both"/>
              <w:rPr>
                <w:sz w:val="24"/>
                <w:szCs w:val="24"/>
              </w:rPr>
            </w:pPr>
            <w:r>
              <w:rPr>
                <w:sz w:val="24"/>
                <w:szCs w:val="24"/>
              </w:rPr>
              <w:t>Н</w:t>
            </w:r>
            <w:r w:rsidRPr="00E02DA7">
              <w:rPr>
                <w:sz w:val="24"/>
                <w:szCs w:val="24"/>
              </w:rPr>
              <w:t>а заседании Комиссии рассмотрены</w:t>
            </w:r>
            <w:r>
              <w:rPr>
                <w:sz w:val="24"/>
                <w:szCs w:val="24"/>
              </w:rPr>
              <w:t xml:space="preserve"> вопросы</w:t>
            </w:r>
            <w:r w:rsidRPr="00E02DA7">
              <w:rPr>
                <w:sz w:val="24"/>
                <w:szCs w:val="24"/>
              </w:rPr>
              <w:t>:</w:t>
            </w:r>
          </w:p>
          <w:p w:rsidR="00AC481D" w:rsidRPr="00E02DA7" w:rsidRDefault="00AC481D" w:rsidP="00AC481D">
            <w:pPr>
              <w:widowControl w:val="0"/>
              <w:autoSpaceDE w:val="0"/>
              <w:autoSpaceDN w:val="0"/>
              <w:ind w:firstLine="279"/>
              <w:jc w:val="both"/>
              <w:rPr>
                <w:sz w:val="24"/>
                <w:szCs w:val="24"/>
              </w:rPr>
            </w:pPr>
            <w:r w:rsidRPr="00E02DA7">
              <w:rPr>
                <w:sz w:val="24"/>
                <w:szCs w:val="24"/>
              </w:rPr>
              <w:t>1. Реализаци</w:t>
            </w:r>
            <w:r>
              <w:rPr>
                <w:sz w:val="24"/>
                <w:szCs w:val="24"/>
              </w:rPr>
              <w:t>и</w:t>
            </w:r>
            <w:r w:rsidRPr="00E02DA7">
              <w:rPr>
                <w:sz w:val="24"/>
                <w:szCs w:val="24"/>
              </w:rPr>
              <w:t xml:space="preserve"> антикоррупционной политики в Комитете и выполнение Плана мероприятий по противодействию коррупции в Комитете на 2018-2022 годы, утвержденного приказом Комитета от 11.01.2018 № 1-п (в ред. приказа от 27.09.2018 № 105-п) в </w:t>
            </w:r>
            <w:r>
              <w:rPr>
                <w:sz w:val="24"/>
                <w:szCs w:val="24"/>
              </w:rPr>
              <w:t>2020 году</w:t>
            </w:r>
            <w:r w:rsidRPr="00E02DA7">
              <w:rPr>
                <w:sz w:val="24"/>
                <w:szCs w:val="24"/>
              </w:rPr>
              <w:t>.</w:t>
            </w:r>
          </w:p>
          <w:p w:rsidR="00AC481D" w:rsidRPr="00E02DA7" w:rsidRDefault="00AC481D" w:rsidP="00AC481D">
            <w:pPr>
              <w:spacing w:line="259" w:lineRule="auto"/>
              <w:ind w:firstLine="279"/>
              <w:jc w:val="both"/>
              <w:rPr>
                <w:rFonts w:eastAsia="Calibri"/>
                <w:sz w:val="24"/>
                <w:szCs w:val="24"/>
                <w:lang w:eastAsia="en-US"/>
              </w:rPr>
            </w:pPr>
            <w:r w:rsidRPr="00E02DA7">
              <w:rPr>
                <w:rFonts w:eastAsia="Calibri"/>
                <w:sz w:val="24"/>
                <w:szCs w:val="24"/>
                <w:lang w:eastAsia="en-US"/>
              </w:rPr>
              <w:t>2. Реализация антикоррупционной политики в Комитете в сфере закупок товаров, работ, услуг для обеспечения государственных нужд;</w:t>
            </w:r>
          </w:p>
          <w:p w:rsidR="00AC481D" w:rsidRPr="00E02DA7" w:rsidRDefault="00AC481D" w:rsidP="00AC481D">
            <w:pPr>
              <w:spacing w:line="259" w:lineRule="auto"/>
              <w:ind w:firstLine="217"/>
              <w:jc w:val="both"/>
              <w:rPr>
                <w:rFonts w:eastAsia="Calibri"/>
                <w:sz w:val="24"/>
                <w:szCs w:val="24"/>
                <w:lang w:eastAsia="en-US"/>
              </w:rPr>
            </w:pPr>
            <w:r w:rsidRPr="00E02DA7">
              <w:rPr>
                <w:rFonts w:eastAsia="Calibri"/>
                <w:sz w:val="24"/>
                <w:szCs w:val="24"/>
                <w:lang w:eastAsia="en-US"/>
              </w:rPr>
              <w:t>3. Деятельность подведомственных Комитету предприятия и учреждений:</w:t>
            </w:r>
          </w:p>
          <w:p w:rsidR="00AC481D" w:rsidRDefault="00AC481D" w:rsidP="00AC481D">
            <w:pPr>
              <w:spacing w:line="259" w:lineRule="auto"/>
              <w:ind w:firstLine="358"/>
              <w:jc w:val="both"/>
              <w:rPr>
                <w:rFonts w:eastAsia="Calibri"/>
                <w:sz w:val="24"/>
                <w:szCs w:val="24"/>
                <w:lang w:eastAsia="en-US"/>
              </w:rPr>
            </w:pPr>
            <w:r w:rsidRPr="00E02DA7">
              <w:rPr>
                <w:rFonts w:eastAsia="Calibri"/>
                <w:sz w:val="24"/>
                <w:szCs w:val="24"/>
                <w:lang w:eastAsia="en-US"/>
              </w:rPr>
              <w:t>- по реализации положений статьи 13.3 Федерального закона</w:t>
            </w:r>
            <w:r>
              <w:rPr>
                <w:rFonts w:eastAsia="Calibri"/>
                <w:sz w:val="24"/>
                <w:szCs w:val="24"/>
                <w:lang w:eastAsia="en-US"/>
              </w:rPr>
              <w:t xml:space="preserve"> </w:t>
            </w:r>
            <w:r>
              <w:rPr>
                <w:rFonts w:eastAsia="Calibri"/>
                <w:sz w:val="24"/>
                <w:szCs w:val="24"/>
                <w:lang w:eastAsia="en-US"/>
              </w:rPr>
              <w:br/>
            </w:r>
            <w:r w:rsidRPr="00E02DA7">
              <w:rPr>
                <w:rFonts w:eastAsia="Calibri"/>
                <w:sz w:val="24"/>
                <w:szCs w:val="24"/>
                <w:lang w:eastAsia="en-US"/>
              </w:rPr>
              <w:t>«О противодействии коррупции»;</w:t>
            </w:r>
          </w:p>
          <w:p w:rsidR="00AC481D" w:rsidRPr="00BB5956" w:rsidRDefault="00275C4F" w:rsidP="00275C4F">
            <w:pPr>
              <w:spacing w:line="259" w:lineRule="auto"/>
              <w:ind w:firstLine="358"/>
              <w:jc w:val="both"/>
              <w:rPr>
                <w:sz w:val="24"/>
                <w:szCs w:val="24"/>
              </w:rPr>
            </w:pPr>
            <w:r w:rsidRPr="00275C4F">
              <w:rPr>
                <w:rFonts w:eastAsia="Calibri"/>
                <w:sz w:val="24"/>
                <w:szCs w:val="24"/>
                <w:lang w:eastAsia="en-US"/>
              </w:rPr>
              <w:t xml:space="preserve">- </w:t>
            </w:r>
            <w:r w:rsidRPr="00E02DA7">
              <w:rPr>
                <w:rFonts w:eastAsia="Calibri"/>
                <w:sz w:val="24"/>
                <w:szCs w:val="24"/>
                <w:lang w:eastAsia="en-US"/>
              </w:rPr>
              <w:t>по выполнению планов работ по противодействию коррупции на 2018-2022 годы в подведомственных учреждениях и предприятиях в 2020 год</w:t>
            </w:r>
            <w:r>
              <w:rPr>
                <w:rFonts w:eastAsia="Calibri"/>
                <w:sz w:val="24"/>
                <w:szCs w:val="24"/>
                <w:lang w:eastAsia="en-US"/>
              </w:rPr>
              <w:t>у</w:t>
            </w:r>
            <w:r w:rsidRPr="00E02DA7">
              <w:rPr>
                <w:rFonts w:eastAsia="Calibri"/>
                <w:sz w:val="24"/>
                <w:szCs w:val="24"/>
                <w:lang w:eastAsia="en-US"/>
              </w:rPr>
              <w:t>.</w:t>
            </w:r>
          </w:p>
        </w:tc>
      </w:tr>
      <w:tr w:rsidR="00F07104" w:rsidRPr="00BB5956" w:rsidTr="00086214">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lastRenderedPageBreak/>
              <w:t>2.10.2</w:t>
            </w:r>
          </w:p>
        </w:tc>
        <w:tc>
          <w:tcPr>
            <w:tcW w:w="9356" w:type="dxa"/>
            <w:gridSpan w:val="4"/>
            <w:hideMark/>
          </w:tcPr>
          <w:p w:rsidR="00BB5956" w:rsidRDefault="00BB5956" w:rsidP="00AC481D">
            <w:pPr>
              <w:pStyle w:val="ConsPlusNormal"/>
              <w:jc w:val="both"/>
              <w:rPr>
                <w:rFonts w:ascii="Times New Roman" w:hAnsi="Times New Roman" w:cs="Times New Roman"/>
                <w:b/>
                <w:sz w:val="24"/>
                <w:szCs w:val="24"/>
              </w:rPr>
            </w:pPr>
            <w:r w:rsidRPr="00AC481D">
              <w:rPr>
                <w:rFonts w:ascii="Times New Roman" w:hAnsi="Times New Roman" w:cs="Times New Roman"/>
                <w:b/>
                <w:sz w:val="24"/>
                <w:szCs w:val="24"/>
              </w:rPr>
              <w:t>Наличие в государственном органе Санкт-Петербурга стендов, отражающих актуальные вопросы профилактики и противодействия коррупции, частота обновления информации на данных стендах (ИМ)</w:t>
            </w:r>
          </w:p>
          <w:p w:rsidR="008A047F" w:rsidRPr="003F0377" w:rsidRDefault="008A047F" w:rsidP="008A047F">
            <w:pPr>
              <w:widowControl w:val="0"/>
              <w:autoSpaceDE w:val="0"/>
              <w:autoSpaceDN w:val="0"/>
              <w:ind w:firstLine="520"/>
              <w:jc w:val="both"/>
              <w:rPr>
                <w:spacing w:val="-2"/>
                <w:sz w:val="24"/>
                <w:szCs w:val="24"/>
              </w:rPr>
            </w:pPr>
            <w:r w:rsidRPr="003F0377">
              <w:rPr>
                <w:spacing w:val="-2"/>
                <w:sz w:val="24"/>
                <w:szCs w:val="24"/>
              </w:rPr>
              <w:t>В зданиях, занимаемых Комитетом и организациями, подведомственными Комитету (</w:t>
            </w:r>
            <w:r w:rsidRPr="003F0377">
              <w:rPr>
                <w:sz w:val="24"/>
                <w:szCs w:val="24"/>
              </w:rPr>
              <w:t xml:space="preserve">СПб ГУП «Городское управление инвентаризации и оценки объектов недвижимости» </w:t>
            </w:r>
            <w:r w:rsidRPr="003F0377">
              <w:rPr>
                <w:sz w:val="24"/>
                <w:szCs w:val="24"/>
                <w:lang w:eastAsia="en-US"/>
              </w:rPr>
              <w:t xml:space="preserve">СПб ГБУ «Кадастровая оценка», СПб ГКУ «Имущество Санкт-Петербурга», СПб ГБУ «Агентство по развитию имущественного комплекса Санкт-Петербурга», </w:t>
            </w:r>
            <w:r w:rsidRPr="003F0377">
              <w:rPr>
                <w:spacing w:val="-2"/>
                <w:sz w:val="24"/>
                <w:szCs w:val="24"/>
              </w:rPr>
              <w:t>АО «Фонд имущества Санкт-Петербурга») размещены мини-плакаты социальной рекламы специальной линии «Нет коррупции!», направленной на профилактику коррупционных проявлений со стороны граждан</w:t>
            </w:r>
            <w:r>
              <w:rPr>
                <w:spacing w:val="-2"/>
                <w:sz w:val="24"/>
                <w:szCs w:val="24"/>
              </w:rPr>
              <w:t xml:space="preserve"> </w:t>
            </w:r>
            <w:r w:rsidRPr="003F0377">
              <w:rPr>
                <w:spacing w:val="-2"/>
                <w:sz w:val="24"/>
                <w:szCs w:val="24"/>
              </w:rPr>
              <w:t>и предупреждение коррупционного поведения гражданских служащих. Также</w:t>
            </w:r>
            <w:r>
              <w:rPr>
                <w:spacing w:val="-2"/>
                <w:sz w:val="24"/>
                <w:szCs w:val="24"/>
              </w:rPr>
              <w:t xml:space="preserve"> </w:t>
            </w:r>
            <w:r w:rsidRPr="003F0377">
              <w:rPr>
                <w:spacing w:val="-2"/>
                <w:sz w:val="24"/>
                <w:szCs w:val="24"/>
              </w:rPr>
              <w:t>в здании АДК «Невская ратуша» на 1 этаже расположен стенд Комитета с информацией:</w:t>
            </w:r>
          </w:p>
          <w:p w:rsidR="008A047F" w:rsidRPr="003F0377" w:rsidRDefault="008A047F" w:rsidP="008A047F">
            <w:pPr>
              <w:widowControl w:val="0"/>
              <w:autoSpaceDE w:val="0"/>
              <w:autoSpaceDN w:val="0"/>
              <w:ind w:firstLine="520"/>
              <w:jc w:val="both"/>
              <w:rPr>
                <w:spacing w:val="-2"/>
                <w:sz w:val="24"/>
                <w:szCs w:val="24"/>
              </w:rPr>
            </w:pPr>
            <w:r w:rsidRPr="003F0377">
              <w:rPr>
                <w:spacing w:val="-2"/>
                <w:sz w:val="24"/>
                <w:szCs w:val="24"/>
              </w:rPr>
              <w:t xml:space="preserve">о Комиссии по противодействию коррупции Комитета, </w:t>
            </w:r>
          </w:p>
          <w:p w:rsidR="008A047F" w:rsidRPr="003F0377" w:rsidRDefault="008A047F" w:rsidP="008A047F">
            <w:pPr>
              <w:widowControl w:val="0"/>
              <w:autoSpaceDE w:val="0"/>
              <w:autoSpaceDN w:val="0"/>
              <w:ind w:firstLine="520"/>
              <w:jc w:val="both"/>
              <w:rPr>
                <w:spacing w:val="-2"/>
                <w:sz w:val="24"/>
                <w:szCs w:val="24"/>
              </w:rPr>
            </w:pPr>
            <w:r w:rsidRPr="003F0377">
              <w:rPr>
                <w:spacing w:val="-2"/>
                <w:sz w:val="24"/>
                <w:szCs w:val="24"/>
              </w:rPr>
              <w:t xml:space="preserve">о Комиссии по соблюдению требований к служебному поведению государственных гражданских служащих Комитета и урегулированию конфликта интересов, </w:t>
            </w:r>
          </w:p>
          <w:p w:rsidR="00AC481D" w:rsidRPr="00AC481D" w:rsidRDefault="008A047F" w:rsidP="008A047F">
            <w:pPr>
              <w:pStyle w:val="ConsPlusNormal"/>
              <w:jc w:val="both"/>
              <w:rPr>
                <w:rFonts w:ascii="Times New Roman" w:hAnsi="Times New Roman" w:cs="Times New Roman"/>
                <w:b/>
                <w:sz w:val="24"/>
                <w:szCs w:val="24"/>
              </w:rPr>
            </w:pPr>
            <w:r w:rsidRPr="007A7C3F">
              <w:rPr>
                <w:rFonts w:ascii="Times New Roman" w:hAnsi="Times New Roman" w:cs="Times New Roman"/>
                <w:sz w:val="24"/>
                <w:szCs w:val="24"/>
              </w:rPr>
              <w:t>куда можно сообщить о фактах коррупционного поведения государственных гражданских служащих Комитета.</w:t>
            </w:r>
          </w:p>
        </w:tc>
      </w:tr>
      <w:tr w:rsidR="00BB5956" w:rsidRPr="008A047F" w:rsidTr="00086214">
        <w:trPr>
          <w:trHeight w:val="623"/>
        </w:trPr>
        <w:tc>
          <w:tcPr>
            <w:tcW w:w="10349" w:type="dxa"/>
            <w:gridSpan w:val="6"/>
            <w:hideMark/>
          </w:tcPr>
          <w:p w:rsidR="00BB5956" w:rsidRPr="008A047F" w:rsidRDefault="00BB5956" w:rsidP="00BB5956">
            <w:pPr>
              <w:pStyle w:val="ConsPlusNormal"/>
              <w:jc w:val="center"/>
              <w:rPr>
                <w:rFonts w:ascii="Times New Roman" w:hAnsi="Times New Roman" w:cs="Times New Roman"/>
                <w:b/>
                <w:bCs/>
                <w:sz w:val="24"/>
                <w:szCs w:val="24"/>
              </w:rPr>
            </w:pPr>
            <w:r w:rsidRPr="008A047F">
              <w:rPr>
                <w:rFonts w:ascii="Times New Roman" w:hAnsi="Times New Roman" w:cs="Times New Roman"/>
                <w:b/>
                <w:bCs/>
                <w:sz w:val="24"/>
                <w:szCs w:val="24"/>
              </w:rPr>
              <w:t>Подраздел 2.11. Сведения об исполнении установленного порядка сообщения государственными гражданскими служащими Санкт-Петербурга о получении подарка</w:t>
            </w:r>
          </w:p>
        </w:tc>
      </w:tr>
      <w:tr w:rsidR="00BB5956" w:rsidRPr="00BB5956" w:rsidTr="00086214">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2.11.1</w:t>
            </w:r>
          </w:p>
        </w:tc>
        <w:tc>
          <w:tcPr>
            <w:tcW w:w="7371" w:type="dxa"/>
            <w:gridSpan w:val="2"/>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Количество поступивших уведомлений о получении гражданскими служащими подарка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1</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2.11.2</w:t>
            </w:r>
          </w:p>
        </w:tc>
        <w:tc>
          <w:tcPr>
            <w:tcW w:w="7371" w:type="dxa"/>
            <w:gridSpan w:val="2"/>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Количество сданных гражданскими служащими подарков по договору хранения подарков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lastRenderedPageBreak/>
              <w:t>2.11.3</w:t>
            </w:r>
          </w:p>
        </w:tc>
        <w:tc>
          <w:tcPr>
            <w:tcW w:w="7371" w:type="dxa"/>
            <w:gridSpan w:val="2"/>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Оценочная стоимость подарков (руб.)</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3000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2.11.4</w:t>
            </w:r>
          </w:p>
        </w:tc>
        <w:tc>
          <w:tcPr>
            <w:tcW w:w="7371" w:type="dxa"/>
            <w:gridSpan w:val="2"/>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Количество возвращенных гражданским служащим подарков, стоимость которых не превышает трех тысяч рублей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1</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2.11.5</w:t>
            </w:r>
          </w:p>
        </w:tc>
        <w:tc>
          <w:tcPr>
            <w:tcW w:w="7371" w:type="dxa"/>
            <w:gridSpan w:val="2"/>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Количество поступивших заявлений о выкупе подарка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2.11.6</w:t>
            </w:r>
          </w:p>
        </w:tc>
        <w:tc>
          <w:tcPr>
            <w:tcW w:w="7371" w:type="dxa"/>
            <w:gridSpan w:val="2"/>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Количество выкупленных гражданскими служащими подарков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2.11.7</w:t>
            </w:r>
          </w:p>
        </w:tc>
        <w:tc>
          <w:tcPr>
            <w:tcW w:w="7371" w:type="dxa"/>
            <w:gridSpan w:val="2"/>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Общая сумма, полученная по итогам выкупа гражданскими служащими подарков (руб.)</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218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2.11.7-1</w:t>
            </w:r>
          </w:p>
        </w:tc>
        <w:tc>
          <w:tcPr>
            <w:tcW w:w="7371" w:type="dxa"/>
            <w:gridSpan w:val="2"/>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 xml:space="preserve">Количество подарков, переданных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 </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2.11.8</w:t>
            </w:r>
          </w:p>
        </w:tc>
        <w:tc>
          <w:tcPr>
            <w:tcW w:w="7371" w:type="dxa"/>
            <w:gridSpan w:val="2"/>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Количество реализованных подарков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2.11.9</w:t>
            </w:r>
          </w:p>
        </w:tc>
        <w:tc>
          <w:tcPr>
            <w:tcW w:w="7371" w:type="dxa"/>
            <w:gridSpan w:val="2"/>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Общая сумма, полученная по итогам реализации подарков (руб.)</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2.11.10</w:t>
            </w:r>
          </w:p>
        </w:tc>
        <w:tc>
          <w:tcPr>
            <w:tcW w:w="7371" w:type="dxa"/>
            <w:gridSpan w:val="2"/>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Количество подарков, переданных на баланс благотворительных организаций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2.11.11</w:t>
            </w:r>
          </w:p>
        </w:tc>
        <w:tc>
          <w:tcPr>
            <w:tcW w:w="7371" w:type="dxa"/>
            <w:gridSpan w:val="2"/>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Количество уничтоженных подарков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8A047F" w:rsidTr="00086214">
        <w:trPr>
          <w:trHeight w:val="623"/>
        </w:trPr>
        <w:tc>
          <w:tcPr>
            <w:tcW w:w="10349" w:type="dxa"/>
            <w:gridSpan w:val="6"/>
            <w:hideMark/>
          </w:tcPr>
          <w:p w:rsidR="00BB5956" w:rsidRPr="008A047F" w:rsidRDefault="00BB5956" w:rsidP="00BB5956">
            <w:pPr>
              <w:pStyle w:val="ConsPlusNormal"/>
              <w:jc w:val="center"/>
              <w:rPr>
                <w:rFonts w:ascii="Times New Roman" w:hAnsi="Times New Roman" w:cs="Times New Roman"/>
                <w:b/>
                <w:bCs/>
                <w:sz w:val="24"/>
                <w:szCs w:val="24"/>
              </w:rPr>
            </w:pPr>
            <w:r w:rsidRPr="008A047F">
              <w:rPr>
                <w:rFonts w:ascii="Times New Roman" w:hAnsi="Times New Roman" w:cs="Times New Roman"/>
                <w:b/>
                <w:bCs/>
                <w:sz w:val="24"/>
                <w:szCs w:val="24"/>
              </w:rPr>
              <w:t>Подраздел 2.12. Совершенствование работы в области противодействия коррупции, в том числе при прохождении государственной гражданской службы Санкт-Петербурга</w:t>
            </w:r>
          </w:p>
        </w:tc>
      </w:tr>
      <w:tr w:rsidR="00F07104" w:rsidRPr="00BB5956" w:rsidTr="00086214">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2.12.1</w:t>
            </w:r>
          </w:p>
        </w:tc>
        <w:tc>
          <w:tcPr>
            <w:tcW w:w="9356" w:type="dxa"/>
            <w:gridSpan w:val="4"/>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Проблемы в деятельности подразделений по профилактике коррупционных и иных правонарушений (ответственных должностных лиц) (ИМ) -</w:t>
            </w:r>
          </w:p>
        </w:tc>
      </w:tr>
      <w:tr w:rsidR="00F07104" w:rsidRPr="00BB5956" w:rsidTr="00086214">
        <w:trPr>
          <w:trHeight w:val="938"/>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2.12.2</w:t>
            </w:r>
          </w:p>
        </w:tc>
        <w:tc>
          <w:tcPr>
            <w:tcW w:w="9356" w:type="dxa"/>
            <w:gridSpan w:val="4"/>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Предложения по совершенствованию антикоррупционной работы, в том числе по противодействию коррупции при прохождении государственной гражданской службы Санкт-Петербурга в государственных органах Санкт-Петербурга (ИМ) -</w:t>
            </w:r>
          </w:p>
        </w:tc>
      </w:tr>
      <w:tr w:rsidR="00BB5956" w:rsidRPr="008A047F" w:rsidTr="00086214">
        <w:trPr>
          <w:trHeight w:val="623"/>
        </w:trPr>
        <w:tc>
          <w:tcPr>
            <w:tcW w:w="10349" w:type="dxa"/>
            <w:gridSpan w:val="6"/>
            <w:hideMark/>
          </w:tcPr>
          <w:p w:rsidR="00BB5956" w:rsidRPr="008A047F" w:rsidRDefault="00BB5956" w:rsidP="00BB5956">
            <w:pPr>
              <w:pStyle w:val="ConsPlusNormal"/>
              <w:jc w:val="center"/>
              <w:rPr>
                <w:rFonts w:ascii="Times New Roman" w:hAnsi="Times New Roman" w:cs="Times New Roman"/>
                <w:b/>
                <w:bCs/>
                <w:sz w:val="24"/>
                <w:szCs w:val="24"/>
              </w:rPr>
            </w:pPr>
            <w:r w:rsidRPr="008A047F">
              <w:rPr>
                <w:rFonts w:ascii="Times New Roman" w:hAnsi="Times New Roman" w:cs="Times New Roman"/>
                <w:b/>
                <w:bCs/>
                <w:sz w:val="24"/>
                <w:szCs w:val="24"/>
              </w:rPr>
              <w:t>Раздел 3. Реализация антикоррупционной политики в рамках проведения административной реформы в Санкт-Петербурге</w:t>
            </w:r>
          </w:p>
        </w:tc>
      </w:tr>
      <w:tr w:rsidR="00BB5956" w:rsidRPr="00BB5956" w:rsidTr="00086214">
        <w:trPr>
          <w:trHeight w:val="938"/>
        </w:trPr>
        <w:tc>
          <w:tcPr>
            <w:tcW w:w="10349" w:type="dxa"/>
            <w:gridSpan w:val="6"/>
            <w:hideMark/>
          </w:tcPr>
          <w:p w:rsidR="00BB5956" w:rsidRPr="008A047F" w:rsidRDefault="00BB5956" w:rsidP="008A047F">
            <w:pPr>
              <w:pStyle w:val="ConsPlusNormal"/>
              <w:jc w:val="both"/>
              <w:rPr>
                <w:rFonts w:ascii="Times New Roman" w:hAnsi="Times New Roman" w:cs="Times New Roman"/>
                <w:b/>
                <w:bCs/>
                <w:sz w:val="24"/>
                <w:szCs w:val="24"/>
              </w:rPr>
            </w:pPr>
            <w:r w:rsidRPr="008A047F">
              <w:rPr>
                <w:rFonts w:ascii="Times New Roman" w:hAnsi="Times New Roman" w:cs="Times New Roman"/>
                <w:b/>
                <w:bCs/>
                <w:sz w:val="24"/>
                <w:szCs w:val="24"/>
              </w:rPr>
              <w:t>Подраздел 3.1. Внедрение в деятельность исполнительных органов государственной власти Санкт-Петербурга новых информационных технологий, направленных на оптимизацию предоставления государственных услуг и улучшение взаимодействия с гражданским обществом</w:t>
            </w:r>
          </w:p>
        </w:tc>
      </w:tr>
      <w:tr w:rsidR="00BB5956" w:rsidRPr="00BB5956" w:rsidTr="00086214">
        <w:trPr>
          <w:trHeight w:val="623"/>
        </w:trPr>
        <w:tc>
          <w:tcPr>
            <w:tcW w:w="10349" w:type="dxa"/>
            <w:gridSpan w:val="6"/>
            <w:hideMark/>
          </w:tcPr>
          <w:p w:rsidR="00BB5956" w:rsidRPr="008A047F" w:rsidRDefault="00BB5956" w:rsidP="008A047F">
            <w:pPr>
              <w:pStyle w:val="ConsPlusNormal"/>
              <w:jc w:val="both"/>
              <w:rPr>
                <w:rFonts w:ascii="Times New Roman" w:hAnsi="Times New Roman" w:cs="Times New Roman"/>
                <w:b/>
                <w:bCs/>
                <w:sz w:val="24"/>
                <w:szCs w:val="24"/>
              </w:rPr>
            </w:pPr>
            <w:r w:rsidRPr="008A047F">
              <w:rPr>
                <w:rFonts w:ascii="Times New Roman" w:hAnsi="Times New Roman" w:cs="Times New Roman"/>
                <w:b/>
                <w:bCs/>
                <w:sz w:val="24"/>
                <w:szCs w:val="24"/>
              </w:rPr>
              <w:t>Подраздел 3.2. Минимизация государственного вмешательства в частно-правовые отношения и устранение административных ограничений при осуществлении предпринимательской деятельности</w:t>
            </w:r>
          </w:p>
        </w:tc>
      </w:tr>
      <w:tr w:rsidR="00BB5956" w:rsidRPr="00BB5956" w:rsidTr="00086214">
        <w:trPr>
          <w:trHeight w:val="938"/>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3.2.1</w:t>
            </w: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Количество административных регламентов исполнения государственных функций в сфере контроля (надзора) за деятельностью предпринимательства, утвержденных исполнительными органами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3.2.2</w:t>
            </w: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Количество административных регламентов исполнения государственных функций (предоставления государственных услуг) в сфере лицензирования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lastRenderedPageBreak/>
              <w:t>3.2.3</w:t>
            </w:r>
          </w:p>
        </w:tc>
        <w:tc>
          <w:tcPr>
            <w:tcW w:w="9356" w:type="dxa"/>
            <w:gridSpan w:val="4"/>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Реализация мероприятий, направленных на развитие конкуренции в Санкт-Петербурге в части, касающейся создания благоприятных условий для предпринимательской деятельности (ИМ)    -</w:t>
            </w:r>
          </w:p>
        </w:tc>
      </w:tr>
      <w:tr w:rsidR="00F07104" w:rsidRPr="00BB5956" w:rsidTr="00086214">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3.2.4</w:t>
            </w:r>
          </w:p>
        </w:tc>
        <w:tc>
          <w:tcPr>
            <w:tcW w:w="9356" w:type="dxa"/>
            <w:gridSpan w:val="4"/>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Проблемные вопросы, связанные с административными ограничениями предпринимательской деятельности на территории Санкт-Петербурга (ИМ)  -</w:t>
            </w:r>
          </w:p>
        </w:tc>
      </w:tr>
      <w:tr w:rsidR="00BB5956" w:rsidRPr="00BB5956" w:rsidTr="00086214">
        <w:trPr>
          <w:trHeight w:val="938"/>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3.2.5</w:t>
            </w: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Количество нормативных правовых актов органов государственной власти Санкт-Петербурга, оказывающих негативное влияние на условия предпринимательской деятельности, признанных утратившими силу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1249"/>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3.2.6</w:t>
            </w: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Количество нормативных правовых актов органов государственной власти Санкт-Петербурга, в которые внесены изменения, направленные на устранение административных ограничений при осуществлении предпринимательской деятельности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938"/>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3.2.7</w:t>
            </w:r>
          </w:p>
        </w:tc>
        <w:tc>
          <w:tcPr>
            <w:tcW w:w="9356" w:type="dxa"/>
            <w:gridSpan w:val="4"/>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Наименование и реквизиты принятых нормативных правовых актов органов государственной власти Санкт-Петербурга, направленных на устранение административных ограничений при осуществлении предпринимательской деятельности в различных сферах (ИМ)  -</w:t>
            </w:r>
          </w:p>
        </w:tc>
      </w:tr>
      <w:tr w:rsidR="00BB5956" w:rsidRPr="00BB5956" w:rsidTr="00086214">
        <w:trPr>
          <w:trHeight w:val="623"/>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3.2.8</w:t>
            </w: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Количество исполнительных органов, осуществляющих регулирующие и контролирующие функции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r>
      <w:tr w:rsidR="00BB5956" w:rsidRPr="00BB5956" w:rsidTr="00086214">
        <w:trPr>
          <w:trHeight w:val="938"/>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в том числе количество исполнительных органов, осуществляющих регулирующие и контролирующие функции в отношении субъектов предпринимательской деятельности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r>
      <w:tr w:rsidR="00F07104" w:rsidRPr="00BB5956" w:rsidTr="00086214">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3.2.9</w:t>
            </w:r>
          </w:p>
        </w:tc>
        <w:tc>
          <w:tcPr>
            <w:tcW w:w="9356" w:type="dxa"/>
            <w:gridSpan w:val="4"/>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Перечень исполнительных органов, осуществляющих регулирующие и контролирующие функции в отношении субъектов предпринимательской деятельности (ИМ)</w:t>
            </w:r>
          </w:p>
        </w:tc>
      </w:tr>
      <w:tr w:rsidR="00F07104" w:rsidRPr="00BB5956" w:rsidTr="00086214">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3.2.10</w:t>
            </w:r>
          </w:p>
        </w:tc>
        <w:tc>
          <w:tcPr>
            <w:tcW w:w="9356" w:type="dxa"/>
            <w:gridSpan w:val="4"/>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Реализация государственной антикоррупционной политики в сфере лицензирования розничной продажи алкогольной продукции</w:t>
            </w:r>
          </w:p>
        </w:tc>
      </w:tr>
      <w:tr w:rsidR="00F07104" w:rsidRPr="00BB5956" w:rsidTr="00086214">
        <w:trPr>
          <w:trHeight w:val="938"/>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3.2.10.1</w:t>
            </w:r>
          </w:p>
        </w:tc>
        <w:tc>
          <w:tcPr>
            <w:tcW w:w="9356" w:type="dxa"/>
            <w:gridSpan w:val="4"/>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Наименование и реквизиты принятых нормативных правовых актов органов государственной власти Санкт-Петербурга, направленных на реализацию государственной политики в сфере лицензирования розничной продажи алкогольной продукции (ИМ)</w:t>
            </w:r>
          </w:p>
        </w:tc>
      </w:tr>
      <w:tr w:rsidR="00BB5956" w:rsidRPr="00BB5956" w:rsidTr="00086214">
        <w:trPr>
          <w:trHeight w:val="312"/>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3.2.10.2</w:t>
            </w: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Количество выданных, переоформленных, продленных лицензий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В том числе:</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Количество выданных лицензий</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Количество переоформленных лицензий</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Количество продленных лицензий</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r>
      <w:tr w:rsidR="00BB5956" w:rsidRPr="00BB5956" w:rsidTr="00086214">
        <w:trPr>
          <w:trHeight w:val="312"/>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3.2.10.3</w:t>
            </w: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Количество отказов в выдаче, переоформлении, продлении лицензий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r>
      <w:tr w:rsidR="00BB5956" w:rsidRPr="00BB5956" w:rsidTr="00086214">
        <w:trPr>
          <w:trHeight w:val="312"/>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3.2.10.4</w:t>
            </w: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Количество проведенных проверок и осмотров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В том числе:</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Плановых проверок</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Внеплановых проверок</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Осмотров</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r>
      <w:tr w:rsidR="00F07104" w:rsidRPr="00BB5956" w:rsidTr="00086214">
        <w:trPr>
          <w:trHeight w:val="312"/>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3.2.10.5</w:t>
            </w:r>
          </w:p>
        </w:tc>
        <w:tc>
          <w:tcPr>
            <w:tcW w:w="9356" w:type="dxa"/>
            <w:gridSpan w:val="4"/>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Общие результаты проверок (ИМ)</w:t>
            </w:r>
          </w:p>
        </w:tc>
      </w:tr>
      <w:tr w:rsidR="00BB5956" w:rsidRPr="00BB5956" w:rsidTr="00086214">
        <w:trPr>
          <w:trHeight w:val="312"/>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3.2.10.6</w:t>
            </w: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 xml:space="preserve">Количество предписаний, вынесенных по результатам проверок </w:t>
            </w:r>
            <w:r w:rsidRPr="00634C80">
              <w:rPr>
                <w:rFonts w:ascii="Times New Roman" w:hAnsi="Times New Roman" w:cs="Times New Roman"/>
                <w:b/>
                <w:sz w:val="24"/>
                <w:szCs w:val="24"/>
              </w:rPr>
              <w:lastRenderedPageBreak/>
              <w:t>(П)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lastRenderedPageBreak/>
              <w:t> </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В том числе:</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По плановым выездным проверкам</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По внеплановым выездным проверкам</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r>
      <w:tr w:rsidR="00BB5956" w:rsidRPr="00BB5956" w:rsidTr="00086214">
        <w:trPr>
          <w:trHeight w:val="623"/>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3.2.10.7</w:t>
            </w: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Количество составленных протоколов об административных правонарушениях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В том числе по результатам:</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Плановых выездных проверок</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Внеплановых выездных проверок</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Осмотров</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r>
      <w:tr w:rsidR="00BB5956" w:rsidRPr="00BB5956" w:rsidTr="00086214">
        <w:trPr>
          <w:trHeight w:val="312"/>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3.2.10.8</w:t>
            </w: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Количество лицензий, действие которых приостановлено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В том числе по результатам:</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Плановых выездных проверок</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Внеплановых выездных проверок</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r>
      <w:tr w:rsidR="00BB5956" w:rsidRPr="00BB5956" w:rsidTr="00086214">
        <w:trPr>
          <w:trHeight w:val="312"/>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3.2.10.9</w:t>
            </w: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Количество аннулированных лицензий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В том числе по решению:</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Арбитражного суда города Санкт-Петербурга и Ленинградской области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r>
      <w:tr w:rsidR="00BB5956"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Уполномоченного Правительством Российской Федерации федерального органа исполнительной власти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r>
      <w:tr w:rsidR="00BB5956" w:rsidRPr="00BB5956" w:rsidTr="00086214">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3.2.10.10</w:t>
            </w: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Количество рассмотренных обращений по фактам нарушений в сфере розничной продажи алкогольной продукции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r>
      <w:tr w:rsidR="00BB5956" w:rsidRPr="00BB5956" w:rsidTr="00086214">
        <w:trPr>
          <w:trHeight w:val="312"/>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3.2.10.11</w:t>
            </w: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Количество рассмотренных дел об административных правонарушениях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r>
      <w:tr w:rsidR="00BB5956" w:rsidRPr="00BB5956" w:rsidTr="00086214">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3.2.10.12</w:t>
            </w: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Количество организаций, привлеченных к административной ответственности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r>
      <w:tr w:rsidR="00BB5956" w:rsidRPr="00BB5956" w:rsidTr="00086214">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3.2.11</w:t>
            </w: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Устранение административного вмешательства в развитие малого и среднего предпринимательства</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r>
      <w:tr w:rsidR="00BB5956" w:rsidRPr="00BB5956" w:rsidTr="00086214">
        <w:trPr>
          <w:trHeight w:val="623"/>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3.2.11.1</w:t>
            </w: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Количество опрошенных предпринимателей по вопросу условий ведения предпринимательской деятельности за истекший период (год)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r>
      <w:tr w:rsidR="00BB5956" w:rsidRPr="00BB5956" w:rsidTr="00086214">
        <w:trPr>
          <w:trHeight w:val="938"/>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В том числе доля предпринимателей в общем числе опрошенных, считающих, что условия ведения предпринимательской деятельности улучшились за истекший период (год) (%)</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r>
      <w:tr w:rsidR="00F07104" w:rsidRPr="00BB5956" w:rsidTr="00086214">
        <w:trPr>
          <w:trHeight w:val="938"/>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3.2.12</w:t>
            </w:r>
          </w:p>
        </w:tc>
        <w:tc>
          <w:tcPr>
            <w:tcW w:w="9356" w:type="dxa"/>
            <w:gridSpan w:val="4"/>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Организация проведения оценки регулирующего воздействия проектов нормативных правовых актов, разрабатываемых исполнительными органами и затрагивающих вопросы осуществления предпринимательской и инвестиционной деятельности (ИМ)</w:t>
            </w:r>
          </w:p>
        </w:tc>
      </w:tr>
      <w:tr w:rsidR="00BB5956" w:rsidRPr="00BB5956" w:rsidTr="00086214">
        <w:trPr>
          <w:trHeight w:val="623"/>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3.2.12.1</w:t>
            </w: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Количество проектов нормативных правовых актов, прошедших процедуру оценки регулирующего воздействия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В том числе:</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Законы Санкт-Петербурга</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Постановления Правительства Санкт-Петербурга</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Нормативно-правовые акты исполнительных органов</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r>
      <w:tr w:rsidR="00BB5956" w:rsidRPr="00BB5956" w:rsidTr="00086214">
        <w:trPr>
          <w:trHeight w:val="623"/>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3.2.12.2</w:t>
            </w: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Количество нормативных правовых актов, прошедших экспертизу оценки регулирующего воздействия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В том числе:</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Законы Санкт-Петербурга</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Постановления Правительства Санкт-Петербурга</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Нормативно-правовые акты исполнительных органов</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r>
      <w:tr w:rsidR="00BB5956" w:rsidRPr="00BB5956" w:rsidTr="00086214">
        <w:trPr>
          <w:trHeight w:val="312"/>
        </w:trPr>
        <w:tc>
          <w:tcPr>
            <w:tcW w:w="10349" w:type="dxa"/>
            <w:gridSpan w:val="6"/>
            <w:hideMark/>
          </w:tcPr>
          <w:p w:rsidR="00BB5956" w:rsidRPr="008A047F" w:rsidRDefault="00BB5956" w:rsidP="00BB5956">
            <w:pPr>
              <w:pStyle w:val="ConsPlusNormal"/>
              <w:jc w:val="center"/>
              <w:rPr>
                <w:rFonts w:ascii="Times New Roman" w:hAnsi="Times New Roman" w:cs="Times New Roman"/>
                <w:b/>
                <w:bCs/>
                <w:sz w:val="24"/>
                <w:szCs w:val="24"/>
              </w:rPr>
            </w:pPr>
            <w:r w:rsidRPr="008A047F">
              <w:rPr>
                <w:rFonts w:ascii="Times New Roman" w:hAnsi="Times New Roman" w:cs="Times New Roman"/>
                <w:b/>
                <w:bCs/>
                <w:sz w:val="24"/>
                <w:szCs w:val="24"/>
              </w:rPr>
              <w:t>Раздел 4. Антикоррупционная экспертиза нормативных правовых актов и проектов нормативных правовых актов</w:t>
            </w:r>
          </w:p>
        </w:tc>
      </w:tr>
      <w:tr w:rsidR="00BB5956" w:rsidRPr="00BB5956" w:rsidTr="00086214">
        <w:trPr>
          <w:trHeight w:val="623"/>
        </w:trPr>
        <w:tc>
          <w:tcPr>
            <w:tcW w:w="10349" w:type="dxa"/>
            <w:gridSpan w:val="6"/>
            <w:hideMark/>
          </w:tcPr>
          <w:p w:rsidR="00BB5956" w:rsidRPr="008A047F" w:rsidRDefault="00BB5956" w:rsidP="008A047F">
            <w:pPr>
              <w:pStyle w:val="ConsPlusNormal"/>
              <w:jc w:val="both"/>
              <w:rPr>
                <w:rFonts w:ascii="Times New Roman" w:hAnsi="Times New Roman" w:cs="Times New Roman"/>
                <w:b/>
                <w:bCs/>
                <w:sz w:val="24"/>
                <w:szCs w:val="24"/>
              </w:rPr>
            </w:pPr>
            <w:r w:rsidRPr="008A047F">
              <w:rPr>
                <w:rFonts w:ascii="Times New Roman" w:hAnsi="Times New Roman" w:cs="Times New Roman"/>
                <w:b/>
                <w:bCs/>
                <w:sz w:val="24"/>
                <w:szCs w:val="24"/>
              </w:rPr>
              <w:t>Подраздел 4.1. Антикоррупционная экспертиза проектов нормативных правовых актов и нормативных правовых актов, проводимая государственными органами Санкт-Петербурга</w:t>
            </w:r>
          </w:p>
        </w:tc>
      </w:tr>
      <w:tr w:rsidR="00BB5956" w:rsidRPr="00BB5956" w:rsidTr="00086214">
        <w:trPr>
          <w:trHeight w:val="623"/>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4.1.1</w:t>
            </w:r>
          </w:p>
        </w:tc>
        <w:tc>
          <w:tcPr>
            <w:tcW w:w="7371" w:type="dxa"/>
            <w:gridSpan w:val="2"/>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Общее количество проектов нормативных правовых актов, подготовленных государственными органами Санкт-Петербурга в отчетный период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44</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50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В том числе:</w:t>
            </w:r>
          </w:p>
        </w:tc>
      </w:tr>
      <w:tr w:rsidR="00BB5956"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Проектов нормативных правовых актов государственных органов Санкт-Петербурга (приказов и распоряжений)</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20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32</w:t>
            </w:r>
          </w:p>
        </w:tc>
      </w:tr>
      <w:tr w:rsidR="00BB5956" w:rsidRPr="00BB5956" w:rsidTr="00086214">
        <w:trPr>
          <w:trHeight w:val="938"/>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Проектов законов Санкт-Петербурга, постановлений и распоряжений Губернатора Санкт-Петербурга, постановлений и распоряжений Правительства Санкт-Петербурга</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24</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18</w:t>
            </w:r>
          </w:p>
        </w:tc>
      </w:tr>
      <w:tr w:rsidR="00BB5956" w:rsidRPr="00BB5956" w:rsidTr="00086214">
        <w:trPr>
          <w:trHeight w:val="623"/>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4.1.2</w:t>
            </w:r>
          </w:p>
        </w:tc>
        <w:tc>
          <w:tcPr>
            <w:tcW w:w="7371" w:type="dxa"/>
            <w:gridSpan w:val="2"/>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Количество проектов нормативных правовых актов, в отношении которых проведена антикоррупционная экспертиза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44</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50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В том числе:</w:t>
            </w:r>
          </w:p>
        </w:tc>
      </w:tr>
      <w:tr w:rsidR="00BB5956"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Юридической службой (юрисконсультом) государственного органа Санкт-Петербурга</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44</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50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Юридическим комитетом Администрации Губернатора Санкт-Петербурга</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24</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18</w:t>
            </w:r>
          </w:p>
        </w:tc>
      </w:tr>
      <w:tr w:rsidR="00BB5956" w:rsidRPr="00BB5956" w:rsidTr="00086214">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4.1.3</w:t>
            </w:r>
          </w:p>
        </w:tc>
        <w:tc>
          <w:tcPr>
            <w:tcW w:w="7371" w:type="dxa"/>
            <w:gridSpan w:val="2"/>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Количество коррупциогенных факторов, выявленных в проектах нормативных правовых актов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4.1.4</w:t>
            </w:r>
          </w:p>
        </w:tc>
        <w:tc>
          <w:tcPr>
            <w:tcW w:w="9356" w:type="dxa"/>
            <w:gridSpan w:val="4"/>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Основные коррупциогенные факторы, выявленные в проектах нормативных правовых актов (ИМ)  -</w:t>
            </w:r>
          </w:p>
        </w:tc>
      </w:tr>
      <w:tr w:rsidR="00BB5956" w:rsidRPr="00BB5956" w:rsidTr="00086214">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4.1.5</w:t>
            </w:r>
          </w:p>
        </w:tc>
        <w:tc>
          <w:tcPr>
            <w:tcW w:w="7371" w:type="dxa"/>
            <w:gridSpan w:val="2"/>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Количество коррупциогенных факторов, исключенных из проектов нормативных правовых актов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938"/>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4.1.6</w:t>
            </w:r>
          </w:p>
        </w:tc>
        <w:tc>
          <w:tcPr>
            <w:tcW w:w="7371" w:type="dxa"/>
            <w:gridSpan w:val="2"/>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Количество нормативных правовых актов, в отношении которых государственными органами Санкт-Петербурга проведена антикоррупционная экспертиза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В том числе:</w:t>
            </w:r>
          </w:p>
        </w:tc>
      </w:tr>
      <w:tr w:rsidR="00BB5956" w:rsidRPr="00BB5956" w:rsidTr="00086214">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Юридической службой (юрисконсультом) государственного органа Санкт-Петербурга</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Юридическим комитетом Администрации Губернатора Санкт-Петербурга</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lastRenderedPageBreak/>
              <w:t>4.1.7</w:t>
            </w:r>
          </w:p>
        </w:tc>
        <w:tc>
          <w:tcPr>
            <w:tcW w:w="7371" w:type="dxa"/>
            <w:gridSpan w:val="2"/>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Количество коррупциогенных факторов, выявленных в нормативных правовых актах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4.1.8</w:t>
            </w:r>
          </w:p>
        </w:tc>
        <w:tc>
          <w:tcPr>
            <w:tcW w:w="7371" w:type="dxa"/>
            <w:gridSpan w:val="2"/>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Количество коррупциогенных факторов, исключенных из нормативных правовых актов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4.1.9</w:t>
            </w:r>
          </w:p>
        </w:tc>
        <w:tc>
          <w:tcPr>
            <w:tcW w:w="9356" w:type="dxa"/>
            <w:gridSpan w:val="4"/>
            <w:hideMark/>
          </w:tcPr>
          <w:p w:rsidR="00BB5956" w:rsidRDefault="00BB5956" w:rsidP="00634C80">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Меры, принимаемые государственными органами Санкт-Петербурга по повышению эффективности антикоррупционной экспертизы нормативных правовых актов и проектов нормативных правовых актов (ИМ)</w:t>
            </w:r>
            <w:r w:rsidR="008A047F" w:rsidRPr="008A047F">
              <w:rPr>
                <w:rFonts w:ascii="Times New Roman" w:hAnsi="Times New Roman" w:cs="Times New Roman"/>
                <w:b/>
                <w:sz w:val="24"/>
                <w:szCs w:val="24"/>
              </w:rPr>
              <w:t xml:space="preserve"> </w:t>
            </w:r>
          </w:p>
          <w:p w:rsidR="00634C80" w:rsidRPr="00634C80" w:rsidRDefault="00634C80" w:rsidP="00634C80">
            <w:pPr>
              <w:pStyle w:val="ConsPlusNormal"/>
              <w:ind w:firstLine="520"/>
              <w:jc w:val="both"/>
              <w:rPr>
                <w:rFonts w:ascii="Times New Roman" w:hAnsi="Times New Roman" w:cs="Times New Roman"/>
                <w:spacing w:val="-2"/>
                <w:sz w:val="24"/>
                <w:szCs w:val="24"/>
              </w:rPr>
            </w:pPr>
            <w:r w:rsidRPr="00634C80">
              <w:rPr>
                <w:rFonts w:ascii="Times New Roman" w:hAnsi="Times New Roman" w:cs="Times New Roman"/>
                <w:spacing w:val="-2"/>
                <w:sz w:val="24"/>
                <w:szCs w:val="24"/>
              </w:rPr>
              <w:t xml:space="preserve">1. В целях повышения эффективности антикоррупционной экспертизы </w:t>
            </w:r>
            <w:r w:rsidRPr="00634C80">
              <w:rPr>
                <w:rFonts w:ascii="Times New Roman" w:hAnsi="Times New Roman" w:cs="Times New Roman"/>
                <w:spacing w:val="-2"/>
                <w:sz w:val="24"/>
                <w:szCs w:val="24"/>
              </w:rPr>
              <w:br/>
              <w:t xml:space="preserve">в Комитете организовано размещение нормативных правовых актов и их проектов на официальном сайте Комитета в информационно-телекоммуникационной сети Интернет. Согласно распоряжению Правительства Санкт-Петербурга от 25.10.2013 № 76-рп «О порядке организации независимой антикоррупционной экспертизы нормативных правовых актов и учета ее результатов в исполнительных органах государственной власти Санкт-Петербурга», распоряжению Правительства Санкт-Петербурга от 17.08.2012 № 48-рп «О порядке организации независимой антикоррупционной экспертизы проектов нормативных правовых актов и независимой экспертизы проектов административных регламентов предоставления государственных услуг (исполнения государственных функций) в исполнительных органах государственной власти Санкт-Петербурга» </w:t>
            </w:r>
            <w:r w:rsidRPr="00634C80">
              <w:rPr>
                <w:rFonts w:ascii="Times New Roman" w:hAnsi="Times New Roman" w:cs="Times New Roman"/>
                <w:spacing w:val="-2"/>
                <w:sz w:val="24"/>
                <w:szCs w:val="24"/>
              </w:rPr>
              <w:br/>
              <w:t xml:space="preserve">и постановлению Губернатора Санкт-Петербурга от 19.10.2017 № 115-пг </w:t>
            </w:r>
            <w:r w:rsidRPr="00634C80">
              <w:rPr>
                <w:rFonts w:ascii="Times New Roman" w:hAnsi="Times New Roman" w:cs="Times New Roman"/>
                <w:spacing w:val="-2"/>
                <w:sz w:val="24"/>
                <w:szCs w:val="24"/>
              </w:rPr>
              <w:br/>
              <w:t xml:space="preserve">«О создании единого регионального интернет-портала для размещения проектов нормативных правовых актов исполнительных органов государственной власти Санкт-Петербурга в целях их общественного обсуждения и проведения независимой антикоррупционной экспертизы» Комитетом обеспечивается проведение  независимой антикоррупционной экспертизы проектов нормативных правовых актов, разрабатываемых Комитетом. Комитет своевременно размещает проекты нормативных правовых актов в информационно-телекоммуникационной сети Интернет на официальном сайте Комитета (www.commim.spb.ru) и на официальном сайте (портале) Администрации Санкт-Петербурга (www.gov.spb.ru) в информационно-телекоммуникационной сети «Интернет» в подразделах «Антикоррупционная экспертиза проектов нормативных правовых актов» </w:t>
            </w:r>
            <w:r w:rsidRPr="00634C80">
              <w:rPr>
                <w:rFonts w:ascii="Times New Roman" w:hAnsi="Times New Roman" w:cs="Times New Roman"/>
                <w:spacing w:val="-2"/>
                <w:sz w:val="24"/>
                <w:szCs w:val="24"/>
              </w:rPr>
              <w:br/>
              <w:t>и «Общественное обсуждение проектов нормативных правовых актов». Такой порядок позволяет гражданам, общественным организациям, независимым экспертам ознакомиться с проектами и провести их антикоррупционную экспертизу.</w:t>
            </w:r>
          </w:p>
          <w:p w:rsidR="00634C80" w:rsidRPr="00634C80" w:rsidRDefault="00634C80" w:rsidP="00634C80">
            <w:pPr>
              <w:pStyle w:val="ConsPlusNormal"/>
              <w:ind w:firstLine="520"/>
              <w:jc w:val="both"/>
              <w:rPr>
                <w:rFonts w:ascii="Times New Roman" w:hAnsi="Times New Roman" w:cs="Times New Roman"/>
                <w:spacing w:val="-2"/>
                <w:sz w:val="24"/>
                <w:szCs w:val="24"/>
              </w:rPr>
            </w:pPr>
            <w:r w:rsidRPr="00634C80">
              <w:rPr>
                <w:rFonts w:ascii="Times New Roman" w:hAnsi="Times New Roman" w:cs="Times New Roman"/>
                <w:spacing w:val="-2"/>
                <w:sz w:val="24"/>
                <w:szCs w:val="24"/>
              </w:rPr>
              <w:t>2. Комитетом обеспечивается принцип компетентности лиц, проводящих антикоррупционную экспертизу. Гражданские служащие Комитета, занимающиеся разработкой проектов нормативных правовых актов и проводящие антикоррупционную экспертизу, прошли обучение по специальным образовательным программам (программам повышения квалификации).</w:t>
            </w:r>
          </w:p>
          <w:p w:rsidR="00634C80" w:rsidRPr="008A047F" w:rsidRDefault="00634C80" w:rsidP="00634C80">
            <w:pPr>
              <w:pStyle w:val="ConsPlusNormal"/>
              <w:ind w:firstLine="520"/>
              <w:jc w:val="both"/>
              <w:rPr>
                <w:rFonts w:ascii="Times New Roman" w:hAnsi="Times New Roman" w:cs="Times New Roman"/>
                <w:b/>
                <w:sz w:val="24"/>
                <w:szCs w:val="24"/>
              </w:rPr>
            </w:pPr>
            <w:r w:rsidRPr="00634C80">
              <w:rPr>
                <w:rFonts w:ascii="Times New Roman" w:hAnsi="Times New Roman" w:cs="Times New Roman"/>
                <w:spacing w:val="-2"/>
                <w:sz w:val="24"/>
                <w:szCs w:val="24"/>
              </w:rPr>
              <w:t>3. Представители Комитета  принимают участие в работе межведомственных совещаний и рабочих групп, входят  в состав советов и комиссий по противодействию коррупции в целях совместного анализа антикоррупционного законодательства.</w:t>
            </w:r>
          </w:p>
        </w:tc>
      </w:tr>
      <w:tr w:rsidR="00F07104" w:rsidRPr="00BB5956" w:rsidTr="00086214">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4.1.10</w:t>
            </w:r>
          </w:p>
        </w:tc>
        <w:tc>
          <w:tcPr>
            <w:tcW w:w="9356" w:type="dxa"/>
            <w:gridSpan w:val="4"/>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Случаи и причины неустранения коррупциогенных факторов, выявленных в процессе антикоррупционной экспертизы, либо частичного учета заключений по результатам антикоррупционной экспертизы (ИМ)  -</w:t>
            </w:r>
          </w:p>
        </w:tc>
      </w:tr>
      <w:tr w:rsidR="00BB5956" w:rsidRPr="00BB5956" w:rsidTr="00086214">
        <w:trPr>
          <w:trHeight w:val="323"/>
        </w:trPr>
        <w:tc>
          <w:tcPr>
            <w:tcW w:w="10349" w:type="dxa"/>
            <w:gridSpan w:val="6"/>
            <w:hideMark/>
          </w:tcPr>
          <w:p w:rsidR="00BB5956" w:rsidRPr="00634C80" w:rsidRDefault="00BB5956" w:rsidP="00634C80">
            <w:pPr>
              <w:pStyle w:val="ConsPlusNormal"/>
              <w:jc w:val="both"/>
              <w:rPr>
                <w:rFonts w:ascii="Times New Roman" w:hAnsi="Times New Roman" w:cs="Times New Roman"/>
                <w:b/>
                <w:bCs/>
                <w:sz w:val="24"/>
                <w:szCs w:val="24"/>
              </w:rPr>
            </w:pPr>
            <w:r w:rsidRPr="00634C80">
              <w:rPr>
                <w:rFonts w:ascii="Times New Roman" w:hAnsi="Times New Roman" w:cs="Times New Roman"/>
                <w:b/>
                <w:bCs/>
                <w:sz w:val="24"/>
                <w:szCs w:val="24"/>
              </w:rPr>
              <w:t>Подраздел 4.2. Независимая антикоррупционная экспертиза</w:t>
            </w:r>
          </w:p>
        </w:tc>
      </w:tr>
      <w:tr w:rsidR="00BB5956" w:rsidRPr="00BB5956" w:rsidTr="00086214">
        <w:trPr>
          <w:trHeight w:val="1249"/>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4.2.1</w:t>
            </w: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Количество проектов нормативных правовых актов, в отношении которых государственными органами Санкт-Петербурга организована независимая антикоррупционная экспертиза путем размещения проектов на официальных сайтах в информационно-телекоммуникационной сети «Интернет»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44</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50</w:t>
            </w:r>
          </w:p>
        </w:tc>
      </w:tr>
      <w:tr w:rsidR="00BB5956" w:rsidRPr="00BB5956" w:rsidTr="00086214">
        <w:trPr>
          <w:trHeight w:val="938"/>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lastRenderedPageBreak/>
              <w:t>4.2.2</w:t>
            </w: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Количество проектов нормативных правовых актов, в отношении которых независимыми экспертами проведена независимая антикоррупционная экспертиза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4.2.3</w:t>
            </w: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Количество заключений независимых экспертов, принятых во внимание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4.2.4</w:t>
            </w: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Количество нормативных правовых актов, в отношении которых независимыми экспертами проведена независимая антикоррупционная экспертиза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В том числе:</w:t>
            </w:r>
          </w:p>
        </w:tc>
      </w:tr>
      <w:tr w:rsidR="00BB5956" w:rsidRPr="00BB5956" w:rsidTr="00086214">
        <w:trPr>
          <w:trHeight w:val="938"/>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Законов Санкт-Петербурга, постановлений и распоряжений Губернатора Санкт-Петербурга, постановлений и распоряжений Правительства Санкт-Петербурга</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Нормативных правовых актов государственных органов Санкт-Петербурга</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312"/>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4.2.5</w:t>
            </w: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Количество заключений независимых экспертов, принятых во внимание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086214">
        <w:trPr>
          <w:trHeight w:val="623"/>
        </w:trPr>
        <w:tc>
          <w:tcPr>
            <w:tcW w:w="10349" w:type="dxa"/>
            <w:gridSpan w:val="6"/>
            <w:hideMark/>
          </w:tcPr>
          <w:p w:rsidR="00BB5956" w:rsidRPr="00634C80" w:rsidRDefault="00BB5956" w:rsidP="00BB5956">
            <w:pPr>
              <w:pStyle w:val="ConsPlusNormal"/>
              <w:jc w:val="center"/>
              <w:rPr>
                <w:rFonts w:ascii="Times New Roman" w:hAnsi="Times New Roman" w:cs="Times New Roman"/>
                <w:b/>
                <w:bCs/>
                <w:sz w:val="24"/>
                <w:szCs w:val="24"/>
              </w:rPr>
            </w:pPr>
            <w:r w:rsidRPr="00634C80">
              <w:rPr>
                <w:rFonts w:ascii="Times New Roman" w:hAnsi="Times New Roman" w:cs="Times New Roman"/>
                <w:b/>
                <w:bCs/>
                <w:sz w:val="24"/>
                <w:szCs w:val="24"/>
              </w:rPr>
              <w:t>Раздел 5. Реализация мер антикоррупционной политики в органах местного самоуправления внутригородских муниципальных образований Санкт-Петербурга</w:t>
            </w:r>
          </w:p>
        </w:tc>
      </w:tr>
      <w:tr w:rsidR="00BB5956" w:rsidRPr="00BB5956" w:rsidTr="00086214">
        <w:trPr>
          <w:trHeight w:val="623"/>
        </w:trPr>
        <w:tc>
          <w:tcPr>
            <w:tcW w:w="10349" w:type="dxa"/>
            <w:gridSpan w:val="6"/>
            <w:hideMark/>
          </w:tcPr>
          <w:p w:rsidR="00BB5956" w:rsidRPr="00634C80" w:rsidRDefault="00BB5956" w:rsidP="00BB5956">
            <w:pPr>
              <w:pStyle w:val="ConsPlusNormal"/>
              <w:jc w:val="center"/>
              <w:rPr>
                <w:rFonts w:ascii="Times New Roman" w:hAnsi="Times New Roman" w:cs="Times New Roman"/>
                <w:b/>
                <w:bCs/>
                <w:sz w:val="24"/>
                <w:szCs w:val="24"/>
              </w:rPr>
            </w:pPr>
            <w:r w:rsidRPr="00634C80">
              <w:rPr>
                <w:rFonts w:ascii="Times New Roman" w:hAnsi="Times New Roman" w:cs="Times New Roman"/>
                <w:b/>
                <w:bCs/>
                <w:sz w:val="24"/>
                <w:szCs w:val="24"/>
              </w:rPr>
              <w:t>Раздел 6. Взаимодействие с гражданами и институтами гражданского общества по вопросам реализации антикоррупционной политики в Санкт-Петербурге</w:t>
            </w:r>
          </w:p>
        </w:tc>
      </w:tr>
      <w:tr w:rsidR="00BB5956" w:rsidRPr="00BB5956" w:rsidTr="00086214">
        <w:trPr>
          <w:trHeight w:val="323"/>
        </w:trPr>
        <w:tc>
          <w:tcPr>
            <w:tcW w:w="10349" w:type="dxa"/>
            <w:gridSpan w:val="6"/>
            <w:hideMark/>
          </w:tcPr>
          <w:p w:rsidR="00BB5956" w:rsidRPr="00634C80" w:rsidRDefault="00BB5956" w:rsidP="00634C80">
            <w:pPr>
              <w:pStyle w:val="ConsPlusNormal"/>
              <w:jc w:val="both"/>
              <w:rPr>
                <w:rFonts w:ascii="Times New Roman" w:hAnsi="Times New Roman" w:cs="Times New Roman"/>
                <w:b/>
                <w:bCs/>
                <w:sz w:val="24"/>
                <w:szCs w:val="24"/>
              </w:rPr>
            </w:pPr>
            <w:r w:rsidRPr="00634C80">
              <w:rPr>
                <w:rFonts w:ascii="Times New Roman" w:hAnsi="Times New Roman" w:cs="Times New Roman"/>
                <w:b/>
                <w:bCs/>
                <w:sz w:val="24"/>
                <w:szCs w:val="24"/>
              </w:rPr>
              <w:t>Подраздел 6.1. Обращения граждан в государственные органы, содержащие сведения о коррупции</w:t>
            </w:r>
          </w:p>
        </w:tc>
      </w:tr>
      <w:tr w:rsidR="00634C80" w:rsidRPr="00634C80" w:rsidTr="000862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3"/>
        </w:trPr>
        <w:tc>
          <w:tcPr>
            <w:tcW w:w="876" w:type="dxa"/>
            <w:vMerge w:val="restart"/>
            <w:tcBorders>
              <w:top w:val="nil"/>
              <w:left w:val="single" w:sz="8" w:space="0" w:color="auto"/>
              <w:bottom w:val="single" w:sz="4" w:space="0" w:color="000000"/>
              <w:right w:val="single" w:sz="4" w:space="0" w:color="auto"/>
            </w:tcBorders>
            <w:shd w:val="clear" w:color="auto" w:fill="auto"/>
            <w:vAlign w:val="center"/>
            <w:hideMark/>
          </w:tcPr>
          <w:p w:rsidR="00634C80" w:rsidRPr="00634C80" w:rsidRDefault="00634C80" w:rsidP="00634C80">
            <w:pPr>
              <w:jc w:val="center"/>
              <w:outlineLvl w:val="0"/>
              <w:rPr>
                <w:color w:val="000000"/>
                <w:sz w:val="24"/>
                <w:szCs w:val="24"/>
              </w:rPr>
            </w:pPr>
            <w:r w:rsidRPr="00634C80">
              <w:rPr>
                <w:color w:val="000000"/>
                <w:sz w:val="24"/>
                <w:szCs w:val="24"/>
              </w:rPr>
              <w:t>6.1.1</w:t>
            </w:r>
          </w:p>
        </w:tc>
        <w:tc>
          <w:tcPr>
            <w:tcW w:w="7488" w:type="dxa"/>
            <w:gridSpan w:val="3"/>
            <w:tcBorders>
              <w:top w:val="nil"/>
              <w:left w:val="nil"/>
              <w:bottom w:val="single" w:sz="4" w:space="0" w:color="auto"/>
              <w:right w:val="single" w:sz="4" w:space="0" w:color="auto"/>
            </w:tcBorders>
            <w:shd w:val="clear" w:color="auto" w:fill="auto"/>
            <w:vAlign w:val="center"/>
            <w:hideMark/>
          </w:tcPr>
          <w:p w:rsidR="00634C80" w:rsidRDefault="00634C80" w:rsidP="00634C80">
            <w:pPr>
              <w:jc w:val="both"/>
              <w:outlineLvl w:val="0"/>
              <w:rPr>
                <w:b/>
                <w:color w:val="000000"/>
                <w:sz w:val="24"/>
                <w:szCs w:val="24"/>
              </w:rPr>
            </w:pPr>
            <w:r w:rsidRPr="00634C80">
              <w:rPr>
                <w:b/>
                <w:color w:val="000000"/>
                <w:sz w:val="24"/>
                <w:szCs w:val="24"/>
              </w:rPr>
              <w:t>Количество обращений граждан, содержащих сведения о коррупции (далее - обращения), поступивших в государственный орган (П)</w:t>
            </w:r>
          </w:p>
          <w:p w:rsidR="00086214" w:rsidRDefault="00086214" w:rsidP="0008621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Указано 2 обращения граждан, из них:</w:t>
            </w:r>
          </w:p>
          <w:p w:rsidR="00086214" w:rsidRDefault="00086214" w:rsidP="0008621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 обращение гражданина в отношении 3 гражданских служащих Комитета.</w:t>
            </w:r>
          </w:p>
          <w:p w:rsidR="00086214" w:rsidRPr="00634C80" w:rsidRDefault="00086214" w:rsidP="00086214">
            <w:pPr>
              <w:ind w:firstLine="575"/>
              <w:jc w:val="both"/>
              <w:outlineLvl w:val="0"/>
              <w:rPr>
                <w:b/>
                <w:color w:val="000000"/>
                <w:sz w:val="24"/>
                <w:szCs w:val="24"/>
              </w:rPr>
            </w:pPr>
            <w:r>
              <w:rPr>
                <w:sz w:val="24"/>
                <w:szCs w:val="24"/>
              </w:rPr>
              <w:t>1 обращение гражданина в отношении сотрудника подведомственного Комитету СПб ГКУ «Имущество Санкт-Петербурга»</w:t>
            </w:r>
            <w:r w:rsidRPr="005844DD">
              <w:rPr>
                <w:sz w:val="24"/>
                <w:szCs w:val="24"/>
              </w:rPr>
              <w:t>.</w:t>
            </w:r>
          </w:p>
        </w:tc>
        <w:tc>
          <w:tcPr>
            <w:tcW w:w="992" w:type="dxa"/>
            <w:tcBorders>
              <w:top w:val="nil"/>
              <w:left w:val="nil"/>
              <w:bottom w:val="single" w:sz="4" w:space="0" w:color="auto"/>
              <w:right w:val="single" w:sz="4" w:space="0" w:color="auto"/>
            </w:tcBorders>
            <w:shd w:val="clear" w:color="auto" w:fill="auto"/>
            <w:vAlign w:val="center"/>
            <w:hideMark/>
          </w:tcPr>
          <w:p w:rsidR="00634C80" w:rsidRPr="00634C80" w:rsidRDefault="00634C80" w:rsidP="00634C80">
            <w:pPr>
              <w:outlineLvl w:val="0"/>
              <w:rPr>
                <w:color w:val="000000"/>
                <w:sz w:val="24"/>
                <w:szCs w:val="24"/>
              </w:rPr>
            </w:pPr>
            <w:r w:rsidRPr="00634C80">
              <w:rPr>
                <w:color w:val="000000"/>
                <w:sz w:val="24"/>
                <w:szCs w:val="24"/>
              </w:rPr>
              <w:t>2</w:t>
            </w:r>
          </w:p>
        </w:tc>
        <w:tc>
          <w:tcPr>
            <w:tcW w:w="993" w:type="dxa"/>
            <w:tcBorders>
              <w:top w:val="nil"/>
              <w:left w:val="nil"/>
              <w:bottom w:val="single" w:sz="4" w:space="0" w:color="auto"/>
              <w:right w:val="single" w:sz="8" w:space="0" w:color="auto"/>
            </w:tcBorders>
            <w:shd w:val="clear" w:color="auto" w:fill="auto"/>
            <w:vAlign w:val="center"/>
            <w:hideMark/>
          </w:tcPr>
          <w:p w:rsidR="00634C80" w:rsidRPr="00634C80" w:rsidRDefault="00634C80" w:rsidP="00634C80">
            <w:pPr>
              <w:outlineLvl w:val="0"/>
              <w:rPr>
                <w:color w:val="000000"/>
                <w:sz w:val="24"/>
                <w:szCs w:val="24"/>
              </w:rPr>
            </w:pPr>
            <w:r w:rsidRPr="00634C80">
              <w:rPr>
                <w:color w:val="000000"/>
                <w:sz w:val="24"/>
                <w:szCs w:val="24"/>
              </w:rPr>
              <w:t>6</w:t>
            </w:r>
          </w:p>
        </w:tc>
      </w:tr>
      <w:tr w:rsidR="00634C80" w:rsidRPr="00634C80" w:rsidTr="000862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876" w:type="dxa"/>
            <w:vMerge/>
            <w:tcBorders>
              <w:top w:val="nil"/>
              <w:left w:val="single" w:sz="8" w:space="0" w:color="auto"/>
              <w:bottom w:val="single" w:sz="4" w:space="0" w:color="000000"/>
              <w:right w:val="single" w:sz="4" w:space="0" w:color="auto"/>
            </w:tcBorders>
            <w:vAlign w:val="center"/>
            <w:hideMark/>
          </w:tcPr>
          <w:p w:rsidR="00634C80" w:rsidRPr="00634C80" w:rsidRDefault="00634C80" w:rsidP="00634C80">
            <w:pPr>
              <w:outlineLvl w:val="0"/>
              <w:rPr>
                <w:color w:val="000000"/>
                <w:sz w:val="24"/>
                <w:szCs w:val="24"/>
              </w:rPr>
            </w:pPr>
          </w:p>
        </w:tc>
        <w:tc>
          <w:tcPr>
            <w:tcW w:w="7488" w:type="dxa"/>
            <w:gridSpan w:val="3"/>
            <w:tcBorders>
              <w:top w:val="nil"/>
              <w:left w:val="nil"/>
              <w:bottom w:val="single" w:sz="4" w:space="0" w:color="auto"/>
              <w:right w:val="single" w:sz="4" w:space="0" w:color="auto"/>
            </w:tcBorders>
            <w:shd w:val="clear" w:color="auto" w:fill="auto"/>
            <w:vAlign w:val="center"/>
            <w:hideMark/>
          </w:tcPr>
          <w:p w:rsidR="00634C80" w:rsidRPr="00634C80" w:rsidRDefault="00634C80" w:rsidP="00634C80">
            <w:pPr>
              <w:jc w:val="both"/>
              <w:outlineLvl w:val="0"/>
              <w:rPr>
                <w:b/>
                <w:color w:val="000000"/>
                <w:sz w:val="24"/>
                <w:szCs w:val="24"/>
              </w:rPr>
            </w:pPr>
            <w:r w:rsidRPr="00634C80">
              <w:rPr>
                <w:b/>
                <w:color w:val="000000"/>
                <w:sz w:val="24"/>
                <w:szCs w:val="24"/>
              </w:rPr>
              <w:t>В том числе анонимных</w:t>
            </w:r>
          </w:p>
        </w:tc>
        <w:tc>
          <w:tcPr>
            <w:tcW w:w="992" w:type="dxa"/>
            <w:tcBorders>
              <w:top w:val="nil"/>
              <w:left w:val="nil"/>
              <w:bottom w:val="single" w:sz="4" w:space="0" w:color="auto"/>
              <w:right w:val="single" w:sz="4" w:space="0" w:color="auto"/>
            </w:tcBorders>
            <w:shd w:val="clear" w:color="auto" w:fill="auto"/>
            <w:vAlign w:val="center"/>
            <w:hideMark/>
          </w:tcPr>
          <w:p w:rsidR="00634C80" w:rsidRPr="00634C80" w:rsidRDefault="00634C80" w:rsidP="00634C80">
            <w:pPr>
              <w:outlineLvl w:val="0"/>
              <w:rPr>
                <w:color w:val="000000"/>
                <w:sz w:val="24"/>
                <w:szCs w:val="24"/>
              </w:rPr>
            </w:pPr>
            <w:r w:rsidRPr="00634C80">
              <w:rPr>
                <w:color w:val="000000"/>
                <w:sz w:val="24"/>
                <w:szCs w:val="24"/>
              </w:rPr>
              <w:t>0</w:t>
            </w:r>
          </w:p>
        </w:tc>
        <w:tc>
          <w:tcPr>
            <w:tcW w:w="993" w:type="dxa"/>
            <w:tcBorders>
              <w:top w:val="nil"/>
              <w:left w:val="nil"/>
              <w:bottom w:val="single" w:sz="4" w:space="0" w:color="auto"/>
              <w:right w:val="single" w:sz="8" w:space="0" w:color="auto"/>
            </w:tcBorders>
            <w:shd w:val="clear" w:color="auto" w:fill="auto"/>
            <w:vAlign w:val="center"/>
            <w:hideMark/>
          </w:tcPr>
          <w:p w:rsidR="00634C80" w:rsidRPr="00634C80" w:rsidRDefault="00634C80" w:rsidP="00634C80">
            <w:pPr>
              <w:outlineLvl w:val="0"/>
              <w:rPr>
                <w:color w:val="000000"/>
                <w:sz w:val="24"/>
                <w:szCs w:val="24"/>
              </w:rPr>
            </w:pPr>
            <w:r w:rsidRPr="00634C80">
              <w:rPr>
                <w:color w:val="000000"/>
                <w:sz w:val="24"/>
                <w:szCs w:val="24"/>
              </w:rPr>
              <w:t>0</w:t>
            </w:r>
          </w:p>
        </w:tc>
      </w:tr>
      <w:tr w:rsidR="00634C80" w:rsidRPr="00634C80" w:rsidTr="000862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876" w:type="dxa"/>
            <w:vMerge w:val="restart"/>
            <w:tcBorders>
              <w:top w:val="nil"/>
              <w:left w:val="single" w:sz="8" w:space="0" w:color="auto"/>
              <w:bottom w:val="single" w:sz="4" w:space="0" w:color="000000"/>
              <w:right w:val="single" w:sz="4" w:space="0" w:color="auto"/>
            </w:tcBorders>
            <w:shd w:val="clear" w:color="auto" w:fill="auto"/>
            <w:vAlign w:val="center"/>
            <w:hideMark/>
          </w:tcPr>
          <w:p w:rsidR="00634C80" w:rsidRPr="00634C80" w:rsidRDefault="00634C80" w:rsidP="00634C80">
            <w:pPr>
              <w:jc w:val="center"/>
              <w:outlineLvl w:val="0"/>
              <w:rPr>
                <w:color w:val="000000"/>
                <w:sz w:val="24"/>
                <w:szCs w:val="24"/>
              </w:rPr>
            </w:pPr>
            <w:r w:rsidRPr="00634C80">
              <w:rPr>
                <w:color w:val="000000"/>
                <w:sz w:val="24"/>
                <w:szCs w:val="24"/>
              </w:rPr>
              <w:t>6.1.2</w:t>
            </w:r>
          </w:p>
        </w:tc>
        <w:tc>
          <w:tcPr>
            <w:tcW w:w="7488" w:type="dxa"/>
            <w:gridSpan w:val="3"/>
            <w:tcBorders>
              <w:top w:val="nil"/>
              <w:left w:val="nil"/>
              <w:bottom w:val="single" w:sz="4" w:space="0" w:color="auto"/>
              <w:right w:val="single" w:sz="4" w:space="0" w:color="auto"/>
            </w:tcBorders>
            <w:shd w:val="clear" w:color="auto" w:fill="auto"/>
            <w:vAlign w:val="center"/>
            <w:hideMark/>
          </w:tcPr>
          <w:p w:rsidR="00634C80" w:rsidRPr="00634C80" w:rsidRDefault="00634C80" w:rsidP="00634C80">
            <w:pPr>
              <w:jc w:val="both"/>
              <w:outlineLvl w:val="0"/>
              <w:rPr>
                <w:b/>
                <w:color w:val="000000"/>
                <w:sz w:val="24"/>
                <w:szCs w:val="24"/>
              </w:rPr>
            </w:pPr>
            <w:r w:rsidRPr="00634C80">
              <w:rPr>
                <w:b/>
                <w:color w:val="000000"/>
                <w:sz w:val="24"/>
                <w:szCs w:val="24"/>
              </w:rPr>
              <w:t>Поступление обращений в государственный орган Санкт-Петербурга (П)</w:t>
            </w:r>
          </w:p>
        </w:tc>
        <w:tc>
          <w:tcPr>
            <w:tcW w:w="992" w:type="dxa"/>
            <w:tcBorders>
              <w:top w:val="nil"/>
              <w:left w:val="nil"/>
              <w:bottom w:val="single" w:sz="4" w:space="0" w:color="auto"/>
              <w:right w:val="single" w:sz="4" w:space="0" w:color="auto"/>
            </w:tcBorders>
            <w:shd w:val="clear" w:color="auto" w:fill="auto"/>
            <w:vAlign w:val="center"/>
            <w:hideMark/>
          </w:tcPr>
          <w:p w:rsidR="00634C80" w:rsidRPr="00634C80" w:rsidRDefault="00634C80" w:rsidP="00634C80">
            <w:pPr>
              <w:outlineLvl w:val="0"/>
              <w:rPr>
                <w:color w:val="000000"/>
                <w:sz w:val="24"/>
                <w:szCs w:val="24"/>
              </w:rPr>
            </w:pPr>
            <w:r w:rsidRPr="00634C80">
              <w:rPr>
                <w:color w:val="000000"/>
                <w:sz w:val="24"/>
                <w:szCs w:val="24"/>
              </w:rPr>
              <w:t>0</w:t>
            </w:r>
          </w:p>
        </w:tc>
        <w:tc>
          <w:tcPr>
            <w:tcW w:w="993" w:type="dxa"/>
            <w:tcBorders>
              <w:top w:val="nil"/>
              <w:left w:val="nil"/>
              <w:bottom w:val="single" w:sz="4" w:space="0" w:color="auto"/>
              <w:right w:val="single" w:sz="8" w:space="0" w:color="auto"/>
            </w:tcBorders>
            <w:shd w:val="clear" w:color="auto" w:fill="auto"/>
            <w:vAlign w:val="center"/>
            <w:hideMark/>
          </w:tcPr>
          <w:p w:rsidR="00634C80" w:rsidRPr="00634C80" w:rsidRDefault="00634C80" w:rsidP="00634C80">
            <w:pPr>
              <w:outlineLvl w:val="0"/>
              <w:rPr>
                <w:color w:val="000000"/>
                <w:sz w:val="24"/>
                <w:szCs w:val="24"/>
              </w:rPr>
            </w:pPr>
            <w:r w:rsidRPr="00634C80">
              <w:rPr>
                <w:color w:val="000000"/>
                <w:sz w:val="24"/>
                <w:szCs w:val="24"/>
              </w:rPr>
              <w:t>0</w:t>
            </w:r>
          </w:p>
        </w:tc>
      </w:tr>
      <w:tr w:rsidR="00634C80" w:rsidRPr="00634C80" w:rsidTr="000862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876" w:type="dxa"/>
            <w:vMerge/>
            <w:tcBorders>
              <w:top w:val="nil"/>
              <w:left w:val="single" w:sz="8" w:space="0" w:color="auto"/>
              <w:bottom w:val="single" w:sz="4" w:space="0" w:color="000000"/>
              <w:right w:val="single" w:sz="4" w:space="0" w:color="auto"/>
            </w:tcBorders>
            <w:vAlign w:val="center"/>
            <w:hideMark/>
          </w:tcPr>
          <w:p w:rsidR="00634C80" w:rsidRPr="00634C80" w:rsidRDefault="00634C80" w:rsidP="00634C80">
            <w:pPr>
              <w:outlineLvl w:val="0"/>
              <w:rPr>
                <w:color w:val="000000"/>
                <w:sz w:val="24"/>
                <w:szCs w:val="24"/>
              </w:rPr>
            </w:pPr>
          </w:p>
        </w:tc>
        <w:tc>
          <w:tcPr>
            <w:tcW w:w="9473" w:type="dxa"/>
            <w:gridSpan w:val="5"/>
            <w:tcBorders>
              <w:top w:val="single" w:sz="4" w:space="0" w:color="auto"/>
              <w:left w:val="nil"/>
              <w:bottom w:val="single" w:sz="4" w:space="0" w:color="auto"/>
              <w:right w:val="single" w:sz="8" w:space="0" w:color="000000"/>
            </w:tcBorders>
            <w:shd w:val="clear" w:color="auto" w:fill="auto"/>
            <w:vAlign w:val="center"/>
            <w:hideMark/>
          </w:tcPr>
          <w:p w:rsidR="00634C80" w:rsidRPr="00634C80" w:rsidRDefault="00634C80" w:rsidP="00634C80">
            <w:pPr>
              <w:ind w:firstLineChars="3" w:firstLine="7"/>
              <w:jc w:val="both"/>
              <w:outlineLvl w:val="0"/>
              <w:rPr>
                <w:b/>
                <w:color w:val="000000"/>
                <w:sz w:val="24"/>
                <w:szCs w:val="24"/>
              </w:rPr>
            </w:pPr>
            <w:r w:rsidRPr="00634C80">
              <w:rPr>
                <w:b/>
                <w:color w:val="000000"/>
                <w:sz w:val="24"/>
                <w:szCs w:val="24"/>
              </w:rPr>
              <w:t>В том числе по способам поступления обращений:</w:t>
            </w:r>
          </w:p>
        </w:tc>
      </w:tr>
      <w:tr w:rsidR="00634C80" w:rsidRPr="00634C80" w:rsidTr="000862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876" w:type="dxa"/>
            <w:vMerge/>
            <w:tcBorders>
              <w:top w:val="nil"/>
              <w:left w:val="single" w:sz="8" w:space="0" w:color="auto"/>
              <w:bottom w:val="single" w:sz="4" w:space="0" w:color="000000"/>
              <w:right w:val="single" w:sz="4" w:space="0" w:color="auto"/>
            </w:tcBorders>
            <w:vAlign w:val="center"/>
            <w:hideMark/>
          </w:tcPr>
          <w:p w:rsidR="00634C80" w:rsidRPr="00634C80" w:rsidRDefault="00634C80" w:rsidP="00634C80">
            <w:pPr>
              <w:outlineLvl w:val="0"/>
              <w:rPr>
                <w:color w:val="000000"/>
                <w:sz w:val="24"/>
                <w:szCs w:val="24"/>
              </w:rPr>
            </w:pPr>
          </w:p>
        </w:tc>
        <w:tc>
          <w:tcPr>
            <w:tcW w:w="7488" w:type="dxa"/>
            <w:gridSpan w:val="3"/>
            <w:tcBorders>
              <w:top w:val="nil"/>
              <w:left w:val="nil"/>
              <w:bottom w:val="single" w:sz="4" w:space="0" w:color="auto"/>
              <w:right w:val="single" w:sz="4" w:space="0" w:color="auto"/>
            </w:tcBorders>
            <w:shd w:val="clear" w:color="auto" w:fill="auto"/>
            <w:vAlign w:val="center"/>
            <w:hideMark/>
          </w:tcPr>
          <w:p w:rsidR="00634C80" w:rsidRPr="00634C80" w:rsidRDefault="00634C80" w:rsidP="00634C80">
            <w:pPr>
              <w:jc w:val="both"/>
              <w:outlineLvl w:val="0"/>
              <w:rPr>
                <w:b/>
                <w:color w:val="000000"/>
                <w:sz w:val="24"/>
                <w:szCs w:val="24"/>
              </w:rPr>
            </w:pPr>
            <w:r w:rsidRPr="00634C80">
              <w:rPr>
                <w:b/>
                <w:color w:val="000000"/>
                <w:sz w:val="24"/>
                <w:szCs w:val="24"/>
              </w:rPr>
              <w:t>По почте (по факсу), в том числе из иных государственных органов</w:t>
            </w:r>
          </w:p>
        </w:tc>
        <w:tc>
          <w:tcPr>
            <w:tcW w:w="992" w:type="dxa"/>
            <w:tcBorders>
              <w:top w:val="nil"/>
              <w:left w:val="nil"/>
              <w:bottom w:val="single" w:sz="4" w:space="0" w:color="auto"/>
              <w:right w:val="single" w:sz="4" w:space="0" w:color="auto"/>
            </w:tcBorders>
            <w:shd w:val="clear" w:color="auto" w:fill="auto"/>
            <w:vAlign w:val="center"/>
            <w:hideMark/>
          </w:tcPr>
          <w:p w:rsidR="00634C80" w:rsidRPr="00634C80" w:rsidRDefault="00634C80" w:rsidP="00634C80">
            <w:pPr>
              <w:outlineLvl w:val="0"/>
              <w:rPr>
                <w:color w:val="000000"/>
                <w:sz w:val="24"/>
                <w:szCs w:val="24"/>
              </w:rPr>
            </w:pPr>
            <w:r w:rsidRPr="00634C80">
              <w:rPr>
                <w:color w:val="000000"/>
                <w:sz w:val="24"/>
                <w:szCs w:val="24"/>
              </w:rPr>
              <w:t>0</w:t>
            </w:r>
          </w:p>
        </w:tc>
        <w:tc>
          <w:tcPr>
            <w:tcW w:w="993" w:type="dxa"/>
            <w:tcBorders>
              <w:top w:val="nil"/>
              <w:left w:val="nil"/>
              <w:bottom w:val="single" w:sz="4" w:space="0" w:color="auto"/>
              <w:right w:val="single" w:sz="8" w:space="0" w:color="auto"/>
            </w:tcBorders>
            <w:shd w:val="clear" w:color="auto" w:fill="auto"/>
            <w:vAlign w:val="center"/>
            <w:hideMark/>
          </w:tcPr>
          <w:p w:rsidR="00634C80" w:rsidRPr="00634C80" w:rsidRDefault="00634C80" w:rsidP="00634C80">
            <w:pPr>
              <w:outlineLvl w:val="0"/>
              <w:rPr>
                <w:color w:val="000000"/>
                <w:sz w:val="24"/>
                <w:szCs w:val="24"/>
              </w:rPr>
            </w:pPr>
            <w:r w:rsidRPr="00634C80">
              <w:rPr>
                <w:color w:val="000000"/>
                <w:sz w:val="24"/>
                <w:szCs w:val="24"/>
              </w:rPr>
              <w:t>4</w:t>
            </w:r>
          </w:p>
        </w:tc>
      </w:tr>
      <w:tr w:rsidR="00634C80" w:rsidRPr="00634C80" w:rsidTr="000862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876" w:type="dxa"/>
            <w:vMerge/>
            <w:tcBorders>
              <w:top w:val="nil"/>
              <w:left w:val="single" w:sz="8" w:space="0" w:color="auto"/>
              <w:bottom w:val="single" w:sz="4" w:space="0" w:color="000000"/>
              <w:right w:val="single" w:sz="4" w:space="0" w:color="auto"/>
            </w:tcBorders>
            <w:vAlign w:val="center"/>
            <w:hideMark/>
          </w:tcPr>
          <w:p w:rsidR="00634C80" w:rsidRPr="00634C80" w:rsidRDefault="00634C80" w:rsidP="00634C80">
            <w:pPr>
              <w:outlineLvl w:val="0"/>
              <w:rPr>
                <w:color w:val="000000"/>
                <w:sz w:val="24"/>
                <w:szCs w:val="24"/>
              </w:rPr>
            </w:pPr>
          </w:p>
        </w:tc>
        <w:tc>
          <w:tcPr>
            <w:tcW w:w="7488" w:type="dxa"/>
            <w:gridSpan w:val="3"/>
            <w:tcBorders>
              <w:top w:val="nil"/>
              <w:left w:val="nil"/>
              <w:bottom w:val="single" w:sz="4" w:space="0" w:color="auto"/>
              <w:right w:val="single" w:sz="4" w:space="0" w:color="auto"/>
            </w:tcBorders>
            <w:shd w:val="clear" w:color="auto" w:fill="auto"/>
            <w:vAlign w:val="center"/>
            <w:hideMark/>
          </w:tcPr>
          <w:p w:rsidR="00634C80" w:rsidRPr="00634C80" w:rsidRDefault="00634C80" w:rsidP="00634C80">
            <w:pPr>
              <w:ind w:firstLineChars="3" w:firstLine="7"/>
              <w:jc w:val="both"/>
              <w:outlineLvl w:val="0"/>
              <w:rPr>
                <w:b/>
                <w:color w:val="000000"/>
                <w:sz w:val="24"/>
                <w:szCs w:val="24"/>
              </w:rPr>
            </w:pPr>
            <w:r w:rsidRPr="00634C80">
              <w:rPr>
                <w:b/>
                <w:color w:val="000000"/>
                <w:sz w:val="24"/>
                <w:szCs w:val="24"/>
              </w:rPr>
              <w:t>На личном приеме</w:t>
            </w:r>
          </w:p>
        </w:tc>
        <w:tc>
          <w:tcPr>
            <w:tcW w:w="992" w:type="dxa"/>
            <w:tcBorders>
              <w:top w:val="nil"/>
              <w:left w:val="nil"/>
              <w:bottom w:val="single" w:sz="4" w:space="0" w:color="auto"/>
              <w:right w:val="single" w:sz="4" w:space="0" w:color="auto"/>
            </w:tcBorders>
            <w:shd w:val="clear" w:color="auto" w:fill="auto"/>
            <w:vAlign w:val="center"/>
            <w:hideMark/>
          </w:tcPr>
          <w:p w:rsidR="00634C80" w:rsidRPr="00634C80" w:rsidRDefault="00634C80" w:rsidP="00634C80">
            <w:pPr>
              <w:outlineLvl w:val="0"/>
              <w:rPr>
                <w:color w:val="000000"/>
                <w:sz w:val="24"/>
                <w:szCs w:val="24"/>
              </w:rPr>
            </w:pPr>
            <w:r w:rsidRPr="00634C80">
              <w:rPr>
                <w:color w:val="000000"/>
                <w:sz w:val="24"/>
                <w:szCs w:val="24"/>
              </w:rPr>
              <w:t>0</w:t>
            </w:r>
          </w:p>
        </w:tc>
        <w:tc>
          <w:tcPr>
            <w:tcW w:w="993" w:type="dxa"/>
            <w:tcBorders>
              <w:top w:val="nil"/>
              <w:left w:val="nil"/>
              <w:bottom w:val="single" w:sz="4" w:space="0" w:color="auto"/>
              <w:right w:val="single" w:sz="8" w:space="0" w:color="auto"/>
            </w:tcBorders>
            <w:shd w:val="clear" w:color="auto" w:fill="auto"/>
            <w:vAlign w:val="center"/>
            <w:hideMark/>
          </w:tcPr>
          <w:p w:rsidR="00634C80" w:rsidRPr="00634C80" w:rsidRDefault="00634C80" w:rsidP="00634C80">
            <w:pPr>
              <w:outlineLvl w:val="0"/>
              <w:rPr>
                <w:color w:val="000000"/>
                <w:sz w:val="24"/>
                <w:szCs w:val="24"/>
              </w:rPr>
            </w:pPr>
            <w:r w:rsidRPr="00634C80">
              <w:rPr>
                <w:color w:val="000000"/>
                <w:sz w:val="24"/>
                <w:szCs w:val="24"/>
              </w:rPr>
              <w:t>0</w:t>
            </w:r>
          </w:p>
        </w:tc>
      </w:tr>
      <w:tr w:rsidR="00634C80" w:rsidRPr="00634C80" w:rsidTr="000862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3"/>
        </w:trPr>
        <w:tc>
          <w:tcPr>
            <w:tcW w:w="876" w:type="dxa"/>
            <w:vMerge/>
            <w:tcBorders>
              <w:top w:val="nil"/>
              <w:left w:val="single" w:sz="8" w:space="0" w:color="auto"/>
              <w:bottom w:val="single" w:sz="4" w:space="0" w:color="000000"/>
              <w:right w:val="single" w:sz="4" w:space="0" w:color="auto"/>
            </w:tcBorders>
            <w:vAlign w:val="center"/>
            <w:hideMark/>
          </w:tcPr>
          <w:p w:rsidR="00634C80" w:rsidRPr="00634C80" w:rsidRDefault="00634C80" w:rsidP="00634C80">
            <w:pPr>
              <w:outlineLvl w:val="0"/>
              <w:rPr>
                <w:color w:val="000000"/>
                <w:sz w:val="24"/>
                <w:szCs w:val="24"/>
              </w:rPr>
            </w:pPr>
          </w:p>
        </w:tc>
        <w:tc>
          <w:tcPr>
            <w:tcW w:w="7488" w:type="dxa"/>
            <w:gridSpan w:val="3"/>
            <w:tcBorders>
              <w:top w:val="nil"/>
              <w:left w:val="nil"/>
              <w:bottom w:val="single" w:sz="4" w:space="0" w:color="auto"/>
              <w:right w:val="single" w:sz="4" w:space="0" w:color="auto"/>
            </w:tcBorders>
            <w:shd w:val="clear" w:color="auto" w:fill="auto"/>
            <w:vAlign w:val="center"/>
            <w:hideMark/>
          </w:tcPr>
          <w:p w:rsidR="00634C80" w:rsidRPr="00634C80" w:rsidRDefault="00634C80" w:rsidP="00634C80">
            <w:pPr>
              <w:ind w:firstLineChars="3" w:firstLine="7"/>
              <w:jc w:val="both"/>
              <w:outlineLvl w:val="0"/>
              <w:rPr>
                <w:b/>
                <w:color w:val="000000"/>
                <w:sz w:val="24"/>
                <w:szCs w:val="24"/>
              </w:rPr>
            </w:pPr>
            <w:r w:rsidRPr="00634C80">
              <w:rPr>
                <w:b/>
                <w:color w:val="000000"/>
                <w:sz w:val="24"/>
                <w:szCs w:val="24"/>
              </w:rPr>
              <w:t>Через официальный сайт государственного органа Санкт-Петербурга в сети "Интернет"</w:t>
            </w:r>
          </w:p>
        </w:tc>
        <w:tc>
          <w:tcPr>
            <w:tcW w:w="992" w:type="dxa"/>
            <w:tcBorders>
              <w:top w:val="nil"/>
              <w:left w:val="nil"/>
              <w:bottom w:val="single" w:sz="4" w:space="0" w:color="auto"/>
              <w:right w:val="single" w:sz="4" w:space="0" w:color="auto"/>
            </w:tcBorders>
            <w:shd w:val="clear" w:color="auto" w:fill="auto"/>
            <w:vAlign w:val="center"/>
            <w:hideMark/>
          </w:tcPr>
          <w:p w:rsidR="00634C80" w:rsidRPr="00634C80" w:rsidRDefault="00634C80" w:rsidP="00634C80">
            <w:pPr>
              <w:outlineLvl w:val="0"/>
              <w:rPr>
                <w:color w:val="000000"/>
                <w:sz w:val="24"/>
                <w:szCs w:val="24"/>
              </w:rPr>
            </w:pPr>
            <w:r w:rsidRPr="00634C80">
              <w:rPr>
                <w:color w:val="000000"/>
                <w:sz w:val="24"/>
                <w:szCs w:val="24"/>
              </w:rPr>
              <w:t>2</w:t>
            </w:r>
          </w:p>
        </w:tc>
        <w:tc>
          <w:tcPr>
            <w:tcW w:w="993" w:type="dxa"/>
            <w:tcBorders>
              <w:top w:val="nil"/>
              <w:left w:val="nil"/>
              <w:bottom w:val="single" w:sz="4" w:space="0" w:color="auto"/>
              <w:right w:val="single" w:sz="8" w:space="0" w:color="auto"/>
            </w:tcBorders>
            <w:shd w:val="clear" w:color="auto" w:fill="auto"/>
            <w:vAlign w:val="center"/>
            <w:hideMark/>
          </w:tcPr>
          <w:p w:rsidR="00634C80" w:rsidRPr="00634C80" w:rsidRDefault="00634C80" w:rsidP="00634C80">
            <w:pPr>
              <w:outlineLvl w:val="0"/>
              <w:rPr>
                <w:color w:val="000000"/>
                <w:sz w:val="24"/>
                <w:szCs w:val="24"/>
              </w:rPr>
            </w:pPr>
            <w:r w:rsidRPr="00634C80">
              <w:rPr>
                <w:color w:val="000000"/>
                <w:sz w:val="24"/>
                <w:szCs w:val="24"/>
              </w:rPr>
              <w:t>2</w:t>
            </w:r>
          </w:p>
        </w:tc>
      </w:tr>
      <w:tr w:rsidR="00634C80" w:rsidRPr="00634C80" w:rsidTr="000862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876" w:type="dxa"/>
            <w:vMerge/>
            <w:tcBorders>
              <w:top w:val="nil"/>
              <w:left w:val="single" w:sz="8" w:space="0" w:color="auto"/>
              <w:bottom w:val="single" w:sz="4" w:space="0" w:color="000000"/>
              <w:right w:val="single" w:sz="4" w:space="0" w:color="auto"/>
            </w:tcBorders>
            <w:vAlign w:val="center"/>
            <w:hideMark/>
          </w:tcPr>
          <w:p w:rsidR="00634C80" w:rsidRPr="00634C80" w:rsidRDefault="00634C80" w:rsidP="00634C80">
            <w:pPr>
              <w:outlineLvl w:val="0"/>
              <w:rPr>
                <w:color w:val="000000"/>
                <w:sz w:val="24"/>
                <w:szCs w:val="24"/>
              </w:rPr>
            </w:pPr>
          </w:p>
        </w:tc>
        <w:tc>
          <w:tcPr>
            <w:tcW w:w="7488" w:type="dxa"/>
            <w:gridSpan w:val="3"/>
            <w:tcBorders>
              <w:top w:val="nil"/>
              <w:left w:val="nil"/>
              <w:bottom w:val="single" w:sz="4" w:space="0" w:color="auto"/>
              <w:right w:val="single" w:sz="4" w:space="0" w:color="auto"/>
            </w:tcBorders>
            <w:shd w:val="clear" w:color="auto" w:fill="auto"/>
            <w:vAlign w:val="center"/>
            <w:hideMark/>
          </w:tcPr>
          <w:p w:rsidR="00634C80" w:rsidRPr="00634C80" w:rsidRDefault="00634C80" w:rsidP="00634C80">
            <w:pPr>
              <w:jc w:val="both"/>
              <w:outlineLvl w:val="0"/>
              <w:rPr>
                <w:b/>
                <w:color w:val="000000"/>
                <w:sz w:val="24"/>
                <w:szCs w:val="24"/>
              </w:rPr>
            </w:pPr>
            <w:r w:rsidRPr="00634C80">
              <w:rPr>
                <w:b/>
                <w:color w:val="000000"/>
                <w:sz w:val="24"/>
                <w:szCs w:val="24"/>
              </w:rPr>
              <w:t>Иной способ поступления</w:t>
            </w:r>
          </w:p>
        </w:tc>
        <w:tc>
          <w:tcPr>
            <w:tcW w:w="992" w:type="dxa"/>
            <w:tcBorders>
              <w:top w:val="nil"/>
              <w:left w:val="nil"/>
              <w:bottom w:val="single" w:sz="4" w:space="0" w:color="auto"/>
              <w:right w:val="single" w:sz="4" w:space="0" w:color="auto"/>
            </w:tcBorders>
            <w:shd w:val="clear" w:color="auto" w:fill="auto"/>
            <w:vAlign w:val="center"/>
            <w:hideMark/>
          </w:tcPr>
          <w:p w:rsidR="00634C80" w:rsidRPr="00634C80" w:rsidRDefault="00634C80" w:rsidP="00634C80">
            <w:pPr>
              <w:outlineLvl w:val="0"/>
              <w:rPr>
                <w:color w:val="000000"/>
                <w:sz w:val="24"/>
                <w:szCs w:val="24"/>
              </w:rPr>
            </w:pPr>
            <w:r w:rsidRPr="00634C80">
              <w:rPr>
                <w:color w:val="000000"/>
                <w:sz w:val="24"/>
                <w:szCs w:val="24"/>
              </w:rPr>
              <w:t>0</w:t>
            </w:r>
          </w:p>
        </w:tc>
        <w:tc>
          <w:tcPr>
            <w:tcW w:w="993" w:type="dxa"/>
            <w:tcBorders>
              <w:top w:val="nil"/>
              <w:left w:val="nil"/>
              <w:bottom w:val="single" w:sz="4" w:space="0" w:color="auto"/>
              <w:right w:val="single" w:sz="8" w:space="0" w:color="auto"/>
            </w:tcBorders>
            <w:shd w:val="clear" w:color="auto" w:fill="auto"/>
            <w:vAlign w:val="center"/>
            <w:hideMark/>
          </w:tcPr>
          <w:p w:rsidR="00634C80" w:rsidRPr="00634C80" w:rsidRDefault="00634C80" w:rsidP="00634C80">
            <w:pPr>
              <w:outlineLvl w:val="0"/>
              <w:rPr>
                <w:color w:val="000000"/>
                <w:sz w:val="24"/>
                <w:szCs w:val="24"/>
              </w:rPr>
            </w:pPr>
            <w:r w:rsidRPr="00634C80">
              <w:rPr>
                <w:color w:val="000000"/>
                <w:sz w:val="24"/>
                <w:szCs w:val="24"/>
              </w:rPr>
              <w:t>0</w:t>
            </w:r>
          </w:p>
        </w:tc>
      </w:tr>
      <w:tr w:rsidR="00634C80" w:rsidRPr="00634C80" w:rsidTr="000862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876" w:type="dxa"/>
            <w:tcBorders>
              <w:top w:val="nil"/>
              <w:left w:val="single" w:sz="8" w:space="0" w:color="auto"/>
              <w:bottom w:val="single" w:sz="4" w:space="0" w:color="auto"/>
              <w:right w:val="single" w:sz="4" w:space="0" w:color="auto"/>
            </w:tcBorders>
            <w:shd w:val="clear" w:color="auto" w:fill="auto"/>
            <w:vAlign w:val="center"/>
            <w:hideMark/>
          </w:tcPr>
          <w:p w:rsidR="00634C80" w:rsidRPr="00634C80" w:rsidRDefault="00634C80" w:rsidP="00634C80">
            <w:pPr>
              <w:jc w:val="center"/>
              <w:outlineLvl w:val="0"/>
              <w:rPr>
                <w:color w:val="000000"/>
                <w:sz w:val="24"/>
                <w:szCs w:val="24"/>
              </w:rPr>
            </w:pPr>
            <w:r w:rsidRPr="00634C80">
              <w:rPr>
                <w:color w:val="000000"/>
                <w:sz w:val="24"/>
                <w:szCs w:val="24"/>
              </w:rPr>
              <w:t>6.1.3</w:t>
            </w:r>
          </w:p>
        </w:tc>
        <w:tc>
          <w:tcPr>
            <w:tcW w:w="9473" w:type="dxa"/>
            <w:gridSpan w:val="5"/>
            <w:tcBorders>
              <w:top w:val="single" w:sz="4" w:space="0" w:color="auto"/>
              <w:left w:val="nil"/>
              <w:bottom w:val="single" w:sz="4" w:space="0" w:color="auto"/>
              <w:right w:val="single" w:sz="8" w:space="0" w:color="000000"/>
            </w:tcBorders>
            <w:shd w:val="clear" w:color="auto" w:fill="auto"/>
            <w:vAlign w:val="center"/>
            <w:hideMark/>
          </w:tcPr>
          <w:p w:rsidR="00634C80" w:rsidRDefault="00634C80" w:rsidP="00634C80">
            <w:pPr>
              <w:jc w:val="both"/>
              <w:outlineLvl w:val="0"/>
              <w:rPr>
                <w:b/>
                <w:color w:val="000000"/>
                <w:sz w:val="24"/>
                <w:szCs w:val="24"/>
              </w:rPr>
            </w:pPr>
            <w:r w:rsidRPr="00634C80">
              <w:rPr>
                <w:b/>
                <w:color w:val="000000"/>
                <w:sz w:val="24"/>
                <w:szCs w:val="24"/>
              </w:rPr>
              <w:t>Распределение обращений по поднимаемым в них вопросам по сферам общественной деятельности (ИМ)</w:t>
            </w:r>
          </w:p>
          <w:p w:rsidR="00086214" w:rsidRPr="00086214" w:rsidRDefault="00086214" w:rsidP="00086214">
            <w:pPr>
              <w:pStyle w:val="ConsPlusNormal"/>
              <w:numPr>
                <w:ilvl w:val="0"/>
                <w:numId w:val="4"/>
              </w:numPr>
              <w:tabs>
                <w:tab w:val="left" w:pos="1072"/>
              </w:tabs>
              <w:ind w:left="80" w:firstLine="567"/>
              <w:jc w:val="both"/>
              <w:rPr>
                <w:rFonts w:ascii="Times New Roman" w:hAnsi="Times New Roman" w:cs="Times New Roman"/>
                <w:sz w:val="24"/>
                <w:szCs w:val="24"/>
                <w:lang w:eastAsia="en-US"/>
              </w:rPr>
            </w:pPr>
            <w:r w:rsidRPr="009C78C6">
              <w:rPr>
                <w:rFonts w:ascii="Times New Roman" w:hAnsi="Times New Roman" w:cs="Times New Roman"/>
                <w:spacing w:val="-2"/>
                <w:sz w:val="24"/>
                <w:szCs w:val="24"/>
              </w:rPr>
              <w:t xml:space="preserve">в сфере управления и распоряжения государственным имуществом </w:t>
            </w:r>
            <w:r w:rsidRPr="009C78C6">
              <w:rPr>
                <w:rFonts w:ascii="Times New Roman" w:hAnsi="Times New Roman" w:cs="Times New Roman"/>
                <w:spacing w:val="-2"/>
                <w:sz w:val="24"/>
                <w:szCs w:val="24"/>
              </w:rPr>
              <w:br/>
              <w:t>Санкт-Петербурга</w:t>
            </w:r>
            <w:r>
              <w:rPr>
                <w:rFonts w:ascii="Times New Roman" w:hAnsi="Times New Roman" w:cs="Times New Roman"/>
                <w:spacing w:val="-2"/>
                <w:sz w:val="24"/>
                <w:szCs w:val="24"/>
              </w:rPr>
              <w:t>.</w:t>
            </w:r>
          </w:p>
          <w:p w:rsidR="00086214" w:rsidRPr="00634C80" w:rsidRDefault="00086214" w:rsidP="00086214">
            <w:pPr>
              <w:pStyle w:val="ConsPlusNormal"/>
              <w:numPr>
                <w:ilvl w:val="0"/>
                <w:numId w:val="4"/>
              </w:numPr>
              <w:tabs>
                <w:tab w:val="left" w:pos="1072"/>
              </w:tabs>
              <w:ind w:left="80" w:firstLine="567"/>
              <w:jc w:val="both"/>
              <w:rPr>
                <w:b/>
                <w:color w:val="000000"/>
                <w:sz w:val="24"/>
                <w:szCs w:val="24"/>
              </w:rPr>
            </w:pPr>
            <w:r>
              <w:rPr>
                <w:rFonts w:ascii="Times New Roman" w:hAnsi="Times New Roman" w:cs="Times New Roman"/>
                <w:sz w:val="24"/>
                <w:szCs w:val="24"/>
                <w:lang w:eastAsia="en-US"/>
              </w:rPr>
              <w:t>в сфере организации торгов.</w:t>
            </w:r>
          </w:p>
        </w:tc>
      </w:tr>
      <w:tr w:rsidR="00634C80" w:rsidRPr="00634C80" w:rsidTr="000862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3"/>
        </w:trPr>
        <w:tc>
          <w:tcPr>
            <w:tcW w:w="876" w:type="dxa"/>
            <w:tcBorders>
              <w:top w:val="nil"/>
              <w:left w:val="single" w:sz="8" w:space="0" w:color="auto"/>
              <w:bottom w:val="single" w:sz="4" w:space="0" w:color="auto"/>
              <w:right w:val="single" w:sz="4" w:space="0" w:color="auto"/>
            </w:tcBorders>
            <w:shd w:val="clear" w:color="auto" w:fill="auto"/>
            <w:vAlign w:val="center"/>
            <w:hideMark/>
          </w:tcPr>
          <w:p w:rsidR="00634C80" w:rsidRPr="00634C80" w:rsidRDefault="00634C80" w:rsidP="00634C80">
            <w:pPr>
              <w:jc w:val="center"/>
              <w:outlineLvl w:val="0"/>
              <w:rPr>
                <w:color w:val="000000"/>
                <w:sz w:val="24"/>
                <w:szCs w:val="24"/>
              </w:rPr>
            </w:pPr>
            <w:r w:rsidRPr="00634C80">
              <w:rPr>
                <w:color w:val="000000"/>
                <w:sz w:val="24"/>
                <w:szCs w:val="24"/>
              </w:rPr>
              <w:lastRenderedPageBreak/>
              <w:t>6.1.4</w:t>
            </w:r>
          </w:p>
        </w:tc>
        <w:tc>
          <w:tcPr>
            <w:tcW w:w="7488" w:type="dxa"/>
            <w:gridSpan w:val="3"/>
            <w:tcBorders>
              <w:top w:val="nil"/>
              <w:left w:val="nil"/>
              <w:bottom w:val="single" w:sz="4" w:space="0" w:color="auto"/>
              <w:right w:val="single" w:sz="4" w:space="0" w:color="auto"/>
            </w:tcBorders>
            <w:shd w:val="clear" w:color="auto" w:fill="auto"/>
            <w:vAlign w:val="center"/>
            <w:hideMark/>
          </w:tcPr>
          <w:p w:rsidR="00634C80" w:rsidRPr="00634C80" w:rsidRDefault="00634C80" w:rsidP="00634C80">
            <w:pPr>
              <w:jc w:val="both"/>
              <w:outlineLvl w:val="0"/>
              <w:rPr>
                <w:b/>
                <w:color w:val="000000"/>
                <w:sz w:val="24"/>
                <w:szCs w:val="24"/>
              </w:rPr>
            </w:pPr>
            <w:r w:rsidRPr="00634C80">
              <w:rPr>
                <w:b/>
                <w:color w:val="000000"/>
                <w:sz w:val="24"/>
                <w:szCs w:val="24"/>
              </w:rPr>
              <w:t>Количество обращений, рассмотренных непосредственно в государственном органе (П)</w:t>
            </w:r>
          </w:p>
        </w:tc>
        <w:tc>
          <w:tcPr>
            <w:tcW w:w="992" w:type="dxa"/>
            <w:tcBorders>
              <w:top w:val="nil"/>
              <w:left w:val="nil"/>
              <w:bottom w:val="single" w:sz="4" w:space="0" w:color="auto"/>
              <w:right w:val="single" w:sz="4" w:space="0" w:color="auto"/>
            </w:tcBorders>
            <w:shd w:val="clear" w:color="auto" w:fill="auto"/>
            <w:vAlign w:val="center"/>
            <w:hideMark/>
          </w:tcPr>
          <w:p w:rsidR="00634C80" w:rsidRPr="00634C80" w:rsidRDefault="00634C80" w:rsidP="00634C80">
            <w:pPr>
              <w:outlineLvl w:val="0"/>
              <w:rPr>
                <w:color w:val="000000"/>
                <w:sz w:val="24"/>
                <w:szCs w:val="24"/>
              </w:rPr>
            </w:pPr>
            <w:r w:rsidRPr="00634C80">
              <w:rPr>
                <w:color w:val="000000"/>
                <w:sz w:val="24"/>
                <w:szCs w:val="24"/>
              </w:rPr>
              <w:t>2</w:t>
            </w:r>
          </w:p>
        </w:tc>
        <w:tc>
          <w:tcPr>
            <w:tcW w:w="993" w:type="dxa"/>
            <w:tcBorders>
              <w:top w:val="nil"/>
              <w:left w:val="nil"/>
              <w:bottom w:val="single" w:sz="4" w:space="0" w:color="auto"/>
              <w:right w:val="single" w:sz="8" w:space="0" w:color="auto"/>
            </w:tcBorders>
            <w:shd w:val="clear" w:color="auto" w:fill="auto"/>
            <w:vAlign w:val="center"/>
            <w:hideMark/>
          </w:tcPr>
          <w:p w:rsidR="00634C80" w:rsidRPr="00634C80" w:rsidRDefault="00634C80" w:rsidP="00634C80">
            <w:pPr>
              <w:outlineLvl w:val="0"/>
              <w:rPr>
                <w:color w:val="000000"/>
                <w:sz w:val="24"/>
                <w:szCs w:val="24"/>
              </w:rPr>
            </w:pPr>
            <w:r w:rsidRPr="00634C80">
              <w:rPr>
                <w:color w:val="000000"/>
                <w:sz w:val="24"/>
                <w:szCs w:val="24"/>
              </w:rPr>
              <w:t>6</w:t>
            </w:r>
          </w:p>
        </w:tc>
      </w:tr>
      <w:tr w:rsidR="00634C80" w:rsidRPr="00634C80" w:rsidTr="000862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3"/>
        </w:trPr>
        <w:tc>
          <w:tcPr>
            <w:tcW w:w="876" w:type="dxa"/>
            <w:tcBorders>
              <w:top w:val="nil"/>
              <w:left w:val="single" w:sz="8" w:space="0" w:color="auto"/>
              <w:bottom w:val="single" w:sz="4" w:space="0" w:color="auto"/>
              <w:right w:val="single" w:sz="4" w:space="0" w:color="auto"/>
            </w:tcBorders>
            <w:shd w:val="clear" w:color="auto" w:fill="auto"/>
            <w:vAlign w:val="center"/>
            <w:hideMark/>
          </w:tcPr>
          <w:p w:rsidR="00634C80" w:rsidRPr="00634C80" w:rsidRDefault="00634C80" w:rsidP="00634C80">
            <w:pPr>
              <w:jc w:val="center"/>
              <w:outlineLvl w:val="0"/>
              <w:rPr>
                <w:color w:val="000000"/>
                <w:sz w:val="24"/>
                <w:szCs w:val="24"/>
              </w:rPr>
            </w:pPr>
            <w:r w:rsidRPr="00634C80">
              <w:rPr>
                <w:color w:val="000000"/>
                <w:sz w:val="24"/>
                <w:szCs w:val="24"/>
              </w:rPr>
              <w:t>6.1.5</w:t>
            </w:r>
          </w:p>
        </w:tc>
        <w:tc>
          <w:tcPr>
            <w:tcW w:w="7488" w:type="dxa"/>
            <w:gridSpan w:val="3"/>
            <w:tcBorders>
              <w:top w:val="nil"/>
              <w:left w:val="nil"/>
              <w:bottom w:val="single" w:sz="4" w:space="0" w:color="auto"/>
              <w:right w:val="single" w:sz="4" w:space="0" w:color="auto"/>
            </w:tcBorders>
            <w:shd w:val="clear" w:color="auto" w:fill="auto"/>
            <w:vAlign w:val="center"/>
            <w:hideMark/>
          </w:tcPr>
          <w:p w:rsidR="00634C80" w:rsidRPr="00634C80" w:rsidRDefault="00634C80" w:rsidP="00634C80">
            <w:pPr>
              <w:jc w:val="both"/>
              <w:outlineLvl w:val="0"/>
              <w:rPr>
                <w:b/>
                <w:color w:val="000000"/>
                <w:sz w:val="24"/>
                <w:szCs w:val="24"/>
              </w:rPr>
            </w:pPr>
            <w:r w:rsidRPr="00634C80">
              <w:rPr>
                <w:b/>
                <w:color w:val="000000"/>
                <w:sz w:val="24"/>
                <w:szCs w:val="24"/>
              </w:rPr>
              <w:t>Количество обращений, направленных для дальнейшего рассмотрения в другие органы (организации) (П)</w:t>
            </w:r>
          </w:p>
        </w:tc>
        <w:tc>
          <w:tcPr>
            <w:tcW w:w="992" w:type="dxa"/>
            <w:tcBorders>
              <w:top w:val="nil"/>
              <w:left w:val="nil"/>
              <w:bottom w:val="single" w:sz="4" w:space="0" w:color="auto"/>
              <w:right w:val="single" w:sz="4" w:space="0" w:color="auto"/>
            </w:tcBorders>
            <w:shd w:val="clear" w:color="auto" w:fill="auto"/>
            <w:vAlign w:val="center"/>
            <w:hideMark/>
          </w:tcPr>
          <w:p w:rsidR="00634C80" w:rsidRPr="00634C80" w:rsidRDefault="00634C80" w:rsidP="00634C80">
            <w:pPr>
              <w:outlineLvl w:val="0"/>
              <w:rPr>
                <w:color w:val="000000"/>
                <w:sz w:val="24"/>
                <w:szCs w:val="24"/>
              </w:rPr>
            </w:pPr>
            <w:r w:rsidRPr="00634C80">
              <w:rPr>
                <w:color w:val="000000"/>
                <w:sz w:val="24"/>
                <w:szCs w:val="24"/>
              </w:rPr>
              <w:t>0</w:t>
            </w:r>
          </w:p>
        </w:tc>
        <w:tc>
          <w:tcPr>
            <w:tcW w:w="993" w:type="dxa"/>
            <w:tcBorders>
              <w:top w:val="nil"/>
              <w:left w:val="nil"/>
              <w:bottom w:val="single" w:sz="4" w:space="0" w:color="auto"/>
              <w:right w:val="single" w:sz="8" w:space="0" w:color="auto"/>
            </w:tcBorders>
            <w:shd w:val="clear" w:color="auto" w:fill="auto"/>
            <w:vAlign w:val="center"/>
            <w:hideMark/>
          </w:tcPr>
          <w:p w:rsidR="00634C80" w:rsidRPr="00634C80" w:rsidRDefault="00634C80" w:rsidP="00634C80">
            <w:pPr>
              <w:outlineLvl w:val="0"/>
              <w:rPr>
                <w:color w:val="000000"/>
                <w:sz w:val="24"/>
                <w:szCs w:val="24"/>
              </w:rPr>
            </w:pPr>
            <w:r w:rsidRPr="00634C80">
              <w:rPr>
                <w:color w:val="000000"/>
                <w:sz w:val="24"/>
                <w:szCs w:val="24"/>
              </w:rPr>
              <w:t>0</w:t>
            </w:r>
          </w:p>
        </w:tc>
      </w:tr>
      <w:tr w:rsidR="00634C80" w:rsidRPr="00634C80" w:rsidTr="000862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876" w:type="dxa"/>
            <w:tcBorders>
              <w:top w:val="nil"/>
              <w:left w:val="single" w:sz="8" w:space="0" w:color="auto"/>
              <w:bottom w:val="single" w:sz="4" w:space="0" w:color="auto"/>
              <w:right w:val="single" w:sz="4" w:space="0" w:color="auto"/>
            </w:tcBorders>
            <w:shd w:val="clear" w:color="auto" w:fill="auto"/>
            <w:vAlign w:val="center"/>
            <w:hideMark/>
          </w:tcPr>
          <w:p w:rsidR="00634C80" w:rsidRPr="00634C80" w:rsidRDefault="00634C80" w:rsidP="00634C80">
            <w:pPr>
              <w:jc w:val="center"/>
              <w:outlineLvl w:val="0"/>
              <w:rPr>
                <w:color w:val="000000"/>
                <w:sz w:val="24"/>
                <w:szCs w:val="24"/>
              </w:rPr>
            </w:pPr>
            <w:r w:rsidRPr="00634C80">
              <w:rPr>
                <w:color w:val="000000"/>
                <w:sz w:val="24"/>
                <w:szCs w:val="24"/>
              </w:rPr>
              <w:t>6.1.6</w:t>
            </w:r>
          </w:p>
        </w:tc>
        <w:tc>
          <w:tcPr>
            <w:tcW w:w="9473" w:type="dxa"/>
            <w:gridSpan w:val="5"/>
            <w:tcBorders>
              <w:top w:val="single" w:sz="4" w:space="0" w:color="auto"/>
              <w:left w:val="nil"/>
              <w:bottom w:val="single" w:sz="4" w:space="0" w:color="auto"/>
              <w:right w:val="single" w:sz="8" w:space="0" w:color="000000"/>
            </w:tcBorders>
            <w:shd w:val="clear" w:color="auto" w:fill="auto"/>
            <w:vAlign w:val="center"/>
            <w:hideMark/>
          </w:tcPr>
          <w:p w:rsidR="00634C80" w:rsidRPr="00634C80" w:rsidRDefault="00634C80" w:rsidP="00634C80">
            <w:pPr>
              <w:jc w:val="both"/>
              <w:outlineLvl w:val="0"/>
              <w:rPr>
                <w:b/>
                <w:color w:val="000000"/>
                <w:sz w:val="24"/>
                <w:szCs w:val="24"/>
              </w:rPr>
            </w:pPr>
            <w:r w:rsidRPr="00634C80">
              <w:rPr>
                <w:b/>
                <w:color w:val="000000"/>
                <w:sz w:val="24"/>
                <w:szCs w:val="24"/>
              </w:rPr>
              <w:t>Результаты рассмотрения обращений государственными органами</w:t>
            </w:r>
          </w:p>
        </w:tc>
      </w:tr>
      <w:tr w:rsidR="00634C80" w:rsidRPr="00634C80" w:rsidTr="000862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876" w:type="dxa"/>
            <w:tcBorders>
              <w:top w:val="nil"/>
              <w:left w:val="single" w:sz="8" w:space="0" w:color="auto"/>
              <w:bottom w:val="single" w:sz="4" w:space="0" w:color="auto"/>
              <w:right w:val="single" w:sz="4" w:space="0" w:color="auto"/>
            </w:tcBorders>
            <w:shd w:val="clear" w:color="auto" w:fill="auto"/>
            <w:vAlign w:val="center"/>
            <w:hideMark/>
          </w:tcPr>
          <w:p w:rsidR="00634C80" w:rsidRPr="00634C80" w:rsidRDefault="00634C80" w:rsidP="00634C80">
            <w:pPr>
              <w:jc w:val="center"/>
              <w:outlineLvl w:val="0"/>
              <w:rPr>
                <w:color w:val="000000"/>
                <w:sz w:val="24"/>
                <w:szCs w:val="24"/>
              </w:rPr>
            </w:pPr>
            <w:r w:rsidRPr="00634C80">
              <w:rPr>
                <w:color w:val="000000"/>
                <w:sz w:val="24"/>
                <w:szCs w:val="24"/>
              </w:rPr>
              <w:t>6.1.6.1</w:t>
            </w:r>
          </w:p>
        </w:tc>
        <w:tc>
          <w:tcPr>
            <w:tcW w:w="7488" w:type="dxa"/>
            <w:gridSpan w:val="3"/>
            <w:tcBorders>
              <w:top w:val="nil"/>
              <w:left w:val="nil"/>
              <w:bottom w:val="single" w:sz="4" w:space="0" w:color="auto"/>
              <w:right w:val="single" w:sz="4" w:space="0" w:color="auto"/>
            </w:tcBorders>
            <w:shd w:val="clear" w:color="auto" w:fill="auto"/>
            <w:vAlign w:val="center"/>
            <w:hideMark/>
          </w:tcPr>
          <w:p w:rsidR="00634C80" w:rsidRPr="00634C80" w:rsidRDefault="00634C80" w:rsidP="00634C80">
            <w:pPr>
              <w:jc w:val="both"/>
              <w:outlineLvl w:val="0"/>
              <w:rPr>
                <w:b/>
                <w:color w:val="000000"/>
                <w:sz w:val="24"/>
                <w:szCs w:val="24"/>
              </w:rPr>
            </w:pPr>
            <w:r w:rsidRPr="00634C80">
              <w:rPr>
                <w:b/>
                <w:color w:val="000000"/>
                <w:sz w:val="24"/>
                <w:szCs w:val="24"/>
              </w:rPr>
              <w:t>Количество обращений, содержащих полностью подтвердившиеся факты (П)</w:t>
            </w:r>
          </w:p>
        </w:tc>
        <w:tc>
          <w:tcPr>
            <w:tcW w:w="992" w:type="dxa"/>
            <w:tcBorders>
              <w:top w:val="nil"/>
              <w:left w:val="nil"/>
              <w:bottom w:val="single" w:sz="4" w:space="0" w:color="auto"/>
              <w:right w:val="single" w:sz="4" w:space="0" w:color="auto"/>
            </w:tcBorders>
            <w:shd w:val="clear" w:color="auto" w:fill="auto"/>
            <w:vAlign w:val="center"/>
            <w:hideMark/>
          </w:tcPr>
          <w:p w:rsidR="00634C80" w:rsidRPr="00634C80" w:rsidRDefault="00634C80" w:rsidP="00634C80">
            <w:pPr>
              <w:outlineLvl w:val="0"/>
              <w:rPr>
                <w:color w:val="000000"/>
                <w:sz w:val="24"/>
                <w:szCs w:val="24"/>
              </w:rPr>
            </w:pPr>
            <w:r w:rsidRPr="00634C80">
              <w:rPr>
                <w:color w:val="000000"/>
                <w:sz w:val="24"/>
                <w:szCs w:val="24"/>
              </w:rPr>
              <w:t>0</w:t>
            </w:r>
          </w:p>
        </w:tc>
        <w:tc>
          <w:tcPr>
            <w:tcW w:w="993" w:type="dxa"/>
            <w:tcBorders>
              <w:top w:val="nil"/>
              <w:left w:val="nil"/>
              <w:bottom w:val="single" w:sz="4" w:space="0" w:color="auto"/>
              <w:right w:val="single" w:sz="8" w:space="0" w:color="auto"/>
            </w:tcBorders>
            <w:shd w:val="clear" w:color="auto" w:fill="auto"/>
            <w:vAlign w:val="center"/>
            <w:hideMark/>
          </w:tcPr>
          <w:p w:rsidR="00634C80" w:rsidRPr="00634C80" w:rsidRDefault="00634C80" w:rsidP="00634C80">
            <w:pPr>
              <w:outlineLvl w:val="0"/>
              <w:rPr>
                <w:color w:val="000000"/>
                <w:sz w:val="24"/>
                <w:szCs w:val="24"/>
              </w:rPr>
            </w:pPr>
            <w:r w:rsidRPr="00634C80">
              <w:rPr>
                <w:color w:val="000000"/>
                <w:sz w:val="24"/>
                <w:szCs w:val="24"/>
              </w:rPr>
              <w:t>0</w:t>
            </w:r>
          </w:p>
        </w:tc>
      </w:tr>
      <w:tr w:rsidR="00634C80" w:rsidRPr="00634C80" w:rsidTr="000862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876" w:type="dxa"/>
            <w:tcBorders>
              <w:top w:val="nil"/>
              <w:left w:val="single" w:sz="8" w:space="0" w:color="auto"/>
              <w:bottom w:val="single" w:sz="4" w:space="0" w:color="auto"/>
              <w:right w:val="single" w:sz="4" w:space="0" w:color="auto"/>
            </w:tcBorders>
            <w:shd w:val="clear" w:color="auto" w:fill="auto"/>
            <w:vAlign w:val="center"/>
            <w:hideMark/>
          </w:tcPr>
          <w:p w:rsidR="00634C80" w:rsidRPr="00634C80" w:rsidRDefault="00634C80" w:rsidP="00634C80">
            <w:pPr>
              <w:jc w:val="center"/>
              <w:outlineLvl w:val="0"/>
              <w:rPr>
                <w:color w:val="000000"/>
                <w:sz w:val="24"/>
                <w:szCs w:val="24"/>
              </w:rPr>
            </w:pPr>
            <w:r w:rsidRPr="00634C80">
              <w:rPr>
                <w:color w:val="000000"/>
                <w:sz w:val="24"/>
                <w:szCs w:val="24"/>
              </w:rPr>
              <w:t>6.1.6.2</w:t>
            </w:r>
          </w:p>
        </w:tc>
        <w:tc>
          <w:tcPr>
            <w:tcW w:w="7488" w:type="dxa"/>
            <w:gridSpan w:val="3"/>
            <w:tcBorders>
              <w:top w:val="nil"/>
              <w:left w:val="nil"/>
              <w:bottom w:val="single" w:sz="4" w:space="0" w:color="auto"/>
              <w:right w:val="single" w:sz="4" w:space="0" w:color="auto"/>
            </w:tcBorders>
            <w:shd w:val="clear" w:color="auto" w:fill="auto"/>
            <w:vAlign w:val="center"/>
            <w:hideMark/>
          </w:tcPr>
          <w:p w:rsidR="00634C80" w:rsidRPr="00634C80" w:rsidRDefault="00634C80" w:rsidP="00634C80">
            <w:pPr>
              <w:jc w:val="both"/>
              <w:outlineLvl w:val="0"/>
              <w:rPr>
                <w:b/>
                <w:color w:val="000000"/>
                <w:sz w:val="24"/>
                <w:szCs w:val="24"/>
              </w:rPr>
            </w:pPr>
            <w:r w:rsidRPr="00634C80">
              <w:rPr>
                <w:b/>
                <w:color w:val="000000"/>
                <w:sz w:val="24"/>
                <w:szCs w:val="24"/>
              </w:rPr>
              <w:t>Количество обращений, содержащих частично подтвердившиеся факты (П)</w:t>
            </w:r>
          </w:p>
        </w:tc>
        <w:tc>
          <w:tcPr>
            <w:tcW w:w="992" w:type="dxa"/>
            <w:tcBorders>
              <w:top w:val="nil"/>
              <w:left w:val="nil"/>
              <w:bottom w:val="single" w:sz="4" w:space="0" w:color="auto"/>
              <w:right w:val="single" w:sz="4" w:space="0" w:color="auto"/>
            </w:tcBorders>
            <w:shd w:val="clear" w:color="auto" w:fill="auto"/>
            <w:vAlign w:val="center"/>
            <w:hideMark/>
          </w:tcPr>
          <w:p w:rsidR="00634C80" w:rsidRPr="00634C80" w:rsidRDefault="00634C80" w:rsidP="00634C80">
            <w:pPr>
              <w:outlineLvl w:val="0"/>
              <w:rPr>
                <w:color w:val="000000"/>
                <w:sz w:val="24"/>
                <w:szCs w:val="24"/>
              </w:rPr>
            </w:pPr>
            <w:r w:rsidRPr="00634C80">
              <w:rPr>
                <w:color w:val="000000"/>
                <w:sz w:val="24"/>
                <w:szCs w:val="24"/>
              </w:rPr>
              <w:t>0</w:t>
            </w:r>
          </w:p>
        </w:tc>
        <w:tc>
          <w:tcPr>
            <w:tcW w:w="993" w:type="dxa"/>
            <w:tcBorders>
              <w:top w:val="nil"/>
              <w:left w:val="nil"/>
              <w:bottom w:val="single" w:sz="4" w:space="0" w:color="auto"/>
              <w:right w:val="single" w:sz="8" w:space="0" w:color="auto"/>
            </w:tcBorders>
            <w:shd w:val="clear" w:color="auto" w:fill="auto"/>
            <w:vAlign w:val="center"/>
            <w:hideMark/>
          </w:tcPr>
          <w:p w:rsidR="00634C80" w:rsidRPr="00634C80" w:rsidRDefault="00634C80" w:rsidP="00634C80">
            <w:pPr>
              <w:outlineLvl w:val="0"/>
              <w:rPr>
                <w:color w:val="000000"/>
                <w:sz w:val="24"/>
                <w:szCs w:val="24"/>
              </w:rPr>
            </w:pPr>
            <w:r w:rsidRPr="00634C80">
              <w:rPr>
                <w:color w:val="000000"/>
                <w:sz w:val="24"/>
                <w:szCs w:val="24"/>
              </w:rPr>
              <w:t>0</w:t>
            </w:r>
          </w:p>
        </w:tc>
      </w:tr>
      <w:tr w:rsidR="00634C80" w:rsidRPr="00634C80" w:rsidTr="000862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3"/>
        </w:trPr>
        <w:tc>
          <w:tcPr>
            <w:tcW w:w="876" w:type="dxa"/>
            <w:tcBorders>
              <w:top w:val="nil"/>
              <w:left w:val="single" w:sz="8" w:space="0" w:color="auto"/>
              <w:bottom w:val="single" w:sz="4" w:space="0" w:color="auto"/>
              <w:right w:val="single" w:sz="4" w:space="0" w:color="auto"/>
            </w:tcBorders>
            <w:shd w:val="clear" w:color="auto" w:fill="auto"/>
            <w:vAlign w:val="center"/>
            <w:hideMark/>
          </w:tcPr>
          <w:p w:rsidR="00634C80" w:rsidRPr="00634C80" w:rsidRDefault="00634C80" w:rsidP="00634C80">
            <w:pPr>
              <w:jc w:val="center"/>
              <w:outlineLvl w:val="0"/>
              <w:rPr>
                <w:color w:val="000000"/>
                <w:sz w:val="24"/>
                <w:szCs w:val="24"/>
              </w:rPr>
            </w:pPr>
            <w:r w:rsidRPr="00634C80">
              <w:rPr>
                <w:color w:val="000000"/>
                <w:sz w:val="24"/>
                <w:szCs w:val="24"/>
              </w:rPr>
              <w:t>6.1.6.3</w:t>
            </w:r>
          </w:p>
        </w:tc>
        <w:tc>
          <w:tcPr>
            <w:tcW w:w="7488" w:type="dxa"/>
            <w:gridSpan w:val="3"/>
            <w:tcBorders>
              <w:top w:val="nil"/>
              <w:left w:val="nil"/>
              <w:bottom w:val="single" w:sz="4" w:space="0" w:color="auto"/>
              <w:right w:val="single" w:sz="4" w:space="0" w:color="auto"/>
            </w:tcBorders>
            <w:shd w:val="clear" w:color="auto" w:fill="auto"/>
            <w:vAlign w:val="center"/>
            <w:hideMark/>
          </w:tcPr>
          <w:p w:rsidR="00634C80" w:rsidRPr="00634C80" w:rsidRDefault="00634C80" w:rsidP="00634C80">
            <w:pPr>
              <w:jc w:val="both"/>
              <w:outlineLvl w:val="0"/>
              <w:rPr>
                <w:b/>
                <w:color w:val="000000"/>
                <w:sz w:val="24"/>
                <w:szCs w:val="24"/>
              </w:rPr>
            </w:pPr>
            <w:r w:rsidRPr="00634C80">
              <w:rPr>
                <w:b/>
                <w:color w:val="000000"/>
                <w:sz w:val="24"/>
                <w:szCs w:val="24"/>
              </w:rPr>
              <w:t>Количество обращений, факты, изложенные в которых, подтверждения не нашли (П)</w:t>
            </w:r>
          </w:p>
        </w:tc>
        <w:tc>
          <w:tcPr>
            <w:tcW w:w="992" w:type="dxa"/>
            <w:tcBorders>
              <w:top w:val="nil"/>
              <w:left w:val="nil"/>
              <w:bottom w:val="single" w:sz="4" w:space="0" w:color="auto"/>
              <w:right w:val="single" w:sz="4" w:space="0" w:color="auto"/>
            </w:tcBorders>
            <w:shd w:val="clear" w:color="auto" w:fill="auto"/>
            <w:vAlign w:val="center"/>
            <w:hideMark/>
          </w:tcPr>
          <w:p w:rsidR="00634C80" w:rsidRPr="00634C80" w:rsidRDefault="00634C80" w:rsidP="00634C80">
            <w:pPr>
              <w:outlineLvl w:val="0"/>
              <w:rPr>
                <w:color w:val="000000"/>
                <w:sz w:val="24"/>
                <w:szCs w:val="24"/>
              </w:rPr>
            </w:pPr>
            <w:r w:rsidRPr="00634C80">
              <w:rPr>
                <w:color w:val="000000"/>
                <w:sz w:val="24"/>
                <w:szCs w:val="24"/>
              </w:rPr>
              <w:t>2</w:t>
            </w:r>
          </w:p>
        </w:tc>
        <w:tc>
          <w:tcPr>
            <w:tcW w:w="993" w:type="dxa"/>
            <w:tcBorders>
              <w:top w:val="nil"/>
              <w:left w:val="nil"/>
              <w:bottom w:val="single" w:sz="4" w:space="0" w:color="auto"/>
              <w:right w:val="single" w:sz="8" w:space="0" w:color="auto"/>
            </w:tcBorders>
            <w:shd w:val="clear" w:color="auto" w:fill="auto"/>
            <w:vAlign w:val="center"/>
            <w:hideMark/>
          </w:tcPr>
          <w:p w:rsidR="00634C80" w:rsidRPr="00634C80" w:rsidRDefault="00634C80" w:rsidP="00634C80">
            <w:pPr>
              <w:outlineLvl w:val="0"/>
              <w:rPr>
                <w:color w:val="000000"/>
                <w:sz w:val="24"/>
                <w:szCs w:val="24"/>
              </w:rPr>
            </w:pPr>
            <w:r w:rsidRPr="00634C80">
              <w:rPr>
                <w:color w:val="000000"/>
                <w:sz w:val="24"/>
                <w:szCs w:val="24"/>
              </w:rPr>
              <w:t>4</w:t>
            </w:r>
          </w:p>
        </w:tc>
      </w:tr>
      <w:tr w:rsidR="00634C80" w:rsidRPr="00634C80" w:rsidTr="000862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876" w:type="dxa"/>
            <w:tcBorders>
              <w:top w:val="nil"/>
              <w:left w:val="single" w:sz="8" w:space="0" w:color="auto"/>
              <w:bottom w:val="single" w:sz="4" w:space="0" w:color="auto"/>
              <w:right w:val="single" w:sz="4" w:space="0" w:color="auto"/>
            </w:tcBorders>
            <w:shd w:val="clear" w:color="auto" w:fill="auto"/>
            <w:vAlign w:val="center"/>
            <w:hideMark/>
          </w:tcPr>
          <w:p w:rsidR="00634C80" w:rsidRPr="00634C80" w:rsidRDefault="00634C80" w:rsidP="00634C80">
            <w:pPr>
              <w:jc w:val="center"/>
              <w:outlineLvl w:val="0"/>
              <w:rPr>
                <w:color w:val="000000"/>
                <w:sz w:val="24"/>
                <w:szCs w:val="24"/>
              </w:rPr>
            </w:pPr>
            <w:r w:rsidRPr="00634C80">
              <w:rPr>
                <w:color w:val="000000"/>
                <w:sz w:val="24"/>
                <w:szCs w:val="24"/>
              </w:rPr>
              <w:t>6.1.6.4</w:t>
            </w:r>
          </w:p>
        </w:tc>
        <w:tc>
          <w:tcPr>
            <w:tcW w:w="7488" w:type="dxa"/>
            <w:gridSpan w:val="3"/>
            <w:tcBorders>
              <w:top w:val="nil"/>
              <w:left w:val="nil"/>
              <w:bottom w:val="single" w:sz="4" w:space="0" w:color="auto"/>
              <w:right w:val="single" w:sz="4" w:space="0" w:color="auto"/>
            </w:tcBorders>
            <w:shd w:val="clear" w:color="auto" w:fill="auto"/>
            <w:vAlign w:val="center"/>
            <w:hideMark/>
          </w:tcPr>
          <w:p w:rsidR="00634C80" w:rsidRPr="00634C80" w:rsidRDefault="00634C80" w:rsidP="00634C80">
            <w:pPr>
              <w:jc w:val="both"/>
              <w:outlineLvl w:val="0"/>
              <w:rPr>
                <w:b/>
                <w:color w:val="000000"/>
                <w:sz w:val="24"/>
                <w:szCs w:val="24"/>
              </w:rPr>
            </w:pPr>
            <w:r w:rsidRPr="00634C80">
              <w:rPr>
                <w:b/>
                <w:color w:val="000000"/>
                <w:sz w:val="24"/>
                <w:szCs w:val="24"/>
              </w:rPr>
              <w:t>Количество обращений, проведение проверок по которым продолжается (П)</w:t>
            </w:r>
          </w:p>
        </w:tc>
        <w:tc>
          <w:tcPr>
            <w:tcW w:w="992" w:type="dxa"/>
            <w:tcBorders>
              <w:top w:val="nil"/>
              <w:left w:val="nil"/>
              <w:bottom w:val="single" w:sz="4" w:space="0" w:color="auto"/>
              <w:right w:val="single" w:sz="4" w:space="0" w:color="auto"/>
            </w:tcBorders>
            <w:shd w:val="clear" w:color="auto" w:fill="auto"/>
            <w:vAlign w:val="center"/>
            <w:hideMark/>
          </w:tcPr>
          <w:p w:rsidR="00634C80" w:rsidRPr="00634C80" w:rsidRDefault="00634C80" w:rsidP="00634C80">
            <w:pPr>
              <w:outlineLvl w:val="0"/>
              <w:rPr>
                <w:color w:val="000000"/>
                <w:sz w:val="24"/>
                <w:szCs w:val="24"/>
              </w:rPr>
            </w:pPr>
            <w:r w:rsidRPr="00634C80">
              <w:rPr>
                <w:color w:val="000000"/>
                <w:sz w:val="24"/>
                <w:szCs w:val="24"/>
              </w:rPr>
              <w:t>0</w:t>
            </w:r>
          </w:p>
        </w:tc>
        <w:tc>
          <w:tcPr>
            <w:tcW w:w="993" w:type="dxa"/>
            <w:tcBorders>
              <w:top w:val="nil"/>
              <w:left w:val="nil"/>
              <w:bottom w:val="single" w:sz="4" w:space="0" w:color="auto"/>
              <w:right w:val="single" w:sz="8" w:space="0" w:color="auto"/>
            </w:tcBorders>
            <w:shd w:val="clear" w:color="auto" w:fill="auto"/>
            <w:vAlign w:val="center"/>
            <w:hideMark/>
          </w:tcPr>
          <w:p w:rsidR="00634C80" w:rsidRPr="00634C80" w:rsidRDefault="00634C80" w:rsidP="00634C80">
            <w:pPr>
              <w:outlineLvl w:val="0"/>
              <w:rPr>
                <w:color w:val="000000"/>
                <w:sz w:val="24"/>
                <w:szCs w:val="24"/>
              </w:rPr>
            </w:pPr>
            <w:r w:rsidRPr="00634C80">
              <w:rPr>
                <w:color w:val="000000"/>
                <w:sz w:val="24"/>
                <w:szCs w:val="24"/>
              </w:rPr>
              <w:t>2</w:t>
            </w:r>
          </w:p>
        </w:tc>
      </w:tr>
      <w:tr w:rsidR="00634C80" w:rsidRPr="00634C80" w:rsidTr="000862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876" w:type="dxa"/>
            <w:vMerge w:val="restart"/>
            <w:tcBorders>
              <w:top w:val="nil"/>
              <w:left w:val="single" w:sz="8" w:space="0" w:color="auto"/>
              <w:bottom w:val="single" w:sz="4" w:space="0" w:color="000000"/>
              <w:right w:val="single" w:sz="4" w:space="0" w:color="auto"/>
            </w:tcBorders>
            <w:shd w:val="clear" w:color="auto" w:fill="auto"/>
            <w:vAlign w:val="center"/>
            <w:hideMark/>
          </w:tcPr>
          <w:p w:rsidR="00634C80" w:rsidRPr="00634C80" w:rsidRDefault="00634C80" w:rsidP="00634C80">
            <w:pPr>
              <w:jc w:val="center"/>
              <w:outlineLvl w:val="0"/>
              <w:rPr>
                <w:color w:val="000000"/>
                <w:sz w:val="24"/>
                <w:szCs w:val="24"/>
              </w:rPr>
            </w:pPr>
            <w:r w:rsidRPr="00634C80">
              <w:rPr>
                <w:color w:val="000000"/>
                <w:sz w:val="24"/>
                <w:szCs w:val="24"/>
              </w:rPr>
              <w:t>6.1.7</w:t>
            </w:r>
          </w:p>
        </w:tc>
        <w:tc>
          <w:tcPr>
            <w:tcW w:w="9473" w:type="dxa"/>
            <w:gridSpan w:val="5"/>
            <w:tcBorders>
              <w:top w:val="single" w:sz="4" w:space="0" w:color="auto"/>
              <w:left w:val="nil"/>
              <w:bottom w:val="single" w:sz="4" w:space="0" w:color="auto"/>
              <w:right w:val="single" w:sz="8" w:space="0" w:color="000000"/>
            </w:tcBorders>
            <w:shd w:val="clear" w:color="auto" w:fill="auto"/>
            <w:vAlign w:val="center"/>
            <w:hideMark/>
          </w:tcPr>
          <w:p w:rsidR="00634C80" w:rsidRPr="00634C80" w:rsidRDefault="00634C80" w:rsidP="00634C80">
            <w:pPr>
              <w:jc w:val="both"/>
              <w:outlineLvl w:val="0"/>
              <w:rPr>
                <w:b/>
                <w:color w:val="000000"/>
                <w:sz w:val="24"/>
                <w:szCs w:val="24"/>
              </w:rPr>
            </w:pPr>
            <w:r w:rsidRPr="00634C80">
              <w:rPr>
                <w:b/>
                <w:color w:val="000000"/>
                <w:sz w:val="24"/>
                <w:szCs w:val="24"/>
              </w:rPr>
              <w:t>Меры, принятые по результатам рассмотрения обращений (ИМ)</w:t>
            </w:r>
          </w:p>
        </w:tc>
      </w:tr>
      <w:tr w:rsidR="00634C80" w:rsidRPr="00634C80" w:rsidTr="000862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3"/>
        </w:trPr>
        <w:tc>
          <w:tcPr>
            <w:tcW w:w="876" w:type="dxa"/>
            <w:vMerge/>
            <w:tcBorders>
              <w:top w:val="nil"/>
              <w:left w:val="single" w:sz="8" w:space="0" w:color="auto"/>
              <w:bottom w:val="single" w:sz="4" w:space="0" w:color="000000"/>
              <w:right w:val="single" w:sz="4" w:space="0" w:color="auto"/>
            </w:tcBorders>
            <w:vAlign w:val="center"/>
            <w:hideMark/>
          </w:tcPr>
          <w:p w:rsidR="00634C80" w:rsidRPr="00634C80" w:rsidRDefault="00634C80" w:rsidP="00634C80">
            <w:pPr>
              <w:outlineLvl w:val="0"/>
              <w:rPr>
                <w:color w:val="000000"/>
                <w:sz w:val="24"/>
                <w:szCs w:val="24"/>
              </w:rPr>
            </w:pPr>
          </w:p>
        </w:tc>
        <w:tc>
          <w:tcPr>
            <w:tcW w:w="7488" w:type="dxa"/>
            <w:gridSpan w:val="3"/>
            <w:tcBorders>
              <w:top w:val="nil"/>
              <w:left w:val="nil"/>
              <w:bottom w:val="single" w:sz="4" w:space="0" w:color="auto"/>
              <w:right w:val="single" w:sz="4" w:space="0" w:color="auto"/>
            </w:tcBorders>
            <w:shd w:val="clear" w:color="auto" w:fill="auto"/>
            <w:vAlign w:val="center"/>
            <w:hideMark/>
          </w:tcPr>
          <w:p w:rsidR="00634C80" w:rsidRPr="00634C80" w:rsidRDefault="00634C80" w:rsidP="00634C80">
            <w:pPr>
              <w:jc w:val="both"/>
              <w:outlineLvl w:val="0"/>
              <w:rPr>
                <w:b/>
                <w:color w:val="000000"/>
                <w:sz w:val="24"/>
                <w:szCs w:val="24"/>
              </w:rPr>
            </w:pPr>
            <w:r w:rsidRPr="00634C80">
              <w:rPr>
                <w:b/>
                <w:color w:val="000000"/>
                <w:sz w:val="24"/>
                <w:szCs w:val="24"/>
              </w:rPr>
              <w:t>В том числе количество лиц, привлеченных к дисциплинарной ответственности (П)</w:t>
            </w:r>
          </w:p>
        </w:tc>
        <w:tc>
          <w:tcPr>
            <w:tcW w:w="992" w:type="dxa"/>
            <w:tcBorders>
              <w:top w:val="nil"/>
              <w:left w:val="nil"/>
              <w:bottom w:val="single" w:sz="4" w:space="0" w:color="auto"/>
              <w:right w:val="single" w:sz="4" w:space="0" w:color="auto"/>
            </w:tcBorders>
            <w:shd w:val="clear" w:color="auto" w:fill="auto"/>
            <w:vAlign w:val="center"/>
            <w:hideMark/>
          </w:tcPr>
          <w:p w:rsidR="00634C80" w:rsidRPr="00634C80" w:rsidRDefault="00634C80" w:rsidP="00634C80">
            <w:pPr>
              <w:outlineLvl w:val="0"/>
              <w:rPr>
                <w:color w:val="000000"/>
                <w:sz w:val="24"/>
                <w:szCs w:val="24"/>
              </w:rPr>
            </w:pPr>
            <w:r w:rsidRPr="00634C80">
              <w:rPr>
                <w:color w:val="000000"/>
                <w:sz w:val="24"/>
                <w:szCs w:val="24"/>
              </w:rPr>
              <w:t>0</w:t>
            </w:r>
          </w:p>
        </w:tc>
        <w:tc>
          <w:tcPr>
            <w:tcW w:w="993" w:type="dxa"/>
            <w:tcBorders>
              <w:top w:val="nil"/>
              <w:left w:val="nil"/>
              <w:bottom w:val="single" w:sz="4" w:space="0" w:color="auto"/>
              <w:right w:val="single" w:sz="8" w:space="0" w:color="auto"/>
            </w:tcBorders>
            <w:shd w:val="clear" w:color="auto" w:fill="auto"/>
            <w:vAlign w:val="center"/>
            <w:hideMark/>
          </w:tcPr>
          <w:p w:rsidR="00634C80" w:rsidRPr="00634C80" w:rsidRDefault="00634C80" w:rsidP="00634C80">
            <w:pPr>
              <w:outlineLvl w:val="0"/>
              <w:rPr>
                <w:color w:val="000000"/>
                <w:sz w:val="24"/>
                <w:szCs w:val="24"/>
              </w:rPr>
            </w:pPr>
            <w:r w:rsidRPr="00634C80">
              <w:rPr>
                <w:color w:val="000000"/>
                <w:sz w:val="24"/>
                <w:szCs w:val="24"/>
              </w:rPr>
              <w:t>0</w:t>
            </w:r>
          </w:p>
        </w:tc>
      </w:tr>
      <w:tr w:rsidR="00634C80" w:rsidRPr="00634C80" w:rsidTr="000862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876" w:type="dxa"/>
            <w:vMerge/>
            <w:tcBorders>
              <w:top w:val="nil"/>
              <w:left w:val="single" w:sz="8" w:space="0" w:color="auto"/>
              <w:bottom w:val="single" w:sz="4" w:space="0" w:color="000000"/>
              <w:right w:val="single" w:sz="4" w:space="0" w:color="auto"/>
            </w:tcBorders>
            <w:vAlign w:val="center"/>
            <w:hideMark/>
          </w:tcPr>
          <w:p w:rsidR="00634C80" w:rsidRPr="00634C80" w:rsidRDefault="00634C80" w:rsidP="00634C80">
            <w:pPr>
              <w:outlineLvl w:val="0"/>
              <w:rPr>
                <w:color w:val="000000"/>
                <w:sz w:val="24"/>
                <w:szCs w:val="24"/>
              </w:rPr>
            </w:pPr>
          </w:p>
        </w:tc>
        <w:tc>
          <w:tcPr>
            <w:tcW w:w="9473" w:type="dxa"/>
            <w:gridSpan w:val="5"/>
            <w:tcBorders>
              <w:top w:val="single" w:sz="4" w:space="0" w:color="auto"/>
              <w:left w:val="nil"/>
              <w:bottom w:val="single" w:sz="4" w:space="0" w:color="auto"/>
              <w:right w:val="single" w:sz="8" w:space="0" w:color="000000"/>
            </w:tcBorders>
            <w:shd w:val="clear" w:color="auto" w:fill="auto"/>
            <w:vAlign w:val="center"/>
            <w:hideMark/>
          </w:tcPr>
          <w:p w:rsidR="00634C80" w:rsidRPr="00634C80" w:rsidRDefault="00634C80" w:rsidP="00634C80">
            <w:pPr>
              <w:jc w:val="both"/>
              <w:outlineLvl w:val="0"/>
              <w:rPr>
                <w:b/>
                <w:color w:val="000000"/>
                <w:sz w:val="24"/>
                <w:szCs w:val="24"/>
              </w:rPr>
            </w:pPr>
            <w:r w:rsidRPr="00634C80">
              <w:rPr>
                <w:b/>
                <w:color w:val="000000"/>
                <w:sz w:val="24"/>
                <w:szCs w:val="24"/>
              </w:rPr>
              <w:t>В том числе:</w:t>
            </w:r>
          </w:p>
        </w:tc>
      </w:tr>
      <w:tr w:rsidR="00634C80" w:rsidRPr="00634C80" w:rsidTr="000862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876" w:type="dxa"/>
            <w:vMerge/>
            <w:tcBorders>
              <w:top w:val="nil"/>
              <w:left w:val="single" w:sz="8" w:space="0" w:color="auto"/>
              <w:bottom w:val="single" w:sz="4" w:space="0" w:color="000000"/>
              <w:right w:val="single" w:sz="4" w:space="0" w:color="auto"/>
            </w:tcBorders>
            <w:vAlign w:val="center"/>
            <w:hideMark/>
          </w:tcPr>
          <w:p w:rsidR="00634C80" w:rsidRPr="00634C80" w:rsidRDefault="00634C80" w:rsidP="00634C80">
            <w:pPr>
              <w:outlineLvl w:val="0"/>
              <w:rPr>
                <w:color w:val="000000"/>
                <w:sz w:val="24"/>
                <w:szCs w:val="24"/>
              </w:rPr>
            </w:pPr>
          </w:p>
        </w:tc>
        <w:tc>
          <w:tcPr>
            <w:tcW w:w="7488" w:type="dxa"/>
            <w:gridSpan w:val="3"/>
            <w:tcBorders>
              <w:top w:val="nil"/>
              <w:left w:val="nil"/>
              <w:bottom w:val="single" w:sz="4" w:space="0" w:color="auto"/>
              <w:right w:val="single" w:sz="4" w:space="0" w:color="auto"/>
            </w:tcBorders>
            <w:shd w:val="clear" w:color="auto" w:fill="auto"/>
            <w:vAlign w:val="center"/>
            <w:hideMark/>
          </w:tcPr>
          <w:p w:rsidR="00634C80" w:rsidRPr="00634C80" w:rsidRDefault="00634C80" w:rsidP="00634C80">
            <w:pPr>
              <w:ind w:firstLineChars="3" w:firstLine="7"/>
              <w:jc w:val="both"/>
              <w:outlineLvl w:val="0"/>
              <w:rPr>
                <w:b/>
                <w:color w:val="000000"/>
                <w:sz w:val="24"/>
                <w:szCs w:val="24"/>
              </w:rPr>
            </w:pPr>
            <w:r w:rsidRPr="00634C80">
              <w:rPr>
                <w:b/>
                <w:color w:val="000000"/>
                <w:sz w:val="24"/>
                <w:szCs w:val="24"/>
              </w:rPr>
              <w:t>Гражданских служащих</w:t>
            </w:r>
          </w:p>
        </w:tc>
        <w:tc>
          <w:tcPr>
            <w:tcW w:w="992" w:type="dxa"/>
            <w:tcBorders>
              <w:top w:val="nil"/>
              <w:left w:val="nil"/>
              <w:bottom w:val="single" w:sz="4" w:space="0" w:color="auto"/>
              <w:right w:val="single" w:sz="4" w:space="0" w:color="auto"/>
            </w:tcBorders>
            <w:shd w:val="clear" w:color="auto" w:fill="auto"/>
            <w:vAlign w:val="center"/>
            <w:hideMark/>
          </w:tcPr>
          <w:p w:rsidR="00634C80" w:rsidRPr="00634C80" w:rsidRDefault="00634C80" w:rsidP="00634C80">
            <w:pPr>
              <w:outlineLvl w:val="0"/>
              <w:rPr>
                <w:color w:val="000000"/>
                <w:sz w:val="24"/>
                <w:szCs w:val="24"/>
              </w:rPr>
            </w:pPr>
            <w:r w:rsidRPr="00634C80">
              <w:rPr>
                <w:color w:val="000000"/>
                <w:sz w:val="24"/>
                <w:szCs w:val="24"/>
              </w:rPr>
              <w:t>0</w:t>
            </w:r>
          </w:p>
        </w:tc>
        <w:tc>
          <w:tcPr>
            <w:tcW w:w="993" w:type="dxa"/>
            <w:tcBorders>
              <w:top w:val="nil"/>
              <w:left w:val="nil"/>
              <w:bottom w:val="single" w:sz="4" w:space="0" w:color="auto"/>
              <w:right w:val="single" w:sz="8" w:space="0" w:color="auto"/>
            </w:tcBorders>
            <w:shd w:val="clear" w:color="auto" w:fill="auto"/>
            <w:vAlign w:val="center"/>
            <w:hideMark/>
          </w:tcPr>
          <w:p w:rsidR="00634C80" w:rsidRPr="00634C80" w:rsidRDefault="00634C80" w:rsidP="00634C80">
            <w:pPr>
              <w:outlineLvl w:val="0"/>
              <w:rPr>
                <w:color w:val="000000"/>
                <w:sz w:val="24"/>
                <w:szCs w:val="24"/>
              </w:rPr>
            </w:pPr>
            <w:r w:rsidRPr="00634C80">
              <w:rPr>
                <w:color w:val="000000"/>
                <w:sz w:val="24"/>
                <w:szCs w:val="24"/>
              </w:rPr>
              <w:t>0</w:t>
            </w:r>
          </w:p>
        </w:tc>
      </w:tr>
      <w:tr w:rsidR="00634C80" w:rsidRPr="00634C80" w:rsidTr="000862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
        </w:trPr>
        <w:tc>
          <w:tcPr>
            <w:tcW w:w="876" w:type="dxa"/>
            <w:vMerge/>
            <w:tcBorders>
              <w:top w:val="nil"/>
              <w:left w:val="single" w:sz="8" w:space="0" w:color="auto"/>
              <w:bottom w:val="single" w:sz="4" w:space="0" w:color="000000"/>
              <w:right w:val="single" w:sz="4" w:space="0" w:color="auto"/>
            </w:tcBorders>
            <w:vAlign w:val="center"/>
            <w:hideMark/>
          </w:tcPr>
          <w:p w:rsidR="00634C80" w:rsidRPr="00634C80" w:rsidRDefault="00634C80" w:rsidP="00634C80">
            <w:pPr>
              <w:outlineLvl w:val="0"/>
              <w:rPr>
                <w:color w:val="000000"/>
                <w:sz w:val="24"/>
                <w:szCs w:val="24"/>
              </w:rPr>
            </w:pPr>
          </w:p>
        </w:tc>
        <w:tc>
          <w:tcPr>
            <w:tcW w:w="7488" w:type="dxa"/>
            <w:gridSpan w:val="3"/>
            <w:tcBorders>
              <w:top w:val="nil"/>
              <w:left w:val="nil"/>
              <w:bottom w:val="single" w:sz="4" w:space="0" w:color="auto"/>
              <w:right w:val="single" w:sz="4" w:space="0" w:color="auto"/>
            </w:tcBorders>
            <w:shd w:val="clear" w:color="auto" w:fill="auto"/>
            <w:vAlign w:val="center"/>
            <w:hideMark/>
          </w:tcPr>
          <w:p w:rsidR="00634C80" w:rsidRPr="00634C80" w:rsidRDefault="00634C80" w:rsidP="00634C80">
            <w:pPr>
              <w:jc w:val="both"/>
              <w:outlineLvl w:val="0"/>
              <w:rPr>
                <w:b/>
                <w:color w:val="000000"/>
                <w:sz w:val="24"/>
                <w:szCs w:val="24"/>
              </w:rPr>
            </w:pPr>
            <w:r w:rsidRPr="00634C80">
              <w:rPr>
                <w:b/>
                <w:color w:val="000000"/>
                <w:sz w:val="24"/>
                <w:szCs w:val="24"/>
              </w:rPr>
              <w:t>Работников подведомственных организаций</w:t>
            </w:r>
          </w:p>
        </w:tc>
        <w:tc>
          <w:tcPr>
            <w:tcW w:w="992" w:type="dxa"/>
            <w:tcBorders>
              <w:top w:val="nil"/>
              <w:left w:val="nil"/>
              <w:bottom w:val="single" w:sz="4" w:space="0" w:color="auto"/>
              <w:right w:val="single" w:sz="4" w:space="0" w:color="auto"/>
            </w:tcBorders>
            <w:shd w:val="clear" w:color="auto" w:fill="auto"/>
            <w:vAlign w:val="center"/>
            <w:hideMark/>
          </w:tcPr>
          <w:p w:rsidR="00634C80" w:rsidRPr="00634C80" w:rsidRDefault="00634C80" w:rsidP="00634C80">
            <w:pPr>
              <w:outlineLvl w:val="0"/>
              <w:rPr>
                <w:color w:val="000000"/>
                <w:sz w:val="24"/>
                <w:szCs w:val="24"/>
              </w:rPr>
            </w:pPr>
            <w:r w:rsidRPr="00634C80">
              <w:rPr>
                <w:color w:val="000000"/>
                <w:sz w:val="24"/>
                <w:szCs w:val="24"/>
              </w:rPr>
              <w:t>0</w:t>
            </w:r>
          </w:p>
        </w:tc>
        <w:tc>
          <w:tcPr>
            <w:tcW w:w="993" w:type="dxa"/>
            <w:tcBorders>
              <w:top w:val="nil"/>
              <w:left w:val="nil"/>
              <w:bottom w:val="single" w:sz="4" w:space="0" w:color="auto"/>
              <w:right w:val="single" w:sz="8" w:space="0" w:color="auto"/>
            </w:tcBorders>
            <w:shd w:val="clear" w:color="auto" w:fill="auto"/>
            <w:vAlign w:val="center"/>
            <w:hideMark/>
          </w:tcPr>
          <w:p w:rsidR="00634C80" w:rsidRPr="00634C80" w:rsidRDefault="00634C80" w:rsidP="00634C80">
            <w:pPr>
              <w:outlineLvl w:val="0"/>
              <w:rPr>
                <w:color w:val="000000"/>
                <w:sz w:val="24"/>
                <w:szCs w:val="24"/>
              </w:rPr>
            </w:pPr>
            <w:r w:rsidRPr="00634C80">
              <w:rPr>
                <w:color w:val="000000"/>
                <w:sz w:val="24"/>
                <w:szCs w:val="24"/>
              </w:rPr>
              <w:t>0</w:t>
            </w:r>
          </w:p>
        </w:tc>
      </w:tr>
      <w:tr w:rsidR="00BB5956" w:rsidRPr="00BB5956" w:rsidTr="00D01F5B">
        <w:trPr>
          <w:trHeight w:val="938"/>
        </w:trPr>
        <w:tc>
          <w:tcPr>
            <w:tcW w:w="10349" w:type="dxa"/>
            <w:gridSpan w:val="6"/>
            <w:hideMark/>
          </w:tcPr>
          <w:p w:rsidR="00BB5956" w:rsidRPr="00634C80" w:rsidRDefault="00BB5956" w:rsidP="00634C80">
            <w:pPr>
              <w:pStyle w:val="ConsPlusNormal"/>
              <w:jc w:val="both"/>
              <w:rPr>
                <w:rFonts w:ascii="Times New Roman" w:hAnsi="Times New Roman" w:cs="Times New Roman"/>
                <w:b/>
                <w:bCs/>
                <w:sz w:val="24"/>
                <w:szCs w:val="24"/>
              </w:rPr>
            </w:pPr>
            <w:r w:rsidRPr="00634C80">
              <w:rPr>
                <w:rFonts w:ascii="Times New Roman" w:hAnsi="Times New Roman" w:cs="Times New Roman"/>
                <w:b/>
                <w:bCs/>
                <w:sz w:val="24"/>
                <w:szCs w:val="24"/>
              </w:rPr>
              <w:t>Подраздел 6.2. Участие общественных организаций к иных институтов гражданского общества в реализации антикоррупционной политики, в том числе по формированию в обществе нетерпимого отношения к коррупционным проявлениям</w:t>
            </w:r>
          </w:p>
        </w:tc>
      </w:tr>
      <w:tr w:rsidR="00BB5956" w:rsidRPr="00BB5956" w:rsidTr="00D01F5B">
        <w:trPr>
          <w:trHeight w:val="1249"/>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6.2.1</w:t>
            </w: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Количество общественных организаций (в том числе некоммерческих), наиболее активно взаимодействующих в Санкт-Петербурге в сфере противодействия коррупции с государственными органами Санкт-Петербурга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D01F5B">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В том числе количество общественных организаций, уставными задачами которых является участие в противодействии коррупции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D01F5B">
        <w:trPr>
          <w:trHeight w:val="938"/>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6.2.2</w:t>
            </w: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Формы взаимодействия общественных организаций и иных некоммерческих организаций с государственными органами Санкт-Петербурга в реализации антикоррупционной политики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D01F5B">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Количество общественных организаций, представители которых привлечены к работе в государственных юридических бюро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D01F5B">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Количество общественных организаций, представители которых привлечены к работе по совершенствованию антикоррупционного законодательства</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14</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14</w:t>
            </w:r>
          </w:p>
        </w:tc>
      </w:tr>
      <w:tr w:rsidR="00BB5956" w:rsidRPr="00BB5956" w:rsidTr="00D01F5B">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Количество общественных организаций, представители которых привлечены к рассмотрению (обсуждению) проектов нормативных правовых актов</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14</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14</w:t>
            </w:r>
          </w:p>
        </w:tc>
      </w:tr>
      <w:tr w:rsidR="00BB5956" w:rsidRPr="00BB5956" w:rsidTr="00D01F5B">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Количество общественных организаций, представители которых привлечены к мониторингу антикоррупционного законодательства</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D01F5B">
        <w:trPr>
          <w:trHeight w:val="1249"/>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Количество общественных организаций, представители которых участвуют в заседаниях рабочих групп, иных совещательных органов по вопросам профилактики и противодействия коррупции, созданных государственными органами Санкт-Петербурга</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D01F5B">
        <w:trPr>
          <w:trHeight w:val="938"/>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6.2.3</w:t>
            </w: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Количество мероприятий антикоррупционной направленности проведенных государственными органами в отчетный период с участием общественных организаций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D01F5B">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В том числе:</w:t>
            </w:r>
          </w:p>
        </w:tc>
      </w:tr>
      <w:tr w:rsidR="00BB5956" w:rsidRPr="00BB5956" w:rsidTr="00D01F5B">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Конференции, круглые столы, научно-практические семинары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D01F5B">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Заседания общественных советов по вопросам антикоррупционной направленности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D01F5B">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Заседания рабочих групп по вопросам профилактики и противодействия коррупции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D01F5B">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Иные мероприятия (при наличии показателя - укажите их количество и опишите)</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D01F5B">
        <w:trPr>
          <w:trHeight w:val="1249"/>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6.2.4</w:t>
            </w: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Количество информационно-просветительских программ (на телевидении, радиоканалах, в печатных изданиях, в сети Интернет) в сфере противодействия коррупции, созданных общественными организациями при содействии государственных органов Санкт-Петербурга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D01F5B">
        <w:trPr>
          <w:trHeight w:val="938"/>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6.2.5</w:t>
            </w: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Количество заседаний общественных советов, образованных при государственных органах Санкт-Петербурга, на которых рассматривались вопросы реализации антикоррупционной политики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D01F5B">
        <w:trPr>
          <w:trHeight w:val="938"/>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6.2.6</w:t>
            </w:r>
          </w:p>
        </w:tc>
        <w:tc>
          <w:tcPr>
            <w:tcW w:w="9356" w:type="dxa"/>
            <w:gridSpan w:val="4"/>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Характеристика общественных организаций и иных некоммерческих организаций, которые наиболее активно участвуют в противодействии коррупции, в том числе в работе по формированию в обществе нетерпимого отношения к коррупционным проявлениям (ИМ) -</w:t>
            </w:r>
          </w:p>
        </w:tc>
      </w:tr>
      <w:tr w:rsidR="00F07104" w:rsidRPr="00BB5956" w:rsidTr="00D01F5B">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6.2.7</w:t>
            </w:r>
          </w:p>
        </w:tc>
        <w:tc>
          <w:tcPr>
            <w:tcW w:w="9356" w:type="dxa"/>
            <w:gridSpan w:val="4"/>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Случаи, когда общественные организации, декларирующие антикоррупционный характер своей деятельности, преследуют цели, отличающиеся от заявленных ими (ИМ) -</w:t>
            </w:r>
          </w:p>
        </w:tc>
      </w:tr>
      <w:tr w:rsidR="00F07104" w:rsidRPr="00BB5956" w:rsidTr="00D01F5B">
        <w:trPr>
          <w:trHeight w:val="938"/>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6.2.8</w:t>
            </w:r>
          </w:p>
        </w:tc>
        <w:tc>
          <w:tcPr>
            <w:tcW w:w="9356" w:type="dxa"/>
            <w:gridSpan w:val="4"/>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Меры, принимаемые государственными органами Санкт-Петербурга для вовлечения общественных организаций и иных некоммерческих организаций в деятельность по профилактике и противодействию коррупции, в том числе по формированию в обществе нетерпимого отношения к коррупционным проявлениям (ИМ)</w:t>
            </w:r>
          </w:p>
          <w:p w:rsidR="00634C80" w:rsidRPr="00634C80" w:rsidRDefault="00634C80" w:rsidP="00634C80">
            <w:pPr>
              <w:ind w:firstLine="317"/>
              <w:jc w:val="both"/>
              <w:rPr>
                <w:color w:val="000000"/>
                <w:sz w:val="24"/>
                <w:szCs w:val="24"/>
              </w:rPr>
            </w:pPr>
            <w:r w:rsidRPr="00634C80">
              <w:rPr>
                <w:color w:val="000000"/>
                <w:sz w:val="24"/>
                <w:szCs w:val="24"/>
              </w:rPr>
              <w:t xml:space="preserve">В настоящее время при Комитете создан Общественный совет. В состав Общественного совета входят представители 14 общественных организаций.  </w:t>
            </w:r>
          </w:p>
          <w:p w:rsidR="00634C80" w:rsidRPr="00634C80" w:rsidRDefault="00634C80" w:rsidP="00634C80">
            <w:pPr>
              <w:ind w:firstLine="317"/>
              <w:jc w:val="both"/>
              <w:rPr>
                <w:color w:val="000000"/>
                <w:sz w:val="24"/>
                <w:szCs w:val="24"/>
              </w:rPr>
            </w:pPr>
            <w:r w:rsidRPr="00634C80">
              <w:rPr>
                <w:color w:val="000000"/>
                <w:sz w:val="24"/>
                <w:szCs w:val="24"/>
              </w:rPr>
              <w:t xml:space="preserve">В 1 полугодии 2021 года в адрес членов Общественного совета письмом от 26.02.2021 № 05-11-6284/21-0-0 направлен отчёт Комитета о выполнении Плана мероприятий по противодействию коррупции в Санкт-Петербурге на 2018-2022 годы за 2020 год. </w:t>
            </w:r>
          </w:p>
          <w:p w:rsidR="00634C80" w:rsidRPr="00BB5956" w:rsidRDefault="00634C80" w:rsidP="00634C80">
            <w:pPr>
              <w:pStyle w:val="ConsPlusNormal"/>
              <w:jc w:val="both"/>
              <w:rPr>
                <w:rFonts w:ascii="Times New Roman" w:hAnsi="Times New Roman" w:cs="Times New Roman"/>
                <w:sz w:val="24"/>
                <w:szCs w:val="24"/>
              </w:rPr>
            </w:pPr>
            <w:r w:rsidRPr="00634C80">
              <w:rPr>
                <w:rFonts w:ascii="Times New Roman" w:hAnsi="Times New Roman" w:cs="Times New Roman"/>
                <w:color w:val="000000"/>
                <w:sz w:val="24"/>
                <w:szCs w:val="24"/>
              </w:rPr>
              <w:t>На постоянной основе заместителями председателя Комитета и начальниками профильных структурных подразделений Комитета проводятся приёмы граждан, а также встречи с представителями бизнес-сообщества.</w:t>
            </w:r>
          </w:p>
        </w:tc>
      </w:tr>
      <w:tr w:rsidR="00BB5956" w:rsidRPr="00BB5956" w:rsidTr="00D01F5B">
        <w:trPr>
          <w:trHeight w:val="623"/>
        </w:trPr>
        <w:tc>
          <w:tcPr>
            <w:tcW w:w="10349" w:type="dxa"/>
            <w:gridSpan w:val="6"/>
            <w:hideMark/>
          </w:tcPr>
          <w:p w:rsidR="00BB5956" w:rsidRPr="00634C80" w:rsidRDefault="00BB5956" w:rsidP="00BB5956">
            <w:pPr>
              <w:pStyle w:val="ConsPlusNormal"/>
              <w:jc w:val="center"/>
              <w:rPr>
                <w:rFonts w:ascii="Times New Roman" w:hAnsi="Times New Roman" w:cs="Times New Roman"/>
                <w:b/>
                <w:bCs/>
                <w:sz w:val="24"/>
                <w:szCs w:val="24"/>
              </w:rPr>
            </w:pPr>
            <w:r w:rsidRPr="00634C80">
              <w:rPr>
                <w:rFonts w:ascii="Times New Roman" w:hAnsi="Times New Roman" w:cs="Times New Roman"/>
                <w:b/>
                <w:bCs/>
                <w:sz w:val="24"/>
                <w:szCs w:val="24"/>
              </w:rPr>
              <w:t>Раздел 7. Антикоррупционная пропаганда и взаимодействие со средствами массовой информации в сфере противодействия коррупции</w:t>
            </w:r>
          </w:p>
        </w:tc>
      </w:tr>
      <w:tr w:rsidR="00BB5956" w:rsidRPr="00BB5956" w:rsidTr="00D01F5B">
        <w:trPr>
          <w:trHeight w:val="938"/>
        </w:trPr>
        <w:tc>
          <w:tcPr>
            <w:tcW w:w="10349" w:type="dxa"/>
            <w:gridSpan w:val="6"/>
            <w:hideMark/>
          </w:tcPr>
          <w:p w:rsidR="00BB5956" w:rsidRPr="00634C80" w:rsidRDefault="00BB5956" w:rsidP="00634C80">
            <w:pPr>
              <w:pStyle w:val="ConsPlusNormal"/>
              <w:jc w:val="both"/>
              <w:rPr>
                <w:rFonts w:ascii="Times New Roman" w:hAnsi="Times New Roman" w:cs="Times New Roman"/>
                <w:b/>
                <w:bCs/>
                <w:sz w:val="24"/>
                <w:szCs w:val="24"/>
              </w:rPr>
            </w:pPr>
            <w:r w:rsidRPr="00634C80">
              <w:rPr>
                <w:rFonts w:ascii="Times New Roman" w:hAnsi="Times New Roman" w:cs="Times New Roman"/>
                <w:b/>
                <w:bCs/>
                <w:sz w:val="24"/>
                <w:szCs w:val="24"/>
              </w:rPr>
              <w:lastRenderedPageBreak/>
              <w:t>Подраздел 7.1. Проекты социальной рекламы и проекты средств массовой информации, направленные на реализацию антикоррупционной политики, получившие государственную поддержку за счет средств бюджета Санкт-Петербурга</w:t>
            </w:r>
          </w:p>
        </w:tc>
      </w:tr>
      <w:tr w:rsidR="00BB5956" w:rsidRPr="00BB5956" w:rsidTr="00D01F5B">
        <w:trPr>
          <w:trHeight w:val="623"/>
        </w:trPr>
        <w:tc>
          <w:tcPr>
            <w:tcW w:w="10349" w:type="dxa"/>
            <w:gridSpan w:val="6"/>
            <w:hideMark/>
          </w:tcPr>
          <w:p w:rsidR="00BB5956" w:rsidRPr="00634C80" w:rsidRDefault="00BB5956" w:rsidP="00634C80">
            <w:pPr>
              <w:pStyle w:val="ConsPlusNormal"/>
              <w:jc w:val="both"/>
              <w:rPr>
                <w:rFonts w:ascii="Times New Roman" w:hAnsi="Times New Roman" w:cs="Times New Roman"/>
                <w:b/>
                <w:bCs/>
                <w:sz w:val="24"/>
                <w:szCs w:val="24"/>
              </w:rPr>
            </w:pPr>
            <w:r w:rsidRPr="00634C80">
              <w:rPr>
                <w:rFonts w:ascii="Times New Roman" w:hAnsi="Times New Roman" w:cs="Times New Roman"/>
                <w:b/>
                <w:bCs/>
                <w:sz w:val="24"/>
                <w:szCs w:val="24"/>
              </w:rPr>
              <w:t>Подраздел 7.2. Взаимодействие органов государственной власти с общероссийскими и городскими средствами массовой информации</w:t>
            </w:r>
          </w:p>
        </w:tc>
      </w:tr>
      <w:tr w:rsidR="00BB5956" w:rsidRPr="00BB5956" w:rsidTr="00D01F5B">
        <w:trPr>
          <w:trHeight w:val="938"/>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7.2.1</w:t>
            </w: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Количество выступлений официальных представителей государственных органов в общероссийских и городских СМИ по вопросам противодействия коррупции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D01F5B">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В том числе:</w:t>
            </w:r>
          </w:p>
        </w:tc>
      </w:tr>
      <w:tr w:rsidR="00BB5956" w:rsidRPr="00BB5956" w:rsidTr="00D01F5B">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В телепрограммах</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D01F5B">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В радиопрограммах</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D01F5B">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В печатных изданиях</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D01F5B">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В сети "Интернет" (в электронных СМИ)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D01F5B">
        <w:trPr>
          <w:trHeight w:val="938"/>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7.2.2</w:t>
            </w: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Количество программ, фильмов, печатных изданий, сетевых изданий антикоррупционной направленности, созданных при поддержке государственных органов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D01F5B">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В том числе:</w:t>
            </w:r>
          </w:p>
        </w:tc>
      </w:tr>
      <w:tr w:rsidR="00BB5956" w:rsidRPr="00BB5956" w:rsidTr="00D01F5B">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Телепрограммы, фильмы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D01F5B">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Радиопрограммы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D01F5B">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Печатные издания</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D01F5B">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Социальная реклама</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D01F5B">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В сети "Интернет" (в электронных СМИ)</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D01F5B">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Иные формы распространения информации (ИМ) -</w:t>
            </w:r>
          </w:p>
        </w:tc>
      </w:tr>
      <w:tr w:rsidR="00F07104" w:rsidRPr="00BB5956" w:rsidTr="00D01F5B">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7.2.3</w:t>
            </w:r>
          </w:p>
        </w:tc>
        <w:tc>
          <w:tcPr>
            <w:tcW w:w="9356" w:type="dxa"/>
            <w:gridSpan w:val="4"/>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Освещение в СМИ уголовных дел, вызвавших повышенный общественный резонанс по фактам коррупционных проявлений и рейдерства (ИМ) -</w:t>
            </w:r>
          </w:p>
        </w:tc>
      </w:tr>
      <w:tr w:rsidR="00F07104" w:rsidRPr="00BB5956" w:rsidTr="00D01F5B">
        <w:trPr>
          <w:trHeight w:val="312"/>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7.2.4</w:t>
            </w:r>
          </w:p>
        </w:tc>
        <w:tc>
          <w:tcPr>
            <w:tcW w:w="9356" w:type="dxa"/>
            <w:gridSpan w:val="4"/>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Результаты социологических опросов (П) (%)</w:t>
            </w:r>
          </w:p>
        </w:tc>
      </w:tr>
      <w:tr w:rsidR="00F07104" w:rsidRPr="00BB5956" w:rsidTr="00D01F5B">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Какая часть из опрошенных граждан считает, что уровень коррупции в регионе:</w:t>
            </w:r>
          </w:p>
        </w:tc>
      </w:tr>
      <w:tr w:rsidR="00BB5956" w:rsidRPr="00BB5956" w:rsidTr="00D01F5B">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Высокий</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D01F5B">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Средний</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D01F5B">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Низкий</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D01F5B">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Иные ответы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D01F5B">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Какая часть из опрошенных граждан оценивает работу органов власти по противодействию коррупции:</w:t>
            </w:r>
          </w:p>
        </w:tc>
      </w:tr>
      <w:tr w:rsidR="00BB5956" w:rsidRPr="00BB5956" w:rsidTr="00D01F5B">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Положительно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D01F5B">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Скорее положительно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D01F5B">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Скорее отрицательно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D01F5B">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Отрицательно</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D01F5B">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634C80" w:rsidRDefault="00BB5956" w:rsidP="00634C80">
            <w:pPr>
              <w:pStyle w:val="ConsPlusNormal"/>
              <w:jc w:val="both"/>
              <w:rPr>
                <w:rFonts w:ascii="Times New Roman" w:hAnsi="Times New Roman" w:cs="Times New Roman"/>
                <w:b/>
                <w:sz w:val="24"/>
                <w:szCs w:val="24"/>
              </w:rPr>
            </w:pPr>
            <w:r w:rsidRPr="00634C80">
              <w:rPr>
                <w:rFonts w:ascii="Times New Roman" w:hAnsi="Times New Roman" w:cs="Times New Roman"/>
                <w:b/>
                <w:sz w:val="24"/>
                <w:szCs w:val="24"/>
              </w:rPr>
              <w:t>Иные ответы</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8A047F" w:rsidTr="00D01F5B">
        <w:trPr>
          <w:trHeight w:val="312"/>
        </w:trPr>
        <w:tc>
          <w:tcPr>
            <w:tcW w:w="10349" w:type="dxa"/>
            <w:gridSpan w:val="6"/>
            <w:hideMark/>
          </w:tcPr>
          <w:p w:rsidR="00BB5956" w:rsidRPr="008A047F" w:rsidRDefault="00BB5956" w:rsidP="00BB5956">
            <w:pPr>
              <w:pStyle w:val="ConsPlusNormal"/>
              <w:jc w:val="center"/>
              <w:rPr>
                <w:rFonts w:ascii="Times New Roman" w:hAnsi="Times New Roman" w:cs="Times New Roman"/>
                <w:b/>
                <w:bCs/>
                <w:sz w:val="24"/>
                <w:szCs w:val="24"/>
              </w:rPr>
            </w:pPr>
            <w:r w:rsidRPr="008A047F">
              <w:rPr>
                <w:rFonts w:ascii="Times New Roman" w:hAnsi="Times New Roman" w:cs="Times New Roman"/>
                <w:b/>
                <w:bCs/>
                <w:sz w:val="24"/>
                <w:szCs w:val="24"/>
              </w:rPr>
              <w:t>Раздел 8. Антикоррупционное образование</w:t>
            </w:r>
          </w:p>
        </w:tc>
      </w:tr>
      <w:tr w:rsidR="00BB5956" w:rsidRPr="008A047F" w:rsidTr="00D01F5B">
        <w:trPr>
          <w:trHeight w:val="623"/>
        </w:trPr>
        <w:tc>
          <w:tcPr>
            <w:tcW w:w="10349" w:type="dxa"/>
            <w:gridSpan w:val="6"/>
            <w:hideMark/>
          </w:tcPr>
          <w:p w:rsidR="00BB5956" w:rsidRPr="008A047F" w:rsidRDefault="00BB5956" w:rsidP="00BB5956">
            <w:pPr>
              <w:pStyle w:val="ConsPlusNormal"/>
              <w:jc w:val="center"/>
              <w:rPr>
                <w:rFonts w:ascii="Times New Roman" w:hAnsi="Times New Roman" w:cs="Times New Roman"/>
                <w:b/>
                <w:bCs/>
                <w:sz w:val="24"/>
                <w:szCs w:val="24"/>
              </w:rPr>
            </w:pPr>
            <w:r w:rsidRPr="008A047F">
              <w:rPr>
                <w:rFonts w:ascii="Times New Roman" w:hAnsi="Times New Roman" w:cs="Times New Roman"/>
                <w:b/>
                <w:bCs/>
                <w:sz w:val="24"/>
                <w:szCs w:val="24"/>
              </w:rPr>
              <w:t>Подраздел 8.1. Организация антикоррупционного образования в образовательных организациях высшего образования и организациях дополнительного профессионального образования</w:t>
            </w:r>
          </w:p>
        </w:tc>
      </w:tr>
      <w:tr w:rsidR="00BB5956" w:rsidRPr="008A047F" w:rsidTr="00D01F5B">
        <w:trPr>
          <w:trHeight w:val="623"/>
        </w:trPr>
        <w:tc>
          <w:tcPr>
            <w:tcW w:w="10349" w:type="dxa"/>
            <w:gridSpan w:val="6"/>
            <w:hideMark/>
          </w:tcPr>
          <w:p w:rsidR="00BB5956" w:rsidRPr="008A047F" w:rsidRDefault="00BB5956" w:rsidP="00BB5956">
            <w:pPr>
              <w:pStyle w:val="ConsPlusNormal"/>
              <w:jc w:val="center"/>
              <w:rPr>
                <w:rFonts w:ascii="Times New Roman" w:hAnsi="Times New Roman" w:cs="Times New Roman"/>
                <w:b/>
                <w:bCs/>
                <w:sz w:val="24"/>
                <w:szCs w:val="24"/>
              </w:rPr>
            </w:pPr>
            <w:r w:rsidRPr="008A047F">
              <w:rPr>
                <w:rFonts w:ascii="Times New Roman" w:hAnsi="Times New Roman" w:cs="Times New Roman"/>
                <w:b/>
                <w:bCs/>
                <w:sz w:val="24"/>
                <w:szCs w:val="24"/>
              </w:rPr>
              <w:lastRenderedPageBreak/>
              <w:t>Подраздел 8.2. Организация антикоррупционного образования в профессиональных образовательных организациях</w:t>
            </w:r>
          </w:p>
        </w:tc>
      </w:tr>
      <w:tr w:rsidR="00BB5956" w:rsidRPr="008A047F" w:rsidTr="00D01F5B">
        <w:trPr>
          <w:trHeight w:val="938"/>
        </w:trPr>
        <w:tc>
          <w:tcPr>
            <w:tcW w:w="10349" w:type="dxa"/>
            <w:gridSpan w:val="6"/>
            <w:hideMark/>
          </w:tcPr>
          <w:p w:rsidR="00BB5956" w:rsidRPr="008A047F" w:rsidRDefault="00BB5956" w:rsidP="00BB5956">
            <w:pPr>
              <w:pStyle w:val="ConsPlusNormal"/>
              <w:jc w:val="center"/>
              <w:rPr>
                <w:rFonts w:ascii="Times New Roman" w:hAnsi="Times New Roman" w:cs="Times New Roman"/>
                <w:b/>
                <w:bCs/>
                <w:sz w:val="24"/>
                <w:szCs w:val="24"/>
              </w:rPr>
            </w:pPr>
            <w:r w:rsidRPr="008A047F">
              <w:rPr>
                <w:rFonts w:ascii="Times New Roman" w:hAnsi="Times New Roman" w:cs="Times New Roman"/>
                <w:b/>
                <w:bCs/>
                <w:sz w:val="24"/>
                <w:szCs w:val="24"/>
              </w:rPr>
              <w:t>Подраздел 8.3. Организация и проведение антикоррупционного образования в подведомственных исполнительным органам образовательных организациях, реализующих основные и дополнительные общеобразовательные программы</w:t>
            </w:r>
          </w:p>
        </w:tc>
      </w:tr>
      <w:tr w:rsidR="00BB5956" w:rsidRPr="008A047F" w:rsidTr="00D01F5B">
        <w:trPr>
          <w:trHeight w:val="623"/>
        </w:trPr>
        <w:tc>
          <w:tcPr>
            <w:tcW w:w="10349" w:type="dxa"/>
            <w:gridSpan w:val="6"/>
            <w:hideMark/>
          </w:tcPr>
          <w:p w:rsidR="00BB5956" w:rsidRPr="008A047F" w:rsidRDefault="00BB5956" w:rsidP="00BB5956">
            <w:pPr>
              <w:pStyle w:val="ConsPlusNormal"/>
              <w:jc w:val="center"/>
              <w:rPr>
                <w:rFonts w:ascii="Times New Roman" w:hAnsi="Times New Roman" w:cs="Times New Roman"/>
                <w:b/>
                <w:bCs/>
                <w:sz w:val="24"/>
                <w:szCs w:val="24"/>
              </w:rPr>
            </w:pPr>
            <w:r w:rsidRPr="008A047F">
              <w:rPr>
                <w:rFonts w:ascii="Times New Roman" w:hAnsi="Times New Roman" w:cs="Times New Roman"/>
                <w:b/>
                <w:bCs/>
                <w:sz w:val="24"/>
                <w:szCs w:val="24"/>
              </w:rPr>
              <w:t>Подраздел 8.4. Организация антикоррупционного образования государственных гражданских служащих Санкт-Петербурга</w:t>
            </w:r>
          </w:p>
        </w:tc>
      </w:tr>
      <w:tr w:rsidR="00BB5956" w:rsidRPr="008A047F" w:rsidTr="00D01F5B">
        <w:trPr>
          <w:trHeight w:val="623"/>
        </w:trPr>
        <w:tc>
          <w:tcPr>
            <w:tcW w:w="10349" w:type="dxa"/>
            <w:gridSpan w:val="6"/>
            <w:hideMark/>
          </w:tcPr>
          <w:p w:rsidR="00BB5956" w:rsidRPr="008A047F" w:rsidRDefault="00BB5956" w:rsidP="00BB5956">
            <w:pPr>
              <w:pStyle w:val="ConsPlusNormal"/>
              <w:jc w:val="center"/>
              <w:rPr>
                <w:rFonts w:ascii="Times New Roman" w:hAnsi="Times New Roman" w:cs="Times New Roman"/>
                <w:b/>
                <w:bCs/>
                <w:sz w:val="24"/>
                <w:szCs w:val="24"/>
              </w:rPr>
            </w:pPr>
            <w:r w:rsidRPr="008A047F">
              <w:rPr>
                <w:rFonts w:ascii="Times New Roman" w:hAnsi="Times New Roman" w:cs="Times New Roman"/>
                <w:b/>
                <w:bCs/>
                <w:sz w:val="24"/>
                <w:szCs w:val="24"/>
              </w:rPr>
              <w:t>Раздел 9. Реализация антикоррупционной политики в сфере закупок товаров, работ, услуг для обеспечения государственных нужд</w:t>
            </w:r>
          </w:p>
        </w:tc>
      </w:tr>
      <w:tr w:rsidR="00BB5956" w:rsidRPr="008A047F" w:rsidTr="00D01F5B">
        <w:trPr>
          <w:trHeight w:val="323"/>
        </w:trPr>
        <w:tc>
          <w:tcPr>
            <w:tcW w:w="10349" w:type="dxa"/>
            <w:gridSpan w:val="6"/>
            <w:hideMark/>
          </w:tcPr>
          <w:p w:rsidR="00BB5956" w:rsidRPr="008A047F" w:rsidRDefault="00BB5956" w:rsidP="008A047F">
            <w:pPr>
              <w:pStyle w:val="ConsPlusNormal"/>
              <w:jc w:val="both"/>
              <w:rPr>
                <w:rFonts w:ascii="Times New Roman" w:hAnsi="Times New Roman" w:cs="Times New Roman"/>
                <w:b/>
                <w:bCs/>
                <w:sz w:val="24"/>
                <w:szCs w:val="24"/>
              </w:rPr>
            </w:pPr>
            <w:r w:rsidRPr="008A047F">
              <w:rPr>
                <w:rFonts w:ascii="Times New Roman" w:hAnsi="Times New Roman" w:cs="Times New Roman"/>
                <w:b/>
                <w:bCs/>
                <w:sz w:val="24"/>
                <w:szCs w:val="24"/>
              </w:rPr>
              <w:t>Подраздел 9.1. Соблюдение требований к участникам закупки</w:t>
            </w:r>
          </w:p>
        </w:tc>
      </w:tr>
      <w:tr w:rsidR="00BB5956" w:rsidRPr="00BB5956" w:rsidTr="00D01F5B">
        <w:trPr>
          <w:trHeight w:val="1560"/>
        </w:trPr>
        <w:tc>
          <w:tcPr>
            <w:tcW w:w="993" w:type="dxa"/>
            <w:gridSpan w:val="2"/>
            <w:vMerge w:val="restart"/>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9.1.1</w:t>
            </w:r>
          </w:p>
        </w:tc>
        <w:tc>
          <w:tcPr>
            <w:tcW w:w="7371" w:type="dxa"/>
            <w:gridSpan w:val="2"/>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Количество выявленных случаев несоблюдения требований об отсутствии конфликта интересов между участниками закупок и заказчиков, установленных пунктом 9 части 1 статьи 31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 44-ФЗ)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D01F5B">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В том числе:</w:t>
            </w:r>
          </w:p>
        </w:tc>
      </w:tr>
      <w:tr w:rsidR="00F07104" w:rsidRPr="00BB5956" w:rsidTr="00D01F5B">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Руководитель заказчика:</w:t>
            </w:r>
          </w:p>
        </w:tc>
      </w:tr>
      <w:tr w:rsidR="00BB5956" w:rsidRPr="00BB5956" w:rsidTr="00D01F5B">
        <w:trPr>
          <w:trHeight w:val="218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D01F5B">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Состоит в браке с лицом, в том числе зарегистрированным в качестве индивидуального предпринимателя, - участника закупки (П) 2</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D01F5B">
        <w:trPr>
          <w:trHeight w:val="1560"/>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Является близким родственником (родственником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усыновителем или усыновленным указанных лиц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D01F5B">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Член комиссии по осуществлению закупок:</w:t>
            </w:r>
          </w:p>
        </w:tc>
      </w:tr>
      <w:tr w:rsidR="00BB5956" w:rsidRPr="00BB5956" w:rsidTr="00D01F5B">
        <w:trPr>
          <w:trHeight w:val="218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D01F5B">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Состоит в браке с лицом, в том числе зарегистрированными в качестве индивидуального предпринимателя, участниками закупки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D01F5B">
        <w:trPr>
          <w:trHeight w:val="1560"/>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Является близким родственником (родственником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усыновителем или усыновленным указанных лиц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D01F5B">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Руководитель контрактной службы заказчика:</w:t>
            </w:r>
          </w:p>
        </w:tc>
      </w:tr>
      <w:tr w:rsidR="00BB5956" w:rsidRPr="00BB5956" w:rsidTr="00D01F5B">
        <w:trPr>
          <w:trHeight w:val="218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D01F5B">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Состоит в браке с лицом, в том числе зарегистрированным в качестве индивидуального предпринимателя, - участника закупки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D01F5B">
        <w:trPr>
          <w:trHeight w:val="1560"/>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Является близким родственником (родственником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усыновителем или усыновленным указанных лиц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D01F5B">
        <w:trPr>
          <w:trHeight w:val="312"/>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9356" w:type="dxa"/>
            <w:gridSpan w:val="4"/>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Контрактный управляющий:</w:t>
            </w:r>
          </w:p>
        </w:tc>
      </w:tr>
      <w:tr w:rsidR="00BB5956" w:rsidRPr="00BB5956" w:rsidTr="00D01F5B">
        <w:trPr>
          <w:trHeight w:val="2498"/>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 (при наличии показателя указать конкретную ситуацию)</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D01F5B">
        <w:trPr>
          <w:trHeight w:val="623"/>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Состоит в браке с лицом, в том числе зарегистрированным в качестве индивидуального предпринимателя, - участника закупки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D01F5B">
        <w:trPr>
          <w:trHeight w:val="1560"/>
        </w:trPr>
        <w:tc>
          <w:tcPr>
            <w:tcW w:w="993" w:type="dxa"/>
            <w:gridSpan w:val="2"/>
            <w:vMerge/>
            <w:hideMark/>
          </w:tcPr>
          <w:p w:rsidR="00BB5956" w:rsidRPr="00BB5956" w:rsidRDefault="00BB5956" w:rsidP="00BB5956">
            <w:pPr>
              <w:pStyle w:val="ConsPlusNormal"/>
              <w:jc w:val="center"/>
              <w:rPr>
                <w:rFonts w:ascii="Times New Roman" w:hAnsi="Times New Roman" w:cs="Times New Roman"/>
                <w:sz w:val="24"/>
                <w:szCs w:val="24"/>
              </w:rPr>
            </w:pPr>
          </w:p>
        </w:tc>
        <w:tc>
          <w:tcPr>
            <w:tcW w:w="7371" w:type="dxa"/>
            <w:gridSpan w:val="2"/>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Является близким родственником (родственником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усыновителем или усыновленным указанных лиц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F07104" w:rsidRPr="00BB5956" w:rsidTr="00D01F5B">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lastRenderedPageBreak/>
              <w:t>9.1.2</w:t>
            </w:r>
          </w:p>
        </w:tc>
        <w:tc>
          <w:tcPr>
            <w:tcW w:w="9356" w:type="dxa"/>
            <w:gridSpan w:val="4"/>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Принятые меры по результатам установления факта наличия конфликта интересов между участниками закупок и заказчиков (ИМ) -</w:t>
            </w:r>
          </w:p>
        </w:tc>
      </w:tr>
      <w:tr w:rsidR="00F07104" w:rsidRPr="00BB5956" w:rsidTr="00D01F5B">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9.1.3</w:t>
            </w:r>
          </w:p>
        </w:tc>
        <w:tc>
          <w:tcPr>
            <w:tcW w:w="9356" w:type="dxa"/>
            <w:gridSpan w:val="4"/>
            <w:hideMark/>
          </w:tcPr>
          <w:p w:rsidR="00BB5956" w:rsidRPr="008A047F"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Меры, принимаемые исполнительными органами в целях исполнения требований пункта 9 части 1 статьи 31 Федерального закона № 44-ФЗ (ИМ)</w:t>
            </w:r>
          </w:p>
          <w:p w:rsidR="008A047F" w:rsidRPr="008A047F" w:rsidRDefault="008A047F" w:rsidP="008A047F">
            <w:pPr>
              <w:widowControl w:val="0"/>
              <w:autoSpaceDE w:val="0"/>
              <w:autoSpaceDN w:val="0"/>
              <w:ind w:firstLine="520"/>
              <w:jc w:val="both"/>
              <w:rPr>
                <w:b/>
                <w:spacing w:val="-2"/>
                <w:sz w:val="24"/>
                <w:szCs w:val="24"/>
              </w:rPr>
            </w:pPr>
            <w:r w:rsidRPr="008A047F">
              <w:rPr>
                <w:b/>
                <w:spacing w:val="-2"/>
                <w:sz w:val="24"/>
                <w:szCs w:val="24"/>
              </w:rPr>
              <w:t>В соответствии с частью 1 статьи 31 Федерального закона от 05.04.2013 №44-ФЗ «О контрактной системе в сфере закупок товаров, работ, услуг для обеспечения государственных и муниципальных нужд» (далее - Закон) при осуществлении закупок конкурентными способами определения поставщиков (подрядчиков, исполнителей) Комитетом устанавливаются обязательные требования к участникам закупки, в том числе по пункту 9 части 1 статьи 31 Закона.</w:t>
            </w:r>
          </w:p>
          <w:p w:rsidR="008A047F" w:rsidRPr="00896ECC" w:rsidRDefault="008A047F" w:rsidP="008A047F">
            <w:pPr>
              <w:spacing w:line="259" w:lineRule="auto"/>
              <w:ind w:firstLine="505"/>
              <w:jc w:val="both"/>
              <w:rPr>
                <w:rFonts w:eastAsia="Calibri"/>
                <w:sz w:val="24"/>
                <w:szCs w:val="24"/>
                <w:lang w:eastAsia="en-US"/>
              </w:rPr>
            </w:pPr>
            <w:r w:rsidRPr="00896ECC">
              <w:rPr>
                <w:rFonts w:eastAsia="Calibri"/>
                <w:sz w:val="24"/>
                <w:szCs w:val="24"/>
                <w:lang w:eastAsia="en-US"/>
              </w:rPr>
              <w:t>Соответствие данным требованиям подтверждается участниками закупки в форме декларации в составе заявки для участия в процедурах определения поставщиков (подрядчиков, исполнителей).</w:t>
            </w:r>
          </w:p>
          <w:p w:rsidR="008A047F" w:rsidRPr="00896ECC" w:rsidRDefault="008A047F" w:rsidP="008A047F">
            <w:pPr>
              <w:spacing w:line="259" w:lineRule="auto"/>
              <w:ind w:firstLine="505"/>
              <w:jc w:val="both"/>
              <w:rPr>
                <w:rFonts w:eastAsia="Calibri"/>
                <w:sz w:val="24"/>
                <w:szCs w:val="24"/>
                <w:lang w:eastAsia="en-US"/>
              </w:rPr>
            </w:pPr>
            <w:r w:rsidRPr="00896ECC">
              <w:rPr>
                <w:rFonts w:eastAsia="Calibri"/>
                <w:sz w:val="24"/>
                <w:szCs w:val="24"/>
                <w:lang w:eastAsia="en-US"/>
              </w:rPr>
              <w:t>Комиссия по осуществлению закупок Комитета (далее – Комиссия) при рассмотрении поступивших заявок от участников закупки проверяет наличие в составе заявки участника такой декларации.</w:t>
            </w:r>
          </w:p>
          <w:p w:rsidR="008A047F" w:rsidRPr="00896ECC" w:rsidRDefault="008A047F" w:rsidP="008A047F">
            <w:pPr>
              <w:spacing w:line="259" w:lineRule="auto"/>
              <w:ind w:firstLine="505"/>
              <w:jc w:val="both"/>
              <w:rPr>
                <w:rFonts w:eastAsia="Calibri"/>
                <w:sz w:val="24"/>
                <w:szCs w:val="24"/>
                <w:lang w:eastAsia="en-US"/>
              </w:rPr>
            </w:pPr>
            <w:r w:rsidRPr="00896ECC">
              <w:rPr>
                <w:rFonts w:eastAsia="Calibri"/>
                <w:sz w:val="24"/>
                <w:szCs w:val="24"/>
                <w:lang w:eastAsia="en-US"/>
              </w:rPr>
              <w:t xml:space="preserve">В случае отсутствия декларации, заявка признается Комиссией несоответствующей требованиям документации и не допускается к участию </w:t>
            </w:r>
            <w:r w:rsidRPr="00896ECC">
              <w:rPr>
                <w:rFonts w:eastAsia="Calibri"/>
                <w:sz w:val="24"/>
                <w:szCs w:val="24"/>
                <w:lang w:eastAsia="en-US"/>
              </w:rPr>
              <w:br/>
              <w:t>в определении поставщика (подрядчика, исполнителя).</w:t>
            </w:r>
          </w:p>
          <w:p w:rsidR="008A047F" w:rsidRPr="00BB5956" w:rsidRDefault="008A047F" w:rsidP="008A047F">
            <w:pPr>
              <w:pStyle w:val="ConsPlusNormal"/>
              <w:jc w:val="both"/>
              <w:rPr>
                <w:rFonts w:ascii="Times New Roman" w:hAnsi="Times New Roman" w:cs="Times New Roman"/>
                <w:sz w:val="24"/>
                <w:szCs w:val="24"/>
              </w:rPr>
            </w:pPr>
            <w:r w:rsidRPr="00896ECC">
              <w:rPr>
                <w:rFonts w:ascii="Times New Roman" w:eastAsia="Calibri" w:hAnsi="Times New Roman" w:cs="Times New Roman"/>
                <w:sz w:val="24"/>
                <w:szCs w:val="24"/>
                <w:lang w:eastAsia="en-US"/>
              </w:rPr>
              <w:t>Члены Комиссии на заседани</w:t>
            </w:r>
            <w:r>
              <w:rPr>
                <w:rFonts w:ascii="Times New Roman" w:eastAsia="Calibri" w:hAnsi="Times New Roman" w:cs="Times New Roman"/>
                <w:sz w:val="24"/>
                <w:szCs w:val="24"/>
                <w:lang w:eastAsia="en-US"/>
              </w:rPr>
              <w:t>и</w:t>
            </w:r>
            <w:r w:rsidRPr="00896ECC">
              <w:rPr>
                <w:rFonts w:ascii="Times New Roman" w:eastAsia="Calibri" w:hAnsi="Times New Roman" w:cs="Times New Roman"/>
                <w:sz w:val="24"/>
                <w:szCs w:val="24"/>
                <w:lang w:eastAsia="en-US"/>
              </w:rPr>
              <w:t xml:space="preserve"> 1</w:t>
            </w:r>
            <w:r>
              <w:rPr>
                <w:rFonts w:ascii="Times New Roman" w:eastAsia="Calibri" w:hAnsi="Times New Roman" w:cs="Times New Roman"/>
                <w:sz w:val="24"/>
                <w:szCs w:val="24"/>
                <w:lang w:eastAsia="en-US"/>
              </w:rPr>
              <w:t>7</w:t>
            </w:r>
            <w:r w:rsidRPr="00896ECC">
              <w:rPr>
                <w:rFonts w:ascii="Times New Roman" w:eastAsia="Calibri" w:hAnsi="Times New Roman" w:cs="Times New Roman"/>
                <w:sz w:val="24"/>
                <w:szCs w:val="24"/>
                <w:lang w:eastAsia="en-US"/>
              </w:rPr>
              <w:t>.03.202</w:t>
            </w:r>
            <w:r>
              <w:rPr>
                <w:rFonts w:ascii="Times New Roman" w:eastAsia="Calibri" w:hAnsi="Times New Roman" w:cs="Times New Roman"/>
                <w:sz w:val="24"/>
                <w:szCs w:val="24"/>
                <w:lang w:eastAsia="en-US"/>
              </w:rPr>
              <w:t>1, 23.06.2021</w:t>
            </w:r>
            <w:r w:rsidRPr="00896ECC">
              <w:rPr>
                <w:rFonts w:ascii="Times New Roman" w:eastAsia="Calibri" w:hAnsi="Times New Roman" w:cs="Times New Roman"/>
                <w:sz w:val="24"/>
                <w:szCs w:val="24"/>
                <w:lang w:eastAsia="en-US"/>
              </w:rPr>
              <w:t xml:space="preserve"> были дополнительно проинформированы о мерах по предотвращению или урегулированию конфликта интересов, предусмотренных статьей 11 Федерального закона от 25.12.2008 № 279-ФЗ «О противодействии коррупции» и необходимости соблюдения части 6 статьи 39 Закона.</w:t>
            </w:r>
          </w:p>
        </w:tc>
      </w:tr>
      <w:tr w:rsidR="00BB5956" w:rsidRPr="00BB5956" w:rsidTr="00D01F5B">
        <w:trPr>
          <w:trHeight w:val="623"/>
        </w:trPr>
        <w:tc>
          <w:tcPr>
            <w:tcW w:w="10349" w:type="dxa"/>
            <w:gridSpan w:val="6"/>
            <w:hideMark/>
          </w:tcPr>
          <w:p w:rsidR="00BB5956" w:rsidRPr="008A047F" w:rsidRDefault="00BB5956" w:rsidP="00BB5956">
            <w:pPr>
              <w:pStyle w:val="ConsPlusNormal"/>
              <w:jc w:val="center"/>
              <w:rPr>
                <w:rFonts w:ascii="Times New Roman" w:hAnsi="Times New Roman" w:cs="Times New Roman"/>
                <w:b/>
                <w:bCs/>
                <w:sz w:val="24"/>
                <w:szCs w:val="24"/>
              </w:rPr>
            </w:pPr>
            <w:r w:rsidRPr="008A047F">
              <w:rPr>
                <w:rFonts w:ascii="Times New Roman" w:hAnsi="Times New Roman" w:cs="Times New Roman"/>
                <w:b/>
                <w:bCs/>
                <w:sz w:val="24"/>
                <w:szCs w:val="24"/>
              </w:rPr>
              <w:t>Подраздел 9.2. Результаты деятельности исполнительных органов в сфере закупок товаров, работ, услуг для обеспечения государственных нужд</w:t>
            </w:r>
            <w:r w:rsidR="008A047F" w:rsidRPr="008A047F">
              <w:rPr>
                <w:rFonts w:ascii="Times New Roman" w:hAnsi="Times New Roman" w:cs="Times New Roman"/>
                <w:b/>
                <w:bCs/>
                <w:sz w:val="24"/>
                <w:szCs w:val="24"/>
              </w:rPr>
              <w:t xml:space="preserve"> -</w:t>
            </w:r>
          </w:p>
        </w:tc>
      </w:tr>
      <w:tr w:rsidR="00BB5956" w:rsidRPr="00BB5956" w:rsidTr="00D01F5B">
        <w:trPr>
          <w:trHeight w:val="623"/>
        </w:trPr>
        <w:tc>
          <w:tcPr>
            <w:tcW w:w="10349" w:type="dxa"/>
            <w:gridSpan w:val="6"/>
            <w:hideMark/>
          </w:tcPr>
          <w:p w:rsidR="00BB5956" w:rsidRPr="008A047F" w:rsidRDefault="00BB5956" w:rsidP="00BB5956">
            <w:pPr>
              <w:pStyle w:val="ConsPlusNormal"/>
              <w:jc w:val="center"/>
              <w:rPr>
                <w:rFonts w:ascii="Times New Roman" w:hAnsi="Times New Roman" w:cs="Times New Roman"/>
                <w:b/>
                <w:bCs/>
                <w:sz w:val="24"/>
                <w:szCs w:val="24"/>
              </w:rPr>
            </w:pPr>
            <w:r w:rsidRPr="008A047F">
              <w:rPr>
                <w:rFonts w:ascii="Times New Roman" w:hAnsi="Times New Roman" w:cs="Times New Roman"/>
                <w:b/>
                <w:bCs/>
                <w:sz w:val="24"/>
                <w:szCs w:val="24"/>
              </w:rPr>
              <w:t>Раздел 10. Реализация антикоррупционной политики в сфере учета и использования государственного имущества Санкт-Петербурга</w:t>
            </w:r>
          </w:p>
        </w:tc>
      </w:tr>
      <w:tr w:rsidR="00BB5956" w:rsidRPr="00BB5956" w:rsidTr="00D01F5B">
        <w:trPr>
          <w:trHeight w:val="623"/>
        </w:trPr>
        <w:tc>
          <w:tcPr>
            <w:tcW w:w="10349" w:type="dxa"/>
            <w:gridSpan w:val="6"/>
            <w:hideMark/>
          </w:tcPr>
          <w:p w:rsidR="00BB5956" w:rsidRPr="008A047F" w:rsidRDefault="00BB5956" w:rsidP="00BB5956">
            <w:pPr>
              <w:pStyle w:val="ConsPlusNormal"/>
              <w:jc w:val="center"/>
              <w:rPr>
                <w:rFonts w:ascii="Times New Roman" w:hAnsi="Times New Roman" w:cs="Times New Roman"/>
                <w:b/>
                <w:bCs/>
                <w:sz w:val="24"/>
                <w:szCs w:val="24"/>
              </w:rPr>
            </w:pPr>
            <w:r w:rsidRPr="008A047F">
              <w:rPr>
                <w:rFonts w:ascii="Times New Roman" w:hAnsi="Times New Roman" w:cs="Times New Roman"/>
                <w:b/>
                <w:bCs/>
                <w:sz w:val="24"/>
                <w:szCs w:val="24"/>
              </w:rPr>
              <w:t>Подраздел 10.1. Результаты деятельности исполнительных органов в сфере учета и использования государственного имущества Санкт-Петербурга</w:t>
            </w:r>
          </w:p>
        </w:tc>
      </w:tr>
      <w:tr w:rsidR="00F07104" w:rsidRPr="00BB5956" w:rsidTr="00D01F5B">
        <w:trPr>
          <w:trHeight w:val="623"/>
        </w:trPr>
        <w:tc>
          <w:tcPr>
            <w:tcW w:w="993" w:type="dxa"/>
            <w:gridSpan w:val="2"/>
            <w:hideMark/>
          </w:tcPr>
          <w:p w:rsidR="00BB5956" w:rsidRPr="008A047F" w:rsidRDefault="00BB5956" w:rsidP="00BB5956">
            <w:pPr>
              <w:pStyle w:val="ConsPlusNormal"/>
              <w:rPr>
                <w:rFonts w:ascii="Times New Roman" w:hAnsi="Times New Roman" w:cs="Times New Roman"/>
                <w:b/>
                <w:sz w:val="24"/>
                <w:szCs w:val="24"/>
              </w:rPr>
            </w:pPr>
            <w:r w:rsidRPr="008A047F">
              <w:rPr>
                <w:rFonts w:ascii="Times New Roman" w:hAnsi="Times New Roman" w:cs="Times New Roman"/>
                <w:b/>
                <w:sz w:val="24"/>
                <w:szCs w:val="24"/>
              </w:rPr>
              <w:t>10.1.1</w:t>
            </w:r>
          </w:p>
        </w:tc>
        <w:tc>
          <w:tcPr>
            <w:tcW w:w="9356" w:type="dxa"/>
            <w:gridSpan w:val="4"/>
            <w:hideMark/>
          </w:tcPr>
          <w:p w:rsidR="00BB5956"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Наименование и реквизиты нормативных правовых актов, разработанных исполнительными органами в сфере учета государственного имущества (ИМ)</w:t>
            </w:r>
          </w:p>
          <w:p w:rsidR="008A047F" w:rsidRPr="00E1796D" w:rsidRDefault="008A047F" w:rsidP="008A047F">
            <w:pPr>
              <w:ind w:firstLine="567"/>
              <w:jc w:val="both"/>
              <w:outlineLvl w:val="0"/>
              <w:rPr>
                <w:sz w:val="24"/>
                <w:szCs w:val="24"/>
              </w:rPr>
            </w:pPr>
            <w:r w:rsidRPr="00E1796D">
              <w:rPr>
                <w:sz w:val="24"/>
                <w:szCs w:val="24"/>
              </w:rPr>
              <w:t>Изданы нормативно-правовые акты, направленные на совершенствование учета государственного имущества Санкт-Петербурга:</w:t>
            </w:r>
          </w:p>
          <w:p w:rsidR="008A047F" w:rsidRPr="008A047F" w:rsidRDefault="008A047F" w:rsidP="008A047F">
            <w:pPr>
              <w:ind w:firstLine="567"/>
              <w:jc w:val="both"/>
              <w:outlineLvl w:val="0"/>
              <w:rPr>
                <w:b/>
                <w:sz w:val="24"/>
                <w:szCs w:val="24"/>
              </w:rPr>
            </w:pPr>
            <w:r w:rsidRPr="00E1796D">
              <w:rPr>
                <w:sz w:val="24"/>
                <w:szCs w:val="24"/>
              </w:rPr>
              <w:t xml:space="preserve">- </w:t>
            </w:r>
            <w:r>
              <w:rPr>
                <w:sz w:val="24"/>
                <w:szCs w:val="24"/>
              </w:rPr>
              <w:t xml:space="preserve">проект </w:t>
            </w:r>
            <w:r w:rsidRPr="00E1796D">
              <w:rPr>
                <w:sz w:val="24"/>
                <w:szCs w:val="24"/>
              </w:rPr>
              <w:t>постановлени</w:t>
            </w:r>
            <w:r>
              <w:rPr>
                <w:sz w:val="24"/>
                <w:szCs w:val="24"/>
              </w:rPr>
              <w:t>я</w:t>
            </w:r>
            <w:r w:rsidRPr="00E1796D">
              <w:rPr>
                <w:sz w:val="24"/>
                <w:szCs w:val="24"/>
              </w:rPr>
              <w:t xml:space="preserve"> Правительства Санкт-Петербурга </w:t>
            </w:r>
            <w:r>
              <w:rPr>
                <w:sz w:val="24"/>
                <w:szCs w:val="24"/>
              </w:rPr>
              <w:br/>
            </w:r>
            <w:r w:rsidRPr="00E1796D">
              <w:rPr>
                <w:sz w:val="24"/>
                <w:szCs w:val="24"/>
              </w:rPr>
              <w:t>«</w:t>
            </w:r>
            <w:r>
              <w:rPr>
                <w:sz w:val="24"/>
                <w:szCs w:val="24"/>
              </w:rPr>
              <w:t xml:space="preserve">Об утверждении Положения о порядке учета исключительных прав на результаты интеллектуальной деятельности и приравненные к ним средства индивидуализации, принадлежащих Санкт-Петербургу и о внесении изменения в постановление Правительства Санкт-Петербурга от 16.02.2015 </w:t>
            </w:r>
            <w:r>
              <w:rPr>
                <w:sz w:val="24"/>
                <w:szCs w:val="24"/>
              </w:rPr>
              <w:br/>
              <w:t>№ 98» в части учета нематериальных активов.</w:t>
            </w:r>
          </w:p>
        </w:tc>
      </w:tr>
      <w:tr w:rsidR="00F07104" w:rsidRPr="00BB5956" w:rsidTr="00D01F5B">
        <w:trPr>
          <w:trHeight w:val="623"/>
        </w:trPr>
        <w:tc>
          <w:tcPr>
            <w:tcW w:w="993" w:type="dxa"/>
            <w:gridSpan w:val="2"/>
            <w:hideMark/>
          </w:tcPr>
          <w:p w:rsidR="00BB5956" w:rsidRPr="008A047F" w:rsidRDefault="00BB5956" w:rsidP="00BB5956">
            <w:pPr>
              <w:pStyle w:val="ConsPlusNormal"/>
              <w:rPr>
                <w:rFonts w:ascii="Times New Roman" w:hAnsi="Times New Roman" w:cs="Times New Roman"/>
                <w:b/>
                <w:sz w:val="24"/>
                <w:szCs w:val="24"/>
              </w:rPr>
            </w:pPr>
            <w:r w:rsidRPr="008A047F">
              <w:rPr>
                <w:rFonts w:ascii="Times New Roman" w:hAnsi="Times New Roman" w:cs="Times New Roman"/>
                <w:b/>
                <w:sz w:val="24"/>
                <w:szCs w:val="24"/>
              </w:rPr>
              <w:t>10.1.2</w:t>
            </w:r>
          </w:p>
        </w:tc>
        <w:tc>
          <w:tcPr>
            <w:tcW w:w="9356" w:type="dxa"/>
            <w:gridSpan w:val="4"/>
            <w:hideMark/>
          </w:tcPr>
          <w:p w:rsidR="00BB5956" w:rsidRDefault="00BB5956" w:rsidP="008A047F">
            <w:pPr>
              <w:pStyle w:val="ConsPlusNormal"/>
              <w:jc w:val="both"/>
              <w:rPr>
                <w:rFonts w:ascii="Times New Roman" w:hAnsi="Times New Roman" w:cs="Times New Roman"/>
                <w:b/>
                <w:sz w:val="24"/>
                <w:szCs w:val="24"/>
              </w:rPr>
            </w:pPr>
            <w:r w:rsidRPr="008A047F">
              <w:rPr>
                <w:rFonts w:ascii="Times New Roman" w:hAnsi="Times New Roman" w:cs="Times New Roman"/>
                <w:b/>
                <w:sz w:val="24"/>
                <w:szCs w:val="24"/>
              </w:rPr>
              <w:t>Мероприятия по совершенствованию системы учета государственного имущества, проведенные в отчетном периоде (ИМ)</w:t>
            </w:r>
          </w:p>
          <w:p w:rsidR="008A047F" w:rsidRPr="008A047F" w:rsidRDefault="008A047F" w:rsidP="008A047F">
            <w:pPr>
              <w:numPr>
                <w:ilvl w:val="0"/>
                <w:numId w:val="10"/>
              </w:numPr>
              <w:ind w:left="0" w:firstLine="360"/>
              <w:contextualSpacing/>
              <w:jc w:val="both"/>
              <w:outlineLvl w:val="0"/>
              <w:rPr>
                <w:sz w:val="24"/>
                <w:szCs w:val="24"/>
              </w:rPr>
            </w:pPr>
            <w:r w:rsidRPr="008A047F">
              <w:rPr>
                <w:sz w:val="24"/>
                <w:szCs w:val="24"/>
              </w:rPr>
              <w:t xml:space="preserve">За период 01.01.2021–31.05.2021 проведено 7 заседаний Комиссии, на которых рассмотрены материалы в отношении 832 Объектов площадью 75557,8 кв.м. </w:t>
            </w:r>
          </w:p>
          <w:p w:rsidR="008A047F" w:rsidRPr="008A047F" w:rsidRDefault="008A047F" w:rsidP="008A047F">
            <w:pPr>
              <w:ind w:firstLine="567"/>
              <w:contextualSpacing/>
              <w:jc w:val="both"/>
              <w:outlineLvl w:val="0"/>
              <w:rPr>
                <w:sz w:val="24"/>
                <w:szCs w:val="24"/>
              </w:rPr>
            </w:pPr>
            <w:r w:rsidRPr="008A047F">
              <w:rPr>
                <w:sz w:val="24"/>
                <w:szCs w:val="24"/>
              </w:rPr>
              <w:t xml:space="preserve">В отношении 665 объектов общей площадью 51158,2 кв. м приняты решения о принадлежности к общему имуществу многоквартирного дома или нежилого здания.  </w:t>
            </w:r>
          </w:p>
          <w:p w:rsidR="008A047F" w:rsidRPr="008A047F" w:rsidRDefault="008A047F" w:rsidP="008A047F">
            <w:pPr>
              <w:ind w:firstLine="567"/>
              <w:contextualSpacing/>
              <w:jc w:val="both"/>
              <w:outlineLvl w:val="0"/>
              <w:rPr>
                <w:sz w:val="24"/>
                <w:szCs w:val="24"/>
              </w:rPr>
            </w:pPr>
            <w:r w:rsidRPr="008A047F">
              <w:rPr>
                <w:sz w:val="24"/>
                <w:szCs w:val="24"/>
              </w:rPr>
              <w:t xml:space="preserve">В целях повышения эффективности работы по уточнению имущественно-правового статуса нежилых помещений начата работа по исключению из Реестра собственности Санкт-Петербурга </w:t>
            </w:r>
            <w:r w:rsidRPr="008A047F">
              <w:rPr>
                <w:sz w:val="24"/>
                <w:szCs w:val="24"/>
              </w:rPr>
              <w:lastRenderedPageBreak/>
              <w:t xml:space="preserve">сведений об объектах, прямо по именованных в статье 36 Жилищного кодекса Российской Федерации (лестничных клетках, чердаках, необорудованных подвалах, колясочных), по упрощённой схеме. </w:t>
            </w:r>
          </w:p>
          <w:p w:rsidR="008A047F" w:rsidRPr="008A047F" w:rsidRDefault="008A047F" w:rsidP="008A047F">
            <w:pPr>
              <w:ind w:firstLine="567"/>
              <w:contextualSpacing/>
              <w:jc w:val="both"/>
              <w:outlineLvl w:val="0"/>
              <w:rPr>
                <w:sz w:val="24"/>
                <w:szCs w:val="24"/>
              </w:rPr>
            </w:pPr>
            <w:r w:rsidRPr="008A047F">
              <w:rPr>
                <w:sz w:val="24"/>
                <w:szCs w:val="24"/>
              </w:rPr>
              <w:t xml:space="preserve">По результатам экспертизы поступивших комплектов по упрощенной схеме издано 20 распоряжений Комитета об исключении сведений из Реестра собственности Санкт-Петербурга в отношении 22 объектов. </w:t>
            </w:r>
          </w:p>
          <w:p w:rsidR="008A047F" w:rsidRPr="008A047F" w:rsidRDefault="008A047F" w:rsidP="008A047F">
            <w:pPr>
              <w:ind w:firstLine="567"/>
              <w:contextualSpacing/>
              <w:jc w:val="both"/>
              <w:outlineLvl w:val="0"/>
              <w:rPr>
                <w:sz w:val="24"/>
                <w:szCs w:val="24"/>
              </w:rPr>
            </w:pPr>
            <w:r w:rsidRPr="008A047F">
              <w:rPr>
                <w:sz w:val="24"/>
                <w:szCs w:val="24"/>
              </w:rPr>
              <w:t xml:space="preserve">При подготовке материалов к рассмотрению на Комиссии осуществляется выявление объектов, сведения о которых не учтены в Реестре собственности Санкт-Петербурга. В 2021 году на Комиссии в отношении 112 Объектов приняты решения о невозможности отнесения к ОИД, из которых 40 ранее не были учтены в Реестре собственности Санкт-Петербурга. </w:t>
            </w:r>
          </w:p>
          <w:p w:rsidR="008A047F" w:rsidRPr="008A047F" w:rsidRDefault="008A047F" w:rsidP="008A047F">
            <w:pPr>
              <w:ind w:firstLine="567"/>
              <w:contextualSpacing/>
              <w:jc w:val="both"/>
              <w:outlineLvl w:val="0"/>
              <w:rPr>
                <w:sz w:val="24"/>
                <w:szCs w:val="24"/>
              </w:rPr>
            </w:pPr>
            <w:r w:rsidRPr="008A047F">
              <w:rPr>
                <w:sz w:val="24"/>
                <w:szCs w:val="24"/>
              </w:rPr>
              <w:t xml:space="preserve">По результатам анализа комплектов документов, поступивших из </w:t>
            </w:r>
            <w:r w:rsidRPr="008A047F">
              <w:rPr>
                <w:sz w:val="24"/>
                <w:szCs w:val="24"/>
              </w:rPr>
              <w:br/>
              <w:t>Санкт-Петербургского государственного казённого учреждения "Имущество Санкт-Петербурга", в отношении 159 объектов принято решение об отсутствии признаков общего имущества без рассмотрения на Комиссии.</w:t>
            </w:r>
          </w:p>
          <w:p w:rsidR="008A047F" w:rsidRPr="008A047F" w:rsidRDefault="008A047F" w:rsidP="008A047F">
            <w:pPr>
              <w:numPr>
                <w:ilvl w:val="0"/>
                <w:numId w:val="10"/>
              </w:numPr>
              <w:contextualSpacing/>
              <w:jc w:val="both"/>
              <w:outlineLvl w:val="0"/>
              <w:rPr>
                <w:sz w:val="24"/>
                <w:szCs w:val="24"/>
              </w:rPr>
            </w:pPr>
            <w:r w:rsidRPr="008A047F">
              <w:rPr>
                <w:sz w:val="24"/>
                <w:szCs w:val="24"/>
              </w:rPr>
              <w:t>Проведено 3 заседания Комиссии по учету имущества Санкт-Петербурга.</w:t>
            </w:r>
          </w:p>
          <w:p w:rsidR="008A047F" w:rsidRPr="008A047F" w:rsidRDefault="008A047F" w:rsidP="008A047F">
            <w:pPr>
              <w:pStyle w:val="ConsPlusNormal"/>
              <w:jc w:val="both"/>
              <w:rPr>
                <w:rFonts w:ascii="Times New Roman" w:hAnsi="Times New Roman" w:cs="Times New Roman"/>
                <w:b/>
                <w:sz w:val="24"/>
                <w:szCs w:val="24"/>
              </w:rPr>
            </w:pPr>
            <w:r w:rsidRPr="008A047F">
              <w:rPr>
                <w:rFonts w:ascii="Times New Roman" w:hAnsi="Times New Roman" w:cs="Times New Roman"/>
                <w:sz w:val="24"/>
                <w:szCs w:val="24"/>
              </w:rPr>
              <w:t xml:space="preserve">В адрес руководителей исполнительных органов государственной власти Санкт-Петербурга направлено инструктивное письмо об актуализации Реестра собственности Санкт-Петербурга и Базы данных коммерческих </w:t>
            </w:r>
            <w:r w:rsidRPr="008A047F">
              <w:rPr>
                <w:rFonts w:ascii="Times New Roman" w:hAnsi="Times New Roman" w:cs="Times New Roman"/>
                <w:sz w:val="24"/>
                <w:szCs w:val="24"/>
              </w:rPr>
              <w:br/>
              <w:t xml:space="preserve">и некоммерческих организаций, созданных с участием Санкт-Петербурга от </w:t>
            </w:r>
            <w:r w:rsidRPr="008A047F">
              <w:rPr>
                <w:rFonts w:ascii="Times New Roman" w:hAnsi="Times New Roman" w:cs="Times New Roman"/>
                <w:sz w:val="24"/>
                <w:szCs w:val="24"/>
              </w:rPr>
              <w:br/>
              <w:t>№ 05-07-5838/21-0-0 от 20.02.2021.</w:t>
            </w:r>
          </w:p>
        </w:tc>
      </w:tr>
      <w:tr w:rsidR="00B118DE" w:rsidRPr="00BB5956" w:rsidTr="00D01F5B">
        <w:trPr>
          <w:trHeight w:val="623"/>
        </w:trPr>
        <w:tc>
          <w:tcPr>
            <w:tcW w:w="993" w:type="dxa"/>
            <w:gridSpan w:val="2"/>
            <w:vMerge w:val="restart"/>
            <w:hideMark/>
          </w:tcPr>
          <w:p w:rsidR="00B118DE" w:rsidRPr="00BB5956" w:rsidRDefault="00B118DE"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lastRenderedPageBreak/>
              <w:t>10.1.3</w:t>
            </w:r>
          </w:p>
        </w:tc>
        <w:tc>
          <w:tcPr>
            <w:tcW w:w="7371" w:type="dxa"/>
            <w:gridSpan w:val="2"/>
            <w:hideMark/>
          </w:tcPr>
          <w:p w:rsidR="00B118DE" w:rsidRPr="00B118DE" w:rsidRDefault="00B118DE" w:rsidP="00B118DE">
            <w:pPr>
              <w:pStyle w:val="ConsPlusNormal"/>
              <w:jc w:val="both"/>
              <w:rPr>
                <w:rFonts w:ascii="Times New Roman" w:hAnsi="Times New Roman" w:cs="Times New Roman"/>
                <w:b/>
                <w:sz w:val="24"/>
                <w:szCs w:val="24"/>
              </w:rPr>
            </w:pPr>
            <w:r w:rsidRPr="00B118DE">
              <w:rPr>
                <w:rFonts w:ascii="Times New Roman" w:hAnsi="Times New Roman" w:cs="Times New Roman"/>
                <w:b/>
                <w:sz w:val="24"/>
                <w:szCs w:val="24"/>
              </w:rPr>
              <w:t>Количество вновь учтенных объектов недвижимости в Реестре собственности Санкт-Петербурга (П)</w:t>
            </w:r>
          </w:p>
        </w:tc>
        <w:tc>
          <w:tcPr>
            <w:tcW w:w="992" w:type="dxa"/>
            <w:hideMark/>
          </w:tcPr>
          <w:p w:rsidR="00B118DE" w:rsidRPr="00BB5956" w:rsidRDefault="00B118DE"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482</w:t>
            </w:r>
          </w:p>
        </w:tc>
        <w:tc>
          <w:tcPr>
            <w:tcW w:w="993" w:type="dxa"/>
            <w:hideMark/>
          </w:tcPr>
          <w:p w:rsidR="00B118DE" w:rsidRPr="00BB5956" w:rsidRDefault="00B118DE"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482</w:t>
            </w:r>
          </w:p>
        </w:tc>
      </w:tr>
      <w:tr w:rsidR="00B118DE" w:rsidRPr="00BB5956" w:rsidTr="00D01F5B">
        <w:trPr>
          <w:trHeight w:val="312"/>
        </w:trPr>
        <w:tc>
          <w:tcPr>
            <w:tcW w:w="993" w:type="dxa"/>
            <w:gridSpan w:val="2"/>
            <w:vMerge/>
            <w:hideMark/>
          </w:tcPr>
          <w:p w:rsidR="00B118DE" w:rsidRPr="00BB5956" w:rsidRDefault="00B118DE" w:rsidP="00BB5956">
            <w:pPr>
              <w:pStyle w:val="ConsPlusNormal"/>
              <w:jc w:val="center"/>
              <w:rPr>
                <w:rFonts w:ascii="Times New Roman" w:hAnsi="Times New Roman" w:cs="Times New Roman"/>
                <w:sz w:val="24"/>
                <w:szCs w:val="24"/>
              </w:rPr>
            </w:pPr>
          </w:p>
        </w:tc>
        <w:tc>
          <w:tcPr>
            <w:tcW w:w="9356" w:type="dxa"/>
            <w:gridSpan w:val="4"/>
            <w:hideMark/>
          </w:tcPr>
          <w:p w:rsidR="00B118DE" w:rsidRPr="00B118DE" w:rsidRDefault="00B118DE" w:rsidP="00B118DE">
            <w:pPr>
              <w:pStyle w:val="ConsPlusNormal"/>
              <w:jc w:val="both"/>
              <w:rPr>
                <w:rFonts w:ascii="Times New Roman" w:hAnsi="Times New Roman" w:cs="Times New Roman"/>
                <w:b/>
                <w:sz w:val="24"/>
                <w:szCs w:val="24"/>
              </w:rPr>
            </w:pPr>
            <w:r w:rsidRPr="00B118DE">
              <w:rPr>
                <w:rFonts w:ascii="Times New Roman" w:hAnsi="Times New Roman" w:cs="Times New Roman"/>
                <w:b/>
                <w:sz w:val="24"/>
                <w:szCs w:val="24"/>
              </w:rPr>
              <w:t>В том числе:</w:t>
            </w:r>
          </w:p>
        </w:tc>
      </w:tr>
      <w:tr w:rsidR="00B118DE" w:rsidRPr="00BB5956" w:rsidTr="00D01F5B">
        <w:trPr>
          <w:trHeight w:val="312"/>
        </w:trPr>
        <w:tc>
          <w:tcPr>
            <w:tcW w:w="993" w:type="dxa"/>
            <w:gridSpan w:val="2"/>
            <w:vMerge/>
            <w:hideMark/>
          </w:tcPr>
          <w:p w:rsidR="00B118DE" w:rsidRPr="00BB5956" w:rsidRDefault="00B118DE" w:rsidP="00BB5956">
            <w:pPr>
              <w:pStyle w:val="ConsPlusNormal"/>
              <w:jc w:val="center"/>
              <w:rPr>
                <w:rFonts w:ascii="Times New Roman" w:hAnsi="Times New Roman" w:cs="Times New Roman"/>
                <w:sz w:val="24"/>
                <w:szCs w:val="24"/>
              </w:rPr>
            </w:pPr>
          </w:p>
        </w:tc>
        <w:tc>
          <w:tcPr>
            <w:tcW w:w="7371" w:type="dxa"/>
            <w:gridSpan w:val="2"/>
            <w:hideMark/>
          </w:tcPr>
          <w:p w:rsidR="00B118DE" w:rsidRPr="00B118DE" w:rsidRDefault="00B118DE" w:rsidP="00B118DE">
            <w:pPr>
              <w:pStyle w:val="ConsPlusNormal"/>
              <w:jc w:val="both"/>
              <w:rPr>
                <w:rFonts w:ascii="Times New Roman" w:hAnsi="Times New Roman" w:cs="Times New Roman"/>
                <w:b/>
                <w:sz w:val="24"/>
                <w:szCs w:val="24"/>
              </w:rPr>
            </w:pPr>
            <w:r w:rsidRPr="00B118DE">
              <w:rPr>
                <w:rFonts w:ascii="Times New Roman" w:hAnsi="Times New Roman" w:cs="Times New Roman"/>
                <w:b/>
                <w:sz w:val="24"/>
                <w:szCs w:val="24"/>
              </w:rPr>
              <w:t>Объектов нежилого фонда</w:t>
            </w:r>
          </w:p>
        </w:tc>
        <w:tc>
          <w:tcPr>
            <w:tcW w:w="992" w:type="dxa"/>
            <w:hideMark/>
          </w:tcPr>
          <w:p w:rsidR="00B118DE" w:rsidRPr="00BB5956" w:rsidRDefault="00B118DE"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312</w:t>
            </w:r>
          </w:p>
        </w:tc>
        <w:tc>
          <w:tcPr>
            <w:tcW w:w="993" w:type="dxa"/>
            <w:hideMark/>
          </w:tcPr>
          <w:p w:rsidR="00B118DE" w:rsidRPr="00BB5956" w:rsidRDefault="00B118DE"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228</w:t>
            </w:r>
          </w:p>
        </w:tc>
      </w:tr>
      <w:tr w:rsidR="00B118DE" w:rsidRPr="00BB5956" w:rsidTr="00D01F5B">
        <w:trPr>
          <w:trHeight w:val="312"/>
        </w:trPr>
        <w:tc>
          <w:tcPr>
            <w:tcW w:w="993" w:type="dxa"/>
            <w:gridSpan w:val="2"/>
            <w:vMerge/>
            <w:hideMark/>
          </w:tcPr>
          <w:p w:rsidR="00B118DE" w:rsidRPr="00BB5956" w:rsidRDefault="00B118DE" w:rsidP="00BB5956">
            <w:pPr>
              <w:pStyle w:val="ConsPlusNormal"/>
              <w:jc w:val="center"/>
              <w:rPr>
                <w:rFonts w:ascii="Times New Roman" w:hAnsi="Times New Roman" w:cs="Times New Roman"/>
                <w:sz w:val="24"/>
                <w:szCs w:val="24"/>
              </w:rPr>
            </w:pPr>
          </w:p>
        </w:tc>
        <w:tc>
          <w:tcPr>
            <w:tcW w:w="7371" w:type="dxa"/>
            <w:gridSpan w:val="2"/>
            <w:hideMark/>
          </w:tcPr>
          <w:p w:rsidR="00B118DE" w:rsidRPr="00B118DE" w:rsidRDefault="00B118DE" w:rsidP="00B118DE">
            <w:pPr>
              <w:pStyle w:val="ConsPlusNormal"/>
              <w:jc w:val="both"/>
              <w:rPr>
                <w:rFonts w:ascii="Times New Roman" w:hAnsi="Times New Roman" w:cs="Times New Roman"/>
                <w:b/>
                <w:sz w:val="24"/>
                <w:szCs w:val="24"/>
              </w:rPr>
            </w:pPr>
            <w:r w:rsidRPr="00B118DE">
              <w:rPr>
                <w:rFonts w:ascii="Times New Roman" w:hAnsi="Times New Roman" w:cs="Times New Roman"/>
                <w:b/>
                <w:sz w:val="24"/>
                <w:szCs w:val="24"/>
              </w:rPr>
              <w:t>Объектов жилого фонда</w:t>
            </w:r>
          </w:p>
        </w:tc>
        <w:tc>
          <w:tcPr>
            <w:tcW w:w="992" w:type="dxa"/>
            <w:hideMark/>
          </w:tcPr>
          <w:p w:rsidR="00B118DE" w:rsidRPr="00BB5956" w:rsidRDefault="00B118DE"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21</w:t>
            </w:r>
          </w:p>
        </w:tc>
      </w:tr>
      <w:tr w:rsidR="00B118DE" w:rsidRPr="00BB5956" w:rsidTr="00D01F5B">
        <w:trPr>
          <w:trHeight w:val="312"/>
        </w:trPr>
        <w:tc>
          <w:tcPr>
            <w:tcW w:w="993" w:type="dxa"/>
            <w:gridSpan w:val="2"/>
            <w:vMerge/>
            <w:hideMark/>
          </w:tcPr>
          <w:p w:rsidR="00B118DE" w:rsidRPr="00BB5956" w:rsidRDefault="00B118DE" w:rsidP="00BB5956">
            <w:pPr>
              <w:pStyle w:val="ConsPlusNormal"/>
              <w:jc w:val="center"/>
              <w:rPr>
                <w:rFonts w:ascii="Times New Roman" w:hAnsi="Times New Roman" w:cs="Times New Roman"/>
                <w:sz w:val="24"/>
                <w:szCs w:val="24"/>
              </w:rPr>
            </w:pPr>
          </w:p>
        </w:tc>
        <w:tc>
          <w:tcPr>
            <w:tcW w:w="7371" w:type="dxa"/>
            <w:gridSpan w:val="2"/>
            <w:hideMark/>
          </w:tcPr>
          <w:p w:rsidR="00B118DE" w:rsidRPr="00B118DE" w:rsidRDefault="00B118DE" w:rsidP="00B118DE">
            <w:pPr>
              <w:pStyle w:val="ConsPlusNormal"/>
              <w:jc w:val="both"/>
              <w:rPr>
                <w:rFonts w:ascii="Times New Roman" w:hAnsi="Times New Roman" w:cs="Times New Roman"/>
                <w:b/>
                <w:sz w:val="24"/>
                <w:szCs w:val="24"/>
              </w:rPr>
            </w:pPr>
            <w:r w:rsidRPr="00B118DE">
              <w:rPr>
                <w:rFonts w:ascii="Times New Roman" w:hAnsi="Times New Roman" w:cs="Times New Roman"/>
                <w:b/>
                <w:sz w:val="24"/>
                <w:szCs w:val="24"/>
              </w:rPr>
              <w:t>Земельных участков</w:t>
            </w:r>
          </w:p>
        </w:tc>
        <w:tc>
          <w:tcPr>
            <w:tcW w:w="992" w:type="dxa"/>
            <w:hideMark/>
          </w:tcPr>
          <w:p w:rsidR="00B118DE" w:rsidRPr="00BB5956" w:rsidRDefault="00B118DE"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233</w:t>
            </w:r>
          </w:p>
        </w:tc>
      </w:tr>
      <w:tr w:rsidR="00B118DE" w:rsidRPr="00BB5956" w:rsidTr="00D01F5B">
        <w:trPr>
          <w:trHeight w:val="312"/>
        </w:trPr>
        <w:tc>
          <w:tcPr>
            <w:tcW w:w="993" w:type="dxa"/>
            <w:gridSpan w:val="2"/>
            <w:vMerge/>
          </w:tcPr>
          <w:p w:rsidR="00B118DE" w:rsidRPr="00BB5956" w:rsidRDefault="00B118DE" w:rsidP="00BB5956">
            <w:pPr>
              <w:pStyle w:val="ConsPlusNormal"/>
              <w:jc w:val="center"/>
              <w:rPr>
                <w:rFonts w:ascii="Times New Roman" w:hAnsi="Times New Roman" w:cs="Times New Roman"/>
                <w:sz w:val="24"/>
                <w:szCs w:val="24"/>
              </w:rPr>
            </w:pPr>
          </w:p>
        </w:tc>
        <w:tc>
          <w:tcPr>
            <w:tcW w:w="9356" w:type="dxa"/>
            <w:gridSpan w:val="4"/>
          </w:tcPr>
          <w:p w:rsidR="00B118DE" w:rsidRPr="00B118DE" w:rsidRDefault="00B118DE" w:rsidP="00B118DE">
            <w:pPr>
              <w:jc w:val="both"/>
              <w:rPr>
                <w:sz w:val="24"/>
                <w:szCs w:val="24"/>
              </w:rPr>
            </w:pPr>
            <w:r w:rsidRPr="00B118DE">
              <w:rPr>
                <w:b/>
                <w:sz w:val="24"/>
                <w:szCs w:val="24"/>
              </w:rPr>
              <w:t xml:space="preserve">Сведения о количестве </w:t>
            </w:r>
            <w:r>
              <w:rPr>
                <w:b/>
                <w:sz w:val="24"/>
                <w:szCs w:val="24"/>
              </w:rPr>
              <w:t xml:space="preserve">всего </w:t>
            </w:r>
            <w:r w:rsidRPr="00B118DE">
              <w:rPr>
                <w:b/>
                <w:sz w:val="24"/>
                <w:szCs w:val="24"/>
              </w:rPr>
              <w:t xml:space="preserve">учтенных в Реестре собственности объектов (по состоянию на </w:t>
            </w:r>
            <w:r w:rsidRPr="00B118DE">
              <w:rPr>
                <w:b/>
                <w:sz w:val="24"/>
                <w:szCs w:val="24"/>
                <w:lang w:eastAsia="en-US"/>
              </w:rPr>
              <w:t>25.06.2020</w:t>
            </w:r>
            <w:r w:rsidRPr="00B118DE">
              <w:rPr>
                <w:b/>
                <w:sz w:val="24"/>
                <w:szCs w:val="24"/>
              </w:rPr>
              <w:t xml:space="preserve">) </w:t>
            </w:r>
          </w:p>
          <w:tbl>
            <w:tblPr>
              <w:tblW w:w="7795" w:type="dxa"/>
              <w:tblLayout w:type="fixed"/>
              <w:tblCellMar>
                <w:left w:w="0" w:type="dxa"/>
                <w:right w:w="0" w:type="dxa"/>
              </w:tblCellMar>
              <w:tblLook w:val="04A0" w:firstRow="1" w:lastRow="0" w:firstColumn="1" w:lastColumn="0" w:noHBand="0" w:noVBand="1"/>
            </w:tblPr>
            <w:tblGrid>
              <w:gridCol w:w="3817"/>
              <w:gridCol w:w="2126"/>
              <w:gridCol w:w="1852"/>
            </w:tblGrid>
            <w:tr w:rsidR="00B118DE" w:rsidRPr="00B118DE" w:rsidTr="00D01F5B">
              <w:trPr>
                <w:trHeight w:val="255"/>
              </w:trPr>
              <w:tc>
                <w:tcPr>
                  <w:tcW w:w="3817"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tcPr>
                <w:p w:rsidR="00B118DE" w:rsidRPr="00B118DE" w:rsidRDefault="00B118DE" w:rsidP="00B118DE">
                  <w:pPr>
                    <w:jc w:val="center"/>
                    <w:rPr>
                      <w:b/>
                      <w:bCs/>
                      <w:iCs/>
                      <w:sz w:val="24"/>
                      <w:szCs w:val="24"/>
                    </w:rPr>
                  </w:pPr>
                </w:p>
                <w:p w:rsidR="00B118DE" w:rsidRPr="00B118DE" w:rsidRDefault="00B118DE" w:rsidP="00B118DE">
                  <w:pPr>
                    <w:spacing w:line="255" w:lineRule="atLeast"/>
                    <w:jc w:val="center"/>
                    <w:rPr>
                      <w:b/>
                      <w:bCs/>
                      <w:iCs/>
                      <w:sz w:val="24"/>
                      <w:szCs w:val="24"/>
                    </w:rPr>
                  </w:pPr>
                  <w:r w:rsidRPr="00B118DE">
                    <w:rPr>
                      <w:b/>
                      <w:bCs/>
                      <w:iCs/>
                      <w:sz w:val="24"/>
                      <w:szCs w:val="24"/>
                    </w:rPr>
                    <w:t>Тип имущества</w:t>
                  </w:r>
                </w:p>
              </w:tc>
              <w:tc>
                <w:tcPr>
                  <w:tcW w:w="2126" w:type="dxa"/>
                  <w:tcBorders>
                    <w:top w:val="single" w:sz="8" w:space="0" w:color="auto"/>
                    <w:left w:val="nil"/>
                    <w:bottom w:val="single" w:sz="8" w:space="0" w:color="auto"/>
                    <w:right w:val="single" w:sz="8" w:space="0" w:color="auto"/>
                  </w:tcBorders>
                  <w:hideMark/>
                </w:tcPr>
                <w:p w:rsidR="00B118DE" w:rsidRPr="00B118DE" w:rsidRDefault="00B118DE" w:rsidP="00B118DE">
                  <w:pPr>
                    <w:spacing w:line="255" w:lineRule="atLeast"/>
                    <w:jc w:val="center"/>
                    <w:rPr>
                      <w:b/>
                      <w:bCs/>
                      <w:iCs/>
                      <w:sz w:val="24"/>
                      <w:szCs w:val="24"/>
                    </w:rPr>
                  </w:pPr>
                  <w:r w:rsidRPr="00B118DE">
                    <w:rPr>
                      <w:b/>
                      <w:bCs/>
                      <w:iCs/>
                      <w:sz w:val="24"/>
                      <w:szCs w:val="24"/>
                    </w:rPr>
                    <w:t>1 полугодие 2021</w:t>
                  </w:r>
                </w:p>
              </w:tc>
              <w:tc>
                <w:tcPr>
                  <w:tcW w:w="1852" w:type="dxa"/>
                  <w:tcBorders>
                    <w:top w:val="single" w:sz="8" w:space="0" w:color="auto"/>
                    <w:left w:val="nil"/>
                    <w:bottom w:val="single" w:sz="8" w:space="0" w:color="auto"/>
                    <w:right w:val="single" w:sz="8" w:space="0" w:color="auto"/>
                  </w:tcBorders>
                  <w:hideMark/>
                </w:tcPr>
                <w:p w:rsidR="00B118DE" w:rsidRPr="00B118DE" w:rsidRDefault="00B118DE" w:rsidP="00B118DE">
                  <w:pPr>
                    <w:spacing w:line="255" w:lineRule="atLeast"/>
                    <w:jc w:val="center"/>
                    <w:rPr>
                      <w:b/>
                      <w:bCs/>
                      <w:iCs/>
                      <w:sz w:val="24"/>
                      <w:szCs w:val="24"/>
                      <w:lang w:val="en-US"/>
                    </w:rPr>
                  </w:pPr>
                  <w:r w:rsidRPr="00B118DE">
                    <w:rPr>
                      <w:b/>
                      <w:bCs/>
                      <w:iCs/>
                      <w:sz w:val="24"/>
                      <w:szCs w:val="24"/>
                    </w:rPr>
                    <w:t>1 полугодие 20</w:t>
                  </w:r>
                  <w:r w:rsidRPr="00B118DE">
                    <w:rPr>
                      <w:b/>
                      <w:bCs/>
                      <w:iCs/>
                      <w:sz w:val="24"/>
                      <w:szCs w:val="24"/>
                      <w:lang w:val="en-US"/>
                    </w:rPr>
                    <w:t>20</w:t>
                  </w:r>
                </w:p>
              </w:tc>
            </w:tr>
            <w:tr w:rsidR="00B118DE" w:rsidRPr="00B118DE" w:rsidTr="00D01F5B">
              <w:trPr>
                <w:trHeight w:val="255"/>
              </w:trPr>
              <w:tc>
                <w:tcPr>
                  <w:tcW w:w="38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118DE" w:rsidRPr="00B118DE" w:rsidRDefault="00B118DE" w:rsidP="00B118DE">
                  <w:pPr>
                    <w:spacing w:line="255" w:lineRule="atLeast"/>
                    <w:rPr>
                      <w:iCs/>
                      <w:color w:val="000000"/>
                      <w:sz w:val="24"/>
                      <w:szCs w:val="24"/>
                    </w:rPr>
                  </w:pPr>
                  <w:r w:rsidRPr="00B118DE">
                    <w:rPr>
                      <w:iCs/>
                      <w:color w:val="000000"/>
                      <w:sz w:val="24"/>
                      <w:szCs w:val="24"/>
                    </w:rPr>
                    <w:t>Движимое имущество</w:t>
                  </w:r>
                </w:p>
              </w:tc>
              <w:tc>
                <w:tcPr>
                  <w:tcW w:w="2126" w:type="dxa"/>
                  <w:tcBorders>
                    <w:top w:val="nil"/>
                    <w:left w:val="nil"/>
                    <w:bottom w:val="single" w:sz="8" w:space="0" w:color="auto"/>
                    <w:right w:val="single" w:sz="8" w:space="0" w:color="auto"/>
                  </w:tcBorders>
                  <w:hideMark/>
                </w:tcPr>
                <w:p w:rsidR="00B118DE" w:rsidRPr="00B118DE" w:rsidRDefault="00B118DE" w:rsidP="00B118DE">
                  <w:pPr>
                    <w:spacing w:line="255" w:lineRule="atLeast"/>
                    <w:jc w:val="center"/>
                    <w:rPr>
                      <w:iCs/>
                      <w:sz w:val="24"/>
                      <w:szCs w:val="24"/>
                    </w:rPr>
                  </w:pPr>
                  <w:r w:rsidRPr="00B118DE">
                    <w:rPr>
                      <w:iCs/>
                      <w:sz w:val="24"/>
                      <w:szCs w:val="24"/>
                    </w:rPr>
                    <w:t>105 097</w:t>
                  </w:r>
                </w:p>
              </w:tc>
              <w:tc>
                <w:tcPr>
                  <w:tcW w:w="1852" w:type="dxa"/>
                  <w:tcBorders>
                    <w:top w:val="nil"/>
                    <w:left w:val="nil"/>
                    <w:bottom w:val="single" w:sz="8" w:space="0" w:color="auto"/>
                    <w:right w:val="single" w:sz="8" w:space="0" w:color="auto"/>
                  </w:tcBorders>
                  <w:hideMark/>
                </w:tcPr>
                <w:p w:rsidR="00B118DE" w:rsidRPr="00B118DE" w:rsidRDefault="00B118DE" w:rsidP="00B118DE">
                  <w:pPr>
                    <w:spacing w:line="255" w:lineRule="atLeast"/>
                    <w:jc w:val="center"/>
                    <w:rPr>
                      <w:iCs/>
                      <w:sz w:val="24"/>
                      <w:szCs w:val="24"/>
                    </w:rPr>
                  </w:pPr>
                  <w:r w:rsidRPr="00B118DE">
                    <w:rPr>
                      <w:iCs/>
                      <w:sz w:val="24"/>
                      <w:szCs w:val="24"/>
                    </w:rPr>
                    <w:t>104 187</w:t>
                  </w:r>
                </w:p>
              </w:tc>
            </w:tr>
            <w:tr w:rsidR="00B118DE" w:rsidRPr="00B118DE" w:rsidTr="00D01F5B">
              <w:trPr>
                <w:trHeight w:val="255"/>
              </w:trPr>
              <w:tc>
                <w:tcPr>
                  <w:tcW w:w="38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118DE" w:rsidRPr="00B118DE" w:rsidRDefault="00B118DE" w:rsidP="00B118DE">
                  <w:pPr>
                    <w:spacing w:line="255" w:lineRule="atLeast"/>
                    <w:rPr>
                      <w:iCs/>
                      <w:color w:val="000000"/>
                      <w:sz w:val="24"/>
                      <w:szCs w:val="24"/>
                    </w:rPr>
                  </w:pPr>
                  <w:r w:rsidRPr="00B118DE">
                    <w:rPr>
                      <w:iCs/>
                      <w:color w:val="000000"/>
                      <w:sz w:val="24"/>
                      <w:szCs w:val="24"/>
                    </w:rPr>
                    <w:t>Земельные участки</w:t>
                  </w:r>
                </w:p>
              </w:tc>
              <w:tc>
                <w:tcPr>
                  <w:tcW w:w="2126" w:type="dxa"/>
                  <w:tcBorders>
                    <w:top w:val="nil"/>
                    <w:left w:val="nil"/>
                    <w:bottom w:val="single" w:sz="8" w:space="0" w:color="auto"/>
                    <w:right w:val="single" w:sz="8" w:space="0" w:color="auto"/>
                  </w:tcBorders>
                  <w:hideMark/>
                </w:tcPr>
                <w:p w:rsidR="00B118DE" w:rsidRPr="00B118DE" w:rsidRDefault="00B118DE" w:rsidP="00B118DE">
                  <w:pPr>
                    <w:spacing w:line="255" w:lineRule="atLeast"/>
                    <w:jc w:val="center"/>
                    <w:rPr>
                      <w:iCs/>
                      <w:sz w:val="24"/>
                      <w:szCs w:val="24"/>
                    </w:rPr>
                  </w:pPr>
                  <w:r w:rsidRPr="00B118DE">
                    <w:rPr>
                      <w:iCs/>
                      <w:sz w:val="24"/>
                      <w:szCs w:val="24"/>
                    </w:rPr>
                    <w:t>20 649</w:t>
                  </w:r>
                </w:p>
              </w:tc>
              <w:tc>
                <w:tcPr>
                  <w:tcW w:w="1852" w:type="dxa"/>
                  <w:tcBorders>
                    <w:top w:val="nil"/>
                    <w:left w:val="nil"/>
                    <w:bottom w:val="single" w:sz="8" w:space="0" w:color="auto"/>
                    <w:right w:val="single" w:sz="8" w:space="0" w:color="auto"/>
                  </w:tcBorders>
                  <w:hideMark/>
                </w:tcPr>
                <w:p w:rsidR="00B118DE" w:rsidRPr="00B118DE" w:rsidRDefault="00B118DE" w:rsidP="00B118DE">
                  <w:pPr>
                    <w:spacing w:line="255" w:lineRule="atLeast"/>
                    <w:jc w:val="center"/>
                    <w:rPr>
                      <w:iCs/>
                      <w:sz w:val="24"/>
                      <w:szCs w:val="24"/>
                    </w:rPr>
                  </w:pPr>
                  <w:r w:rsidRPr="00B118DE">
                    <w:rPr>
                      <w:iCs/>
                      <w:sz w:val="24"/>
                      <w:szCs w:val="24"/>
                    </w:rPr>
                    <w:t>20 354</w:t>
                  </w:r>
                </w:p>
              </w:tc>
            </w:tr>
            <w:tr w:rsidR="00B118DE" w:rsidRPr="00B118DE" w:rsidTr="00D01F5B">
              <w:trPr>
                <w:trHeight w:val="255"/>
              </w:trPr>
              <w:tc>
                <w:tcPr>
                  <w:tcW w:w="38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118DE" w:rsidRPr="00B118DE" w:rsidRDefault="00B118DE" w:rsidP="00B118DE">
                  <w:pPr>
                    <w:spacing w:line="255" w:lineRule="atLeast"/>
                    <w:rPr>
                      <w:iCs/>
                      <w:color w:val="000000"/>
                      <w:sz w:val="24"/>
                      <w:szCs w:val="24"/>
                    </w:rPr>
                  </w:pPr>
                  <w:r w:rsidRPr="00B118DE">
                    <w:rPr>
                      <w:iCs/>
                      <w:color w:val="000000"/>
                      <w:sz w:val="24"/>
                      <w:szCs w:val="24"/>
                    </w:rPr>
                    <w:t>Здания</w:t>
                  </w:r>
                </w:p>
              </w:tc>
              <w:tc>
                <w:tcPr>
                  <w:tcW w:w="2126" w:type="dxa"/>
                  <w:tcBorders>
                    <w:top w:val="nil"/>
                    <w:left w:val="nil"/>
                    <w:bottom w:val="single" w:sz="8" w:space="0" w:color="auto"/>
                    <w:right w:val="single" w:sz="8" w:space="0" w:color="auto"/>
                  </w:tcBorders>
                  <w:hideMark/>
                </w:tcPr>
                <w:p w:rsidR="00B118DE" w:rsidRPr="00B118DE" w:rsidRDefault="00B118DE" w:rsidP="00B118DE">
                  <w:pPr>
                    <w:spacing w:line="255" w:lineRule="atLeast"/>
                    <w:jc w:val="center"/>
                    <w:rPr>
                      <w:iCs/>
                      <w:sz w:val="24"/>
                      <w:szCs w:val="24"/>
                    </w:rPr>
                  </w:pPr>
                  <w:r w:rsidRPr="00B118DE">
                    <w:rPr>
                      <w:iCs/>
                      <w:sz w:val="24"/>
                      <w:szCs w:val="24"/>
                    </w:rPr>
                    <w:t>14 788</w:t>
                  </w:r>
                </w:p>
              </w:tc>
              <w:tc>
                <w:tcPr>
                  <w:tcW w:w="1852" w:type="dxa"/>
                  <w:tcBorders>
                    <w:top w:val="nil"/>
                    <w:left w:val="nil"/>
                    <w:bottom w:val="single" w:sz="8" w:space="0" w:color="auto"/>
                    <w:right w:val="single" w:sz="8" w:space="0" w:color="auto"/>
                  </w:tcBorders>
                  <w:hideMark/>
                </w:tcPr>
                <w:p w:rsidR="00B118DE" w:rsidRPr="00B118DE" w:rsidRDefault="00B118DE" w:rsidP="00B118DE">
                  <w:pPr>
                    <w:spacing w:line="255" w:lineRule="atLeast"/>
                    <w:jc w:val="center"/>
                    <w:rPr>
                      <w:iCs/>
                      <w:sz w:val="24"/>
                      <w:szCs w:val="24"/>
                    </w:rPr>
                  </w:pPr>
                  <w:r w:rsidRPr="00B118DE">
                    <w:rPr>
                      <w:iCs/>
                      <w:sz w:val="24"/>
                      <w:szCs w:val="24"/>
                    </w:rPr>
                    <w:t xml:space="preserve">14 760 </w:t>
                  </w:r>
                </w:p>
              </w:tc>
            </w:tr>
            <w:tr w:rsidR="00B118DE" w:rsidRPr="00B118DE" w:rsidTr="00D01F5B">
              <w:trPr>
                <w:trHeight w:val="255"/>
              </w:trPr>
              <w:tc>
                <w:tcPr>
                  <w:tcW w:w="38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118DE" w:rsidRPr="00B118DE" w:rsidRDefault="00B118DE" w:rsidP="00B118DE">
                  <w:pPr>
                    <w:spacing w:line="255" w:lineRule="atLeast"/>
                    <w:rPr>
                      <w:iCs/>
                      <w:color w:val="000000"/>
                      <w:sz w:val="24"/>
                      <w:szCs w:val="24"/>
                    </w:rPr>
                  </w:pPr>
                  <w:r w:rsidRPr="00B118DE">
                    <w:rPr>
                      <w:iCs/>
                      <w:color w:val="000000"/>
                      <w:sz w:val="24"/>
                      <w:szCs w:val="24"/>
                    </w:rPr>
                    <w:t xml:space="preserve">Нежилые помещения </w:t>
                  </w:r>
                </w:p>
              </w:tc>
              <w:tc>
                <w:tcPr>
                  <w:tcW w:w="2126" w:type="dxa"/>
                  <w:tcBorders>
                    <w:top w:val="nil"/>
                    <w:left w:val="nil"/>
                    <w:bottom w:val="single" w:sz="8" w:space="0" w:color="auto"/>
                    <w:right w:val="single" w:sz="8" w:space="0" w:color="auto"/>
                  </w:tcBorders>
                  <w:hideMark/>
                </w:tcPr>
                <w:p w:rsidR="00B118DE" w:rsidRPr="00B118DE" w:rsidRDefault="00B118DE" w:rsidP="00B118DE">
                  <w:pPr>
                    <w:spacing w:line="255" w:lineRule="atLeast"/>
                    <w:jc w:val="center"/>
                    <w:rPr>
                      <w:iCs/>
                      <w:sz w:val="24"/>
                      <w:szCs w:val="24"/>
                    </w:rPr>
                  </w:pPr>
                  <w:r w:rsidRPr="00B118DE">
                    <w:rPr>
                      <w:iCs/>
                      <w:sz w:val="24"/>
                      <w:szCs w:val="24"/>
                    </w:rPr>
                    <w:t>17 543</w:t>
                  </w:r>
                </w:p>
              </w:tc>
              <w:tc>
                <w:tcPr>
                  <w:tcW w:w="1852" w:type="dxa"/>
                  <w:tcBorders>
                    <w:top w:val="nil"/>
                    <w:left w:val="nil"/>
                    <w:bottom w:val="single" w:sz="8" w:space="0" w:color="auto"/>
                    <w:right w:val="single" w:sz="8" w:space="0" w:color="auto"/>
                  </w:tcBorders>
                  <w:hideMark/>
                </w:tcPr>
                <w:p w:rsidR="00B118DE" w:rsidRPr="00B118DE" w:rsidRDefault="00B118DE" w:rsidP="00B118DE">
                  <w:pPr>
                    <w:spacing w:line="255" w:lineRule="atLeast"/>
                    <w:jc w:val="center"/>
                    <w:rPr>
                      <w:iCs/>
                      <w:sz w:val="24"/>
                      <w:szCs w:val="24"/>
                    </w:rPr>
                  </w:pPr>
                  <w:r w:rsidRPr="00B118DE">
                    <w:rPr>
                      <w:iCs/>
                      <w:sz w:val="24"/>
                      <w:szCs w:val="24"/>
                    </w:rPr>
                    <w:t>17 639</w:t>
                  </w:r>
                </w:p>
              </w:tc>
            </w:tr>
            <w:tr w:rsidR="00B118DE" w:rsidRPr="00B118DE" w:rsidTr="00D01F5B">
              <w:trPr>
                <w:trHeight w:val="255"/>
              </w:trPr>
              <w:tc>
                <w:tcPr>
                  <w:tcW w:w="38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118DE" w:rsidRPr="00B118DE" w:rsidRDefault="00B118DE" w:rsidP="00B118DE">
                  <w:pPr>
                    <w:spacing w:line="255" w:lineRule="atLeast"/>
                    <w:rPr>
                      <w:iCs/>
                      <w:color w:val="000000"/>
                      <w:sz w:val="24"/>
                      <w:szCs w:val="24"/>
                    </w:rPr>
                  </w:pPr>
                  <w:r w:rsidRPr="00B118DE">
                    <w:rPr>
                      <w:iCs/>
                      <w:color w:val="000000"/>
                      <w:sz w:val="24"/>
                      <w:szCs w:val="24"/>
                    </w:rPr>
                    <w:t xml:space="preserve">Жилой фонд </w:t>
                  </w:r>
                </w:p>
              </w:tc>
              <w:tc>
                <w:tcPr>
                  <w:tcW w:w="2126" w:type="dxa"/>
                  <w:tcBorders>
                    <w:top w:val="nil"/>
                    <w:left w:val="nil"/>
                    <w:bottom w:val="single" w:sz="8" w:space="0" w:color="auto"/>
                    <w:right w:val="single" w:sz="8" w:space="0" w:color="auto"/>
                  </w:tcBorders>
                  <w:hideMark/>
                </w:tcPr>
                <w:p w:rsidR="00B118DE" w:rsidRPr="00B118DE" w:rsidRDefault="00B118DE" w:rsidP="00B118DE">
                  <w:pPr>
                    <w:spacing w:line="255" w:lineRule="atLeast"/>
                    <w:jc w:val="center"/>
                    <w:rPr>
                      <w:iCs/>
                      <w:sz w:val="24"/>
                      <w:szCs w:val="24"/>
                    </w:rPr>
                  </w:pPr>
                  <w:r w:rsidRPr="00B118DE">
                    <w:rPr>
                      <w:iCs/>
                      <w:sz w:val="24"/>
                      <w:szCs w:val="24"/>
                    </w:rPr>
                    <w:t>158 569</w:t>
                  </w:r>
                </w:p>
              </w:tc>
              <w:tc>
                <w:tcPr>
                  <w:tcW w:w="1852" w:type="dxa"/>
                  <w:tcBorders>
                    <w:top w:val="nil"/>
                    <w:left w:val="nil"/>
                    <w:bottom w:val="single" w:sz="8" w:space="0" w:color="auto"/>
                    <w:right w:val="single" w:sz="8" w:space="0" w:color="auto"/>
                  </w:tcBorders>
                  <w:hideMark/>
                </w:tcPr>
                <w:p w:rsidR="00B118DE" w:rsidRPr="00B118DE" w:rsidRDefault="00B118DE" w:rsidP="00B118DE">
                  <w:pPr>
                    <w:spacing w:line="255" w:lineRule="atLeast"/>
                    <w:jc w:val="center"/>
                    <w:rPr>
                      <w:iCs/>
                      <w:sz w:val="24"/>
                      <w:szCs w:val="24"/>
                    </w:rPr>
                  </w:pPr>
                  <w:r w:rsidRPr="00B118DE">
                    <w:rPr>
                      <w:iCs/>
                      <w:sz w:val="24"/>
                      <w:szCs w:val="24"/>
                    </w:rPr>
                    <w:t>160 697</w:t>
                  </w:r>
                </w:p>
              </w:tc>
            </w:tr>
            <w:tr w:rsidR="00B118DE" w:rsidRPr="00B118DE" w:rsidTr="00D01F5B">
              <w:trPr>
                <w:trHeight w:val="255"/>
              </w:trPr>
              <w:tc>
                <w:tcPr>
                  <w:tcW w:w="381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B118DE" w:rsidRPr="00B118DE" w:rsidRDefault="00B118DE" w:rsidP="00B118DE">
                  <w:pPr>
                    <w:spacing w:line="255" w:lineRule="atLeast"/>
                    <w:rPr>
                      <w:iCs/>
                      <w:color w:val="000000"/>
                      <w:sz w:val="24"/>
                      <w:szCs w:val="24"/>
                    </w:rPr>
                  </w:pPr>
                  <w:r w:rsidRPr="00B118DE">
                    <w:rPr>
                      <w:iCs/>
                      <w:color w:val="000000"/>
                      <w:sz w:val="24"/>
                      <w:szCs w:val="24"/>
                    </w:rPr>
                    <w:t>Иные объекты недвижимого имущества</w:t>
                  </w:r>
                </w:p>
              </w:tc>
              <w:tc>
                <w:tcPr>
                  <w:tcW w:w="2126" w:type="dxa"/>
                  <w:tcBorders>
                    <w:top w:val="nil"/>
                    <w:left w:val="nil"/>
                    <w:bottom w:val="single" w:sz="8" w:space="0" w:color="auto"/>
                    <w:right w:val="single" w:sz="8" w:space="0" w:color="auto"/>
                  </w:tcBorders>
                  <w:hideMark/>
                </w:tcPr>
                <w:p w:rsidR="00B118DE" w:rsidRPr="00B118DE" w:rsidRDefault="00B118DE" w:rsidP="00B118DE">
                  <w:pPr>
                    <w:spacing w:line="255" w:lineRule="atLeast"/>
                    <w:jc w:val="center"/>
                    <w:rPr>
                      <w:iCs/>
                      <w:sz w:val="24"/>
                      <w:szCs w:val="24"/>
                    </w:rPr>
                  </w:pPr>
                  <w:r w:rsidRPr="00B118DE">
                    <w:rPr>
                      <w:iCs/>
                      <w:sz w:val="24"/>
                      <w:szCs w:val="24"/>
                    </w:rPr>
                    <w:t>5 238</w:t>
                  </w:r>
                </w:p>
              </w:tc>
              <w:tc>
                <w:tcPr>
                  <w:tcW w:w="1852" w:type="dxa"/>
                  <w:tcBorders>
                    <w:top w:val="nil"/>
                    <w:left w:val="nil"/>
                    <w:bottom w:val="single" w:sz="8" w:space="0" w:color="auto"/>
                    <w:right w:val="single" w:sz="8" w:space="0" w:color="auto"/>
                  </w:tcBorders>
                  <w:hideMark/>
                </w:tcPr>
                <w:p w:rsidR="00B118DE" w:rsidRPr="00B118DE" w:rsidRDefault="00B118DE" w:rsidP="00B118DE">
                  <w:pPr>
                    <w:spacing w:line="255" w:lineRule="atLeast"/>
                    <w:jc w:val="center"/>
                    <w:rPr>
                      <w:iCs/>
                      <w:sz w:val="24"/>
                      <w:szCs w:val="24"/>
                    </w:rPr>
                  </w:pPr>
                  <w:r w:rsidRPr="00B118DE">
                    <w:rPr>
                      <w:iCs/>
                      <w:sz w:val="24"/>
                      <w:szCs w:val="24"/>
                    </w:rPr>
                    <w:t>4 797</w:t>
                  </w:r>
                </w:p>
              </w:tc>
            </w:tr>
          </w:tbl>
          <w:p w:rsidR="00B118DE" w:rsidRPr="00BB5956" w:rsidRDefault="00B118DE" w:rsidP="00BB5956">
            <w:pPr>
              <w:pStyle w:val="ConsPlusNormal"/>
              <w:jc w:val="center"/>
              <w:rPr>
                <w:rFonts w:ascii="Times New Roman" w:hAnsi="Times New Roman" w:cs="Times New Roman"/>
                <w:sz w:val="24"/>
                <w:szCs w:val="24"/>
              </w:rPr>
            </w:pPr>
          </w:p>
        </w:tc>
      </w:tr>
      <w:tr w:rsidR="00BB5956" w:rsidRPr="00BB5956" w:rsidTr="00D01F5B">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10.1.4</w:t>
            </w:r>
          </w:p>
        </w:tc>
        <w:tc>
          <w:tcPr>
            <w:tcW w:w="7371" w:type="dxa"/>
            <w:gridSpan w:val="2"/>
            <w:hideMark/>
          </w:tcPr>
          <w:p w:rsidR="00BB5956" w:rsidRPr="00B118DE" w:rsidRDefault="00BB5956" w:rsidP="00B118DE">
            <w:pPr>
              <w:pStyle w:val="ConsPlusNormal"/>
              <w:jc w:val="both"/>
              <w:rPr>
                <w:rFonts w:ascii="Times New Roman" w:hAnsi="Times New Roman" w:cs="Times New Roman"/>
                <w:b/>
                <w:sz w:val="24"/>
                <w:szCs w:val="24"/>
              </w:rPr>
            </w:pPr>
            <w:r w:rsidRPr="00B118DE">
              <w:rPr>
                <w:rFonts w:ascii="Times New Roman" w:hAnsi="Times New Roman" w:cs="Times New Roman"/>
                <w:b/>
                <w:sz w:val="24"/>
                <w:szCs w:val="24"/>
              </w:rPr>
              <w:t>Количество проведенных проверок фактического использования и сохранности объектов недвижимости казны Санкт-Петербурга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3468</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3409</w:t>
            </w:r>
          </w:p>
        </w:tc>
      </w:tr>
      <w:tr w:rsidR="00BB5956" w:rsidRPr="00BB5956" w:rsidTr="00D01F5B">
        <w:trPr>
          <w:trHeight w:val="938"/>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10.1.5</w:t>
            </w:r>
          </w:p>
        </w:tc>
        <w:tc>
          <w:tcPr>
            <w:tcW w:w="7371" w:type="dxa"/>
            <w:gridSpan w:val="2"/>
            <w:hideMark/>
          </w:tcPr>
          <w:p w:rsidR="00BB5956" w:rsidRPr="00B118DE" w:rsidRDefault="00BB5956" w:rsidP="00B118DE">
            <w:pPr>
              <w:pStyle w:val="ConsPlusNormal"/>
              <w:jc w:val="both"/>
              <w:rPr>
                <w:rFonts w:ascii="Times New Roman" w:hAnsi="Times New Roman" w:cs="Times New Roman"/>
                <w:b/>
                <w:sz w:val="24"/>
                <w:szCs w:val="24"/>
              </w:rPr>
            </w:pPr>
            <w:r w:rsidRPr="00B118DE">
              <w:rPr>
                <w:rFonts w:ascii="Times New Roman" w:hAnsi="Times New Roman" w:cs="Times New Roman"/>
                <w:b/>
                <w:sz w:val="24"/>
                <w:szCs w:val="24"/>
              </w:rPr>
              <w:t>Количество проведенных проверок фактического использования и сохранности имущества Санкт-Петербурга государственных учреждений и государственных унитарных предприятий Санкт-Петербурга (далее - ГУ и ГУП)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14</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11</w:t>
            </w:r>
          </w:p>
        </w:tc>
      </w:tr>
      <w:tr w:rsidR="00BB5956" w:rsidRPr="00BB5956" w:rsidTr="00D01F5B">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10.1.5.1</w:t>
            </w:r>
          </w:p>
        </w:tc>
        <w:tc>
          <w:tcPr>
            <w:tcW w:w="7371" w:type="dxa"/>
            <w:gridSpan w:val="2"/>
            <w:hideMark/>
          </w:tcPr>
          <w:p w:rsidR="00BB5956" w:rsidRPr="00B118DE" w:rsidRDefault="00BB5956" w:rsidP="00B118DE">
            <w:pPr>
              <w:pStyle w:val="ConsPlusNormal"/>
              <w:jc w:val="both"/>
              <w:rPr>
                <w:rFonts w:ascii="Times New Roman" w:hAnsi="Times New Roman" w:cs="Times New Roman"/>
                <w:b/>
                <w:sz w:val="24"/>
                <w:szCs w:val="24"/>
              </w:rPr>
            </w:pPr>
            <w:r w:rsidRPr="00B118DE">
              <w:rPr>
                <w:rFonts w:ascii="Times New Roman" w:hAnsi="Times New Roman" w:cs="Times New Roman"/>
                <w:b/>
                <w:sz w:val="24"/>
                <w:szCs w:val="24"/>
              </w:rPr>
              <w:t>Количество проведенных проверок фактического использования земельных участков на территории Санкт-Петербурга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113</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101</w:t>
            </w:r>
          </w:p>
        </w:tc>
      </w:tr>
      <w:tr w:rsidR="00BB5956" w:rsidRPr="00BB5956" w:rsidTr="00D01F5B">
        <w:trPr>
          <w:trHeight w:val="312"/>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lastRenderedPageBreak/>
              <w:t>10.1.6</w:t>
            </w:r>
          </w:p>
        </w:tc>
        <w:tc>
          <w:tcPr>
            <w:tcW w:w="7371" w:type="dxa"/>
            <w:gridSpan w:val="2"/>
            <w:hideMark/>
          </w:tcPr>
          <w:p w:rsidR="00BB5956" w:rsidRPr="00B118DE" w:rsidRDefault="00BB5956" w:rsidP="00B118DE">
            <w:pPr>
              <w:pStyle w:val="ConsPlusNormal"/>
              <w:jc w:val="both"/>
              <w:rPr>
                <w:rFonts w:ascii="Times New Roman" w:hAnsi="Times New Roman" w:cs="Times New Roman"/>
                <w:b/>
                <w:sz w:val="24"/>
                <w:szCs w:val="24"/>
              </w:rPr>
            </w:pPr>
            <w:r w:rsidRPr="00B118DE">
              <w:rPr>
                <w:rFonts w:ascii="Times New Roman" w:hAnsi="Times New Roman" w:cs="Times New Roman"/>
                <w:b/>
                <w:sz w:val="24"/>
                <w:szCs w:val="24"/>
              </w:rPr>
              <w:t>Количество нарушений, выявленных в результате проведенных проверок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1335</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2264</w:t>
            </w:r>
          </w:p>
        </w:tc>
      </w:tr>
      <w:tr w:rsidR="00BB5956" w:rsidRPr="00BB5956" w:rsidTr="00D01F5B">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10.1.7</w:t>
            </w:r>
          </w:p>
        </w:tc>
        <w:tc>
          <w:tcPr>
            <w:tcW w:w="7371" w:type="dxa"/>
            <w:gridSpan w:val="2"/>
            <w:hideMark/>
          </w:tcPr>
          <w:p w:rsidR="00BB5956" w:rsidRPr="00B118DE" w:rsidRDefault="00BB5956" w:rsidP="00B118DE">
            <w:pPr>
              <w:pStyle w:val="ConsPlusNormal"/>
              <w:jc w:val="both"/>
              <w:rPr>
                <w:rFonts w:ascii="Times New Roman" w:hAnsi="Times New Roman" w:cs="Times New Roman"/>
                <w:b/>
                <w:sz w:val="24"/>
                <w:szCs w:val="24"/>
              </w:rPr>
            </w:pPr>
            <w:r w:rsidRPr="00B118DE">
              <w:rPr>
                <w:rFonts w:ascii="Times New Roman" w:hAnsi="Times New Roman" w:cs="Times New Roman"/>
                <w:b/>
                <w:sz w:val="24"/>
                <w:szCs w:val="24"/>
              </w:rPr>
              <w:t>Количество обращений в правоохранительные органы по фактам выявленных нарушений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5</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2</w:t>
            </w:r>
          </w:p>
        </w:tc>
      </w:tr>
      <w:tr w:rsidR="00BB5956" w:rsidRPr="00BB5956" w:rsidTr="00D01F5B">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10.1.8</w:t>
            </w:r>
          </w:p>
        </w:tc>
        <w:tc>
          <w:tcPr>
            <w:tcW w:w="7371" w:type="dxa"/>
            <w:gridSpan w:val="2"/>
            <w:hideMark/>
          </w:tcPr>
          <w:p w:rsidR="00BB5956" w:rsidRPr="00B118DE" w:rsidRDefault="00BB5956" w:rsidP="00B118DE">
            <w:pPr>
              <w:pStyle w:val="ConsPlusNormal"/>
              <w:jc w:val="both"/>
              <w:rPr>
                <w:rFonts w:ascii="Times New Roman" w:hAnsi="Times New Roman" w:cs="Times New Roman"/>
                <w:b/>
                <w:sz w:val="24"/>
                <w:szCs w:val="24"/>
              </w:rPr>
            </w:pPr>
            <w:r w:rsidRPr="00B118DE">
              <w:rPr>
                <w:rFonts w:ascii="Times New Roman" w:hAnsi="Times New Roman" w:cs="Times New Roman"/>
                <w:b/>
                <w:sz w:val="24"/>
                <w:szCs w:val="24"/>
              </w:rPr>
              <w:t>Количество исковых заявлений в судебные органы по фактам выявленных нарушений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789</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1190</w:t>
            </w:r>
          </w:p>
        </w:tc>
      </w:tr>
      <w:tr w:rsidR="00BB5956" w:rsidRPr="00BB5956" w:rsidTr="00D01F5B">
        <w:trPr>
          <w:trHeight w:val="312"/>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10.1.9</w:t>
            </w:r>
          </w:p>
        </w:tc>
        <w:tc>
          <w:tcPr>
            <w:tcW w:w="7371" w:type="dxa"/>
            <w:gridSpan w:val="2"/>
            <w:hideMark/>
          </w:tcPr>
          <w:p w:rsidR="00BB5956" w:rsidRPr="00B118DE" w:rsidRDefault="00BB5956" w:rsidP="00B118DE">
            <w:pPr>
              <w:pStyle w:val="ConsPlusNormal"/>
              <w:jc w:val="both"/>
              <w:rPr>
                <w:rFonts w:ascii="Times New Roman" w:hAnsi="Times New Roman" w:cs="Times New Roman"/>
                <w:b/>
                <w:sz w:val="24"/>
                <w:szCs w:val="24"/>
              </w:rPr>
            </w:pPr>
            <w:r w:rsidRPr="00B118DE">
              <w:rPr>
                <w:rFonts w:ascii="Times New Roman" w:hAnsi="Times New Roman" w:cs="Times New Roman"/>
                <w:b/>
                <w:sz w:val="24"/>
                <w:szCs w:val="24"/>
              </w:rPr>
              <w:t>Количество уголовных дел по фактам выявленных нарушений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1</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D01F5B">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10.1.10</w:t>
            </w:r>
          </w:p>
        </w:tc>
        <w:tc>
          <w:tcPr>
            <w:tcW w:w="7371" w:type="dxa"/>
            <w:gridSpan w:val="2"/>
            <w:hideMark/>
          </w:tcPr>
          <w:p w:rsidR="00BB5956" w:rsidRPr="00B118DE" w:rsidRDefault="00BB5956" w:rsidP="00B118DE">
            <w:pPr>
              <w:pStyle w:val="ConsPlusNormal"/>
              <w:jc w:val="both"/>
              <w:rPr>
                <w:rFonts w:ascii="Times New Roman" w:hAnsi="Times New Roman" w:cs="Times New Roman"/>
                <w:b/>
                <w:sz w:val="24"/>
                <w:szCs w:val="24"/>
              </w:rPr>
            </w:pPr>
            <w:r w:rsidRPr="00B118DE">
              <w:rPr>
                <w:rFonts w:ascii="Times New Roman" w:hAnsi="Times New Roman" w:cs="Times New Roman"/>
                <w:b/>
                <w:sz w:val="24"/>
                <w:szCs w:val="24"/>
              </w:rPr>
              <w:t>Количество дисциплинарных взысканий, вынесенных должностным лицам по фактам выявленных нарушений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B5956" w:rsidRPr="00BB5956" w:rsidTr="00D01F5B">
        <w:trPr>
          <w:trHeight w:val="623"/>
        </w:trPr>
        <w:tc>
          <w:tcPr>
            <w:tcW w:w="993" w:type="dxa"/>
            <w:gridSpan w:val="2"/>
            <w:hideMark/>
          </w:tcPr>
          <w:p w:rsidR="00BB5956" w:rsidRPr="00BB5956" w:rsidRDefault="00BB5956"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10.1.11</w:t>
            </w:r>
          </w:p>
        </w:tc>
        <w:tc>
          <w:tcPr>
            <w:tcW w:w="7371" w:type="dxa"/>
            <w:gridSpan w:val="2"/>
            <w:hideMark/>
          </w:tcPr>
          <w:p w:rsidR="00BB5956" w:rsidRPr="00B118DE" w:rsidRDefault="00BB5956" w:rsidP="00B118DE">
            <w:pPr>
              <w:pStyle w:val="ConsPlusNormal"/>
              <w:jc w:val="both"/>
              <w:rPr>
                <w:rFonts w:ascii="Times New Roman" w:hAnsi="Times New Roman" w:cs="Times New Roman"/>
                <w:b/>
                <w:sz w:val="24"/>
                <w:szCs w:val="24"/>
              </w:rPr>
            </w:pPr>
            <w:r w:rsidRPr="00B118DE">
              <w:rPr>
                <w:rFonts w:ascii="Times New Roman" w:hAnsi="Times New Roman" w:cs="Times New Roman"/>
                <w:b/>
                <w:sz w:val="24"/>
                <w:szCs w:val="24"/>
              </w:rPr>
              <w:t>Сумма ущерба, причиненного Санкт-Петербургу в результате выявленных нарушений (П)</w:t>
            </w:r>
          </w:p>
        </w:tc>
        <w:tc>
          <w:tcPr>
            <w:tcW w:w="992"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0,15 млрд. руб.</w:t>
            </w:r>
          </w:p>
        </w:tc>
        <w:tc>
          <w:tcPr>
            <w:tcW w:w="993" w:type="dxa"/>
            <w:hideMark/>
          </w:tcPr>
          <w:p w:rsidR="00BB5956" w:rsidRPr="00BB5956" w:rsidRDefault="00BB5956"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0,3 млрд.руб.</w:t>
            </w:r>
          </w:p>
        </w:tc>
      </w:tr>
      <w:tr w:rsidR="000A4A91" w:rsidRPr="00BB5956" w:rsidTr="00D01F5B">
        <w:trPr>
          <w:trHeight w:val="938"/>
        </w:trPr>
        <w:tc>
          <w:tcPr>
            <w:tcW w:w="993" w:type="dxa"/>
            <w:gridSpan w:val="2"/>
            <w:vMerge w:val="restart"/>
            <w:hideMark/>
          </w:tcPr>
          <w:p w:rsidR="000A4A91" w:rsidRPr="00BB5956" w:rsidRDefault="000A4A91" w:rsidP="00BB5956">
            <w:pPr>
              <w:pStyle w:val="ConsPlusNormal"/>
              <w:rPr>
                <w:rFonts w:ascii="Times New Roman" w:hAnsi="Times New Roman" w:cs="Times New Roman"/>
                <w:sz w:val="24"/>
                <w:szCs w:val="24"/>
              </w:rPr>
            </w:pPr>
            <w:r w:rsidRPr="00BB5956">
              <w:rPr>
                <w:rFonts w:ascii="Times New Roman" w:hAnsi="Times New Roman" w:cs="Times New Roman"/>
                <w:sz w:val="24"/>
                <w:szCs w:val="24"/>
              </w:rPr>
              <w:t>10.1.12</w:t>
            </w:r>
          </w:p>
        </w:tc>
        <w:tc>
          <w:tcPr>
            <w:tcW w:w="7371" w:type="dxa"/>
            <w:gridSpan w:val="2"/>
            <w:hideMark/>
          </w:tcPr>
          <w:p w:rsidR="000A4A91" w:rsidRPr="00B118DE" w:rsidRDefault="000A4A91" w:rsidP="005E2A1B">
            <w:pPr>
              <w:pStyle w:val="ConsPlusNormal"/>
              <w:jc w:val="both"/>
              <w:rPr>
                <w:rFonts w:ascii="Times New Roman" w:hAnsi="Times New Roman" w:cs="Times New Roman"/>
                <w:b/>
                <w:sz w:val="24"/>
                <w:szCs w:val="24"/>
              </w:rPr>
            </w:pPr>
            <w:r w:rsidRPr="00B118DE">
              <w:rPr>
                <w:rFonts w:ascii="Times New Roman" w:hAnsi="Times New Roman" w:cs="Times New Roman"/>
                <w:b/>
                <w:sz w:val="24"/>
                <w:szCs w:val="24"/>
              </w:rPr>
              <w:t>Количество объектов недвижимости и земельных участков, освобожденных от незаконных пользователей по районам Санкт-Петербурга (П)</w:t>
            </w:r>
          </w:p>
        </w:tc>
        <w:tc>
          <w:tcPr>
            <w:tcW w:w="992" w:type="dxa"/>
            <w:hideMark/>
          </w:tcPr>
          <w:p w:rsidR="000A4A91" w:rsidRPr="00BB5956" w:rsidRDefault="000A4A91"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707</w:t>
            </w:r>
          </w:p>
        </w:tc>
        <w:tc>
          <w:tcPr>
            <w:tcW w:w="993" w:type="dxa"/>
            <w:hideMark/>
          </w:tcPr>
          <w:p w:rsidR="000A4A91" w:rsidRPr="00BB5956" w:rsidRDefault="000A4A91" w:rsidP="00BB5956">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591</w:t>
            </w:r>
          </w:p>
        </w:tc>
      </w:tr>
      <w:tr w:rsidR="00B118DE" w:rsidRPr="00BB5956" w:rsidTr="005E2A1B">
        <w:trPr>
          <w:trHeight w:val="938"/>
        </w:trPr>
        <w:tc>
          <w:tcPr>
            <w:tcW w:w="993" w:type="dxa"/>
            <w:gridSpan w:val="2"/>
            <w:vMerge/>
          </w:tcPr>
          <w:p w:rsidR="00B118DE" w:rsidRPr="00BB5956" w:rsidRDefault="00B118DE" w:rsidP="00B118DE">
            <w:pPr>
              <w:pStyle w:val="ConsPlusNormal"/>
              <w:rPr>
                <w:rFonts w:ascii="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tcPr>
          <w:p w:rsidR="00B118DE" w:rsidRDefault="00B118DE" w:rsidP="00B118DE">
            <w:pPr>
              <w:pStyle w:val="a5"/>
              <w:autoSpaceDE w:val="0"/>
              <w:autoSpaceDN w:val="0"/>
              <w:spacing w:line="254" w:lineRule="auto"/>
              <w:jc w:val="both"/>
              <w:rPr>
                <w:rFonts w:ascii="Times New Roman" w:hAnsi="Times New Roman"/>
                <w:b/>
                <w:sz w:val="24"/>
                <w:szCs w:val="24"/>
                <w:lang w:eastAsia="en-US"/>
              </w:rPr>
            </w:pPr>
            <w:r>
              <w:rPr>
                <w:rFonts w:ascii="Times New Roman" w:hAnsi="Times New Roman"/>
                <w:b/>
                <w:sz w:val="24"/>
                <w:szCs w:val="24"/>
                <w:lang w:eastAsia="en-US"/>
              </w:rPr>
              <w:t>Количество объектов недвижимости и земельных участков, освобожденных от незаконных пользователей по районам Санкт-Петербурга (по районам Санкт-Петербурга)</w:t>
            </w:r>
            <w:r>
              <w:rPr>
                <w:rStyle w:val="af0"/>
                <w:rFonts w:ascii="Times New Roman" w:hAnsi="Times New Roman"/>
                <w:b/>
                <w:sz w:val="24"/>
                <w:szCs w:val="24"/>
                <w:lang w:eastAsia="en-US"/>
              </w:rPr>
              <w:footnoteReference w:id="1"/>
            </w:r>
            <w:r>
              <w:rPr>
                <w:rFonts w:ascii="Times New Roman" w:hAnsi="Times New Roman"/>
                <w:b/>
                <w:sz w:val="24"/>
                <w:szCs w:val="24"/>
                <w:lang w:eastAsia="en-US"/>
              </w:rPr>
              <w:t xml:space="preserve"> </w:t>
            </w:r>
          </w:p>
        </w:tc>
        <w:tc>
          <w:tcPr>
            <w:tcW w:w="1559" w:type="dxa"/>
            <w:tcBorders>
              <w:top w:val="single" w:sz="4" w:space="0" w:color="auto"/>
              <w:left w:val="single" w:sz="4" w:space="0" w:color="auto"/>
              <w:bottom w:val="single" w:sz="4" w:space="0" w:color="auto"/>
              <w:right w:val="single" w:sz="4" w:space="0" w:color="auto"/>
            </w:tcBorders>
          </w:tcPr>
          <w:p w:rsidR="00B118DE" w:rsidRDefault="00B118DE" w:rsidP="00B118DE">
            <w:pPr>
              <w:pStyle w:val="a5"/>
              <w:autoSpaceDE w:val="0"/>
              <w:autoSpaceDN w:val="0"/>
              <w:spacing w:line="254" w:lineRule="auto"/>
              <w:jc w:val="center"/>
              <w:rPr>
                <w:b/>
                <w:lang w:eastAsia="en-US"/>
              </w:rPr>
            </w:pPr>
            <w:r>
              <w:rPr>
                <w:rFonts w:ascii="Times New Roman" w:hAnsi="Times New Roman"/>
                <w:b/>
                <w:sz w:val="24"/>
                <w:szCs w:val="24"/>
                <w:lang w:eastAsia="en-US"/>
              </w:rPr>
              <w:t>Освобожденные земельные участки</w:t>
            </w:r>
          </w:p>
        </w:tc>
        <w:tc>
          <w:tcPr>
            <w:tcW w:w="992" w:type="dxa"/>
            <w:tcBorders>
              <w:top w:val="single" w:sz="4" w:space="0" w:color="auto"/>
              <w:left w:val="single" w:sz="4" w:space="0" w:color="auto"/>
              <w:bottom w:val="single" w:sz="4" w:space="0" w:color="auto"/>
              <w:right w:val="single" w:sz="4" w:space="0" w:color="auto"/>
            </w:tcBorders>
          </w:tcPr>
          <w:p w:rsidR="00B118DE" w:rsidRDefault="00B118DE" w:rsidP="00B118DE">
            <w:pPr>
              <w:pStyle w:val="a5"/>
              <w:autoSpaceDE w:val="0"/>
              <w:autoSpaceDN w:val="0"/>
              <w:spacing w:line="254" w:lineRule="auto"/>
              <w:jc w:val="center"/>
              <w:rPr>
                <w:b/>
                <w:lang w:eastAsia="en-US"/>
              </w:rPr>
            </w:pPr>
            <w:r>
              <w:rPr>
                <w:rFonts w:ascii="Times New Roman" w:hAnsi="Times New Roman"/>
                <w:b/>
                <w:sz w:val="24"/>
                <w:szCs w:val="24"/>
                <w:lang w:eastAsia="en-US"/>
              </w:rPr>
              <w:t>Освобожденные объекты нежилого фонда</w:t>
            </w:r>
          </w:p>
        </w:tc>
        <w:tc>
          <w:tcPr>
            <w:tcW w:w="993" w:type="dxa"/>
            <w:tcBorders>
              <w:top w:val="single" w:sz="4" w:space="0" w:color="auto"/>
              <w:left w:val="single" w:sz="4" w:space="0" w:color="auto"/>
              <w:bottom w:val="single" w:sz="4" w:space="0" w:color="auto"/>
              <w:right w:val="single" w:sz="4" w:space="0" w:color="auto"/>
            </w:tcBorders>
          </w:tcPr>
          <w:p w:rsidR="00B118DE" w:rsidRPr="00AB78FD" w:rsidRDefault="00B118DE" w:rsidP="00B118DE">
            <w:pPr>
              <w:pStyle w:val="a5"/>
              <w:autoSpaceDE w:val="0"/>
              <w:autoSpaceDN w:val="0"/>
              <w:spacing w:line="254" w:lineRule="auto"/>
              <w:jc w:val="center"/>
              <w:rPr>
                <w:b/>
                <w:lang w:val="en-US" w:eastAsia="en-US"/>
              </w:rPr>
            </w:pPr>
            <w:r>
              <w:rPr>
                <w:rFonts w:ascii="Times New Roman" w:hAnsi="Times New Roman"/>
                <w:b/>
                <w:sz w:val="24"/>
                <w:szCs w:val="24"/>
                <w:lang w:eastAsia="en-US"/>
              </w:rPr>
              <w:t xml:space="preserve">Всего </w:t>
            </w:r>
          </w:p>
        </w:tc>
      </w:tr>
      <w:tr w:rsidR="00B118DE" w:rsidRPr="00BB5956" w:rsidTr="005E2A1B">
        <w:trPr>
          <w:trHeight w:val="348"/>
        </w:trPr>
        <w:tc>
          <w:tcPr>
            <w:tcW w:w="993" w:type="dxa"/>
            <w:gridSpan w:val="2"/>
            <w:vMerge/>
          </w:tcPr>
          <w:p w:rsidR="00B118DE" w:rsidRPr="00BB5956" w:rsidRDefault="00B118DE" w:rsidP="00B118DE">
            <w:pPr>
              <w:pStyle w:val="ConsPlusNormal"/>
              <w:rPr>
                <w:rFonts w:ascii="Times New Roman" w:hAnsi="Times New Roman" w:cs="Times New Roman"/>
                <w:sz w:val="24"/>
                <w:szCs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B118DE" w:rsidRDefault="00B118DE" w:rsidP="00B118DE">
            <w:pPr>
              <w:spacing w:line="256" w:lineRule="auto"/>
              <w:rPr>
                <w:sz w:val="22"/>
                <w:szCs w:val="22"/>
                <w:lang w:eastAsia="en-US"/>
              </w:rPr>
            </w:pPr>
            <w:r>
              <w:rPr>
                <w:sz w:val="22"/>
                <w:szCs w:val="22"/>
                <w:lang w:eastAsia="en-US"/>
              </w:rPr>
              <w:t>Адмиралтейский</w:t>
            </w:r>
          </w:p>
        </w:tc>
        <w:tc>
          <w:tcPr>
            <w:tcW w:w="1559" w:type="dxa"/>
            <w:tcBorders>
              <w:top w:val="single" w:sz="4" w:space="0" w:color="auto"/>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15</w:t>
            </w:r>
          </w:p>
        </w:tc>
        <w:tc>
          <w:tcPr>
            <w:tcW w:w="992" w:type="dxa"/>
            <w:tcBorders>
              <w:top w:val="single" w:sz="4" w:space="0" w:color="auto"/>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27</w:t>
            </w:r>
          </w:p>
        </w:tc>
        <w:tc>
          <w:tcPr>
            <w:tcW w:w="993" w:type="dxa"/>
            <w:tcBorders>
              <w:top w:val="single" w:sz="4" w:space="0" w:color="auto"/>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42</w:t>
            </w:r>
          </w:p>
        </w:tc>
      </w:tr>
      <w:tr w:rsidR="00B118DE" w:rsidRPr="00BB5956" w:rsidTr="005E2A1B">
        <w:trPr>
          <w:trHeight w:val="424"/>
        </w:trPr>
        <w:tc>
          <w:tcPr>
            <w:tcW w:w="993" w:type="dxa"/>
            <w:gridSpan w:val="2"/>
            <w:vMerge/>
          </w:tcPr>
          <w:p w:rsidR="00B118DE" w:rsidRPr="00BB5956" w:rsidRDefault="00B118DE" w:rsidP="00B118DE">
            <w:pPr>
              <w:pStyle w:val="ConsPlusNormal"/>
              <w:rPr>
                <w:rFonts w:ascii="Times New Roman" w:hAnsi="Times New Roman" w:cs="Times New Roman"/>
                <w:sz w:val="24"/>
                <w:szCs w:val="24"/>
              </w:rPr>
            </w:pPr>
          </w:p>
        </w:tc>
        <w:tc>
          <w:tcPr>
            <w:tcW w:w="5812" w:type="dxa"/>
            <w:tcBorders>
              <w:top w:val="nil"/>
              <w:left w:val="single" w:sz="4" w:space="0" w:color="auto"/>
              <w:bottom w:val="single" w:sz="4" w:space="0" w:color="auto"/>
              <w:right w:val="single" w:sz="4" w:space="0" w:color="auto"/>
            </w:tcBorders>
            <w:vAlign w:val="center"/>
          </w:tcPr>
          <w:p w:rsidR="00B118DE" w:rsidRDefault="00B118DE" w:rsidP="00B118DE">
            <w:pPr>
              <w:spacing w:line="256" w:lineRule="auto"/>
              <w:rPr>
                <w:sz w:val="22"/>
                <w:szCs w:val="22"/>
                <w:lang w:eastAsia="en-US"/>
              </w:rPr>
            </w:pPr>
            <w:r>
              <w:rPr>
                <w:sz w:val="22"/>
                <w:szCs w:val="22"/>
                <w:lang w:eastAsia="en-US"/>
              </w:rPr>
              <w:t>Василеостровский</w:t>
            </w:r>
          </w:p>
        </w:tc>
        <w:tc>
          <w:tcPr>
            <w:tcW w:w="1559"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36</w:t>
            </w:r>
          </w:p>
        </w:tc>
        <w:tc>
          <w:tcPr>
            <w:tcW w:w="992"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5</w:t>
            </w:r>
          </w:p>
        </w:tc>
        <w:tc>
          <w:tcPr>
            <w:tcW w:w="993"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41</w:t>
            </w:r>
          </w:p>
        </w:tc>
      </w:tr>
      <w:tr w:rsidR="00B118DE" w:rsidRPr="00BB5956" w:rsidTr="005E2A1B">
        <w:trPr>
          <w:trHeight w:val="401"/>
        </w:trPr>
        <w:tc>
          <w:tcPr>
            <w:tcW w:w="993" w:type="dxa"/>
            <w:gridSpan w:val="2"/>
            <w:vMerge/>
          </w:tcPr>
          <w:p w:rsidR="00B118DE" w:rsidRPr="00BB5956" w:rsidRDefault="00B118DE" w:rsidP="00B118DE">
            <w:pPr>
              <w:pStyle w:val="ConsPlusNormal"/>
              <w:rPr>
                <w:rFonts w:ascii="Times New Roman" w:hAnsi="Times New Roman" w:cs="Times New Roman"/>
                <w:sz w:val="24"/>
                <w:szCs w:val="24"/>
              </w:rPr>
            </w:pPr>
          </w:p>
        </w:tc>
        <w:tc>
          <w:tcPr>
            <w:tcW w:w="5812" w:type="dxa"/>
            <w:tcBorders>
              <w:top w:val="nil"/>
              <w:left w:val="single" w:sz="4" w:space="0" w:color="auto"/>
              <w:bottom w:val="single" w:sz="4" w:space="0" w:color="auto"/>
              <w:right w:val="single" w:sz="4" w:space="0" w:color="auto"/>
            </w:tcBorders>
            <w:vAlign w:val="center"/>
          </w:tcPr>
          <w:p w:rsidR="00B118DE" w:rsidRDefault="00B118DE" w:rsidP="00B118DE">
            <w:pPr>
              <w:spacing w:line="256" w:lineRule="auto"/>
              <w:rPr>
                <w:color w:val="000000"/>
                <w:sz w:val="22"/>
                <w:szCs w:val="22"/>
                <w:lang w:eastAsia="en-US"/>
              </w:rPr>
            </w:pPr>
            <w:r>
              <w:rPr>
                <w:color w:val="000000"/>
                <w:sz w:val="22"/>
                <w:szCs w:val="22"/>
                <w:lang w:eastAsia="en-US"/>
              </w:rPr>
              <w:t>Выборгский</w:t>
            </w:r>
          </w:p>
        </w:tc>
        <w:tc>
          <w:tcPr>
            <w:tcW w:w="1559"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122</w:t>
            </w:r>
          </w:p>
        </w:tc>
        <w:tc>
          <w:tcPr>
            <w:tcW w:w="992"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4</w:t>
            </w:r>
          </w:p>
        </w:tc>
        <w:tc>
          <w:tcPr>
            <w:tcW w:w="993"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126</w:t>
            </w:r>
          </w:p>
        </w:tc>
      </w:tr>
      <w:tr w:rsidR="00B118DE" w:rsidRPr="00BB5956" w:rsidTr="005E2A1B">
        <w:trPr>
          <w:trHeight w:val="421"/>
        </w:trPr>
        <w:tc>
          <w:tcPr>
            <w:tcW w:w="993" w:type="dxa"/>
            <w:gridSpan w:val="2"/>
            <w:vMerge/>
          </w:tcPr>
          <w:p w:rsidR="00B118DE" w:rsidRPr="00BB5956" w:rsidRDefault="00B118DE" w:rsidP="00B118DE">
            <w:pPr>
              <w:pStyle w:val="ConsPlusNormal"/>
              <w:rPr>
                <w:rFonts w:ascii="Times New Roman" w:hAnsi="Times New Roman" w:cs="Times New Roman"/>
                <w:sz w:val="24"/>
                <w:szCs w:val="24"/>
              </w:rPr>
            </w:pPr>
          </w:p>
        </w:tc>
        <w:tc>
          <w:tcPr>
            <w:tcW w:w="5812" w:type="dxa"/>
            <w:tcBorders>
              <w:top w:val="nil"/>
              <w:left w:val="single" w:sz="4" w:space="0" w:color="auto"/>
              <w:bottom w:val="single" w:sz="4" w:space="0" w:color="auto"/>
              <w:right w:val="single" w:sz="4" w:space="0" w:color="auto"/>
            </w:tcBorders>
            <w:vAlign w:val="center"/>
          </w:tcPr>
          <w:p w:rsidR="00B118DE" w:rsidRDefault="00B118DE" w:rsidP="00B118DE">
            <w:pPr>
              <w:spacing w:line="256" w:lineRule="auto"/>
              <w:rPr>
                <w:color w:val="000000"/>
                <w:sz w:val="22"/>
                <w:szCs w:val="22"/>
                <w:lang w:eastAsia="en-US"/>
              </w:rPr>
            </w:pPr>
            <w:r>
              <w:rPr>
                <w:color w:val="000000"/>
                <w:sz w:val="22"/>
                <w:szCs w:val="22"/>
                <w:lang w:eastAsia="en-US"/>
              </w:rPr>
              <w:t>Калининский</w:t>
            </w:r>
          </w:p>
        </w:tc>
        <w:tc>
          <w:tcPr>
            <w:tcW w:w="1559"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37</w:t>
            </w:r>
          </w:p>
        </w:tc>
        <w:tc>
          <w:tcPr>
            <w:tcW w:w="992"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2</w:t>
            </w:r>
          </w:p>
        </w:tc>
        <w:tc>
          <w:tcPr>
            <w:tcW w:w="993"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39</w:t>
            </w:r>
          </w:p>
        </w:tc>
      </w:tr>
      <w:tr w:rsidR="00B118DE" w:rsidRPr="00BB5956" w:rsidTr="005E2A1B">
        <w:trPr>
          <w:trHeight w:val="413"/>
        </w:trPr>
        <w:tc>
          <w:tcPr>
            <w:tcW w:w="993" w:type="dxa"/>
            <w:gridSpan w:val="2"/>
            <w:vMerge/>
          </w:tcPr>
          <w:p w:rsidR="00B118DE" w:rsidRPr="00BB5956" w:rsidRDefault="00B118DE" w:rsidP="00B118DE">
            <w:pPr>
              <w:pStyle w:val="ConsPlusNormal"/>
              <w:rPr>
                <w:rFonts w:ascii="Times New Roman" w:hAnsi="Times New Roman" w:cs="Times New Roman"/>
                <w:sz w:val="24"/>
                <w:szCs w:val="24"/>
              </w:rPr>
            </w:pPr>
          </w:p>
        </w:tc>
        <w:tc>
          <w:tcPr>
            <w:tcW w:w="5812" w:type="dxa"/>
            <w:tcBorders>
              <w:top w:val="nil"/>
              <w:left w:val="single" w:sz="4" w:space="0" w:color="auto"/>
              <w:bottom w:val="single" w:sz="4" w:space="0" w:color="auto"/>
              <w:right w:val="single" w:sz="4" w:space="0" w:color="auto"/>
            </w:tcBorders>
            <w:vAlign w:val="center"/>
          </w:tcPr>
          <w:p w:rsidR="00B118DE" w:rsidRDefault="00B118DE" w:rsidP="00B118DE">
            <w:pPr>
              <w:spacing w:line="256" w:lineRule="auto"/>
              <w:rPr>
                <w:color w:val="000000"/>
                <w:sz w:val="22"/>
                <w:szCs w:val="22"/>
                <w:lang w:eastAsia="en-US"/>
              </w:rPr>
            </w:pPr>
            <w:r>
              <w:rPr>
                <w:color w:val="000000"/>
                <w:sz w:val="22"/>
                <w:szCs w:val="22"/>
                <w:lang w:eastAsia="en-US"/>
              </w:rPr>
              <w:t>Кировский</w:t>
            </w:r>
          </w:p>
        </w:tc>
        <w:tc>
          <w:tcPr>
            <w:tcW w:w="1559"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25</w:t>
            </w:r>
          </w:p>
        </w:tc>
        <w:tc>
          <w:tcPr>
            <w:tcW w:w="992"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4</w:t>
            </w:r>
          </w:p>
        </w:tc>
        <w:tc>
          <w:tcPr>
            <w:tcW w:w="993"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29</w:t>
            </w:r>
          </w:p>
        </w:tc>
      </w:tr>
      <w:tr w:rsidR="00B118DE" w:rsidRPr="00BB5956" w:rsidTr="005E2A1B">
        <w:trPr>
          <w:trHeight w:val="419"/>
        </w:trPr>
        <w:tc>
          <w:tcPr>
            <w:tcW w:w="993" w:type="dxa"/>
            <w:gridSpan w:val="2"/>
            <w:vMerge/>
          </w:tcPr>
          <w:p w:rsidR="00B118DE" w:rsidRPr="00BB5956" w:rsidRDefault="00B118DE" w:rsidP="00B118DE">
            <w:pPr>
              <w:pStyle w:val="ConsPlusNormal"/>
              <w:rPr>
                <w:rFonts w:ascii="Times New Roman" w:hAnsi="Times New Roman" w:cs="Times New Roman"/>
                <w:sz w:val="24"/>
                <w:szCs w:val="24"/>
              </w:rPr>
            </w:pPr>
          </w:p>
        </w:tc>
        <w:tc>
          <w:tcPr>
            <w:tcW w:w="5812" w:type="dxa"/>
            <w:tcBorders>
              <w:top w:val="nil"/>
              <w:left w:val="single" w:sz="4" w:space="0" w:color="auto"/>
              <w:bottom w:val="single" w:sz="4" w:space="0" w:color="auto"/>
              <w:right w:val="single" w:sz="4" w:space="0" w:color="auto"/>
            </w:tcBorders>
            <w:vAlign w:val="center"/>
          </w:tcPr>
          <w:p w:rsidR="00B118DE" w:rsidRDefault="00B118DE" w:rsidP="00B118DE">
            <w:pPr>
              <w:spacing w:line="256" w:lineRule="auto"/>
              <w:rPr>
                <w:color w:val="000000"/>
                <w:sz w:val="22"/>
                <w:szCs w:val="22"/>
                <w:lang w:eastAsia="en-US"/>
              </w:rPr>
            </w:pPr>
            <w:r>
              <w:rPr>
                <w:color w:val="000000"/>
                <w:sz w:val="22"/>
                <w:szCs w:val="22"/>
                <w:lang w:eastAsia="en-US"/>
              </w:rPr>
              <w:t>Колпинский</w:t>
            </w:r>
          </w:p>
        </w:tc>
        <w:tc>
          <w:tcPr>
            <w:tcW w:w="1559"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17</w:t>
            </w:r>
          </w:p>
        </w:tc>
        <w:tc>
          <w:tcPr>
            <w:tcW w:w="992"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1</w:t>
            </w:r>
          </w:p>
        </w:tc>
        <w:tc>
          <w:tcPr>
            <w:tcW w:w="993"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18</w:t>
            </w:r>
          </w:p>
        </w:tc>
      </w:tr>
      <w:tr w:rsidR="00B118DE" w:rsidRPr="00BB5956" w:rsidTr="005E2A1B">
        <w:trPr>
          <w:trHeight w:val="411"/>
        </w:trPr>
        <w:tc>
          <w:tcPr>
            <w:tcW w:w="993" w:type="dxa"/>
            <w:gridSpan w:val="2"/>
            <w:vMerge/>
          </w:tcPr>
          <w:p w:rsidR="00B118DE" w:rsidRPr="00BB5956" w:rsidRDefault="00B118DE" w:rsidP="00B118DE">
            <w:pPr>
              <w:pStyle w:val="ConsPlusNormal"/>
              <w:rPr>
                <w:rFonts w:ascii="Times New Roman" w:hAnsi="Times New Roman" w:cs="Times New Roman"/>
                <w:sz w:val="24"/>
                <w:szCs w:val="24"/>
              </w:rPr>
            </w:pPr>
          </w:p>
        </w:tc>
        <w:tc>
          <w:tcPr>
            <w:tcW w:w="5812" w:type="dxa"/>
            <w:tcBorders>
              <w:top w:val="nil"/>
              <w:left w:val="single" w:sz="4" w:space="0" w:color="auto"/>
              <w:bottom w:val="single" w:sz="4" w:space="0" w:color="auto"/>
              <w:right w:val="single" w:sz="4" w:space="0" w:color="auto"/>
            </w:tcBorders>
            <w:vAlign w:val="center"/>
          </w:tcPr>
          <w:p w:rsidR="00B118DE" w:rsidRDefault="00B118DE" w:rsidP="00B118DE">
            <w:pPr>
              <w:spacing w:line="256" w:lineRule="auto"/>
              <w:rPr>
                <w:color w:val="000000"/>
                <w:sz w:val="22"/>
                <w:szCs w:val="22"/>
                <w:lang w:eastAsia="en-US"/>
              </w:rPr>
            </w:pPr>
            <w:r>
              <w:rPr>
                <w:color w:val="000000"/>
                <w:sz w:val="22"/>
                <w:szCs w:val="22"/>
                <w:lang w:eastAsia="en-US"/>
              </w:rPr>
              <w:t>Красногвардейский</w:t>
            </w:r>
          </w:p>
        </w:tc>
        <w:tc>
          <w:tcPr>
            <w:tcW w:w="1559"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26</w:t>
            </w:r>
          </w:p>
        </w:tc>
        <w:tc>
          <w:tcPr>
            <w:tcW w:w="992"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4</w:t>
            </w:r>
          </w:p>
        </w:tc>
        <w:tc>
          <w:tcPr>
            <w:tcW w:w="993"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30</w:t>
            </w:r>
          </w:p>
        </w:tc>
      </w:tr>
      <w:tr w:rsidR="00B118DE" w:rsidRPr="00BB5956" w:rsidTr="005E2A1B">
        <w:trPr>
          <w:trHeight w:val="416"/>
        </w:trPr>
        <w:tc>
          <w:tcPr>
            <w:tcW w:w="993" w:type="dxa"/>
            <w:gridSpan w:val="2"/>
            <w:vMerge/>
          </w:tcPr>
          <w:p w:rsidR="00B118DE" w:rsidRPr="00BB5956" w:rsidRDefault="00B118DE" w:rsidP="00B118DE">
            <w:pPr>
              <w:pStyle w:val="ConsPlusNormal"/>
              <w:rPr>
                <w:rFonts w:ascii="Times New Roman" w:hAnsi="Times New Roman" w:cs="Times New Roman"/>
                <w:sz w:val="24"/>
                <w:szCs w:val="24"/>
              </w:rPr>
            </w:pPr>
          </w:p>
        </w:tc>
        <w:tc>
          <w:tcPr>
            <w:tcW w:w="5812" w:type="dxa"/>
            <w:tcBorders>
              <w:top w:val="nil"/>
              <w:left w:val="single" w:sz="4" w:space="0" w:color="auto"/>
              <w:bottom w:val="single" w:sz="4" w:space="0" w:color="auto"/>
              <w:right w:val="single" w:sz="4" w:space="0" w:color="auto"/>
            </w:tcBorders>
            <w:vAlign w:val="center"/>
          </w:tcPr>
          <w:p w:rsidR="00B118DE" w:rsidRDefault="00B118DE" w:rsidP="00B118DE">
            <w:pPr>
              <w:spacing w:line="256" w:lineRule="auto"/>
              <w:rPr>
                <w:color w:val="000000"/>
                <w:sz w:val="22"/>
                <w:szCs w:val="22"/>
                <w:lang w:eastAsia="en-US"/>
              </w:rPr>
            </w:pPr>
            <w:r>
              <w:rPr>
                <w:color w:val="000000"/>
                <w:sz w:val="22"/>
                <w:szCs w:val="22"/>
                <w:lang w:eastAsia="en-US"/>
              </w:rPr>
              <w:t>Красносельский</w:t>
            </w:r>
          </w:p>
        </w:tc>
        <w:tc>
          <w:tcPr>
            <w:tcW w:w="1559"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59</w:t>
            </w:r>
          </w:p>
        </w:tc>
        <w:tc>
          <w:tcPr>
            <w:tcW w:w="992"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1</w:t>
            </w:r>
          </w:p>
        </w:tc>
        <w:tc>
          <w:tcPr>
            <w:tcW w:w="993"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60</w:t>
            </w:r>
          </w:p>
        </w:tc>
      </w:tr>
      <w:tr w:rsidR="00B118DE" w:rsidRPr="00BB5956" w:rsidTr="005E2A1B">
        <w:trPr>
          <w:trHeight w:val="423"/>
        </w:trPr>
        <w:tc>
          <w:tcPr>
            <w:tcW w:w="993" w:type="dxa"/>
            <w:gridSpan w:val="2"/>
            <w:vMerge/>
          </w:tcPr>
          <w:p w:rsidR="00B118DE" w:rsidRPr="00BB5956" w:rsidRDefault="00B118DE" w:rsidP="00B118DE">
            <w:pPr>
              <w:pStyle w:val="ConsPlusNormal"/>
              <w:rPr>
                <w:rFonts w:ascii="Times New Roman" w:hAnsi="Times New Roman" w:cs="Times New Roman"/>
                <w:sz w:val="24"/>
                <w:szCs w:val="24"/>
              </w:rPr>
            </w:pPr>
          </w:p>
        </w:tc>
        <w:tc>
          <w:tcPr>
            <w:tcW w:w="5812" w:type="dxa"/>
            <w:tcBorders>
              <w:top w:val="nil"/>
              <w:left w:val="single" w:sz="4" w:space="0" w:color="auto"/>
              <w:bottom w:val="single" w:sz="4" w:space="0" w:color="auto"/>
              <w:right w:val="single" w:sz="4" w:space="0" w:color="auto"/>
            </w:tcBorders>
            <w:vAlign w:val="center"/>
          </w:tcPr>
          <w:p w:rsidR="00B118DE" w:rsidRDefault="00B118DE" w:rsidP="00B118DE">
            <w:pPr>
              <w:spacing w:line="256" w:lineRule="auto"/>
              <w:rPr>
                <w:color w:val="000000"/>
                <w:sz w:val="22"/>
                <w:szCs w:val="22"/>
                <w:lang w:eastAsia="en-US"/>
              </w:rPr>
            </w:pPr>
            <w:r>
              <w:rPr>
                <w:color w:val="000000"/>
                <w:sz w:val="22"/>
                <w:szCs w:val="22"/>
                <w:lang w:eastAsia="en-US"/>
              </w:rPr>
              <w:t>Кронштадтский</w:t>
            </w:r>
          </w:p>
        </w:tc>
        <w:tc>
          <w:tcPr>
            <w:tcW w:w="1559"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0</w:t>
            </w:r>
          </w:p>
        </w:tc>
        <w:tc>
          <w:tcPr>
            <w:tcW w:w="992"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1</w:t>
            </w:r>
          </w:p>
        </w:tc>
        <w:tc>
          <w:tcPr>
            <w:tcW w:w="993"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1</w:t>
            </w:r>
          </w:p>
        </w:tc>
      </w:tr>
      <w:tr w:rsidR="00B118DE" w:rsidRPr="00BB5956" w:rsidTr="005E2A1B">
        <w:trPr>
          <w:trHeight w:val="415"/>
        </w:trPr>
        <w:tc>
          <w:tcPr>
            <w:tcW w:w="993" w:type="dxa"/>
            <w:gridSpan w:val="2"/>
            <w:vMerge/>
          </w:tcPr>
          <w:p w:rsidR="00B118DE" w:rsidRPr="00BB5956" w:rsidRDefault="00B118DE" w:rsidP="00B118DE">
            <w:pPr>
              <w:pStyle w:val="ConsPlusNormal"/>
              <w:rPr>
                <w:rFonts w:ascii="Times New Roman" w:hAnsi="Times New Roman" w:cs="Times New Roman"/>
                <w:sz w:val="24"/>
                <w:szCs w:val="24"/>
              </w:rPr>
            </w:pPr>
          </w:p>
        </w:tc>
        <w:tc>
          <w:tcPr>
            <w:tcW w:w="5812" w:type="dxa"/>
            <w:tcBorders>
              <w:top w:val="nil"/>
              <w:left w:val="single" w:sz="4" w:space="0" w:color="auto"/>
              <w:bottom w:val="single" w:sz="4" w:space="0" w:color="auto"/>
              <w:right w:val="single" w:sz="4" w:space="0" w:color="auto"/>
            </w:tcBorders>
            <w:vAlign w:val="center"/>
          </w:tcPr>
          <w:p w:rsidR="00B118DE" w:rsidRDefault="00B118DE" w:rsidP="00B118DE">
            <w:pPr>
              <w:spacing w:line="256" w:lineRule="auto"/>
              <w:rPr>
                <w:color w:val="000000"/>
                <w:sz w:val="22"/>
                <w:szCs w:val="22"/>
                <w:lang w:eastAsia="en-US"/>
              </w:rPr>
            </w:pPr>
            <w:r>
              <w:rPr>
                <w:color w:val="000000"/>
                <w:sz w:val="22"/>
                <w:szCs w:val="22"/>
                <w:lang w:eastAsia="en-US"/>
              </w:rPr>
              <w:t>Курортный</w:t>
            </w:r>
          </w:p>
        </w:tc>
        <w:tc>
          <w:tcPr>
            <w:tcW w:w="1559"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11</w:t>
            </w:r>
          </w:p>
        </w:tc>
        <w:tc>
          <w:tcPr>
            <w:tcW w:w="992"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3</w:t>
            </w:r>
          </w:p>
        </w:tc>
        <w:tc>
          <w:tcPr>
            <w:tcW w:w="993"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14</w:t>
            </w:r>
          </w:p>
        </w:tc>
      </w:tr>
      <w:tr w:rsidR="00B118DE" w:rsidRPr="00BB5956" w:rsidTr="005E2A1B">
        <w:trPr>
          <w:trHeight w:val="420"/>
        </w:trPr>
        <w:tc>
          <w:tcPr>
            <w:tcW w:w="993" w:type="dxa"/>
            <w:gridSpan w:val="2"/>
            <w:vMerge/>
          </w:tcPr>
          <w:p w:rsidR="00B118DE" w:rsidRPr="00BB5956" w:rsidRDefault="00B118DE" w:rsidP="00B118DE">
            <w:pPr>
              <w:pStyle w:val="ConsPlusNormal"/>
              <w:rPr>
                <w:rFonts w:ascii="Times New Roman" w:hAnsi="Times New Roman" w:cs="Times New Roman"/>
                <w:sz w:val="24"/>
                <w:szCs w:val="24"/>
              </w:rPr>
            </w:pPr>
          </w:p>
        </w:tc>
        <w:tc>
          <w:tcPr>
            <w:tcW w:w="5812" w:type="dxa"/>
            <w:tcBorders>
              <w:top w:val="nil"/>
              <w:left w:val="single" w:sz="4" w:space="0" w:color="auto"/>
              <w:bottom w:val="single" w:sz="4" w:space="0" w:color="auto"/>
              <w:right w:val="single" w:sz="4" w:space="0" w:color="auto"/>
            </w:tcBorders>
            <w:vAlign w:val="center"/>
          </w:tcPr>
          <w:p w:rsidR="00B118DE" w:rsidRDefault="00B118DE" w:rsidP="00B118DE">
            <w:pPr>
              <w:spacing w:line="256" w:lineRule="auto"/>
              <w:rPr>
                <w:color w:val="000000"/>
                <w:sz w:val="22"/>
                <w:szCs w:val="22"/>
                <w:lang w:eastAsia="en-US"/>
              </w:rPr>
            </w:pPr>
            <w:r>
              <w:rPr>
                <w:color w:val="000000"/>
                <w:sz w:val="22"/>
                <w:szCs w:val="22"/>
                <w:lang w:eastAsia="en-US"/>
              </w:rPr>
              <w:t>Московский</w:t>
            </w:r>
          </w:p>
        </w:tc>
        <w:tc>
          <w:tcPr>
            <w:tcW w:w="1559"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83</w:t>
            </w:r>
          </w:p>
        </w:tc>
        <w:tc>
          <w:tcPr>
            <w:tcW w:w="992"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7</w:t>
            </w:r>
          </w:p>
        </w:tc>
        <w:tc>
          <w:tcPr>
            <w:tcW w:w="993"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90</w:t>
            </w:r>
          </w:p>
        </w:tc>
      </w:tr>
      <w:tr w:rsidR="00B118DE" w:rsidRPr="00BB5956" w:rsidTr="005E2A1B">
        <w:trPr>
          <w:trHeight w:val="412"/>
        </w:trPr>
        <w:tc>
          <w:tcPr>
            <w:tcW w:w="993" w:type="dxa"/>
            <w:gridSpan w:val="2"/>
            <w:vMerge/>
          </w:tcPr>
          <w:p w:rsidR="00B118DE" w:rsidRPr="00BB5956" w:rsidRDefault="00B118DE" w:rsidP="00B118DE">
            <w:pPr>
              <w:pStyle w:val="ConsPlusNormal"/>
              <w:rPr>
                <w:rFonts w:ascii="Times New Roman" w:hAnsi="Times New Roman" w:cs="Times New Roman"/>
                <w:sz w:val="24"/>
                <w:szCs w:val="24"/>
              </w:rPr>
            </w:pPr>
          </w:p>
        </w:tc>
        <w:tc>
          <w:tcPr>
            <w:tcW w:w="5812" w:type="dxa"/>
            <w:tcBorders>
              <w:top w:val="nil"/>
              <w:left w:val="single" w:sz="4" w:space="0" w:color="auto"/>
              <w:bottom w:val="single" w:sz="4" w:space="0" w:color="auto"/>
              <w:right w:val="single" w:sz="4" w:space="0" w:color="auto"/>
            </w:tcBorders>
            <w:vAlign w:val="center"/>
          </w:tcPr>
          <w:p w:rsidR="00B118DE" w:rsidRDefault="00B118DE" w:rsidP="00B118DE">
            <w:pPr>
              <w:spacing w:line="256" w:lineRule="auto"/>
              <w:rPr>
                <w:color w:val="000000"/>
                <w:sz w:val="22"/>
                <w:szCs w:val="22"/>
                <w:lang w:eastAsia="en-US"/>
              </w:rPr>
            </w:pPr>
            <w:r>
              <w:rPr>
                <w:color w:val="000000"/>
                <w:sz w:val="22"/>
                <w:szCs w:val="22"/>
                <w:lang w:eastAsia="en-US"/>
              </w:rPr>
              <w:t>Невский</w:t>
            </w:r>
          </w:p>
        </w:tc>
        <w:tc>
          <w:tcPr>
            <w:tcW w:w="1559"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39</w:t>
            </w:r>
          </w:p>
        </w:tc>
        <w:tc>
          <w:tcPr>
            <w:tcW w:w="992"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6</w:t>
            </w:r>
          </w:p>
        </w:tc>
        <w:tc>
          <w:tcPr>
            <w:tcW w:w="993"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45</w:t>
            </w:r>
          </w:p>
        </w:tc>
      </w:tr>
      <w:tr w:rsidR="00B118DE" w:rsidRPr="00BB5956" w:rsidTr="005E2A1B">
        <w:trPr>
          <w:trHeight w:val="419"/>
        </w:trPr>
        <w:tc>
          <w:tcPr>
            <w:tcW w:w="993" w:type="dxa"/>
            <w:gridSpan w:val="2"/>
            <w:vMerge/>
          </w:tcPr>
          <w:p w:rsidR="00B118DE" w:rsidRPr="00BB5956" w:rsidRDefault="00B118DE" w:rsidP="00B118DE">
            <w:pPr>
              <w:pStyle w:val="ConsPlusNormal"/>
              <w:rPr>
                <w:rFonts w:ascii="Times New Roman" w:hAnsi="Times New Roman" w:cs="Times New Roman"/>
                <w:sz w:val="24"/>
                <w:szCs w:val="24"/>
              </w:rPr>
            </w:pPr>
          </w:p>
        </w:tc>
        <w:tc>
          <w:tcPr>
            <w:tcW w:w="5812" w:type="dxa"/>
            <w:tcBorders>
              <w:top w:val="nil"/>
              <w:left w:val="single" w:sz="4" w:space="0" w:color="auto"/>
              <w:bottom w:val="single" w:sz="4" w:space="0" w:color="auto"/>
              <w:right w:val="single" w:sz="4" w:space="0" w:color="auto"/>
            </w:tcBorders>
            <w:vAlign w:val="center"/>
          </w:tcPr>
          <w:p w:rsidR="00B118DE" w:rsidRDefault="00B118DE" w:rsidP="00B118DE">
            <w:pPr>
              <w:spacing w:line="256" w:lineRule="auto"/>
              <w:rPr>
                <w:color w:val="000000"/>
                <w:sz w:val="22"/>
                <w:szCs w:val="22"/>
                <w:lang w:eastAsia="en-US"/>
              </w:rPr>
            </w:pPr>
            <w:r>
              <w:rPr>
                <w:color w:val="000000"/>
                <w:sz w:val="22"/>
                <w:szCs w:val="22"/>
                <w:lang w:eastAsia="en-US"/>
              </w:rPr>
              <w:t>Петроградский</w:t>
            </w:r>
          </w:p>
        </w:tc>
        <w:tc>
          <w:tcPr>
            <w:tcW w:w="1559"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28</w:t>
            </w:r>
          </w:p>
        </w:tc>
        <w:tc>
          <w:tcPr>
            <w:tcW w:w="992"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10</w:t>
            </w:r>
          </w:p>
        </w:tc>
        <w:tc>
          <w:tcPr>
            <w:tcW w:w="993"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38</w:t>
            </w:r>
          </w:p>
        </w:tc>
      </w:tr>
      <w:tr w:rsidR="00B118DE" w:rsidRPr="00BB5956" w:rsidTr="005E2A1B">
        <w:trPr>
          <w:trHeight w:val="411"/>
        </w:trPr>
        <w:tc>
          <w:tcPr>
            <w:tcW w:w="993" w:type="dxa"/>
            <w:gridSpan w:val="2"/>
            <w:vMerge/>
          </w:tcPr>
          <w:p w:rsidR="00B118DE" w:rsidRPr="00BB5956" w:rsidRDefault="00B118DE" w:rsidP="00B118DE">
            <w:pPr>
              <w:pStyle w:val="ConsPlusNormal"/>
              <w:rPr>
                <w:rFonts w:ascii="Times New Roman" w:hAnsi="Times New Roman" w:cs="Times New Roman"/>
                <w:sz w:val="24"/>
                <w:szCs w:val="24"/>
              </w:rPr>
            </w:pPr>
          </w:p>
        </w:tc>
        <w:tc>
          <w:tcPr>
            <w:tcW w:w="5812" w:type="dxa"/>
            <w:tcBorders>
              <w:top w:val="nil"/>
              <w:left w:val="single" w:sz="4" w:space="0" w:color="auto"/>
              <w:bottom w:val="single" w:sz="4" w:space="0" w:color="auto"/>
              <w:right w:val="single" w:sz="4" w:space="0" w:color="auto"/>
            </w:tcBorders>
            <w:vAlign w:val="center"/>
          </w:tcPr>
          <w:p w:rsidR="00B118DE" w:rsidRDefault="00B118DE" w:rsidP="00B118DE">
            <w:pPr>
              <w:spacing w:line="256" w:lineRule="auto"/>
              <w:rPr>
                <w:color w:val="000000"/>
                <w:sz w:val="22"/>
                <w:szCs w:val="22"/>
                <w:lang w:eastAsia="en-US"/>
              </w:rPr>
            </w:pPr>
            <w:r>
              <w:rPr>
                <w:color w:val="000000"/>
                <w:sz w:val="22"/>
                <w:szCs w:val="22"/>
                <w:lang w:eastAsia="en-US"/>
              </w:rPr>
              <w:t>Петродворцовый</w:t>
            </w:r>
          </w:p>
        </w:tc>
        <w:tc>
          <w:tcPr>
            <w:tcW w:w="1559"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13</w:t>
            </w:r>
          </w:p>
        </w:tc>
        <w:tc>
          <w:tcPr>
            <w:tcW w:w="992"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0</w:t>
            </w:r>
          </w:p>
        </w:tc>
        <w:tc>
          <w:tcPr>
            <w:tcW w:w="993"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13</w:t>
            </w:r>
          </w:p>
        </w:tc>
      </w:tr>
      <w:tr w:rsidR="00B118DE" w:rsidRPr="00BB5956" w:rsidTr="005E2A1B">
        <w:trPr>
          <w:trHeight w:val="403"/>
        </w:trPr>
        <w:tc>
          <w:tcPr>
            <w:tcW w:w="993" w:type="dxa"/>
            <w:gridSpan w:val="2"/>
            <w:vMerge/>
          </w:tcPr>
          <w:p w:rsidR="00B118DE" w:rsidRPr="00BB5956" w:rsidRDefault="00B118DE" w:rsidP="00B118DE">
            <w:pPr>
              <w:pStyle w:val="ConsPlusNormal"/>
              <w:rPr>
                <w:rFonts w:ascii="Times New Roman" w:hAnsi="Times New Roman" w:cs="Times New Roman"/>
                <w:sz w:val="24"/>
                <w:szCs w:val="24"/>
              </w:rPr>
            </w:pPr>
          </w:p>
        </w:tc>
        <w:tc>
          <w:tcPr>
            <w:tcW w:w="5812" w:type="dxa"/>
            <w:tcBorders>
              <w:top w:val="nil"/>
              <w:left w:val="single" w:sz="4" w:space="0" w:color="auto"/>
              <w:bottom w:val="single" w:sz="4" w:space="0" w:color="auto"/>
              <w:right w:val="single" w:sz="4" w:space="0" w:color="auto"/>
            </w:tcBorders>
            <w:vAlign w:val="center"/>
          </w:tcPr>
          <w:p w:rsidR="00B118DE" w:rsidRDefault="00B118DE" w:rsidP="00B118DE">
            <w:pPr>
              <w:spacing w:line="256" w:lineRule="auto"/>
              <w:rPr>
                <w:color w:val="000000"/>
                <w:sz w:val="22"/>
                <w:szCs w:val="22"/>
                <w:lang w:eastAsia="en-US"/>
              </w:rPr>
            </w:pPr>
            <w:r>
              <w:rPr>
                <w:color w:val="000000"/>
                <w:sz w:val="22"/>
                <w:szCs w:val="22"/>
                <w:lang w:eastAsia="en-US"/>
              </w:rPr>
              <w:t>Приморский</w:t>
            </w:r>
          </w:p>
        </w:tc>
        <w:tc>
          <w:tcPr>
            <w:tcW w:w="1559"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75</w:t>
            </w:r>
          </w:p>
        </w:tc>
        <w:tc>
          <w:tcPr>
            <w:tcW w:w="992"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3</w:t>
            </w:r>
          </w:p>
        </w:tc>
        <w:tc>
          <w:tcPr>
            <w:tcW w:w="993"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78</w:t>
            </w:r>
          </w:p>
        </w:tc>
      </w:tr>
      <w:tr w:rsidR="00B118DE" w:rsidRPr="00BB5956" w:rsidTr="005E2A1B">
        <w:trPr>
          <w:trHeight w:val="437"/>
        </w:trPr>
        <w:tc>
          <w:tcPr>
            <w:tcW w:w="993" w:type="dxa"/>
            <w:gridSpan w:val="2"/>
            <w:vMerge/>
          </w:tcPr>
          <w:p w:rsidR="00B118DE" w:rsidRPr="00BB5956" w:rsidRDefault="00B118DE" w:rsidP="00B118DE">
            <w:pPr>
              <w:pStyle w:val="ConsPlusNormal"/>
              <w:rPr>
                <w:rFonts w:ascii="Times New Roman" w:hAnsi="Times New Roman" w:cs="Times New Roman"/>
                <w:sz w:val="24"/>
                <w:szCs w:val="24"/>
              </w:rPr>
            </w:pPr>
          </w:p>
        </w:tc>
        <w:tc>
          <w:tcPr>
            <w:tcW w:w="5812" w:type="dxa"/>
            <w:tcBorders>
              <w:top w:val="nil"/>
              <w:left w:val="single" w:sz="4" w:space="0" w:color="auto"/>
              <w:bottom w:val="single" w:sz="4" w:space="0" w:color="auto"/>
              <w:right w:val="single" w:sz="4" w:space="0" w:color="auto"/>
            </w:tcBorders>
            <w:vAlign w:val="center"/>
          </w:tcPr>
          <w:p w:rsidR="00B118DE" w:rsidRDefault="00B118DE" w:rsidP="00B118DE">
            <w:pPr>
              <w:spacing w:line="256" w:lineRule="auto"/>
              <w:rPr>
                <w:color w:val="000000"/>
                <w:sz w:val="22"/>
                <w:szCs w:val="22"/>
                <w:lang w:eastAsia="en-US"/>
              </w:rPr>
            </w:pPr>
            <w:r>
              <w:rPr>
                <w:color w:val="000000"/>
                <w:sz w:val="22"/>
                <w:szCs w:val="22"/>
                <w:lang w:eastAsia="en-US"/>
              </w:rPr>
              <w:t>Пушкинский</w:t>
            </w:r>
          </w:p>
        </w:tc>
        <w:tc>
          <w:tcPr>
            <w:tcW w:w="1559"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32</w:t>
            </w:r>
          </w:p>
        </w:tc>
        <w:tc>
          <w:tcPr>
            <w:tcW w:w="992"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0</w:t>
            </w:r>
          </w:p>
        </w:tc>
        <w:tc>
          <w:tcPr>
            <w:tcW w:w="993"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32</w:t>
            </w:r>
          </w:p>
        </w:tc>
      </w:tr>
      <w:tr w:rsidR="00B118DE" w:rsidRPr="00BB5956" w:rsidTr="005E2A1B">
        <w:trPr>
          <w:trHeight w:val="401"/>
        </w:trPr>
        <w:tc>
          <w:tcPr>
            <w:tcW w:w="993" w:type="dxa"/>
            <w:gridSpan w:val="2"/>
            <w:vMerge/>
          </w:tcPr>
          <w:p w:rsidR="00B118DE" w:rsidRPr="00BB5956" w:rsidRDefault="00B118DE" w:rsidP="00B118DE">
            <w:pPr>
              <w:pStyle w:val="ConsPlusNormal"/>
              <w:rPr>
                <w:rFonts w:ascii="Times New Roman" w:hAnsi="Times New Roman" w:cs="Times New Roman"/>
                <w:sz w:val="24"/>
                <w:szCs w:val="24"/>
              </w:rPr>
            </w:pPr>
          </w:p>
        </w:tc>
        <w:tc>
          <w:tcPr>
            <w:tcW w:w="5812" w:type="dxa"/>
            <w:tcBorders>
              <w:top w:val="nil"/>
              <w:left w:val="single" w:sz="4" w:space="0" w:color="auto"/>
              <w:bottom w:val="single" w:sz="4" w:space="0" w:color="auto"/>
              <w:right w:val="single" w:sz="4" w:space="0" w:color="auto"/>
            </w:tcBorders>
            <w:vAlign w:val="center"/>
          </w:tcPr>
          <w:p w:rsidR="00B118DE" w:rsidRDefault="00B118DE" w:rsidP="00B118DE">
            <w:pPr>
              <w:spacing w:line="256" w:lineRule="auto"/>
              <w:rPr>
                <w:color w:val="000000"/>
                <w:sz w:val="22"/>
                <w:szCs w:val="22"/>
                <w:lang w:eastAsia="en-US"/>
              </w:rPr>
            </w:pPr>
            <w:r>
              <w:rPr>
                <w:color w:val="000000"/>
                <w:sz w:val="22"/>
                <w:szCs w:val="22"/>
                <w:lang w:eastAsia="en-US"/>
              </w:rPr>
              <w:t>Фрунзенский</w:t>
            </w:r>
          </w:p>
        </w:tc>
        <w:tc>
          <w:tcPr>
            <w:tcW w:w="1559"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65</w:t>
            </w:r>
          </w:p>
        </w:tc>
        <w:tc>
          <w:tcPr>
            <w:tcW w:w="992"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5</w:t>
            </w:r>
          </w:p>
        </w:tc>
        <w:tc>
          <w:tcPr>
            <w:tcW w:w="993"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70</w:t>
            </w:r>
          </w:p>
        </w:tc>
      </w:tr>
      <w:tr w:rsidR="00B118DE" w:rsidRPr="00BB5956" w:rsidTr="005E2A1B">
        <w:trPr>
          <w:trHeight w:val="407"/>
        </w:trPr>
        <w:tc>
          <w:tcPr>
            <w:tcW w:w="993" w:type="dxa"/>
            <w:gridSpan w:val="2"/>
            <w:vMerge/>
          </w:tcPr>
          <w:p w:rsidR="00B118DE" w:rsidRPr="00BB5956" w:rsidRDefault="00B118DE" w:rsidP="00B118DE">
            <w:pPr>
              <w:pStyle w:val="ConsPlusNormal"/>
              <w:rPr>
                <w:rFonts w:ascii="Times New Roman" w:hAnsi="Times New Roman" w:cs="Times New Roman"/>
                <w:sz w:val="24"/>
                <w:szCs w:val="24"/>
              </w:rPr>
            </w:pPr>
          </w:p>
        </w:tc>
        <w:tc>
          <w:tcPr>
            <w:tcW w:w="5812" w:type="dxa"/>
            <w:tcBorders>
              <w:top w:val="nil"/>
              <w:left w:val="single" w:sz="4" w:space="0" w:color="auto"/>
              <w:bottom w:val="single" w:sz="4" w:space="0" w:color="auto"/>
              <w:right w:val="single" w:sz="4" w:space="0" w:color="auto"/>
            </w:tcBorders>
            <w:vAlign w:val="center"/>
          </w:tcPr>
          <w:p w:rsidR="00B118DE" w:rsidRDefault="00B118DE" w:rsidP="00B118DE">
            <w:pPr>
              <w:spacing w:line="256" w:lineRule="auto"/>
              <w:rPr>
                <w:color w:val="000000"/>
                <w:sz w:val="22"/>
                <w:szCs w:val="22"/>
                <w:lang w:eastAsia="en-US"/>
              </w:rPr>
            </w:pPr>
            <w:r>
              <w:rPr>
                <w:color w:val="000000"/>
                <w:sz w:val="22"/>
                <w:szCs w:val="22"/>
                <w:lang w:eastAsia="en-US"/>
              </w:rPr>
              <w:t>Центральный</w:t>
            </w:r>
          </w:p>
        </w:tc>
        <w:tc>
          <w:tcPr>
            <w:tcW w:w="1559"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24</w:t>
            </w:r>
          </w:p>
        </w:tc>
        <w:tc>
          <w:tcPr>
            <w:tcW w:w="992"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33</w:t>
            </w:r>
          </w:p>
        </w:tc>
        <w:tc>
          <w:tcPr>
            <w:tcW w:w="993"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color w:val="000000"/>
                <w:sz w:val="22"/>
                <w:szCs w:val="22"/>
                <w:lang w:eastAsia="en-US"/>
              </w:rPr>
            </w:pPr>
            <w:r>
              <w:rPr>
                <w:color w:val="000000"/>
                <w:sz w:val="22"/>
                <w:szCs w:val="22"/>
                <w:lang w:eastAsia="en-US"/>
              </w:rPr>
              <w:t>57</w:t>
            </w:r>
          </w:p>
        </w:tc>
      </w:tr>
      <w:tr w:rsidR="00B118DE" w:rsidRPr="00BB5956" w:rsidTr="005E2A1B">
        <w:trPr>
          <w:trHeight w:val="284"/>
        </w:trPr>
        <w:tc>
          <w:tcPr>
            <w:tcW w:w="993" w:type="dxa"/>
            <w:gridSpan w:val="2"/>
            <w:vMerge/>
          </w:tcPr>
          <w:p w:rsidR="00B118DE" w:rsidRPr="00BB5956" w:rsidRDefault="00B118DE" w:rsidP="00B118DE">
            <w:pPr>
              <w:pStyle w:val="ConsPlusNormal"/>
              <w:rPr>
                <w:rFonts w:ascii="Times New Roman" w:hAnsi="Times New Roman" w:cs="Times New Roman"/>
                <w:sz w:val="24"/>
                <w:szCs w:val="24"/>
              </w:rPr>
            </w:pPr>
          </w:p>
        </w:tc>
        <w:tc>
          <w:tcPr>
            <w:tcW w:w="5812" w:type="dxa"/>
            <w:tcBorders>
              <w:top w:val="nil"/>
              <w:left w:val="single" w:sz="4" w:space="0" w:color="auto"/>
              <w:bottom w:val="single" w:sz="4" w:space="0" w:color="auto"/>
              <w:right w:val="single" w:sz="4" w:space="0" w:color="auto"/>
            </w:tcBorders>
            <w:vAlign w:val="center"/>
          </w:tcPr>
          <w:p w:rsidR="00B118DE" w:rsidRDefault="00B118DE" w:rsidP="00B118DE">
            <w:pPr>
              <w:spacing w:line="256" w:lineRule="auto"/>
              <w:jc w:val="center"/>
              <w:rPr>
                <w:b/>
                <w:bCs/>
                <w:color w:val="000000"/>
                <w:sz w:val="22"/>
                <w:szCs w:val="22"/>
                <w:lang w:eastAsia="en-US"/>
              </w:rPr>
            </w:pPr>
            <w:r>
              <w:rPr>
                <w:b/>
                <w:bCs/>
                <w:color w:val="000000"/>
                <w:sz w:val="22"/>
                <w:szCs w:val="22"/>
                <w:lang w:eastAsia="en-US"/>
              </w:rPr>
              <w:t>Общий итог</w:t>
            </w:r>
          </w:p>
        </w:tc>
        <w:tc>
          <w:tcPr>
            <w:tcW w:w="1559"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b/>
                <w:bCs/>
                <w:color w:val="000000"/>
                <w:sz w:val="22"/>
                <w:szCs w:val="22"/>
                <w:lang w:eastAsia="en-US"/>
              </w:rPr>
            </w:pPr>
            <w:r>
              <w:rPr>
                <w:b/>
                <w:bCs/>
                <w:color w:val="000000"/>
                <w:sz w:val="22"/>
                <w:szCs w:val="22"/>
                <w:lang w:eastAsia="en-US"/>
              </w:rPr>
              <w:t>707</w:t>
            </w:r>
          </w:p>
        </w:tc>
        <w:tc>
          <w:tcPr>
            <w:tcW w:w="992"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b/>
                <w:bCs/>
                <w:color w:val="000000"/>
                <w:sz w:val="22"/>
                <w:szCs w:val="22"/>
                <w:lang w:eastAsia="en-US"/>
              </w:rPr>
            </w:pPr>
            <w:r>
              <w:rPr>
                <w:b/>
                <w:bCs/>
                <w:color w:val="000000"/>
                <w:sz w:val="22"/>
                <w:szCs w:val="22"/>
                <w:lang w:eastAsia="en-US"/>
              </w:rPr>
              <w:t>116</w:t>
            </w:r>
          </w:p>
        </w:tc>
        <w:tc>
          <w:tcPr>
            <w:tcW w:w="993" w:type="dxa"/>
            <w:tcBorders>
              <w:top w:val="nil"/>
              <w:left w:val="nil"/>
              <w:bottom w:val="single" w:sz="4" w:space="0" w:color="auto"/>
              <w:right w:val="single" w:sz="4" w:space="0" w:color="auto"/>
            </w:tcBorders>
            <w:vAlign w:val="center"/>
          </w:tcPr>
          <w:p w:rsidR="00B118DE" w:rsidRDefault="00B118DE" w:rsidP="00B118DE">
            <w:pPr>
              <w:spacing w:line="256" w:lineRule="auto"/>
              <w:jc w:val="center"/>
              <w:rPr>
                <w:b/>
                <w:bCs/>
                <w:color w:val="000000"/>
                <w:sz w:val="22"/>
                <w:szCs w:val="22"/>
                <w:lang w:eastAsia="en-US"/>
              </w:rPr>
            </w:pPr>
            <w:r>
              <w:rPr>
                <w:b/>
                <w:bCs/>
                <w:color w:val="000000"/>
                <w:sz w:val="22"/>
                <w:szCs w:val="22"/>
                <w:lang w:eastAsia="en-US"/>
              </w:rPr>
              <w:t>823</w:t>
            </w:r>
          </w:p>
        </w:tc>
      </w:tr>
      <w:tr w:rsidR="00B118DE" w:rsidRPr="00BB5956" w:rsidTr="00D01F5B">
        <w:trPr>
          <w:trHeight w:val="312"/>
        </w:trPr>
        <w:tc>
          <w:tcPr>
            <w:tcW w:w="993" w:type="dxa"/>
            <w:gridSpan w:val="2"/>
            <w:vMerge w:val="restart"/>
            <w:hideMark/>
          </w:tcPr>
          <w:p w:rsidR="00B118DE" w:rsidRPr="00BB5956" w:rsidRDefault="00B118DE" w:rsidP="00B118DE">
            <w:pPr>
              <w:pStyle w:val="ConsPlusNormal"/>
              <w:rPr>
                <w:rFonts w:ascii="Times New Roman" w:hAnsi="Times New Roman" w:cs="Times New Roman"/>
                <w:sz w:val="24"/>
                <w:szCs w:val="24"/>
              </w:rPr>
            </w:pPr>
            <w:r w:rsidRPr="00BB5956">
              <w:rPr>
                <w:rFonts w:ascii="Times New Roman" w:hAnsi="Times New Roman" w:cs="Times New Roman"/>
                <w:sz w:val="24"/>
                <w:szCs w:val="24"/>
              </w:rPr>
              <w:t>10.1.13</w:t>
            </w:r>
          </w:p>
        </w:tc>
        <w:tc>
          <w:tcPr>
            <w:tcW w:w="9356" w:type="dxa"/>
            <w:gridSpan w:val="4"/>
            <w:hideMark/>
          </w:tcPr>
          <w:p w:rsidR="00D01F5B" w:rsidRPr="00B118DE" w:rsidRDefault="00B118DE" w:rsidP="00D01F5B">
            <w:pPr>
              <w:pStyle w:val="ConsPlusNormal"/>
              <w:jc w:val="both"/>
              <w:rPr>
                <w:rFonts w:ascii="Times New Roman" w:hAnsi="Times New Roman" w:cs="Times New Roman"/>
                <w:b/>
                <w:sz w:val="24"/>
                <w:szCs w:val="24"/>
              </w:rPr>
            </w:pPr>
            <w:r w:rsidRPr="00B118DE">
              <w:rPr>
                <w:rFonts w:ascii="Times New Roman" w:hAnsi="Times New Roman" w:cs="Times New Roman"/>
                <w:b/>
                <w:sz w:val="24"/>
                <w:szCs w:val="24"/>
              </w:rPr>
              <w:t>Использование имущества Санкт-Петербурга (ИМ)</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9356" w:type="dxa"/>
            <w:gridSpan w:val="4"/>
            <w:hideMark/>
          </w:tcPr>
          <w:p w:rsidR="00B118DE" w:rsidRDefault="00B118DE" w:rsidP="00B118DE">
            <w:pPr>
              <w:pStyle w:val="ConsPlusNormal"/>
              <w:jc w:val="both"/>
              <w:rPr>
                <w:rFonts w:ascii="Times New Roman" w:hAnsi="Times New Roman" w:cs="Times New Roman"/>
                <w:b/>
                <w:sz w:val="24"/>
                <w:szCs w:val="24"/>
              </w:rPr>
            </w:pPr>
            <w:r w:rsidRPr="00B118DE">
              <w:rPr>
                <w:rFonts w:ascii="Times New Roman" w:hAnsi="Times New Roman" w:cs="Times New Roman"/>
                <w:b/>
                <w:sz w:val="24"/>
                <w:szCs w:val="24"/>
              </w:rPr>
              <w:t>В том числе:</w:t>
            </w:r>
          </w:p>
          <w:p w:rsidR="00D01F5B" w:rsidRPr="00B118DE" w:rsidRDefault="00D01F5B" w:rsidP="00D01F5B">
            <w:pPr>
              <w:pStyle w:val="ConsPlusNormal"/>
              <w:spacing w:line="256" w:lineRule="auto"/>
              <w:ind w:left="80"/>
              <w:jc w:val="both"/>
              <w:rPr>
                <w:rFonts w:ascii="Times New Roman" w:hAnsi="Times New Roman" w:cs="Times New Roman"/>
                <w:b/>
                <w:sz w:val="24"/>
                <w:szCs w:val="24"/>
              </w:rPr>
            </w:pPr>
            <w:r w:rsidRPr="007A7C3F">
              <w:rPr>
                <w:rFonts w:ascii="Times New Roman" w:hAnsi="Times New Roman" w:cs="Times New Roman"/>
                <w:b/>
                <w:sz w:val="24"/>
                <w:szCs w:val="24"/>
                <w:lang w:eastAsia="en-US"/>
              </w:rPr>
              <w:t>Перечень ГУ и ГУП, в отношении которых проведены проверки фактического использования государственного имущества</w:t>
            </w:r>
            <w:r>
              <w:rPr>
                <w:rFonts w:ascii="Times New Roman" w:hAnsi="Times New Roman" w:cs="Times New Roman"/>
                <w:b/>
                <w:sz w:val="24"/>
                <w:szCs w:val="24"/>
                <w:lang w:eastAsia="en-US"/>
              </w:rPr>
              <w:t xml:space="preserve"> </w:t>
            </w:r>
            <w:r w:rsidRPr="007A7C3F">
              <w:rPr>
                <w:rFonts w:ascii="Times New Roman" w:hAnsi="Times New Roman" w:cs="Times New Roman"/>
                <w:b/>
                <w:sz w:val="24"/>
                <w:szCs w:val="24"/>
                <w:lang w:eastAsia="en-US"/>
              </w:rPr>
              <w:t>Санкт-Петербурга</w:t>
            </w:r>
          </w:p>
        </w:tc>
      </w:tr>
      <w:tr w:rsidR="00B118DE" w:rsidRPr="00BB5956" w:rsidTr="00D01F5B">
        <w:trPr>
          <w:trHeight w:val="938"/>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D01F5B" w:rsidRDefault="00B118DE" w:rsidP="00D01F5B">
            <w:pPr>
              <w:pStyle w:val="ConsPlusNormal"/>
              <w:jc w:val="center"/>
              <w:rPr>
                <w:rFonts w:ascii="Times New Roman" w:hAnsi="Times New Roman" w:cs="Times New Roman"/>
                <w:b/>
                <w:spacing w:val="-2"/>
                <w:sz w:val="24"/>
                <w:szCs w:val="28"/>
              </w:rPr>
            </w:pPr>
            <w:r w:rsidRPr="00B118DE">
              <w:rPr>
                <w:rFonts w:ascii="Times New Roman" w:hAnsi="Times New Roman" w:cs="Times New Roman"/>
                <w:b/>
                <w:sz w:val="24"/>
                <w:szCs w:val="24"/>
              </w:rPr>
              <w:t>Перечень ГУ и ГУП, в отношении которых проведены проверки фактического использования государственного имущества Санкт-Петербурга</w:t>
            </w:r>
            <w:r w:rsidR="00D01F5B">
              <w:rPr>
                <w:rFonts w:ascii="Times New Roman" w:hAnsi="Times New Roman" w:cs="Times New Roman"/>
                <w:b/>
                <w:spacing w:val="-2"/>
                <w:sz w:val="24"/>
                <w:szCs w:val="28"/>
              </w:rPr>
              <w:t xml:space="preserve"> </w:t>
            </w:r>
          </w:p>
          <w:p w:rsidR="00D01F5B" w:rsidRDefault="00D01F5B" w:rsidP="00D01F5B">
            <w:pPr>
              <w:pStyle w:val="ConsPlusNormal"/>
              <w:jc w:val="center"/>
              <w:rPr>
                <w:rFonts w:ascii="Times New Roman" w:hAnsi="Times New Roman" w:cs="Times New Roman"/>
                <w:b/>
                <w:spacing w:val="-2"/>
                <w:sz w:val="24"/>
                <w:szCs w:val="28"/>
              </w:rPr>
            </w:pPr>
          </w:p>
          <w:p w:rsidR="00D01F5B" w:rsidRDefault="00D01F5B" w:rsidP="00D01F5B">
            <w:pPr>
              <w:pStyle w:val="ConsPlusNormal"/>
              <w:jc w:val="center"/>
              <w:rPr>
                <w:rFonts w:ascii="Times New Roman" w:hAnsi="Times New Roman" w:cs="Times New Roman"/>
                <w:b/>
                <w:spacing w:val="-2"/>
                <w:sz w:val="24"/>
                <w:szCs w:val="28"/>
              </w:rPr>
            </w:pPr>
            <w:r>
              <w:rPr>
                <w:rFonts w:ascii="Times New Roman" w:hAnsi="Times New Roman" w:cs="Times New Roman"/>
                <w:b/>
                <w:spacing w:val="-2"/>
                <w:sz w:val="24"/>
                <w:szCs w:val="28"/>
              </w:rPr>
              <w:t>В 1 полугодии 2021 года:</w:t>
            </w:r>
          </w:p>
          <w:p w:rsidR="00D01F5B" w:rsidRPr="00A607F7" w:rsidRDefault="00D01F5B" w:rsidP="00D01F5B">
            <w:pPr>
              <w:pStyle w:val="ConsPlusNormal"/>
              <w:rPr>
                <w:rFonts w:ascii="Times New Roman" w:hAnsi="Times New Roman" w:cs="Times New Roman"/>
                <w:spacing w:val="-2"/>
                <w:sz w:val="24"/>
                <w:szCs w:val="28"/>
              </w:rPr>
            </w:pPr>
            <w:r w:rsidRPr="00A607F7">
              <w:rPr>
                <w:rFonts w:ascii="Times New Roman" w:hAnsi="Times New Roman" w:cs="Times New Roman"/>
                <w:spacing w:val="-2"/>
                <w:sz w:val="24"/>
                <w:szCs w:val="28"/>
              </w:rPr>
              <w:t>1. СПб ГБУ «Центр развития и поддержки предпринимательства»</w:t>
            </w:r>
          </w:p>
          <w:p w:rsidR="00D01F5B" w:rsidRPr="00A607F7" w:rsidRDefault="00D01F5B" w:rsidP="00D01F5B">
            <w:pPr>
              <w:pStyle w:val="ConsPlusNormal"/>
              <w:rPr>
                <w:rFonts w:ascii="Times New Roman" w:hAnsi="Times New Roman" w:cs="Times New Roman"/>
                <w:spacing w:val="-2"/>
                <w:sz w:val="24"/>
                <w:szCs w:val="28"/>
              </w:rPr>
            </w:pPr>
            <w:r w:rsidRPr="00A607F7">
              <w:rPr>
                <w:rFonts w:ascii="Times New Roman" w:hAnsi="Times New Roman" w:cs="Times New Roman"/>
                <w:spacing w:val="-2"/>
                <w:sz w:val="24"/>
                <w:szCs w:val="28"/>
              </w:rPr>
              <w:t>2. СПб ГБУ «Ленсвет»</w:t>
            </w:r>
          </w:p>
          <w:p w:rsidR="00D01F5B" w:rsidRPr="00A607F7" w:rsidRDefault="00D01F5B" w:rsidP="00D01F5B">
            <w:pPr>
              <w:pStyle w:val="ConsPlusNormal"/>
              <w:rPr>
                <w:rFonts w:ascii="Times New Roman" w:hAnsi="Times New Roman" w:cs="Times New Roman"/>
                <w:spacing w:val="-2"/>
                <w:sz w:val="24"/>
                <w:szCs w:val="28"/>
              </w:rPr>
            </w:pPr>
            <w:r w:rsidRPr="00A607F7">
              <w:rPr>
                <w:rFonts w:ascii="Times New Roman" w:hAnsi="Times New Roman" w:cs="Times New Roman"/>
                <w:spacing w:val="-2"/>
                <w:sz w:val="24"/>
                <w:szCs w:val="28"/>
              </w:rPr>
              <w:t>3. СПб ГУП «АТС Смольного»</w:t>
            </w:r>
          </w:p>
          <w:p w:rsidR="00D01F5B" w:rsidRPr="00A607F7" w:rsidRDefault="00D01F5B" w:rsidP="00D01F5B">
            <w:pPr>
              <w:pStyle w:val="ConsPlusNormal"/>
              <w:rPr>
                <w:rFonts w:ascii="Times New Roman" w:hAnsi="Times New Roman" w:cs="Times New Roman"/>
                <w:spacing w:val="-2"/>
                <w:sz w:val="24"/>
                <w:szCs w:val="28"/>
              </w:rPr>
            </w:pPr>
            <w:r w:rsidRPr="00A607F7">
              <w:rPr>
                <w:rFonts w:ascii="Times New Roman" w:hAnsi="Times New Roman" w:cs="Times New Roman"/>
                <w:spacing w:val="-2"/>
                <w:sz w:val="24"/>
                <w:szCs w:val="28"/>
              </w:rPr>
              <w:t>4. СПб ГБУ «Городское туристско-информационное бюро»</w:t>
            </w:r>
          </w:p>
          <w:p w:rsidR="00D01F5B" w:rsidRPr="00A607F7" w:rsidRDefault="00D01F5B" w:rsidP="00D01F5B">
            <w:pPr>
              <w:pStyle w:val="ConsPlusNormal"/>
              <w:rPr>
                <w:rFonts w:ascii="Times New Roman" w:hAnsi="Times New Roman" w:cs="Times New Roman"/>
                <w:spacing w:val="-2"/>
                <w:sz w:val="24"/>
                <w:szCs w:val="28"/>
              </w:rPr>
            </w:pPr>
            <w:r w:rsidRPr="00A607F7">
              <w:rPr>
                <w:rFonts w:ascii="Times New Roman" w:hAnsi="Times New Roman" w:cs="Times New Roman"/>
                <w:spacing w:val="-2"/>
                <w:sz w:val="24"/>
                <w:szCs w:val="28"/>
              </w:rPr>
              <w:t>5. ГБОУ СОШ № 91 Петроградского района Санкт-Петербурга</w:t>
            </w:r>
          </w:p>
          <w:p w:rsidR="00D01F5B" w:rsidRPr="00A607F7" w:rsidRDefault="00D01F5B" w:rsidP="00D01F5B">
            <w:pPr>
              <w:pStyle w:val="ConsPlusNormal"/>
              <w:rPr>
                <w:rFonts w:ascii="Times New Roman" w:hAnsi="Times New Roman" w:cs="Times New Roman"/>
                <w:spacing w:val="-2"/>
                <w:sz w:val="24"/>
                <w:szCs w:val="28"/>
              </w:rPr>
            </w:pPr>
            <w:r w:rsidRPr="00A607F7">
              <w:rPr>
                <w:rFonts w:ascii="Times New Roman" w:hAnsi="Times New Roman" w:cs="Times New Roman"/>
                <w:spacing w:val="-2"/>
                <w:sz w:val="24"/>
                <w:szCs w:val="28"/>
              </w:rPr>
              <w:t>6. ГБДОУ детский сад № 115 Центрального района Санкт-Петербурга</w:t>
            </w:r>
          </w:p>
          <w:p w:rsidR="00D01F5B" w:rsidRPr="00A607F7" w:rsidRDefault="00D01F5B" w:rsidP="00D01F5B">
            <w:pPr>
              <w:pStyle w:val="ConsPlusNormal"/>
              <w:rPr>
                <w:rFonts w:ascii="Times New Roman" w:hAnsi="Times New Roman" w:cs="Times New Roman"/>
                <w:spacing w:val="-2"/>
                <w:sz w:val="24"/>
                <w:szCs w:val="28"/>
              </w:rPr>
            </w:pPr>
            <w:r w:rsidRPr="00A607F7">
              <w:rPr>
                <w:rFonts w:ascii="Times New Roman" w:hAnsi="Times New Roman" w:cs="Times New Roman"/>
                <w:spacing w:val="-2"/>
                <w:sz w:val="24"/>
                <w:szCs w:val="28"/>
              </w:rPr>
              <w:t>7. СПб ГБОУ СОШ № 425 Кронштадтского района Санкт-Петербурга</w:t>
            </w:r>
          </w:p>
          <w:p w:rsidR="00D01F5B" w:rsidRPr="00A607F7" w:rsidRDefault="00D01F5B" w:rsidP="00D01F5B">
            <w:pPr>
              <w:pStyle w:val="ConsPlusNormal"/>
              <w:rPr>
                <w:rFonts w:ascii="Times New Roman" w:hAnsi="Times New Roman" w:cs="Times New Roman"/>
                <w:spacing w:val="-2"/>
                <w:sz w:val="24"/>
                <w:szCs w:val="28"/>
              </w:rPr>
            </w:pPr>
            <w:r w:rsidRPr="00A607F7">
              <w:rPr>
                <w:rFonts w:ascii="Times New Roman" w:hAnsi="Times New Roman" w:cs="Times New Roman"/>
                <w:spacing w:val="-2"/>
                <w:sz w:val="24"/>
                <w:szCs w:val="28"/>
              </w:rPr>
              <w:t>8. ГБОУ СОШ № 35 Василеостровского района Санкт-Петербурга</w:t>
            </w:r>
          </w:p>
          <w:p w:rsidR="00D01F5B" w:rsidRPr="00A607F7" w:rsidRDefault="00D01F5B" w:rsidP="00D01F5B">
            <w:pPr>
              <w:pStyle w:val="ConsPlusNormal"/>
              <w:rPr>
                <w:rFonts w:ascii="Times New Roman" w:hAnsi="Times New Roman" w:cs="Times New Roman"/>
                <w:spacing w:val="-2"/>
                <w:sz w:val="24"/>
                <w:szCs w:val="28"/>
              </w:rPr>
            </w:pPr>
            <w:r w:rsidRPr="00A607F7">
              <w:rPr>
                <w:rFonts w:ascii="Times New Roman" w:hAnsi="Times New Roman" w:cs="Times New Roman"/>
                <w:spacing w:val="-2"/>
                <w:sz w:val="24"/>
                <w:szCs w:val="28"/>
              </w:rPr>
              <w:t>9. ГБУ СШОР «Купчинский Олимп» Фрунзенского района Санкт-Петербурга</w:t>
            </w:r>
          </w:p>
          <w:p w:rsidR="00D01F5B" w:rsidRPr="00A607F7" w:rsidRDefault="00D01F5B" w:rsidP="00D01F5B">
            <w:pPr>
              <w:pStyle w:val="ConsPlusNormal"/>
              <w:rPr>
                <w:rFonts w:ascii="Times New Roman" w:hAnsi="Times New Roman" w:cs="Times New Roman"/>
                <w:spacing w:val="-2"/>
                <w:sz w:val="24"/>
                <w:szCs w:val="28"/>
              </w:rPr>
            </w:pPr>
            <w:r w:rsidRPr="00A607F7">
              <w:rPr>
                <w:rFonts w:ascii="Times New Roman" w:hAnsi="Times New Roman" w:cs="Times New Roman"/>
                <w:spacing w:val="-2"/>
                <w:sz w:val="24"/>
                <w:szCs w:val="28"/>
              </w:rPr>
              <w:t>10. ГБУ СШОР по прыжкам на лыжах с трамплина и лыжному двоеборью Выборгского района Санкт-Петербурга</w:t>
            </w:r>
          </w:p>
          <w:p w:rsidR="00D01F5B" w:rsidRPr="00A607F7" w:rsidRDefault="00D01F5B" w:rsidP="00D01F5B">
            <w:pPr>
              <w:pStyle w:val="ConsPlusNormal"/>
              <w:rPr>
                <w:rFonts w:ascii="Times New Roman" w:hAnsi="Times New Roman" w:cs="Times New Roman"/>
                <w:spacing w:val="-2"/>
                <w:sz w:val="24"/>
                <w:szCs w:val="28"/>
              </w:rPr>
            </w:pPr>
            <w:r w:rsidRPr="00A607F7">
              <w:rPr>
                <w:rFonts w:ascii="Times New Roman" w:hAnsi="Times New Roman" w:cs="Times New Roman"/>
                <w:spacing w:val="-2"/>
                <w:sz w:val="24"/>
                <w:szCs w:val="28"/>
              </w:rPr>
              <w:t>11. ГБУ ДО Дворец детского (юношеского) творчества Кировского района Санкт-Петербурга</w:t>
            </w:r>
          </w:p>
          <w:p w:rsidR="00D01F5B" w:rsidRPr="00A607F7" w:rsidRDefault="00D01F5B" w:rsidP="00D01F5B">
            <w:pPr>
              <w:pStyle w:val="ConsPlusNormal"/>
              <w:rPr>
                <w:rFonts w:ascii="Times New Roman" w:hAnsi="Times New Roman" w:cs="Times New Roman"/>
                <w:spacing w:val="-2"/>
                <w:sz w:val="24"/>
                <w:szCs w:val="28"/>
              </w:rPr>
            </w:pPr>
            <w:r w:rsidRPr="00A607F7">
              <w:rPr>
                <w:rFonts w:ascii="Times New Roman" w:hAnsi="Times New Roman" w:cs="Times New Roman"/>
                <w:spacing w:val="-2"/>
                <w:sz w:val="24"/>
                <w:szCs w:val="28"/>
              </w:rPr>
              <w:t>12. СПб ГБПОУ «Индустриально-судостроительный лицей»</w:t>
            </w:r>
          </w:p>
          <w:p w:rsidR="00D01F5B" w:rsidRPr="00A607F7" w:rsidRDefault="00D01F5B" w:rsidP="00D01F5B">
            <w:pPr>
              <w:pStyle w:val="ConsPlusNormal"/>
              <w:rPr>
                <w:rFonts w:ascii="Times New Roman" w:hAnsi="Times New Roman" w:cs="Times New Roman"/>
                <w:spacing w:val="-2"/>
                <w:sz w:val="24"/>
                <w:szCs w:val="28"/>
              </w:rPr>
            </w:pPr>
            <w:r w:rsidRPr="00A607F7">
              <w:rPr>
                <w:rFonts w:ascii="Times New Roman" w:hAnsi="Times New Roman" w:cs="Times New Roman"/>
                <w:spacing w:val="-2"/>
                <w:sz w:val="24"/>
                <w:szCs w:val="28"/>
              </w:rPr>
              <w:t>13. СПб ГКУ «Ленводхоз»</w:t>
            </w:r>
          </w:p>
          <w:p w:rsidR="00D01F5B" w:rsidRPr="00A607F7" w:rsidRDefault="00D01F5B" w:rsidP="00D01F5B">
            <w:pPr>
              <w:pStyle w:val="ConsPlusNormal"/>
              <w:rPr>
                <w:rFonts w:ascii="Times New Roman" w:hAnsi="Times New Roman" w:cs="Times New Roman"/>
                <w:spacing w:val="-2"/>
                <w:sz w:val="24"/>
                <w:szCs w:val="28"/>
              </w:rPr>
            </w:pPr>
            <w:r w:rsidRPr="00A607F7">
              <w:rPr>
                <w:rFonts w:ascii="Times New Roman" w:hAnsi="Times New Roman" w:cs="Times New Roman"/>
                <w:spacing w:val="-2"/>
                <w:sz w:val="24"/>
                <w:szCs w:val="28"/>
              </w:rPr>
              <w:t>14. СПб ГКУ «Поисково-спасательная служба Санкт-Петербурга»</w:t>
            </w:r>
          </w:p>
          <w:p w:rsidR="00D01F5B" w:rsidRDefault="00D01F5B" w:rsidP="00D01F5B">
            <w:pPr>
              <w:pStyle w:val="ConsPlusNormal"/>
              <w:jc w:val="center"/>
              <w:rPr>
                <w:rFonts w:ascii="Times New Roman" w:hAnsi="Times New Roman" w:cs="Times New Roman"/>
                <w:b/>
                <w:spacing w:val="-2"/>
                <w:sz w:val="24"/>
                <w:szCs w:val="28"/>
              </w:rPr>
            </w:pPr>
          </w:p>
          <w:p w:rsidR="00D01F5B" w:rsidRDefault="00D01F5B" w:rsidP="00D01F5B">
            <w:pPr>
              <w:pStyle w:val="ConsPlusNormal"/>
              <w:jc w:val="center"/>
              <w:rPr>
                <w:rFonts w:ascii="Times New Roman" w:hAnsi="Times New Roman" w:cs="Times New Roman"/>
                <w:b/>
                <w:spacing w:val="-2"/>
                <w:sz w:val="24"/>
                <w:szCs w:val="28"/>
              </w:rPr>
            </w:pPr>
            <w:r>
              <w:rPr>
                <w:rFonts w:ascii="Times New Roman" w:hAnsi="Times New Roman" w:cs="Times New Roman"/>
                <w:b/>
                <w:spacing w:val="-2"/>
                <w:sz w:val="24"/>
                <w:szCs w:val="28"/>
              </w:rPr>
              <w:t>В 1 полугодии 2020 года:</w:t>
            </w:r>
          </w:p>
          <w:p w:rsidR="00D01F5B" w:rsidRDefault="00D01F5B" w:rsidP="00D01F5B">
            <w:pPr>
              <w:pStyle w:val="ConsPlusNormal"/>
              <w:jc w:val="both"/>
              <w:rPr>
                <w:rFonts w:ascii="Times New Roman" w:hAnsi="Times New Roman" w:cs="Times New Roman"/>
                <w:spacing w:val="-2"/>
                <w:sz w:val="24"/>
                <w:szCs w:val="24"/>
              </w:rPr>
            </w:pPr>
            <w:r w:rsidRPr="00A3549E">
              <w:rPr>
                <w:rFonts w:ascii="Times New Roman" w:hAnsi="Times New Roman" w:cs="Times New Roman"/>
                <w:spacing w:val="-2"/>
                <w:sz w:val="24"/>
                <w:szCs w:val="24"/>
              </w:rPr>
              <w:t xml:space="preserve">1. СПб ГКУ «Городской центр рекламы и праздничного оформления»; </w:t>
            </w:r>
          </w:p>
          <w:p w:rsidR="00D01F5B" w:rsidRDefault="00D01F5B" w:rsidP="00D01F5B">
            <w:pPr>
              <w:pStyle w:val="ConsPlusNormal"/>
              <w:jc w:val="both"/>
              <w:rPr>
                <w:rFonts w:ascii="Times New Roman" w:hAnsi="Times New Roman" w:cs="Times New Roman"/>
                <w:spacing w:val="-2"/>
                <w:sz w:val="24"/>
                <w:szCs w:val="24"/>
              </w:rPr>
            </w:pPr>
            <w:r w:rsidRPr="00A3549E">
              <w:rPr>
                <w:rFonts w:ascii="Times New Roman" w:hAnsi="Times New Roman" w:cs="Times New Roman"/>
                <w:spacing w:val="-2"/>
                <w:sz w:val="24"/>
                <w:szCs w:val="24"/>
              </w:rPr>
              <w:t xml:space="preserve">2. СПб ГКУ «Городская реклама и информация»; </w:t>
            </w:r>
          </w:p>
          <w:p w:rsidR="00D01F5B" w:rsidRDefault="00D01F5B" w:rsidP="00D01F5B">
            <w:pPr>
              <w:pStyle w:val="ConsPlusNormal"/>
              <w:jc w:val="both"/>
              <w:rPr>
                <w:rFonts w:ascii="Times New Roman" w:hAnsi="Times New Roman" w:cs="Times New Roman"/>
                <w:spacing w:val="-2"/>
                <w:sz w:val="24"/>
                <w:szCs w:val="24"/>
              </w:rPr>
            </w:pPr>
            <w:r w:rsidRPr="00A3549E">
              <w:rPr>
                <w:rFonts w:ascii="Times New Roman" w:hAnsi="Times New Roman" w:cs="Times New Roman"/>
                <w:spacing w:val="-2"/>
                <w:sz w:val="24"/>
                <w:szCs w:val="24"/>
              </w:rPr>
              <w:t xml:space="preserve">3. СПб ГКУ «Специализированная служба Санкт-Петербурга по вопросам похоронного дела»; </w:t>
            </w:r>
          </w:p>
          <w:p w:rsidR="00D01F5B" w:rsidRDefault="00D01F5B" w:rsidP="00D01F5B">
            <w:pPr>
              <w:pStyle w:val="ConsPlusNormal"/>
              <w:jc w:val="both"/>
              <w:rPr>
                <w:rFonts w:ascii="Times New Roman" w:hAnsi="Times New Roman" w:cs="Times New Roman"/>
                <w:spacing w:val="-2"/>
                <w:sz w:val="24"/>
                <w:szCs w:val="24"/>
              </w:rPr>
            </w:pPr>
            <w:r w:rsidRPr="00A3549E">
              <w:rPr>
                <w:rFonts w:ascii="Times New Roman" w:hAnsi="Times New Roman" w:cs="Times New Roman"/>
                <w:spacing w:val="-2"/>
                <w:sz w:val="24"/>
                <w:szCs w:val="24"/>
              </w:rPr>
              <w:t xml:space="preserve">4. СПб ГБУ «Подростково-молодежный центр «Лигово»; </w:t>
            </w:r>
          </w:p>
          <w:p w:rsidR="00D01F5B" w:rsidRDefault="00D01F5B" w:rsidP="00D01F5B">
            <w:pPr>
              <w:pStyle w:val="ConsPlusNormal"/>
              <w:jc w:val="both"/>
              <w:rPr>
                <w:rFonts w:ascii="Times New Roman" w:hAnsi="Times New Roman" w:cs="Times New Roman"/>
                <w:spacing w:val="-2"/>
                <w:sz w:val="24"/>
                <w:szCs w:val="24"/>
              </w:rPr>
            </w:pPr>
            <w:r w:rsidRPr="00A3549E">
              <w:rPr>
                <w:rFonts w:ascii="Times New Roman" w:hAnsi="Times New Roman" w:cs="Times New Roman"/>
                <w:spacing w:val="-2"/>
                <w:sz w:val="24"/>
                <w:szCs w:val="24"/>
              </w:rPr>
              <w:t xml:space="preserve">5. СПб ГБУ «Дом молодежи Санкт-Петербурга»; </w:t>
            </w:r>
          </w:p>
          <w:p w:rsidR="00D01F5B" w:rsidRDefault="00D01F5B" w:rsidP="00D01F5B">
            <w:pPr>
              <w:pStyle w:val="ConsPlusNormal"/>
              <w:jc w:val="both"/>
              <w:rPr>
                <w:rFonts w:ascii="Times New Roman" w:hAnsi="Times New Roman" w:cs="Times New Roman"/>
                <w:spacing w:val="-2"/>
                <w:sz w:val="24"/>
                <w:szCs w:val="24"/>
              </w:rPr>
            </w:pPr>
            <w:r w:rsidRPr="00A3549E">
              <w:rPr>
                <w:rFonts w:ascii="Times New Roman" w:hAnsi="Times New Roman" w:cs="Times New Roman"/>
                <w:spacing w:val="-2"/>
                <w:sz w:val="24"/>
                <w:szCs w:val="24"/>
              </w:rPr>
              <w:t xml:space="preserve">6. ГБОУ гимназия № 24 имени И.А.Крылова Санкт-Петербурга; </w:t>
            </w:r>
          </w:p>
          <w:p w:rsidR="00D01F5B" w:rsidRDefault="00D01F5B" w:rsidP="00D01F5B">
            <w:pPr>
              <w:pStyle w:val="ConsPlusNormal"/>
              <w:jc w:val="both"/>
              <w:rPr>
                <w:rFonts w:ascii="Times New Roman" w:hAnsi="Times New Roman" w:cs="Times New Roman"/>
                <w:spacing w:val="-2"/>
                <w:sz w:val="24"/>
                <w:szCs w:val="24"/>
              </w:rPr>
            </w:pPr>
            <w:r w:rsidRPr="00A3549E">
              <w:rPr>
                <w:rFonts w:ascii="Times New Roman" w:hAnsi="Times New Roman" w:cs="Times New Roman"/>
                <w:spacing w:val="-2"/>
                <w:sz w:val="24"/>
                <w:szCs w:val="24"/>
              </w:rPr>
              <w:lastRenderedPageBreak/>
              <w:t xml:space="preserve">7. ГБОУ Центр образования № 80 Центрального района; </w:t>
            </w:r>
          </w:p>
          <w:p w:rsidR="00D01F5B" w:rsidRDefault="00D01F5B" w:rsidP="00D01F5B">
            <w:pPr>
              <w:pStyle w:val="ConsPlusNormal"/>
              <w:jc w:val="both"/>
              <w:rPr>
                <w:rFonts w:ascii="Times New Roman" w:hAnsi="Times New Roman" w:cs="Times New Roman"/>
                <w:spacing w:val="-2"/>
                <w:sz w:val="24"/>
                <w:szCs w:val="24"/>
              </w:rPr>
            </w:pPr>
            <w:r w:rsidRPr="00A3549E">
              <w:rPr>
                <w:rFonts w:ascii="Times New Roman" w:hAnsi="Times New Roman" w:cs="Times New Roman"/>
                <w:spacing w:val="-2"/>
                <w:sz w:val="24"/>
                <w:szCs w:val="24"/>
              </w:rPr>
              <w:t xml:space="preserve">8. СПб ГУЗ "Детский санаторий "Звездочка"; </w:t>
            </w:r>
          </w:p>
          <w:p w:rsidR="00D01F5B" w:rsidRDefault="00D01F5B" w:rsidP="00D01F5B">
            <w:pPr>
              <w:pStyle w:val="ConsPlusNormal"/>
              <w:jc w:val="both"/>
              <w:rPr>
                <w:rFonts w:ascii="Times New Roman" w:hAnsi="Times New Roman" w:cs="Times New Roman"/>
                <w:spacing w:val="-2"/>
                <w:sz w:val="24"/>
                <w:szCs w:val="24"/>
              </w:rPr>
            </w:pPr>
            <w:r w:rsidRPr="00A3549E">
              <w:rPr>
                <w:rFonts w:ascii="Times New Roman" w:hAnsi="Times New Roman" w:cs="Times New Roman"/>
                <w:spacing w:val="-2"/>
                <w:sz w:val="24"/>
                <w:szCs w:val="24"/>
              </w:rPr>
              <w:t xml:space="preserve">9. СПб ГКУ "Управление по благоустройству и коммунальному хозяйству Адмиралтейского района"; </w:t>
            </w:r>
          </w:p>
          <w:p w:rsidR="00D01F5B" w:rsidRDefault="00D01F5B" w:rsidP="00D01F5B">
            <w:pPr>
              <w:pStyle w:val="ConsPlusNormal"/>
              <w:jc w:val="both"/>
              <w:rPr>
                <w:rFonts w:ascii="Times New Roman" w:hAnsi="Times New Roman" w:cs="Times New Roman"/>
                <w:spacing w:val="-2"/>
                <w:sz w:val="24"/>
                <w:szCs w:val="24"/>
              </w:rPr>
            </w:pPr>
            <w:r w:rsidRPr="00A3549E">
              <w:rPr>
                <w:rFonts w:ascii="Times New Roman" w:hAnsi="Times New Roman" w:cs="Times New Roman"/>
                <w:spacing w:val="-2"/>
                <w:sz w:val="24"/>
                <w:szCs w:val="24"/>
              </w:rPr>
              <w:t xml:space="preserve">10. СПб ГБУ ИЛ "Соцпит"; </w:t>
            </w:r>
          </w:p>
          <w:p w:rsidR="00D01F5B" w:rsidRDefault="00D01F5B" w:rsidP="00D01F5B">
            <w:pPr>
              <w:pStyle w:val="ConsPlusNormal"/>
              <w:jc w:val="both"/>
              <w:rPr>
                <w:rFonts w:ascii="Times New Roman" w:hAnsi="Times New Roman" w:cs="Times New Roman"/>
                <w:spacing w:val="-2"/>
                <w:sz w:val="24"/>
                <w:szCs w:val="24"/>
              </w:rPr>
            </w:pPr>
            <w:r w:rsidRPr="00A3549E">
              <w:rPr>
                <w:rFonts w:ascii="Times New Roman" w:hAnsi="Times New Roman" w:cs="Times New Roman"/>
                <w:spacing w:val="-2"/>
                <w:sz w:val="24"/>
                <w:szCs w:val="24"/>
              </w:rPr>
              <w:t>11. СПб ГБУ ДО ДХШ им. М.К. Аникушина.</w:t>
            </w:r>
          </w:p>
          <w:p w:rsidR="00B118DE" w:rsidRPr="00B118DE" w:rsidRDefault="00B118DE" w:rsidP="00B118DE">
            <w:pPr>
              <w:pStyle w:val="ConsPlusNormal"/>
              <w:jc w:val="both"/>
              <w:rPr>
                <w:rFonts w:ascii="Times New Roman" w:hAnsi="Times New Roman" w:cs="Times New Roman"/>
                <w:b/>
                <w:sz w:val="24"/>
                <w:szCs w:val="24"/>
              </w:rPr>
            </w:pP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lastRenderedPageBreak/>
              <w:t>14</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11</w:t>
            </w:r>
          </w:p>
        </w:tc>
      </w:tr>
      <w:tr w:rsidR="00B118DE" w:rsidRPr="00BB5956" w:rsidTr="00D01F5B">
        <w:trPr>
          <w:trHeight w:val="623"/>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Default="00B118DE" w:rsidP="00B118DE">
            <w:pPr>
              <w:pStyle w:val="ConsPlusNormal"/>
              <w:jc w:val="both"/>
              <w:rPr>
                <w:rFonts w:ascii="Times New Roman" w:hAnsi="Times New Roman" w:cs="Times New Roman"/>
                <w:b/>
                <w:sz w:val="24"/>
                <w:szCs w:val="24"/>
              </w:rPr>
            </w:pPr>
            <w:r w:rsidRPr="00B118DE">
              <w:rPr>
                <w:rFonts w:ascii="Times New Roman" w:hAnsi="Times New Roman" w:cs="Times New Roman"/>
                <w:b/>
                <w:sz w:val="24"/>
                <w:szCs w:val="24"/>
              </w:rPr>
              <w:t>Перечень основных нарушений, выявленных в сфере использования государственного имущества Санкт-Петербурга</w:t>
            </w:r>
          </w:p>
          <w:p w:rsidR="00D01F5B" w:rsidRDefault="00D01F5B" w:rsidP="00D01F5B">
            <w:pPr>
              <w:pStyle w:val="ConsPlusNormal"/>
              <w:tabs>
                <w:tab w:val="left" w:pos="12"/>
              </w:tabs>
              <w:ind w:left="12"/>
              <w:jc w:val="both"/>
              <w:rPr>
                <w:rFonts w:ascii="Times New Roman" w:hAnsi="Times New Roman" w:cs="Times New Roman"/>
                <w:spacing w:val="-2"/>
                <w:sz w:val="24"/>
                <w:szCs w:val="24"/>
              </w:rPr>
            </w:pPr>
            <w:r>
              <w:rPr>
                <w:rFonts w:ascii="Times New Roman" w:hAnsi="Times New Roman" w:cs="Times New Roman"/>
                <w:spacing w:val="-2"/>
                <w:sz w:val="24"/>
                <w:szCs w:val="24"/>
              </w:rPr>
              <w:t>1. Самовольное занятие объектов недвижимости (использование без правоустанавливающих документов);</w:t>
            </w:r>
          </w:p>
          <w:p w:rsidR="00D01F5B" w:rsidRDefault="00D01F5B" w:rsidP="00D01F5B">
            <w:pPr>
              <w:pStyle w:val="ConsPlusNormal"/>
              <w:tabs>
                <w:tab w:val="left" w:pos="12"/>
              </w:tabs>
              <w:ind w:left="12"/>
              <w:jc w:val="both"/>
              <w:rPr>
                <w:rFonts w:ascii="Times New Roman" w:hAnsi="Times New Roman" w:cs="Times New Roman"/>
                <w:spacing w:val="-2"/>
                <w:sz w:val="24"/>
                <w:szCs w:val="24"/>
              </w:rPr>
            </w:pPr>
            <w:r>
              <w:rPr>
                <w:rFonts w:ascii="Times New Roman" w:hAnsi="Times New Roman" w:cs="Times New Roman"/>
                <w:spacing w:val="-2"/>
                <w:sz w:val="24"/>
                <w:szCs w:val="24"/>
              </w:rPr>
              <w:t xml:space="preserve">2. Допущение использования объектов недвижимости третьими лицами без согласия собственника и договорных отношений; </w:t>
            </w:r>
          </w:p>
          <w:p w:rsidR="00D01F5B" w:rsidRDefault="00D01F5B" w:rsidP="00D01F5B">
            <w:pPr>
              <w:pStyle w:val="ConsPlusNormal"/>
              <w:tabs>
                <w:tab w:val="left" w:pos="12"/>
              </w:tabs>
              <w:ind w:left="12"/>
              <w:jc w:val="both"/>
              <w:rPr>
                <w:rFonts w:ascii="Times New Roman" w:hAnsi="Times New Roman" w:cs="Times New Roman"/>
                <w:spacing w:val="-2"/>
                <w:sz w:val="24"/>
                <w:szCs w:val="24"/>
              </w:rPr>
            </w:pPr>
            <w:r>
              <w:rPr>
                <w:rFonts w:ascii="Times New Roman" w:hAnsi="Times New Roman" w:cs="Times New Roman"/>
                <w:spacing w:val="-2"/>
                <w:sz w:val="24"/>
                <w:szCs w:val="24"/>
              </w:rPr>
              <w:t>3. Проведение реконструкции объектов недвижимости в отсутствие согласований;</w:t>
            </w:r>
          </w:p>
          <w:p w:rsidR="00D01F5B" w:rsidRDefault="00D01F5B" w:rsidP="00D01F5B">
            <w:pPr>
              <w:pStyle w:val="ConsPlusNormal"/>
              <w:tabs>
                <w:tab w:val="left" w:pos="12"/>
              </w:tabs>
              <w:ind w:left="12"/>
              <w:jc w:val="both"/>
              <w:rPr>
                <w:rFonts w:ascii="Times New Roman" w:hAnsi="Times New Roman" w:cs="Times New Roman"/>
                <w:spacing w:val="-2"/>
                <w:sz w:val="24"/>
                <w:szCs w:val="24"/>
              </w:rPr>
            </w:pPr>
            <w:r>
              <w:rPr>
                <w:rFonts w:ascii="Times New Roman" w:hAnsi="Times New Roman" w:cs="Times New Roman"/>
                <w:spacing w:val="-2"/>
                <w:sz w:val="24"/>
                <w:szCs w:val="24"/>
              </w:rPr>
              <w:t>4. Невовлечение имущества в хозяйственную деятельность;</w:t>
            </w:r>
          </w:p>
          <w:p w:rsidR="00D01F5B" w:rsidRDefault="00D01F5B" w:rsidP="00D01F5B">
            <w:pPr>
              <w:pStyle w:val="ConsPlusNormal"/>
              <w:tabs>
                <w:tab w:val="left" w:pos="12"/>
              </w:tabs>
              <w:ind w:left="12"/>
              <w:jc w:val="both"/>
              <w:rPr>
                <w:rFonts w:ascii="Times New Roman" w:hAnsi="Times New Roman" w:cs="Times New Roman"/>
                <w:spacing w:val="-2"/>
                <w:sz w:val="24"/>
                <w:szCs w:val="24"/>
              </w:rPr>
            </w:pPr>
            <w:r>
              <w:rPr>
                <w:rFonts w:ascii="Times New Roman" w:hAnsi="Times New Roman" w:cs="Times New Roman"/>
                <w:spacing w:val="-2"/>
                <w:sz w:val="24"/>
                <w:szCs w:val="24"/>
              </w:rPr>
              <w:t>5. Самовольное изменение основных характеристик объектов недвижимости;</w:t>
            </w:r>
          </w:p>
          <w:p w:rsidR="00D01F5B" w:rsidRDefault="00D01F5B" w:rsidP="00D01F5B">
            <w:pPr>
              <w:pStyle w:val="ConsPlusNormal"/>
              <w:tabs>
                <w:tab w:val="left" w:pos="12"/>
              </w:tabs>
              <w:ind w:left="12"/>
              <w:jc w:val="both"/>
              <w:rPr>
                <w:rFonts w:ascii="Times New Roman" w:hAnsi="Times New Roman" w:cs="Times New Roman"/>
                <w:spacing w:val="-2"/>
                <w:sz w:val="24"/>
                <w:szCs w:val="24"/>
              </w:rPr>
            </w:pPr>
            <w:r>
              <w:rPr>
                <w:rFonts w:ascii="Times New Roman" w:hAnsi="Times New Roman" w:cs="Times New Roman"/>
                <w:spacing w:val="-2"/>
                <w:sz w:val="24"/>
                <w:szCs w:val="24"/>
              </w:rPr>
              <w:t>6. Отсутствие договоров страхования объектов нежилого фонда, что влечёт за собой отсутствие гарантий возмещения ущерба;</w:t>
            </w:r>
          </w:p>
          <w:p w:rsidR="00D01F5B" w:rsidRDefault="00D01F5B" w:rsidP="00D01F5B">
            <w:pPr>
              <w:pStyle w:val="ConsPlusNormal"/>
              <w:tabs>
                <w:tab w:val="left" w:pos="12"/>
              </w:tabs>
              <w:ind w:left="12"/>
              <w:jc w:val="both"/>
              <w:rPr>
                <w:rFonts w:ascii="Times New Roman" w:hAnsi="Times New Roman" w:cs="Times New Roman"/>
                <w:spacing w:val="-2"/>
                <w:sz w:val="24"/>
                <w:szCs w:val="24"/>
              </w:rPr>
            </w:pPr>
            <w:r>
              <w:rPr>
                <w:rFonts w:ascii="Times New Roman" w:hAnsi="Times New Roman" w:cs="Times New Roman"/>
                <w:spacing w:val="-2"/>
                <w:sz w:val="24"/>
                <w:szCs w:val="24"/>
              </w:rPr>
              <w:t>7. Необеспечение надлежащего состояния объектов недвижимости, в том числе объектов ГО и ЧС;</w:t>
            </w:r>
          </w:p>
          <w:p w:rsidR="00D01F5B" w:rsidRDefault="00D01F5B" w:rsidP="00D01F5B">
            <w:pPr>
              <w:pStyle w:val="ConsPlusNormal"/>
              <w:tabs>
                <w:tab w:val="left" w:pos="12"/>
              </w:tabs>
              <w:ind w:left="12"/>
              <w:jc w:val="both"/>
              <w:rPr>
                <w:rFonts w:ascii="Times New Roman" w:hAnsi="Times New Roman" w:cs="Times New Roman"/>
                <w:spacing w:val="-2"/>
                <w:sz w:val="24"/>
                <w:szCs w:val="24"/>
              </w:rPr>
            </w:pPr>
            <w:r>
              <w:rPr>
                <w:rFonts w:ascii="Times New Roman" w:hAnsi="Times New Roman" w:cs="Times New Roman"/>
                <w:spacing w:val="-2"/>
                <w:sz w:val="24"/>
                <w:szCs w:val="24"/>
              </w:rPr>
              <w:t>8. Невнесение актуальных сведений в предмет договоров безвозмездного пользования;</w:t>
            </w:r>
          </w:p>
          <w:p w:rsidR="00D01F5B" w:rsidRDefault="00D01F5B" w:rsidP="00D01F5B">
            <w:pPr>
              <w:pStyle w:val="ConsPlusNormal"/>
              <w:tabs>
                <w:tab w:val="left" w:pos="12"/>
              </w:tabs>
              <w:ind w:left="12"/>
              <w:jc w:val="both"/>
              <w:rPr>
                <w:rFonts w:ascii="Times New Roman" w:hAnsi="Times New Roman" w:cs="Times New Roman"/>
                <w:spacing w:val="-2"/>
                <w:sz w:val="24"/>
                <w:szCs w:val="24"/>
              </w:rPr>
            </w:pPr>
            <w:r>
              <w:rPr>
                <w:rFonts w:ascii="Times New Roman" w:hAnsi="Times New Roman" w:cs="Times New Roman"/>
                <w:spacing w:val="-2"/>
                <w:sz w:val="24"/>
                <w:szCs w:val="24"/>
              </w:rPr>
              <w:t>9. Непредставление сведений об объектах движимого и недвижимого имущества и их изменениях в ЕГРН, Реестр собственности Санкт-Петербурга и иные регистрирующие органы;</w:t>
            </w:r>
          </w:p>
          <w:p w:rsidR="00D01F5B" w:rsidRPr="00B118DE" w:rsidRDefault="00D01F5B" w:rsidP="00D01F5B">
            <w:pPr>
              <w:pStyle w:val="ConsPlusNormal"/>
              <w:jc w:val="both"/>
              <w:rPr>
                <w:rFonts w:ascii="Times New Roman" w:hAnsi="Times New Roman" w:cs="Times New Roman"/>
                <w:b/>
                <w:sz w:val="24"/>
                <w:szCs w:val="24"/>
              </w:rPr>
            </w:pPr>
            <w:r w:rsidRPr="00D01F5B">
              <w:rPr>
                <w:rFonts w:ascii="Times New Roman" w:hAnsi="Times New Roman" w:cs="Times New Roman"/>
                <w:spacing w:val="-2"/>
                <w:sz w:val="24"/>
                <w:szCs w:val="24"/>
              </w:rPr>
              <w:t>10. Нарушения в части внутреннего (бухгалтерского) учета имущества.</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r>
      <w:tr w:rsidR="00B118DE" w:rsidRPr="00BB5956" w:rsidTr="00D01F5B">
        <w:trPr>
          <w:trHeight w:val="938"/>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B118DE" w:rsidRDefault="00B118DE" w:rsidP="00B118DE">
            <w:pPr>
              <w:pStyle w:val="ConsPlusNormal"/>
              <w:jc w:val="both"/>
              <w:rPr>
                <w:rFonts w:ascii="Times New Roman" w:hAnsi="Times New Roman" w:cs="Times New Roman"/>
                <w:b/>
                <w:sz w:val="24"/>
                <w:szCs w:val="24"/>
              </w:rPr>
            </w:pPr>
            <w:r w:rsidRPr="00B118DE">
              <w:rPr>
                <w:rFonts w:ascii="Times New Roman" w:hAnsi="Times New Roman" w:cs="Times New Roman"/>
                <w:b/>
                <w:sz w:val="24"/>
                <w:szCs w:val="24"/>
              </w:rPr>
              <w:t>Перечень должностных лиц, привлеченных к ответственности за нарушения в сфере использования государственного имущества Санкт-Петербурга</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623"/>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B118DE" w:rsidRDefault="00B118DE" w:rsidP="00B118DE">
            <w:pPr>
              <w:pStyle w:val="ConsPlusNormal"/>
              <w:jc w:val="both"/>
              <w:rPr>
                <w:rFonts w:ascii="Times New Roman" w:hAnsi="Times New Roman" w:cs="Times New Roman"/>
                <w:b/>
                <w:sz w:val="24"/>
                <w:szCs w:val="24"/>
              </w:rPr>
            </w:pPr>
            <w:r w:rsidRPr="00B118DE">
              <w:rPr>
                <w:rFonts w:ascii="Times New Roman" w:hAnsi="Times New Roman" w:cs="Times New Roman"/>
                <w:b/>
                <w:sz w:val="24"/>
                <w:szCs w:val="24"/>
              </w:rPr>
              <w:t>Мероприятия по повышению эффективности оценки использования государственного имущества, проведенные в отчетном периоде</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623"/>
        </w:trPr>
        <w:tc>
          <w:tcPr>
            <w:tcW w:w="993" w:type="dxa"/>
            <w:gridSpan w:val="2"/>
            <w:hideMark/>
          </w:tcPr>
          <w:p w:rsidR="00B118DE" w:rsidRPr="00BB5956" w:rsidRDefault="00B118DE" w:rsidP="00B118DE">
            <w:pPr>
              <w:pStyle w:val="ConsPlusNormal"/>
              <w:rPr>
                <w:rFonts w:ascii="Times New Roman" w:hAnsi="Times New Roman" w:cs="Times New Roman"/>
                <w:sz w:val="24"/>
                <w:szCs w:val="24"/>
              </w:rPr>
            </w:pPr>
            <w:r w:rsidRPr="00BB5956">
              <w:rPr>
                <w:rFonts w:ascii="Times New Roman" w:hAnsi="Times New Roman" w:cs="Times New Roman"/>
                <w:sz w:val="24"/>
                <w:szCs w:val="24"/>
              </w:rPr>
              <w:t>10.1.14</w:t>
            </w:r>
          </w:p>
        </w:tc>
        <w:tc>
          <w:tcPr>
            <w:tcW w:w="7371" w:type="dxa"/>
            <w:gridSpan w:val="2"/>
            <w:hideMark/>
          </w:tcPr>
          <w:p w:rsidR="00B118DE" w:rsidRPr="00B118DE" w:rsidRDefault="00B118DE" w:rsidP="00B118DE">
            <w:pPr>
              <w:pStyle w:val="ConsPlusNormal"/>
              <w:jc w:val="both"/>
              <w:rPr>
                <w:rFonts w:ascii="Times New Roman" w:hAnsi="Times New Roman" w:cs="Times New Roman"/>
                <w:b/>
                <w:sz w:val="24"/>
                <w:szCs w:val="24"/>
              </w:rPr>
            </w:pPr>
            <w:r w:rsidRPr="00B118DE">
              <w:rPr>
                <w:rFonts w:ascii="Times New Roman" w:hAnsi="Times New Roman" w:cs="Times New Roman"/>
                <w:b/>
                <w:sz w:val="24"/>
                <w:szCs w:val="24"/>
              </w:rPr>
              <w:t>Количество фактов недружественного поглощения имущества, земельных участков и прав собственности (П)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25</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20</w:t>
            </w:r>
          </w:p>
        </w:tc>
      </w:tr>
      <w:tr w:rsidR="00B118DE" w:rsidRPr="00BB5956" w:rsidTr="00D01F5B">
        <w:trPr>
          <w:trHeight w:val="623"/>
        </w:trPr>
        <w:tc>
          <w:tcPr>
            <w:tcW w:w="993" w:type="dxa"/>
            <w:gridSpan w:val="2"/>
            <w:vMerge w:val="restart"/>
            <w:hideMark/>
          </w:tcPr>
          <w:p w:rsidR="00B118DE" w:rsidRPr="00BB5956" w:rsidRDefault="00B118DE" w:rsidP="00B118DE">
            <w:pPr>
              <w:pStyle w:val="ConsPlusNormal"/>
              <w:rPr>
                <w:rFonts w:ascii="Times New Roman" w:hAnsi="Times New Roman" w:cs="Times New Roman"/>
                <w:sz w:val="24"/>
                <w:szCs w:val="24"/>
              </w:rPr>
            </w:pPr>
            <w:r w:rsidRPr="00BB5956">
              <w:rPr>
                <w:rFonts w:ascii="Times New Roman" w:hAnsi="Times New Roman" w:cs="Times New Roman"/>
                <w:sz w:val="24"/>
                <w:szCs w:val="24"/>
              </w:rPr>
              <w:t>10.1.15</w:t>
            </w:r>
          </w:p>
        </w:tc>
        <w:tc>
          <w:tcPr>
            <w:tcW w:w="7371" w:type="dxa"/>
            <w:gridSpan w:val="2"/>
            <w:hideMark/>
          </w:tcPr>
          <w:p w:rsidR="00B118DE" w:rsidRPr="00B118DE" w:rsidRDefault="00B118DE" w:rsidP="00B118DE">
            <w:pPr>
              <w:pStyle w:val="ConsPlusNormal"/>
              <w:jc w:val="both"/>
              <w:rPr>
                <w:rFonts w:ascii="Times New Roman" w:hAnsi="Times New Roman" w:cs="Times New Roman"/>
                <w:b/>
                <w:sz w:val="24"/>
                <w:szCs w:val="24"/>
              </w:rPr>
            </w:pPr>
            <w:r w:rsidRPr="00B118DE">
              <w:rPr>
                <w:rFonts w:ascii="Times New Roman" w:hAnsi="Times New Roman" w:cs="Times New Roman"/>
                <w:b/>
                <w:sz w:val="24"/>
                <w:szCs w:val="24"/>
              </w:rPr>
              <w:t>Количество материалов, переданных в правоохранительные органы по данным фактам</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25</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20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9356" w:type="dxa"/>
            <w:gridSpan w:val="4"/>
            <w:hideMark/>
          </w:tcPr>
          <w:p w:rsidR="00B118DE" w:rsidRPr="00B118DE" w:rsidRDefault="00B118DE" w:rsidP="00B118DE">
            <w:pPr>
              <w:pStyle w:val="ConsPlusNormal"/>
              <w:jc w:val="both"/>
              <w:rPr>
                <w:rFonts w:ascii="Times New Roman" w:hAnsi="Times New Roman" w:cs="Times New Roman"/>
                <w:b/>
                <w:sz w:val="24"/>
                <w:szCs w:val="24"/>
              </w:rPr>
            </w:pPr>
            <w:r w:rsidRPr="00B118DE">
              <w:rPr>
                <w:rFonts w:ascii="Times New Roman" w:hAnsi="Times New Roman" w:cs="Times New Roman"/>
                <w:b/>
                <w:sz w:val="24"/>
                <w:szCs w:val="24"/>
              </w:rPr>
              <w:t>В том числе:</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B118DE" w:rsidRDefault="00B118DE" w:rsidP="00D01F5B">
            <w:pPr>
              <w:pStyle w:val="ConsPlusNormal"/>
              <w:jc w:val="both"/>
              <w:rPr>
                <w:rFonts w:ascii="Times New Roman" w:hAnsi="Times New Roman" w:cs="Times New Roman"/>
                <w:b/>
                <w:sz w:val="24"/>
                <w:szCs w:val="24"/>
              </w:rPr>
            </w:pPr>
            <w:r w:rsidRPr="00B118DE">
              <w:rPr>
                <w:rFonts w:ascii="Times New Roman" w:hAnsi="Times New Roman" w:cs="Times New Roman"/>
                <w:b/>
                <w:sz w:val="24"/>
                <w:szCs w:val="24"/>
              </w:rPr>
              <w:t>Количество уголовных дел, возбужденных</w:t>
            </w:r>
            <w:r w:rsidR="00D01F5B">
              <w:rPr>
                <w:rFonts w:ascii="Times New Roman" w:hAnsi="Times New Roman" w:cs="Times New Roman"/>
                <w:b/>
                <w:sz w:val="24"/>
                <w:szCs w:val="24"/>
              </w:rPr>
              <w:t xml:space="preserve"> п</w:t>
            </w:r>
            <w:r w:rsidRPr="00B118DE">
              <w:rPr>
                <w:rFonts w:ascii="Times New Roman" w:hAnsi="Times New Roman" w:cs="Times New Roman"/>
                <w:b/>
                <w:sz w:val="24"/>
                <w:szCs w:val="24"/>
              </w:rPr>
              <w:t>равоохранительными органами</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2</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5</w:t>
            </w:r>
          </w:p>
        </w:tc>
      </w:tr>
      <w:tr w:rsidR="00B118DE" w:rsidRPr="00BB5956" w:rsidTr="00D01F5B">
        <w:trPr>
          <w:trHeight w:val="623"/>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B118DE" w:rsidRDefault="00B118DE" w:rsidP="00B118DE">
            <w:pPr>
              <w:pStyle w:val="ConsPlusNormal"/>
              <w:jc w:val="both"/>
              <w:rPr>
                <w:rFonts w:ascii="Times New Roman" w:hAnsi="Times New Roman" w:cs="Times New Roman"/>
                <w:b/>
                <w:sz w:val="24"/>
                <w:szCs w:val="24"/>
              </w:rPr>
            </w:pPr>
            <w:r w:rsidRPr="00B118DE">
              <w:rPr>
                <w:rFonts w:ascii="Times New Roman" w:hAnsi="Times New Roman" w:cs="Times New Roman"/>
                <w:b/>
                <w:sz w:val="24"/>
                <w:szCs w:val="24"/>
              </w:rPr>
              <w:t>Количество обвинительных приговоров, вынесенных по данным уголовным делам</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1</w:t>
            </w:r>
          </w:p>
        </w:tc>
      </w:tr>
      <w:tr w:rsidR="00B118DE" w:rsidRPr="00BB5956" w:rsidTr="00D01F5B">
        <w:trPr>
          <w:trHeight w:val="623"/>
        </w:trPr>
        <w:tc>
          <w:tcPr>
            <w:tcW w:w="993" w:type="dxa"/>
            <w:gridSpan w:val="2"/>
            <w:hideMark/>
          </w:tcPr>
          <w:p w:rsidR="00B118DE" w:rsidRPr="00BB5956" w:rsidRDefault="00B118DE" w:rsidP="00B118DE">
            <w:pPr>
              <w:pStyle w:val="ConsPlusNormal"/>
              <w:rPr>
                <w:rFonts w:ascii="Times New Roman" w:hAnsi="Times New Roman" w:cs="Times New Roman"/>
                <w:sz w:val="24"/>
                <w:szCs w:val="24"/>
              </w:rPr>
            </w:pPr>
            <w:r w:rsidRPr="00BB5956">
              <w:rPr>
                <w:rFonts w:ascii="Times New Roman" w:hAnsi="Times New Roman" w:cs="Times New Roman"/>
                <w:sz w:val="24"/>
                <w:szCs w:val="24"/>
              </w:rPr>
              <w:t>10.1.16</w:t>
            </w:r>
          </w:p>
        </w:tc>
        <w:tc>
          <w:tcPr>
            <w:tcW w:w="9356" w:type="dxa"/>
            <w:gridSpan w:val="4"/>
            <w:hideMark/>
          </w:tcPr>
          <w:p w:rsidR="00B118DE" w:rsidRDefault="00B118DE" w:rsidP="00B118DE">
            <w:pPr>
              <w:pStyle w:val="ConsPlusNormal"/>
              <w:jc w:val="both"/>
              <w:rPr>
                <w:rFonts w:ascii="Times New Roman" w:hAnsi="Times New Roman" w:cs="Times New Roman"/>
                <w:b/>
                <w:sz w:val="24"/>
                <w:szCs w:val="24"/>
              </w:rPr>
            </w:pPr>
            <w:r w:rsidRPr="00B118DE">
              <w:rPr>
                <w:rFonts w:ascii="Times New Roman" w:hAnsi="Times New Roman" w:cs="Times New Roman"/>
                <w:b/>
                <w:sz w:val="24"/>
                <w:szCs w:val="24"/>
              </w:rPr>
              <w:t>Результаты рассмотрения сообщений о фактах недружественного поглощения имущества, земельных участков и прав собственности (ИМ)</w:t>
            </w:r>
          </w:p>
          <w:p w:rsidR="00D01F5B" w:rsidRPr="00BE02C6" w:rsidRDefault="00D01F5B" w:rsidP="00D01F5B">
            <w:pPr>
              <w:jc w:val="both"/>
              <w:rPr>
                <w:sz w:val="24"/>
                <w:szCs w:val="24"/>
              </w:rPr>
            </w:pPr>
            <w:r w:rsidRPr="00BE02C6">
              <w:rPr>
                <w:sz w:val="24"/>
                <w:szCs w:val="24"/>
              </w:rPr>
              <w:lastRenderedPageBreak/>
              <w:t xml:space="preserve">По </w:t>
            </w:r>
            <w:r>
              <w:rPr>
                <w:sz w:val="24"/>
                <w:szCs w:val="24"/>
              </w:rPr>
              <w:t>2</w:t>
            </w:r>
            <w:r w:rsidRPr="00BE02C6">
              <w:rPr>
                <w:sz w:val="24"/>
                <w:szCs w:val="24"/>
              </w:rPr>
              <w:t xml:space="preserve">0 материалам проводится проверка / дополнительная проверка, по </w:t>
            </w:r>
            <w:r>
              <w:rPr>
                <w:sz w:val="24"/>
                <w:szCs w:val="24"/>
              </w:rPr>
              <w:t>5</w:t>
            </w:r>
            <w:r w:rsidRPr="00BE02C6">
              <w:rPr>
                <w:sz w:val="24"/>
                <w:szCs w:val="24"/>
              </w:rPr>
              <w:t xml:space="preserve"> материалам информация о результатах проверки в Комитет</w:t>
            </w:r>
            <w:r>
              <w:rPr>
                <w:sz w:val="24"/>
                <w:szCs w:val="24"/>
              </w:rPr>
              <w:t xml:space="preserve"> </w:t>
            </w:r>
            <w:r w:rsidRPr="00BE02C6">
              <w:rPr>
                <w:sz w:val="24"/>
                <w:szCs w:val="24"/>
              </w:rPr>
              <w:t xml:space="preserve">не поступила, по </w:t>
            </w:r>
            <w:r>
              <w:rPr>
                <w:sz w:val="24"/>
                <w:szCs w:val="24"/>
              </w:rPr>
              <w:t>2</w:t>
            </w:r>
            <w:r w:rsidRPr="00BE02C6">
              <w:rPr>
                <w:sz w:val="24"/>
                <w:szCs w:val="24"/>
              </w:rPr>
              <w:t xml:space="preserve"> материалам возбуждены уголовные дела.</w:t>
            </w:r>
            <w:r>
              <w:rPr>
                <w:sz w:val="24"/>
                <w:szCs w:val="24"/>
              </w:rPr>
              <w:t xml:space="preserve"> По результатам проведенных проверок вынесено 1 представление об устранении выявленных нарушений.</w:t>
            </w:r>
          </w:p>
          <w:p w:rsidR="00D01F5B" w:rsidRPr="00B118DE" w:rsidRDefault="00D01F5B" w:rsidP="00D01F5B">
            <w:pPr>
              <w:pStyle w:val="ConsPlusNormal"/>
              <w:jc w:val="both"/>
              <w:rPr>
                <w:rFonts w:ascii="Times New Roman" w:hAnsi="Times New Roman" w:cs="Times New Roman"/>
                <w:b/>
                <w:sz w:val="24"/>
                <w:szCs w:val="24"/>
              </w:rPr>
            </w:pPr>
            <w:r w:rsidRPr="00BE02C6">
              <w:rPr>
                <w:rFonts w:ascii="Times New Roman" w:hAnsi="Times New Roman" w:cs="Times New Roman"/>
                <w:sz w:val="24"/>
                <w:szCs w:val="24"/>
              </w:rPr>
              <w:t xml:space="preserve">Справочно: </w:t>
            </w:r>
            <w:r>
              <w:rPr>
                <w:rFonts w:ascii="Times New Roman" w:hAnsi="Times New Roman" w:cs="Times New Roman"/>
                <w:sz w:val="24"/>
                <w:szCs w:val="24"/>
              </w:rPr>
              <w:t>по обращениям 2018-2020 годов возбуждено 8</w:t>
            </w:r>
            <w:r w:rsidRPr="00BE02C6">
              <w:rPr>
                <w:rFonts w:ascii="Times New Roman" w:hAnsi="Times New Roman" w:cs="Times New Roman"/>
                <w:sz w:val="24"/>
                <w:szCs w:val="24"/>
              </w:rPr>
              <w:t xml:space="preserve"> уголовных дел</w:t>
            </w:r>
            <w:r>
              <w:rPr>
                <w:rFonts w:ascii="Times New Roman" w:hAnsi="Times New Roman" w:cs="Times New Roman"/>
                <w:sz w:val="24"/>
                <w:szCs w:val="24"/>
              </w:rPr>
              <w:t>, вынесено 2 представления (по обращениям 2020 года)</w:t>
            </w:r>
            <w:r w:rsidRPr="00BE02C6">
              <w:rPr>
                <w:rFonts w:ascii="Times New Roman" w:hAnsi="Times New Roman" w:cs="Times New Roman"/>
                <w:sz w:val="24"/>
                <w:szCs w:val="24"/>
              </w:rPr>
              <w:t>.</w:t>
            </w:r>
          </w:p>
        </w:tc>
      </w:tr>
      <w:tr w:rsidR="00B118DE" w:rsidRPr="00BB5956" w:rsidTr="00D01F5B">
        <w:trPr>
          <w:trHeight w:val="323"/>
        </w:trPr>
        <w:tc>
          <w:tcPr>
            <w:tcW w:w="10349" w:type="dxa"/>
            <w:gridSpan w:val="6"/>
            <w:hideMark/>
          </w:tcPr>
          <w:p w:rsidR="00B118DE" w:rsidRPr="00D669F8" w:rsidRDefault="00B118DE" w:rsidP="00D669F8">
            <w:pPr>
              <w:pStyle w:val="ConsPlusNormal"/>
              <w:jc w:val="both"/>
              <w:rPr>
                <w:rFonts w:ascii="Times New Roman" w:hAnsi="Times New Roman" w:cs="Times New Roman"/>
                <w:b/>
                <w:bCs/>
                <w:sz w:val="24"/>
                <w:szCs w:val="24"/>
              </w:rPr>
            </w:pPr>
            <w:r w:rsidRPr="00D669F8">
              <w:rPr>
                <w:rFonts w:ascii="Times New Roman" w:hAnsi="Times New Roman" w:cs="Times New Roman"/>
                <w:b/>
                <w:bCs/>
                <w:sz w:val="24"/>
                <w:szCs w:val="24"/>
              </w:rPr>
              <w:lastRenderedPageBreak/>
              <w:t>Подраздел 10.2. Создание условий для обеспечения экономической безопасности на территории Санкт-Петербурга</w:t>
            </w:r>
          </w:p>
        </w:tc>
      </w:tr>
      <w:tr w:rsidR="00B118DE" w:rsidRPr="005E2A1B" w:rsidTr="00D01F5B">
        <w:trPr>
          <w:trHeight w:val="312"/>
        </w:trPr>
        <w:tc>
          <w:tcPr>
            <w:tcW w:w="10349" w:type="dxa"/>
            <w:gridSpan w:val="6"/>
            <w:hideMark/>
          </w:tcPr>
          <w:p w:rsidR="00B118DE" w:rsidRPr="005E2A1B" w:rsidRDefault="00B118DE" w:rsidP="00B118DE">
            <w:pPr>
              <w:pStyle w:val="ConsPlusNormal"/>
              <w:jc w:val="center"/>
              <w:rPr>
                <w:rFonts w:ascii="Times New Roman" w:hAnsi="Times New Roman" w:cs="Times New Roman"/>
                <w:b/>
                <w:bCs/>
                <w:sz w:val="24"/>
                <w:szCs w:val="24"/>
              </w:rPr>
            </w:pPr>
            <w:r w:rsidRPr="005E2A1B">
              <w:rPr>
                <w:rFonts w:ascii="Times New Roman" w:hAnsi="Times New Roman" w:cs="Times New Roman"/>
                <w:b/>
                <w:bCs/>
                <w:sz w:val="24"/>
                <w:szCs w:val="24"/>
              </w:rPr>
              <w:t>Раздел 11. Реализации антикоррупционной политики при использовании средств бюджета Санкт-Петербурга</w:t>
            </w:r>
          </w:p>
        </w:tc>
      </w:tr>
      <w:tr w:rsidR="00B118DE" w:rsidRPr="00BB5956" w:rsidTr="00D01F5B">
        <w:trPr>
          <w:trHeight w:val="623"/>
        </w:trPr>
        <w:tc>
          <w:tcPr>
            <w:tcW w:w="993" w:type="dxa"/>
            <w:gridSpan w:val="2"/>
            <w:vMerge w:val="restart"/>
            <w:hideMark/>
          </w:tcPr>
          <w:p w:rsidR="00B118DE" w:rsidRPr="00BB5956" w:rsidRDefault="00B118DE" w:rsidP="00B118DE">
            <w:pPr>
              <w:pStyle w:val="ConsPlusNormal"/>
              <w:rPr>
                <w:rFonts w:ascii="Times New Roman" w:hAnsi="Times New Roman" w:cs="Times New Roman"/>
                <w:sz w:val="24"/>
                <w:szCs w:val="24"/>
              </w:rPr>
            </w:pPr>
            <w:r w:rsidRPr="00BB5956">
              <w:rPr>
                <w:rFonts w:ascii="Times New Roman" w:hAnsi="Times New Roman" w:cs="Times New Roman"/>
                <w:sz w:val="24"/>
                <w:szCs w:val="24"/>
              </w:rPr>
              <w:t>11.1</w:t>
            </w:r>
          </w:p>
        </w:tc>
        <w:tc>
          <w:tcPr>
            <w:tcW w:w="7371" w:type="dxa"/>
            <w:gridSpan w:val="2"/>
            <w:hideMark/>
          </w:tcPr>
          <w:p w:rsidR="00B118DE" w:rsidRPr="005E2A1B" w:rsidRDefault="00B118DE" w:rsidP="005E2A1B">
            <w:pPr>
              <w:pStyle w:val="ConsPlusNormal"/>
              <w:jc w:val="both"/>
              <w:rPr>
                <w:rFonts w:ascii="Times New Roman" w:hAnsi="Times New Roman" w:cs="Times New Roman"/>
                <w:b/>
                <w:sz w:val="24"/>
                <w:szCs w:val="24"/>
              </w:rPr>
            </w:pPr>
            <w:r w:rsidRPr="005E2A1B">
              <w:rPr>
                <w:rFonts w:ascii="Times New Roman" w:hAnsi="Times New Roman" w:cs="Times New Roman"/>
                <w:b/>
                <w:sz w:val="24"/>
                <w:szCs w:val="24"/>
              </w:rPr>
              <w:t>Количество проведенных плановых контрольных мероприятий в отношении получателей средств бюджета Санкт-Петербурга (П)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9356" w:type="dxa"/>
            <w:gridSpan w:val="4"/>
            <w:hideMark/>
          </w:tcPr>
          <w:p w:rsidR="00B118DE" w:rsidRPr="005E2A1B" w:rsidRDefault="00B118DE" w:rsidP="005E2A1B">
            <w:pPr>
              <w:pStyle w:val="ConsPlusNormal"/>
              <w:jc w:val="both"/>
              <w:rPr>
                <w:rFonts w:ascii="Times New Roman" w:hAnsi="Times New Roman" w:cs="Times New Roman"/>
                <w:b/>
                <w:sz w:val="24"/>
                <w:szCs w:val="24"/>
              </w:rPr>
            </w:pPr>
            <w:r w:rsidRPr="005E2A1B">
              <w:rPr>
                <w:rFonts w:ascii="Times New Roman" w:hAnsi="Times New Roman" w:cs="Times New Roman"/>
                <w:b/>
                <w:sz w:val="24"/>
                <w:szCs w:val="24"/>
              </w:rPr>
              <w:t>В том числе в отношении:</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5E2A1B" w:rsidRDefault="00B118DE" w:rsidP="005E2A1B">
            <w:pPr>
              <w:pStyle w:val="ConsPlusNormal"/>
              <w:jc w:val="both"/>
              <w:rPr>
                <w:rFonts w:ascii="Times New Roman" w:hAnsi="Times New Roman" w:cs="Times New Roman"/>
                <w:b/>
                <w:sz w:val="24"/>
                <w:szCs w:val="24"/>
              </w:rPr>
            </w:pPr>
            <w:r w:rsidRPr="005E2A1B">
              <w:rPr>
                <w:rFonts w:ascii="Times New Roman" w:hAnsi="Times New Roman" w:cs="Times New Roman"/>
                <w:b/>
                <w:sz w:val="24"/>
                <w:szCs w:val="24"/>
              </w:rPr>
              <w:t>Исполнительных органов</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5E2A1B" w:rsidRDefault="00B118DE" w:rsidP="005E2A1B">
            <w:pPr>
              <w:pStyle w:val="ConsPlusNormal"/>
              <w:jc w:val="both"/>
              <w:rPr>
                <w:rFonts w:ascii="Times New Roman" w:hAnsi="Times New Roman" w:cs="Times New Roman"/>
                <w:b/>
                <w:sz w:val="24"/>
                <w:szCs w:val="24"/>
              </w:rPr>
            </w:pPr>
            <w:r w:rsidRPr="005E2A1B">
              <w:rPr>
                <w:rFonts w:ascii="Times New Roman" w:hAnsi="Times New Roman" w:cs="Times New Roman"/>
                <w:b/>
                <w:sz w:val="24"/>
                <w:szCs w:val="24"/>
              </w:rPr>
              <w:t>Государственных казенных учреждений</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5E2A1B" w:rsidRDefault="00B118DE" w:rsidP="005E2A1B">
            <w:pPr>
              <w:pStyle w:val="ConsPlusNormal"/>
              <w:jc w:val="both"/>
              <w:rPr>
                <w:rFonts w:ascii="Times New Roman" w:hAnsi="Times New Roman" w:cs="Times New Roman"/>
                <w:b/>
                <w:sz w:val="24"/>
                <w:szCs w:val="24"/>
              </w:rPr>
            </w:pPr>
            <w:r w:rsidRPr="005E2A1B">
              <w:rPr>
                <w:rFonts w:ascii="Times New Roman" w:hAnsi="Times New Roman" w:cs="Times New Roman"/>
                <w:b/>
                <w:sz w:val="24"/>
                <w:szCs w:val="24"/>
              </w:rPr>
              <w:t>Государственных бюджетных учреждений</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623"/>
        </w:trPr>
        <w:tc>
          <w:tcPr>
            <w:tcW w:w="993" w:type="dxa"/>
            <w:gridSpan w:val="2"/>
            <w:vMerge w:val="restart"/>
            <w:hideMark/>
          </w:tcPr>
          <w:p w:rsidR="00B118DE" w:rsidRPr="00BB5956" w:rsidRDefault="00B118DE" w:rsidP="00B118DE">
            <w:pPr>
              <w:pStyle w:val="ConsPlusNormal"/>
              <w:rPr>
                <w:rFonts w:ascii="Times New Roman" w:hAnsi="Times New Roman" w:cs="Times New Roman"/>
                <w:sz w:val="24"/>
                <w:szCs w:val="24"/>
              </w:rPr>
            </w:pPr>
            <w:r w:rsidRPr="00BB5956">
              <w:rPr>
                <w:rFonts w:ascii="Times New Roman" w:hAnsi="Times New Roman" w:cs="Times New Roman"/>
                <w:sz w:val="24"/>
                <w:szCs w:val="24"/>
              </w:rPr>
              <w:t>11.2</w:t>
            </w:r>
          </w:p>
        </w:tc>
        <w:tc>
          <w:tcPr>
            <w:tcW w:w="7371" w:type="dxa"/>
            <w:gridSpan w:val="2"/>
            <w:hideMark/>
          </w:tcPr>
          <w:p w:rsidR="00B118DE" w:rsidRPr="005E2A1B" w:rsidRDefault="00B118DE" w:rsidP="005E2A1B">
            <w:pPr>
              <w:pStyle w:val="ConsPlusNormal"/>
              <w:jc w:val="both"/>
              <w:rPr>
                <w:rFonts w:ascii="Times New Roman" w:hAnsi="Times New Roman" w:cs="Times New Roman"/>
                <w:b/>
                <w:sz w:val="24"/>
                <w:szCs w:val="24"/>
              </w:rPr>
            </w:pPr>
            <w:r w:rsidRPr="005E2A1B">
              <w:rPr>
                <w:rFonts w:ascii="Times New Roman" w:hAnsi="Times New Roman" w:cs="Times New Roman"/>
                <w:b/>
                <w:sz w:val="24"/>
                <w:szCs w:val="24"/>
              </w:rPr>
              <w:t>Количество проведенных внеплановых контрольных мероприятий в отношении получателей средств бюджета Санкт-Петербурга (П)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9356" w:type="dxa"/>
            <w:gridSpan w:val="4"/>
            <w:hideMark/>
          </w:tcPr>
          <w:p w:rsidR="00B118DE" w:rsidRPr="005E2A1B" w:rsidRDefault="00B118DE" w:rsidP="005E2A1B">
            <w:pPr>
              <w:pStyle w:val="ConsPlusNormal"/>
              <w:jc w:val="both"/>
              <w:rPr>
                <w:rFonts w:ascii="Times New Roman" w:hAnsi="Times New Roman" w:cs="Times New Roman"/>
                <w:b/>
                <w:sz w:val="24"/>
                <w:szCs w:val="24"/>
              </w:rPr>
            </w:pPr>
            <w:r w:rsidRPr="005E2A1B">
              <w:rPr>
                <w:rFonts w:ascii="Times New Roman" w:hAnsi="Times New Roman" w:cs="Times New Roman"/>
                <w:b/>
                <w:sz w:val="24"/>
                <w:szCs w:val="24"/>
              </w:rPr>
              <w:t>В том числе в отношении:</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5E2A1B" w:rsidRDefault="00B118DE" w:rsidP="005E2A1B">
            <w:pPr>
              <w:pStyle w:val="ConsPlusNormal"/>
              <w:jc w:val="both"/>
              <w:rPr>
                <w:rFonts w:ascii="Times New Roman" w:hAnsi="Times New Roman" w:cs="Times New Roman"/>
                <w:b/>
                <w:sz w:val="24"/>
                <w:szCs w:val="24"/>
              </w:rPr>
            </w:pPr>
            <w:r w:rsidRPr="005E2A1B">
              <w:rPr>
                <w:rFonts w:ascii="Times New Roman" w:hAnsi="Times New Roman" w:cs="Times New Roman"/>
                <w:b/>
                <w:sz w:val="24"/>
                <w:szCs w:val="24"/>
              </w:rPr>
              <w:t>Исполнительных органов</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5E2A1B" w:rsidRDefault="00B118DE" w:rsidP="005E2A1B">
            <w:pPr>
              <w:pStyle w:val="ConsPlusNormal"/>
              <w:jc w:val="both"/>
              <w:rPr>
                <w:rFonts w:ascii="Times New Roman" w:hAnsi="Times New Roman" w:cs="Times New Roman"/>
                <w:b/>
                <w:sz w:val="24"/>
                <w:szCs w:val="24"/>
              </w:rPr>
            </w:pPr>
            <w:r w:rsidRPr="005E2A1B">
              <w:rPr>
                <w:rFonts w:ascii="Times New Roman" w:hAnsi="Times New Roman" w:cs="Times New Roman"/>
                <w:b/>
                <w:sz w:val="24"/>
                <w:szCs w:val="24"/>
              </w:rPr>
              <w:t>Государственных казенных учреждений</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5E2A1B" w:rsidRDefault="00B118DE" w:rsidP="005E2A1B">
            <w:pPr>
              <w:pStyle w:val="ConsPlusNormal"/>
              <w:jc w:val="both"/>
              <w:rPr>
                <w:rFonts w:ascii="Times New Roman" w:hAnsi="Times New Roman" w:cs="Times New Roman"/>
                <w:b/>
                <w:sz w:val="24"/>
                <w:szCs w:val="24"/>
              </w:rPr>
            </w:pPr>
            <w:r w:rsidRPr="005E2A1B">
              <w:rPr>
                <w:rFonts w:ascii="Times New Roman" w:hAnsi="Times New Roman" w:cs="Times New Roman"/>
                <w:b/>
                <w:sz w:val="24"/>
                <w:szCs w:val="24"/>
              </w:rPr>
              <w:t>Государственных бюджетных учреждений</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val="restart"/>
            <w:hideMark/>
          </w:tcPr>
          <w:p w:rsidR="00B118DE" w:rsidRPr="00BB5956" w:rsidRDefault="00B118DE" w:rsidP="00B118DE">
            <w:pPr>
              <w:pStyle w:val="ConsPlusNormal"/>
              <w:rPr>
                <w:rFonts w:ascii="Times New Roman" w:hAnsi="Times New Roman" w:cs="Times New Roman"/>
                <w:sz w:val="24"/>
                <w:szCs w:val="24"/>
              </w:rPr>
            </w:pPr>
            <w:r w:rsidRPr="00BB5956">
              <w:rPr>
                <w:rFonts w:ascii="Times New Roman" w:hAnsi="Times New Roman" w:cs="Times New Roman"/>
                <w:sz w:val="24"/>
                <w:szCs w:val="24"/>
              </w:rPr>
              <w:t>11.3</w:t>
            </w:r>
          </w:p>
        </w:tc>
        <w:tc>
          <w:tcPr>
            <w:tcW w:w="7371" w:type="dxa"/>
            <w:gridSpan w:val="2"/>
            <w:hideMark/>
          </w:tcPr>
          <w:p w:rsidR="00B118DE" w:rsidRPr="005E2A1B" w:rsidRDefault="00B118DE" w:rsidP="005E2A1B">
            <w:pPr>
              <w:pStyle w:val="ConsPlusNormal"/>
              <w:jc w:val="both"/>
              <w:rPr>
                <w:rFonts w:ascii="Times New Roman" w:hAnsi="Times New Roman" w:cs="Times New Roman"/>
                <w:b/>
                <w:sz w:val="24"/>
                <w:szCs w:val="24"/>
              </w:rPr>
            </w:pPr>
            <w:r w:rsidRPr="005E2A1B">
              <w:rPr>
                <w:rFonts w:ascii="Times New Roman" w:hAnsi="Times New Roman" w:cs="Times New Roman"/>
                <w:b/>
                <w:sz w:val="24"/>
                <w:szCs w:val="24"/>
              </w:rPr>
              <w:t>Количество нарушений, выявленных в результате контрольных мероприятий (П)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9356" w:type="dxa"/>
            <w:gridSpan w:val="4"/>
            <w:hideMark/>
          </w:tcPr>
          <w:p w:rsidR="00B118DE" w:rsidRPr="005E2A1B" w:rsidRDefault="00B118DE" w:rsidP="005E2A1B">
            <w:pPr>
              <w:pStyle w:val="ConsPlusNormal"/>
              <w:jc w:val="both"/>
              <w:rPr>
                <w:rFonts w:ascii="Times New Roman" w:hAnsi="Times New Roman" w:cs="Times New Roman"/>
                <w:b/>
                <w:sz w:val="24"/>
                <w:szCs w:val="24"/>
              </w:rPr>
            </w:pPr>
            <w:r w:rsidRPr="005E2A1B">
              <w:rPr>
                <w:rFonts w:ascii="Times New Roman" w:hAnsi="Times New Roman" w:cs="Times New Roman"/>
                <w:b/>
                <w:sz w:val="24"/>
                <w:szCs w:val="24"/>
              </w:rPr>
              <w:t>В том числе:</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5E2A1B" w:rsidRDefault="00B118DE" w:rsidP="005E2A1B">
            <w:pPr>
              <w:pStyle w:val="ConsPlusNormal"/>
              <w:jc w:val="both"/>
              <w:rPr>
                <w:rFonts w:ascii="Times New Roman" w:hAnsi="Times New Roman" w:cs="Times New Roman"/>
                <w:b/>
                <w:sz w:val="24"/>
                <w:szCs w:val="24"/>
              </w:rPr>
            </w:pPr>
            <w:r w:rsidRPr="005E2A1B">
              <w:rPr>
                <w:rFonts w:ascii="Times New Roman" w:hAnsi="Times New Roman" w:cs="Times New Roman"/>
                <w:b/>
                <w:sz w:val="24"/>
                <w:szCs w:val="24"/>
              </w:rPr>
              <w:t>В исполнительных органах</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5E2A1B" w:rsidRDefault="00B118DE" w:rsidP="005E2A1B">
            <w:pPr>
              <w:pStyle w:val="ConsPlusNormal"/>
              <w:jc w:val="both"/>
              <w:rPr>
                <w:rFonts w:ascii="Times New Roman" w:hAnsi="Times New Roman" w:cs="Times New Roman"/>
                <w:b/>
                <w:sz w:val="24"/>
                <w:szCs w:val="24"/>
              </w:rPr>
            </w:pPr>
            <w:r w:rsidRPr="005E2A1B">
              <w:rPr>
                <w:rFonts w:ascii="Times New Roman" w:hAnsi="Times New Roman" w:cs="Times New Roman"/>
                <w:b/>
                <w:sz w:val="24"/>
                <w:szCs w:val="24"/>
              </w:rPr>
              <w:t>В государственных казенных учреждениях</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5E2A1B" w:rsidRDefault="00B118DE" w:rsidP="005E2A1B">
            <w:pPr>
              <w:pStyle w:val="ConsPlusNormal"/>
              <w:jc w:val="both"/>
              <w:rPr>
                <w:rFonts w:ascii="Times New Roman" w:hAnsi="Times New Roman" w:cs="Times New Roman"/>
                <w:b/>
                <w:sz w:val="24"/>
                <w:szCs w:val="24"/>
              </w:rPr>
            </w:pPr>
            <w:r w:rsidRPr="005E2A1B">
              <w:rPr>
                <w:rFonts w:ascii="Times New Roman" w:hAnsi="Times New Roman" w:cs="Times New Roman"/>
                <w:b/>
                <w:sz w:val="24"/>
                <w:szCs w:val="24"/>
              </w:rPr>
              <w:t>В государственных бюджетных учреждениях</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val="restart"/>
            <w:hideMark/>
          </w:tcPr>
          <w:p w:rsidR="00B118DE" w:rsidRPr="00BB5956" w:rsidRDefault="00B118DE" w:rsidP="00B118DE">
            <w:pPr>
              <w:pStyle w:val="ConsPlusNormal"/>
              <w:rPr>
                <w:rFonts w:ascii="Times New Roman" w:hAnsi="Times New Roman" w:cs="Times New Roman"/>
                <w:sz w:val="24"/>
                <w:szCs w:val="24"/>
              </w:rPr>
            </w:pPr>
            <w:r w:rsidRPr="00BB5956">
              <w:rPr>
                <w:rFonts w:ascii="Times New Roman" w:hAnsi="Times New Roman" w:cs="Times New Roman"/>
                <w:sz w:val="24"/>
                <w:szCs w:val="24"/>
              </w:rPr>
              <w:t>11.4</w:t>
            </w:r>
          </w:p>
        </w:tc>
        <w:tc>
          <w:tcPr>
            <w:tcW w:w="7371" w:type="dxa"/>
            <w:gridSpan w:val="2"/>
            <w:hideMark/>
          </w:tcPr>
          <w:p w:rsidR="00B118DE" w:rsidRPr="005E2A1B" w:rsidRDefault="00B118DE" w:rsidP="005E2A1B">
            <w:pPr>
              <w:pStyle w:val="ConsPlusNormal"/>
              <w:jc w:val="both"/>
              <w:rPr>
                <w:rFonts w:ascii="Times New Roman" w:hAnsi="Times New Roman" w:cs="Times New Roman"/>
                <w:b/>
                <w:sz w:val="24"/>
                <w:szCs w:val="24"/>
              </w:rPr>
            </w:pPr>
            <w:r w:rsidRPr="005E2A1B">
              <w:rPr>
                <w:rFonts w:ascii="Times New Roman" w:hAnsi="Times New Roman" w:cs="Times New Roman"/>
                <w:b/>
                <w:sz w:val="24"/>
                <w:szCs w:val="24"/>
              </w:rPr>
              <w:t>Сумма средств, возмещенных бюджету Санкт-Петербурга (П)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9356" w:type="dxa"/>
            <w:gridSpan w:val="4"/>
            <w:hideMark/>
          </w:tcPr>
          <w:p w:rsidR="00B118DE" w:rsidRPr="005E2A1B" w:rsidRDefault="00B118DE" w:rsidP="005E2A1B">
            <w:pPr>
              <w:pStyle w:val="ConsPlusNormal"/>
              <w:jc w:val="both"/>
              <w:rPr>
                <w:rFonts w:ascii="Times New Roman" w:hAnsi="Times New Roman" w:cs="Times New Roman"/>
                <w:b/>
                <w:sz w:val="24"/>
                <w:szCs w:val="24"/>
              </w:rPr>
            </w:pPr>
            <w:r w:rsidRPr="005E2A1B">
              <w:rPr>
                <w:rFonts w:ascii="Times New Roman" w:hAnsi="Times New Roman" w:cs="Times New Roman"/>
                <w:b/>
                <w:sz w:val="24"/>
                <w:szCs w:val="24"/>
              </w:rPr>
              <w:t>В том числе:</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5E2A1B" w:rsidRDefault="00B118DE" w:rsidP="005E2A1B">
            <w:pPr>
              <w:pStyle w:val="ConsPlusNormal"/>
              <w:jc w:val="both"/>
              <w:rPr>
                <w:rFonts w:ascii="Times New Roman" w:hAnsi="Times New Roman" w:cs="Times New Roman"/>
                <w:b/>
                <w:sz w:val="24"/>
                <w:szCs w:val="24"/>
              </w:rPr>
            </w:pPr>
            <w:r w:rsidRPr="005E2A1B">
              <w:rPr>
                <w:rFonts w:ascii="Times New Roman" w:hAnsi="Times New Roman" w:cs="Times New Roman"/>
                <w:b/>
                <w:sz w:val="24"/>
                <w:szCs w:val="24"/>
              </w:rPr>
              <w:t>Исполнительными органами</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5E2A1B" w:rsidRDefault="00B118DE" w:rsidP="005E2A1B">
            <w:pPr>
              <w:pStyle w:val="ConsPlusNormal"/>
              <w:jc w:val="both"/>
              <w:rPr>
                <w:rFonts w:ascii="Times New Roman" w:hAnsi="Times New Roman" w:cs="Times New Roman"/>
                <w:b/>
                <w:sz w:val="24"/>
                <w:szCs w:val="24"/>
              </w:rPr>
            </w:pPr>
            <w:r w:rsidRPr="005E2A1B">
              <w:rPr>
                <w:rFonts w:ascii="Times New Roman" w:hAnsi="Times New Roman" w:cs="Times New Roman"/>
                <w:b/>
                <w:sz w:val="24"/>
                <w:szCs w:val="24"/>
              </w:rPr>
              <w:t>Государственными казенными учреждениями</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5E2A1B" w:rsidRDefault="00B118DE" w:rsidP="005E2A1B">
            <w:pPr>
              <w:pStyle w:val="ConsPlusNormal"/>
              <w:jc w:val="both"/>
              <w:rPr>
                <w:rFonts w:ascii="Times New Roman" w:hAnsi="Times New Roman" w:cs="Times New Roman"/>
                <w:b/>
                <w:sz w:val="24"/>
                <w:szCs w:val="24"/>
              </w:rPr>
            </w:pPr>
            <w:r w:rsidRPr="005E2A1B">
              <w:rPr>
                <w:rFonts w:ascii="Times New Roman" w:hAnsi="Times New Roman" w:cs="Times New Roman"/>
                <w:b/>
                <w:sz w:val="24"/>
                <w:szCs w:val="24"/>
              </w:rPr>
              <w:t>Государственными бюджетными учреждениями</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5E2A1B" w:rsidRDefault="00B118DE" w:rsidP="005E2A1B">
            <w:pPr>
              <w:pStyle w:val="ConsPlusNormal"/>
              <w:jc w:val="both"/>
              <w:rPr>
                <w:rFonts w:ascii="Times New Roman" w:hAnsi="Times New Roman" w:cs="Times New Roman"/>
                <w:b/>
                <w:sz w:val="24"/>
                <w:szCs w:val="24"/>
              </w:rPr>
            </w:pPr>
            <w:r w:rsidRPr="005E2A1B">
              <w:rPr>
                <w:rFonts w:ascii="Times New Roman" w:hAnsi="Times New Roman" w:cs="Times New Roman"/>
                <w:b/>
                <w:sz w:val="24"/>
                <w:szCs w:val="24"/>
              </w:rPr>
              <w:t>В том числе виновными лицами:</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5E2A1B" w:rsidRDefault="00B118DE" w:rsidP="005E2A1B">
            <w:pPr>
              <w:pStyle w:val="ConsPlusNormal"/>
              <w:jc w:val="both"/>
              <w:rPr>
                <w:rFonts w:ascii="Times New Roman" w:hAnsi="Times New Roman" w:cs="Times New Roman"/>
                <w:b/>
                <w:sz w:val="24"/>
                <w:szCs w:val="24"/>
              </w:rPr>
            </w:pPr>
            <w:r w:rsidRPr="005E2A1B">
              <w:rPr>
                <w:rFonts w:ascii="Times New Roman" w:hAnsi="Times New Roman" w:cs="Times New Roman"/>
                <w:b/>
                <w:sz w:val="24"/>
                <w:szCs w:val="24"/>
              </w:rPr>
              <w:t>Исполнительных органов</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5E2A1B" w:rsidRDefault="00B118DE" w:rsidP="005E2A1B">
            <w:pPr>
              <w:pStyle w:val="ConsPlusNormal"/>
              <w:jc w:val="both"/>
              <w:rPr>
                <w:rFonts w:ascii="Times New Roman" w:hAnsi="Times New Roman" w:cs="Times New Roman"/>
                <w:b/>
                <w:sz w:val="24"/>
                <w:szCs w:val="24"/>
              </w:rPr>
            </w:pPr>
            <w:r w:rsidRPr="005E2A1B">
              <w:rPr>
                <w:rFonts w:ascii="Times New Roman" w:hAnsi="Times New Roman" w:cs="Times New Roman"/>
                <w:b/>
                <w:sz w:val="24"/>
                <w:szCs w:val="24"/>
              </w:rPr>
              <w:t>Государственных казенных учреждений</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5E2A1B" w:rsidRDefault="00B118DE" w:rsidP="005E2A1B">
            <w:pPr>
              <w:pStyle w:val="ConsPlusNormal"/>
              <w:jc w:val="both"/>
              <w:rPr>
                <w:rFonts w:ascii="Times New Roman" w:hAnsi="Times New Roman" w:cs="Times New Roman"/>
                <w:b/>
                <w:sz w:val="24"/>
                <w:szCs w:val="24"/>
              </w:rPr>
            </w:pPr>
            <w:r w:rsidRPr="005E2A1B">
              <w:rPr>
                <w:rFonts w:ascii="Times New Roman" w:hAnsi="Times New Roman" w:cs="Times New Roman"/>
                <w:b/>
                <w:sz w:val="24"/>
                <w:szCs w:val="24"/>
              </w:rPr>
              <w:t>Государственных бюджетных учреждений</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623"/>
        </w:trPr>
        <w:tc>
          <w:tcPr>
            <w:tcW w:w="993" w:type="dxa"/>
            <w:gridSpan w:val="2"/>
            <w:vMerge w:val="restart"/>
            <w:hideMark/>
          </w:tcPr>
          <w:p w:rsidR="00B118DE" w:rsidRPr="00BB5956" w:rsidRDefault="00B118DE" w:rsidP="00B118DE">
            <w:pPr>
              <w:pStyle w:val="ConsPlusNormal"/>
              <w:rPr>
                <w:rFonts w:ascii="Times New Roman" w:hAnsi="Times New Roman" w:cs="Times New Roman"/>
                <w:sz w:val="24"/>
                <w:szCs w:val="24"/>
              </w:rPr>
            </w:pPr>
            <w:r w:rsidRPr="00BB5956">
              <w:rPr>
                <w:rFonts w:ascii="Times New Roman" w:hAnsi="Times New Roman" w:cs="Times New Roman"/>
                <w:sz w:val="24"/>
                <w:szCs w:val="24"/>
              </w:rPr>
              <w:t>11.5</w:t>
            </w:r>
          </w:p>
        </w:tc>
        <w:tc>
          <w:tcPr>
            <w:tcW w:w="7371" w:type="dxa"/>
            <w:gridSpan w:val="2"/>
            <w:hideMark/>
          </w:tcPr>
          <w:p w:rsidR="00B118DE" w:rsidRPr="005E2A1B" w:rsidRDefault="00B118DE" w:rsidP="005E2A1B">
            <w:pPr>
              <w:pStyle w:val="ConsPlusNormal"/>
              <w:jc w:val="both"/>
              <w:rPr>
                <w:rFonts w:ascii="Times New Roman" w:hAnsi="Times New Roman" w:cs="Times New Roman"/>
                <w:b/>
                <w:sz w:val="24"/>
                <w:szCs w:val="24"/>
              </w:rPr>
            </w:pPr>
            <w:r w:rsidRPr="005E2A1B">
              <w:rPr>
                <w:rFonts w:ascii="Times New Roman" w:hAnsi="Times New Roman" w:cs="Times New Roman"/>
                <w:b/>
                <w:sz w:val="24"/>
                <w:szCs w:val="24"/>
              </w:rPr>
              <w:t>Количество направленных представлений по устранению выявленных нарушений (П)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9356" w:type="dxa"/>
            <w:gridSpan w:val="4"/>
            <w:hideMark/>
          </w:tcPr>
          <w:p w:rsidR="00B118DE" w:rsidRPr="005E2A1B" w:rsidRDefault="00B118DE" w:rsidP="005E2A1B">
            <w:pPr>
              <w:pStyle w:val="ConsPlusNormal"/>
              <w:jc w:val="both"/>
              <w:rPr>
                <w:rFonts w:ascii="Times New Roman" w:hAnsi="Times New Roman" w:cs="Times New Roman"/>
                <w:b/>
                <w:sz w:val="24"/>
                <w:szCs w:val="24"/>
              </w:rPr>
            </w:pPr>
            <w:r w:rsidRPr="005E2A1B">
              <w:rPr>
                <w:rFonts w:ascii="Times New Roman" w:hAnsi="Times New Roman" w:cs="Times New Roman"/>
                <w:b/>
                <w:sz w:val="24"/>
                <w:szCs w:val="24"/>
              </w:rPr>
              <w:t>В том числе:</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5E2A1B" w:rsidRDefault="00B118DE" w:rsidP="005E2A1B">
            <w:pPr>
              <w:pStyle w:val="ConsPlusNormal"/>
              <w:jc w:val="both"/>
              <w:rPr>
                <w:rFonts w:ascii="Times New Roman" w:hAnsi="Times New Roman" w:cs="Times New Roman"/>
                <w:b/>
                <w:sz w:val="24"/>
                <w:szCs w:val="24"/>
              </w:rPr>
            </w:pPr>
            <w:r w:rsidRPr="005E2A1B">
              <w:rPr>
                <w:rFonts w:ascii="Times New Roman" w:hAnsi="Times New Roman" w:cs="Times New Roman"/>
                <w:b/>
                <w:sz w:val="24"/>
                <w:szCs w:val="24"/>
              </w:rPr>
              <w:t>Исполнительным органам</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5E2A1B" w:rsidRDefault="00B118DE" w:rsidP="005E2A1B">
            <w:pPr>
              <w:pStyle w:val="ConsPlusNormal"/>
              <w:jc w:val="both"/>
              <w:rPr>
                <w:rFonts w:ascii="Times New Roman" w:hAnsi="Times New Roman" w:cs="Times New Roman"/>
                <w:b/>
                <w:sz w:val="24"/>
                <w:szCs w:val="24"/>
              </w:rPr>
            </w:pPr>
            <w:r w:rsidRPr="005E2A1B">
              <w:rPr>
                <w:rFonts w:ascii="Times New Roman" w:hAnsi="Times New Roman" w:cs="Times New Roman"/>
                <w:b/>
                <w:sz w:val="24"/>
                <w:szCs w:val="24"/>
              </w:rPr>
              <w:t>Государственным казенным учреждениям</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5E2A1B" w:rsidRDefault="00B118DE" w:rsidP="005E2A1B">
            <w:pPr>
              <w:pStyle w:val="ConsPlusNormal"/>
              <w:jc w:val="both"/>
              <w:rPr>
                <w:rFonts w:ascii="Times New Roman" w:hAnsi="Times New Roman" w:cs="Times New Roman"/>
                <w:b/>
                <w:sz w:val="24"/>
                <w:szCs w:val="24"/>
              </w:rPr>
            </w:pPr>
            <w:r w:rsidRPr="005E2A1B">
              <w:rPr>
                <w:rFonts w:ascii="Times New Roman" w:hAnsi="Times New Roman" w:cs="Times New Roman"/>
                <w:b/>
                <w:sz w:val="24"/>
                <w:szCs w:val="24"/>
              </w:rPr>
              <w:t>Государственным бюджетным учреждениям</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1249"/>
        </w:trPr>
        <w:tc>
          <w:tcPr>
            <w:tcW w:w="993" w:type="dxa"/>
            <w:gridSpan w:val="2"/>
            <w:hideMark/>
          </w:tcPr>
          <w:p w:rsidR="00B118DE" w:rsidRPr="00BB5956" w:rsidRDefault="00B118DE" w:rsidP="00B118DE">
            <w:pPr>
              <w:pStyle w:val="ConsPlusNormal"/>
              <w:rPr>
                <w:rFonts w:ascii="Times New Roman" w:hAnsi="Times New Roman" w:cs="Times New Roman"/>
                <w:sz w:val="24"/>
                <w:szCs w:val="24"/>
              </w:rPr>
            </w:pPr>
            <w:r w:rsidRPr="00BB5956">
              <w:rPr>
                <w:rFonts w:ascii="Times New Roman" w:hAnsi="Times New Roman" w:cs="Times New Roman"/>
                <w:sz w:val="24"/>
                <w:szCs w:val="24"/>
              </w:rPr>
              <w:lastRenderedPageBreak/>
              <w:t>11.6</w:t>
            </w:r>
          </w:p>
        </w:tc>
        <w:tc>
          <w:tcPr>
            <w:tcW w:w="7371" w:type="dxa"/>
            <w:gridSpan w:val="2"/>
            <w:hideMark/>
          </w:tcPr>
          <w:p w:rsidR="00B118DE" w:rsidRPr="005E2A1B" w:rsidRDefault="00B118DE" w:rsidP="005E2A1B">
            <w:pPr>
              <w:pStyle w:val="ConsPlusNormal"/>
              <w:jc w:val="both"/>
              <w:rPr>
                <w:rFonts w:ascii="Times New Roman" w:hAnsi="Times New Roman" w:cs="Times New Roman"/>
                <w:b/>
                <w:sz w:val="24"/>
                <w:szCs w:val="24"/>
              </w:rPr>
            </w:pPr>
            <w:r w:rsidRPr="005E2A1B">
              <w:rPr>
                <w:rFonts w:ascii="Times New Roman" w:hAnsi="Times New Roman" w:cs="Times New Roman"/>
                <w:b/>
                <w:sz w:val="24"/>
                <w:szCs w:val="24"/>
              </w:rPr>
              <w:t>Результаты исполнения исполнительными органами и государственными учреждениями Санкт-Петербурга, подведомственными исполнительным органам (далее - ГУ), представлений по устранению выявленных нарушений (ИМ)</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623"/>
        </w:trPr>
        <w:tc>
          <w:tcPr>
            <w:tcW w:w="993" w:type="dxa"/>
            <w:gridSpan w:val="2"/>
            <w:vMerge w:val="restart"/>
            <w:hideMark/>
          </w:tcPr>
          <w:p w:rsidR="00B118DE" w:rsidRPr="00BB5956" w:rsidRDefault="00B118DE" w:rsidP="00B118DE">
            <w:pPr>
              <w:pStyle w:val="ConsPlusNormal"/>
              <w:rPr>
                <w:rFonts w:ascii="Times New Roman" w:hAnsi="Times New Roman" w:cs="Times New Roman"/>
                <w:sz w:val="24"/>
                <w:szCs w:val="24"/>
              </w:rPr>
            </w:pPr>
            <w:r w:rsidRPr="00BB5956">
              <w:rPr>
                <w:rFonts w:ascii="Times New Roman" w:hAnsi="Times New Roman" w:cs="Times New Roman"/>
                <w:sz w:val="24"/>
                <w:szCs w:val="24"/>
              </w:rPr>
              <w:t>11.7</w:t>
            </w:r>
          </w:p>
        </w:tc>
        <w:tc>
          <w:tcPr>
            <w:tcW w:w="7371" w:type="dxa"/>
            <w:gridSpan w:val="2"/>
            <w:hideMark/>
          </w:tcPr>
          <w:p w:rsidR="00B118DE" w:rsidRPr="005E2A1B" w:rsidRDefault="00B118DE" w:rsidP="005E2A1B">
            <w:pPr>
              <w:pStyle w:val="ConsPlusNormal"/>
              <w:jc w:val="both"/>
              <w:rPr>
                <w:rFonts w:ascii="Times New Roman" w:hAnsi="Times New Roman" w:cs="Times New Roman"/>
                <w:b/>
                <w:sz w:val="24"/>
                <w:szCs w:val="24"/>
              </w:rPr>
            </w:pPr>
            <w:r w:rsidRPr="005E2A1B">
              <w:rPr>
                <w:rFonts w:ascii="Times New Roman" w:hAnsi="Times New Roman" w:cs="Times New Roman"/>
                <w:b/>
                <w:sz w:val="24"/>
                <w:szCs w:val="24"/>
              </w:rPr>
              <w:t>Количество направленных предписаний по устранению выявленных нарушений (П)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9356" w:type="dxa"/>
            <w:gridSpan w:val="4"/>
            <w:hideMark/>
          </w:tcPr>
          <w:p w:rsidR="00B118DE" w:rsidRPr="005E2A1B" w:rsidRDefault="00B118DE" w:rsidP="005E2A1B">
            <w:pPr>
              <w:pStyle w:val="ConsPlusNormal"/>
              <w:jc w:val="both"/>
              <w:rPr>
                <w:rFonts w:ascii="Times New Roman" w:hAnsi="Times New Roman" w:cs="Times New Roman"/>
                <w:b/>
                <w:sz w:val="24"/>
                <w:szCs w:val="24"/>
              </w:rPr>
            </w:pPr>
            <w:r w:rsidRPr="005E2A1B">
              <w:rPr>
                <w:rFonts w:ascii="Times New Roman" w:hAnsi="Times New Roman" w:cs="Times New Roman"/>
                <w:b/>
                <w:sz w:val="24"/>
                <w:szCs w:val="24"/>
              </w:rPr>
              <w:t>В том числе:</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5E2A1B" w:rsidRDefault="00B118DE" w:rsidP="005E2A1B">
            <w:pPr>
              <w:pStyle w:val="ConsPlusNormal"/>
              <w:jc w:val="both"/>
              <w:rPr>
                <w:rFonts w:ascii="Times New Roman" w:hAnsi="Times New Roman" w:cs="Times New Roman"/>
                <w:b/>
                <w:sz w:val="24"/>
                <w:szCs w:val="24"/>
              </w:rPr>
            </w:pPr>
            <w:r w:rsidRPr="005E2A1B">
              <w:rPr>
                <w:rFonts w:ascii="Times New Roman" w:hAnsi="Times New Roman" w:cs="Times New Roman"/>
                <w:b/>
                <w:sz w:val="24"/>
                <w:szCs w:val="24"/>
              </w:rPr>
              <w:t>Исполнительным органам</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5E2A1B" w:rsidRDefault="00B118DE" w:rsidP="005E2A1B">
            <w:pPr>
              <w:pStyle w:val="ConsPlusNormal"/>
              <w:jc w:val="both"/>
              <w:rPr>
                <w:rFonts w:ascii="Times New Roman" w:hAnsi="Times New Roman" w:cs="Times New Roman"/>
                <w:b/>
                <w:sz w:val="24"/>
                <w:szCs w:val="24"/>
              </w:rPr>
            </w:pPr>
            <w:r w:rsidRPr="005E2A1B">
              <w:rPr>
                <w:rFonts w:ascii="Times New Roman" w:hAnsi="Times New Roman" w:cs="Times New Roman"/>
                <w:b/>
                <w:sz w:val="24"/>
                <w:szCs w:val="24"/>
              </w:rPr>
              <w:t>Государственным казенным учреждениям</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5E2A1B" w:rsidRDefault="00B118DE" w:rsidP="005E2A1B">
            <w:pPr>
              <w:pStyle w:val="ConsPlusNormal"/>
              <w:jc w:val="both"/>
              <w:rPr>
                <w:rFonts w:ascii="Times New Roman" w:hAnsi="Times New Roman" w:cs="Times New Roman"/>
                <w:b/>
                <w:sz w:val="24"/>
                <w:szCs w:val="24"/>
              </w:rPr>
            </w:pPr>
            <w:r w:rsidRPr="005E2A1B">
              <w:rPr>
                <w:rFonts w:ascii="Times New Roman" w:hAnsi="Times New Roman" w:cs="Times New Roman"/>
                <w:b/>
                <w:sz w:val="24"/>
                <w:szCs w:val="24"/>
              </w:rPr>
              <w:t>Государственным бюджетным учреждениям</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623"/>
        </w:trPr>
        <w:tc>
          <w:tcPr>
            <w:tcW w:w="993" w:type="dxa"/>
            <w:gridSpan w:val="2"/>
            <w:hideMark/>
          </w:tcPr>
          <w:p w:rsidR="00B118DE" w:rsidRPr="00BB5956" w:rsidRDefault="00B118DE" w:rsidP="00B118DE">
            <w:pPr>
              <w:pStyle w:val="ConsPlusNormal"/>
              <w:rPr>
                <w:rFonts w:ascii="Times New Roman" w:hAnsi="Times New Roman" w:cs="Times New Roman"/>
                <w:sz w:val="24"/>
                <w:szCs w:val="24"/>
              </w:rPr>
            </w:pPr>
            <w:r w:rsidRPr="00BB5956">
              <w:rPr>
                <w:rFonts w:ascii="Times New Roman" w:hAnsi="Times New Roman" w:cs="Times New Roman"/>
                <w:sz w:val="24"/>
                <w:szCs w:val="24"/>
              </w:rPr>
              <w:t>11.8</w:t>
            </w:r>
          </w:p>
        </w:tc>
        <w:tc>
          <w:tcPr>
            <w:tcW w:w="7371" w:type="dxa"/>
            <w:gridSpan w:val="2"/>
            <w:hideMark/>
          </w:tcPr>
          <w:p w:rsidR="00B118DE" w:rsidRPr="005E2A1B" w:rsidRDefault="00B118DE" w:rsidP="005E2A1B">
            <w:pPr>
              <w:pStyle w:val="ConsPlusNormal"/>
              <w:jc w:val="both"/>
              <w:rPr>
                <w:rFonts w:ascii="Times New Roman" w:hAnsi="Times New Roman" w:cs="Times New Roman"/>
                <w:b/>
                <w:sz w:val="24"/>
                <w:szCs w:val="24"/>
              </w:rPr>
            </w:pPr>
            <w:r w:rsidRPr="005E2A1B">
              <w:rPr>
                <w:rFonts w:ascii="Times New Roman" w:hAnsi="Times New Roman" w:cs="Times New Roman"/>
                <w:b/>
                <w:sz w:val="24"/>
                <w:szCs w:val="24"/>
              </w:rPr>
              <w:t>Результаты исполнения предписаний по устранению выявленных нарушений (ИМ)</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623"/>
        </w:trPr>
        <w:tc>
          <w:tcPr>
            <w:tcW w:w="993" w:type="dxa"/>
            <w:gridSpan w:val="2"/>
            <w:vMerge w:val="restart"/>
            <w:hideMark/>
          </w:tcPr>
          <w:p w:rsidR="00B118DE" w:rsidRPr="00BB5956" w:rsidRDefault="00B118DE" w:rsidP="00B118DE">
            <w:pPr>
              <w:pStyle w:val="ConsPlusNormal"/>
              <w:rPr>
                <w:rFonts w:ascii="Times New Roman" w:hAnsi="Times New Roman" w:cs="Times New Roman"/>
                <w:sz w:val="24"/>
                <w:szCs w:val="24"/>
              </w:rPr>
            </w:pPr>
            <w:r w:rsidRPr="00BB5956">
              <w:rPr>
                <w:rFonts w:ascii="Times New Roman" w:hAnsi="Times New Roman" w:cs="Times New Roman"/>
                <w:sz w:val="24"/>
                <w:szCs w:val="24"/>
              </w:rPr>
              <w:t>11.9</w:t>
            </w:r>
          </w:p>
        </w:tc>
        <w:tc>
          <w:tcPr>
            <w:tcW w:w="7371" w:type="dxa"/>
            <w:gridSpan w:val="2"/>
            <w:hideMark/>
          </w:tcPr>
          <w:p w:rsidR="00B118DE" w:rsidRPr="005E2A1B" w:rsidRDefault="00B118DE" w:rsidP="005E2A1B">
            <w:pPr>
              <w:pStyle w:val="ConsPlusNormal"/>
              <w:jc w:val="both"/>
              <w:rPr>
                <w:rFonts w:ascii="Times New Roman" w:hAnsi="Times New Roman" w:cs="Times New Roman"/>
                <w:b/>
                <w:sz w:val="24"/>
                <w:szCs w:val="24"/>
              </w:rPr>
            </w:pPr>
            <w:r w:rsidRPr="005E2A1B">
              <w:rPr>
                <w:rFonts w:ascii="Times New Roman" w:hAnsi="Times New Roman" w:cs="Times New Roman"/>
                <w:b/>
                <w:sz w:val="24"/>
                <w:szCs w:val="24"/>
              </w:rPr>
              <w:t>Количество составленных по результатам проверок протоколов об административных правонарушениях (П)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9356" w:type="dxa"/>
            <w:gridSpan w:val="4"/>
            <w:hideMark/>
          </w:tcPr>
          <w:p w:rsidR="00B118DE" w:rsidRPr="005E2A1B" w:rsidRDefault="00B118DE" w:rsidP="005E2A1B">
            <w:pPr>
              <w:pStyle w:val="ConsPlusNormal"/>
              <w:jc w:val="both"/>
              <w:rPr>
                <w:rFonts w:ascii="Times New Roman" w:hAnsi="Times New Roman" w:cs="Times New Roman"/>
                <w:b/>
                <w:sz w:val="24"/>
                <w:szCs w:val="24"/>
              </w:rPr>
            </w:pPr>
            <w:r w:rsidRPr="005E2A1B">
              <w:rPr>
                <w:rFonts w:ascii="Times New Roman" w:hAnsi="Times New Roman" w:cs="Times New Roman"/>
                <w:b/>
                <w:sz w:val="24"/>
                <w:szCs w:val="24"/>
              </w:rPr>
              <w:t>В том числе в отношении должностных лиц:</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5E2A1B" w:rsidRDefault="00B118DE" w:rsidP="005E2A1B">
            <w:pPr>
              <w:pStyle w:val="ConsPlusNormal"/>
              <w:jc w:val="both"/>
              <w:rPr>
                <w:rFonts w:ascii="Times New Roman" w:hAnsi="Times New Roman" w:cs="Times New Roman"/>
                <w:b/>
                <w:sz w:val="24"/>
                <w:szCs w:val="24"/>
              </w:rPr>
            </w:pPr>
            <w:r w:rsidRPr="005E2A1B">
              <w:rPr>
                <w:rFonts w:ascii="Times New Roman" w:hAnsi="Times New Roman" w:cs="Times New Roman"/>
                <w:b/>
                <w:sz w:val="24"/>
                <w:szCs w:val="24"/>
              </w:rPr>
              <w:t>Исполнительных органов</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5E2A1B" w:rsidRDefault="00B118DE" w:rsidP="005E2A1B">
            <w:pPr>
              <w:pStyle w:val="ConsPlusNormal"/>
              <w:jc w:val="both"/>
              <w:rPr>
                <w:rFonts w:ascii="Times New Roman" w:hAnsi="Times New Roman" w:cs="Times New Roman"/>
                <w:b/>
                <w:sz w:val="24"/>
                <w:szCs w:val="24"/>
              </w:rPr>
            </w:pPr>
            <w:r w:rsidRPr="005E2A1B">
              <w:rPr>
                <w:rFonts w:ascii="Times New Roman" w:hAnsi="Times New Roman" w:cs="Times New Roman"/>
                <w:b/>
                <w:sz w:val="24"/>
                <w:szCs w:val="24"/>
              </w:rPr>
              <w:t>Государственных казенных учреждений</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5E2A1B" w:rsidRDefault="00B118DE" w:rsidP="005E2A1B">
            <w:pPr>
              <w:pStyle w:val="ConsPlusNormal"/>
              <w:jc w:val="both"/>
              <w:rPr>
                <w:rFonts w:ascii="Times New Roman" w:hAnsi="Times New Roman" w:cs="Times New Roman"/>
                <w:b/>
                <w:sz w:val="24"/>
                <w:szCs w:val="24"/>
              </w:rPr>
            </w:pPr>
            <w:r w:rsidRPr="005E2A1B">
              <w:rPr>
                <w:rFonts w:ascii="Times New Roman" w:hAnsi="Times New Roman" w:cs="Times New Roman"/>
                <w:b/>
                <w:sz w:val="24"/>
                <w:szCs w:val="24"/>
              </w:rPr>
              <w:t>Государственных бюджетных учреждений</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623"/>
        </w:trPr>
        <w:tc>
          <w:tcPr>
            <w:tcW w:w="993" w:type="dxa"/>
            <w:gridSpan w:val="2"/>
            <w:vMerge w:val="restart"/>
            <w:hideMark/>
          </w:tcPr>
          <w:p w:rsidR="00B118DE" w:rsidRPr="00BB5956" w:rsidRDefault="00B118DE" w:rsidP="00B118DE">
            <w:pPr>
              <w:pStyle w:val="ConsPlusNormal"/>
              <w:rPr>
                <w:rFonts w:ascii="Times New Roman" w:hAnsi="Times New Roman" w:cs="Times New Roman"/>
                <w:sz w:val="24"/>
                <w:szCs w:val="24"/>
              </w:rPr>
            </w:pPr>
            <w:r w:rsidRPr="00BB5956">
              <w:rPr>
                <w:rFonts w:ascii="Times New Roman" w:hAnsi="Times New Roman" w:cs="Times New Roman"/>
                <w:sz w:val="24"/>
                <w:szCs w:val="24"/>
              </w:rPr>
              <w:t>11.10</w:t>
            </w:r>
          </w:p>
        </w:tc>
        <w:tc>
          <w:tcPr>
            <w:tcW w:w="7371" w:type="dxa"/>
            <w:gridSpan w:val="2"/>
            <w:hideMark/>
          </w:tcPr>
          <w:p w:rsidR="00B118DE" w:rsidRPr="005E2A1B" w:rsidRDefault="00B118DE" w:rsidP="005E2A1B">
            <w:pPr>
              <w:pStyle w:val="ConsPlusNormal"/>
              <w:jc w:val="both"/>
              <w:rPr>
                <w:rFonts w:ascii="Times New Roman" w:hAnsi="Times New Roman" w:cs="Times New Roman"/>
                <w:b/>
                <w:sz w:val="24"/>
                <w:szCs w:val="24"/>
              </w:rPr>
            </w:pPr>
            <w:r w:rsidRPr="005E2A1B">
              <w:rPr>
                <w:rFonts w:ascii="Times New Roman" w:hAnsi="Times New Roman" w:cs="Times New Roman"/>
                <w:b/>
                <w:sz w:val="24"/>
                <w:szCs w:val="24"/>
              </w:rPr>
              <w:t>Количество материалов контрольных мероприятий, которые направлены в органы прокуратуры и(или) правоохранительные органы (П)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9356" w:type="dxa"/>
            <w:gridSpan w:val="4"/>
            <w:hideMark/>
          </w:tcPr>
          <w:p w:rsidR="00B118DE" w:rsidRPr="005E2A1B" w:rsidRDefault="00B118DE" w:rsidP="005E2A1B">
            <w:pPr>
              <w:pStyle w:val="ConsPlusNormal"/>
              <w:jc w:val="both"/>
              <w:rPr>
                <w:rFonts w:ascii="Times New Roman" w:hAnsi="Times New Roman" w:cs="Times New Roman"/>
                <w:b/>
                <w:sz w:val="24"/>
                <w:szCs w:val="24"/>
              </w:rPr>
            </w:pPr>
            <w:r w:rsidRPr="005E2A1B">
              <w:rPr>
                <w:rFonts w:ascii="Times New Roman" w:hAnsi="Times New Roman" w:cs="Times New Roman"/>
                <w:b/>
                <w:sz w:val="24"/>
                <w:szCs w:val="24"/>
              </w:rPr>
              <w:t>В том числе по результатам проверок:</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5E2A1B" w:rsidRDefault="00B118DE" w:rsidP="005E2A1B">
            <w:pPr>
              <w:pStyle w:val="ConsPlusNormal"/>
              <w:jc w:val="both"/>
              <w:rPr>
                <w:rFonts w:ascii="Times New Roman" w:hAnsi="Times New Roman" w:cs="Times New Roman"/>
                <w:b/>
                <w:sz w:val="24"/>
                <w:szCs w:val="24"/>
              </w:rPr>
            </w:pPr>
            <w:r w:rsidRPr="005E2A1B">
              <w:rPr>
                <w:rFonts w:ascii="Times New Roman" w:hAnsi="Times New Roman" w:cs="Times New Roman"/>
                <w:b/>
                <w:sz w:val="24"/>
                <w:szCs w:val="24"/>
              </w:rPr>
              <w:t>Исполнительных органов</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5E2A1B" w:rsidRDefault="00B118DE" w:rsidP="005E2A1B">
            <w:pPr>
              <w:pStyle w:val="ConsPlusNormal"/>
              <w:jc w:val="both"/>
              <w:rPr>
                <w:rFonts w:ascii="Times New Roman" w:hAnsi="Times New Roman" w:cs="Times New Roman"/>
                <w:b/>
                <w:sz w:val="24"/>
                <w:szCs w:val="24"/>
              </w:rPr>
            </w:pPr>
            <w:r w:rsidRPr="005E2A1B">
              <w:rPr>
                <w:rFonts w:ascii="Times New Roman" w:hAnsi="Times New Roman" w:cs="Times New Roman"/>
                <w:b/>
                <w:sz w:val="24"/>
                <w:szCs w:val="24"/>
              </w:rPr>
              <w:t>Государственных казенных учреждений</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5E2A1B" w:rsidRDefault="00B118DE" w:rsidP="005E2A1B">
            <w:pPr>
              <w:pStyle w:val="ConsPlusNormal"/>
              <w:jc w:val="both"/>
              <w:rPr>
                <w:rFonts w:ascii="Times New Roman" w:hAnsi="Times New Roman" w:cs="Times New Roman"/>
                <w:b/>
                <w:sz w:val="24"/>
                <w:szCs w:val="24"/>
              </w:rPr>
            </w:pPr>
            <w:r w:rsidRPr="005E2A1B">
              <w:rPr>
                <w:rFonts w:ascii="Times New Roman" w:hAnsi="Times New Roman" w:cs="Times New Roman"/>
                <w:b/>
                <w:sz w:val="24"/>
                <w:szCs w:val="24"/>
              </w:rPr>
              <w:t>Государственных бюджетных учреждений</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10349" w:type="dxa"/>
            <w:gridSpan w:val="6"/>
            <w:hideMark/>
          </w:tcPr>
          <w:p w:rsidR="00B118DE" w:rsidRPr="00D669F8" w:rsidRDefault="00B118DE" w:rsidP="00D669F8">
            <w:pPr>
              <w:pStyle w:val="ConsPlusNormal"/>
              <w:jc w:val="center"/>
              <w:rPr>
                <w:rFonts w:ascii="Times New Roman" w:hAnsi="Times New Roman" w:cs="Times New Roman"/>
                <w:b/>
                <w:bCs/>
                <w:sz w:val="24"/>
                <w:szCs w:val="24"/>
              </w:rPr>
            </w:pPr>
            <w:r w:rsidRPr="00D669F8">
              <w:rPr>
                <w:rFonts w:ascii="Times New Roman" w:hAnsi="Times New Roman" w:cs="Times New Roman"/>
                <w:b/>
                <w:bCs/>
                <w:sz w:val="24"/>
                <w:szCs w:val="24"/>
              </w:rPr>
              <w:t>Раздел 12. Коррупционные правонарушения</w:t>
            </w:r>
          </w:p>
        </w:tc>
      </w:tr>
      <w:tr w:rsidR="00B118DE" w:rsidRPr="00BB5956" w:rsidTr="00D01F5B">
        <w:trPr>
          <w:trHeight w:val="623"/>
        </w:trPr>
        <w:tc>
          <w:tcPr>
            <w:tcW w:w="10349" w:type="dxa"/>
            <w:gridSpan w:val="6"/>
            <w:hideMark/>
          </w:tcPr>
          <w:p w:rsidR="00B118DE" w:rsidRPr="00D669F8" w:rsidRDefault="00B118DE" w:rsidP="00D669F8">
            <w:pPr>
              <w:pStyle w:val="ConsPlusNormal"/>
              <w:jc w:val="both"/>
              <w:rPr>
                <w:rFonts w:ascii="Times New Roman" w:hAnsi="Times New Roman" w:cs="Times New Roman"/>
                <w:b/>
                <w:bCs/>
                <w:sz w:val="24"/>
                <w:szCs w:val="24"/>
              </w:rPr>
            </w:pPr>
            <w:r w:rsidRPr="00D669F8">
              <w:rPr>
                <w:rFonts w:ascii="Times New Roman" w:hAnsi="Times New Roman" w:cs="Times New Roman"/>
                <w:b/>
                <w:bCs/>
                <w:sz w:val="24"/>
                <w:szCs w:val="24"/>
              </w:rPr>
              <w:t>Подраздел 12.1. Уголовные дела, возбужденные в отношении государственных гражданских служащих Санкт-Петербурга и работников ГУ и ГУП по признакам преступлений коррупционной направленности</w:t>
            </w:r>
          </w:p>
        </w:tc>
      </w:tr>
      <w:tr w:rsidR="00B118DE" w:rsidRPr="00BB5956" w:rsidTr="00D01F5B">
        <w:trPr>
          <w:trHeight w:val="623"/>
        </w:trPr>
        <w:tc>
          <w:tcPr>
            <w:tcW w:w="10349" w:type="dxa"/>
            <w:gridSpan w:val="6"/>
            <w:hideMark/>
          </w:tcPr>
          <w:p w:rsidR="00B118DE" w:rsidRPr="00D669F8" w:rsidRDefault="00B118DE" w:rsidP="00D669F8">
            <w:pPr>
              <w:pStyle w:val="ConsPlusNormal"/>
              <w:jc w:val="both"/>
              <w:rPr>
                <w:rFonts w:ascii="Times New Roman" w:hAnsi="Times New Roman" w:cs="Times New Roman"/>
                <w:b/>
                <w:bCs/>
                <w:sz w:val="24"/>
                <w:szCs w:val="24"/>
              </w:rPr>
            </w:pPr>
            <w:r w:rsidRPr="00D669F8">
              <w:rPr>
                <w:rFonts w:ascii="Times New Roman" w:hAnsi="Times New Roman" w:cs="Times New Roman"/>
                <w:b/>
                <w:bCs/>
                <w:sz w:val="24"/>
                <w:szCs w:val="24"/>
              </w:rPr>
              <w:t>Подраздел 12.2. Взыскания, наложенные на государственных гражданских служащих Санкт-Петербурга за совершение коррупционных правонарушений</w:t>
            </w:r>
          </w:p>
        </w:tc>
      </w:tr>
      <w:tr w:rsidR="00B118DE" w:rsidRPr="00BB5956" w:rsidTr="00D01F5B">
        <w:trPr>
          <w:trHeight w:val="623"/>
        </w:trPr>
        <w:tc>
          <w:tcPr>
            <w:tcW w:w="993" w:type="dxa"/>
            <w:gridSpan w:val="2"/>
            <w:vMerge w:val="restart"/>
            <w:hideMark/>
          </w:tcPr>
          <w:p w:rsidR="00B118DE" w:rsidRPr="00BB5956" w:rsidRDefault="00B118DE" w:rsidP="00B118DE">
            <w:pPr>
              <w:pStyle w:val="ConsPlusNormal"/>
              <w:rPr>
                <w:rFonts w:ascii="Times New Roman" w:hAnsi="Times New Roman" w:cs="Times New Roman"/>
                <w:sz w:val="24"/>
                <w:szCs w:val="24"/>
              </w:rPr>
            </w:pPr>
            <w:r w:rsidRPr="00BB5956">
              <w:rPr>
                <w:rFonts w:ascii="Times New Roman" w:hAnsi="Times New Roman" w:cs="Times New Roman"/>
                <w:sz w:val="24"/>
                <w:szCs w:val="24"/>
              </w:rPr>
              <w:t>12.2.1</w:t>
            </w:r>
          </w:p>
        </w:tc>
        <w:tc>
          <w:tcPr>
            <w:tcW w:w="7371" w:type="dxa"/>
            <w:gridSpan w:val="2"/>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Количество гражданских служащих, привлеченных к юридической ответственности за совершение коррупционных правонарушений</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2</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11</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9356" w:type="dxa"/>
            <w:gridSpan w:val="4"/>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В том числе:</w:t>
            </w:r>
          </w:p>
        </w:tc>
      </w:tr>
      <w:tr w:rsidR="00B118DE" w:rsidRPr="00BB5956" w:rsidTr="00D01F5B">
        <w:trPr>
          <w:trHeight w:val="938"/>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Количество гражданских служащих, на которых наложены взыскания, предусмотренные статьей 59.1 Федерального закона "О государственной гражданской службе Российской Федерации"</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9356" w:type="dxa"/>
            <w:gridSpan w:val="4"/>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В том числе взыскания в виде:</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Замечание</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1</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9</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Выговор</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1</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2</w:t>
            </w:r>
          </w:p>
        </w:tc>
      </w:tr>
      <w:tr w:rsidR="00B118DE" w:rsidRPr="00BB5956" w:rsidTr="00D01F5B">
        <w:trPr>
          <w:trHeight w:val="623"/>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Предупреждение о неполном должностном (служебном) соответствии</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623"/>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В том числе из гражданских служащих, привлеченных к ответственности, привлечено к ответственности неоднократно</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623"/>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Количество гражданских служащих, привлеченных к административной ответственности</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623"/>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Количество гражданских служащих, привлеченных к уголовной ответственности</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9356" w:type="dxa"/>
            <w:gridSpan w:val="4"/>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В том числе:</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С наказанием в виде штрафа</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С лишением свободы</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623"/>
        </w:trPr>
        <w:tc>
          <w:tcPr>
            <w:tcW w:w="10349" w:type="dxa"/>
            <w:gridSpan w:val="6"/>
            <w:hideMark/>
          </w:tcPr>
          <w:p w:rsidR="00B118DE" w:rsidRPr="00D669F8" w:rsidRDefault="00B118DE" w:rsidP="00D669F8">
            <w:pPr>
              <w:pStyle w:val="ConsPlusNormal"/>
              <w:jc w:val="both"/>
              <w:rPr>
                <w:rFonts w:ascii="Times New Roman" w:hAnsi="Times New Roman" w:cs="Times New Roman"/>
                <w:b/>
                <w:bCs/>
                <w:sz w:val="24"/>
                <w:szCs w:val="24"/>
              </w:rPr>
            </w:pPr>
            <w:r w:rsidRPr="00D669F8">
              <w:rPr>
                <w:rFonts w:ascii="Times New Roman" w:hAnsi="Times New Roman" w:cs="Times New Roman"/>
                <w:b/>
                <w:bCs/>
                <w:sz w:val="24"/>
                <w:szCs w:val="24"/>
              </w:rPr>
              <w:t>Подраздел 12.3. Уголовные дела, возбужденные по фактам недружественного поглощения имущества, земельных участков и прав собственности</w:t>
            </w:r>
          </w:p>
        </w:tc>
      </w:tr>
      <w:tr w:rsidR="00B118DE" w:rsidRPr="00D01F5B" w:rsidTr="00D01F5B">
        <w:trPr>
          <w:trHeight w:val="623"/>
        </w:trPr>
        <w:tc>
          <w:tcPr>
            <w:tcW w:w="10349" w:type="dxa"/>
            <w:gridSpan w:val="6"/>
            <w:hideMark/>
          </w:tcPr>
          <w:p w:rsidR="00B118DE" w:rsidRPr="00D01F5B" w:rsidRDefault="00B118DE" w:rsidP="00D01F5B">
            <w:pPr>
              <w:pStyle w:val="ConsPlusNormal"/>
              <w:jc w:val="center"/>
              <w:rPr>
                <w:rFonts w:ascii="Times New Roman" w:hAnsi="Times New Roman" w:cs="Times New Roman"/>
                <w:b/>
                <w:bCs/>
                <w:sz w:val="24"/>
                <w:szCs w:val="24"/>
              </w:rPr>
            </w:pPr>
            <w:r w:rsidRPr="00D01F5B">
              <w:rPr>
                <w:rFonts w:ascii="Times New Roman" w:hAnsi="Times New Roman" w:cs="Times New Roman"/>
                <w:b/>
                <w:bCs/>
                <w:sz w:val="24"/>
                <w:szCs w:val="24"/>
              </w:rPr>
              <w:t>Раздел 13. Реализация антикоррупционной политики в ГУ и ГУП, в том числе меры, предпринимаемые по устранению причин бытовой коррупции</w:t>
            </w:r>
          </w:p>
        </w:tc>
      </w:tr>
      <w:tr w:rsidR="00B118DE" w:rsidRPr="00D01F5B" w:rsidTr="00D01F5B">
        <w:trPr>
          <w:trHeight w:val="938"/>
        </w:trPr>
        <w:tc>
          <w:tcPr>
            <w:tcW w:w="10349" w:type="dxa"/>
            <w:gridSpan w:val="6"/>
            <w:hideMark/>
          </w:tcPr>
          <w:p w:rsidR="00B118DE" w:rsidRPr="00D01F5B" w:rsidRDefault="00B118DE" w:rsidP="00D01F5B">
            <w:pPr>
              <w:pStyle w:val="ConsPlusNormal"/>
              <w:jc w:val="both"/>
              <w:rPr>
                <w:rFonts w:ascii="Times New Roman" w:hAnsi="Times New Roman" w:cs="Times New Roman"/>
                <w:b/>
                <w:bCs/>
                <w:sz w:val="24"/>
                <w:szCs w:val="24"/>
              </w:rPr>
            </w:pPr>
            <w:r w:rsidRPr="00D01F5B">
              <w:rPr>
                <w:rFonts w:ascii="Times New Roman" w:hAnsi="Times New Roman" w:cs="Times New Roman"/>
                <w:b/>
                <w:bCs/>
                <w:sz w:val="24"/>
                <w:szCs w:val="24"/>
              </w:rPr>
              <w:t>Подраздел 13.1. Результаты проверок, проведенных подразделениями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 в отношении руководителей ГУ</w:t>
            </w:r>
          </w:p>
        </w:tc>
      </w:tr>
      <w:tr w:rsidR="00B118DE" w:rsidRPr="00BB5956" w:rsidTr="00D01F5B">
        <w:trPr>
          <w:trHeight w:val="312"/>
        </w:trPr>
        <w:tc>
          <w:tcPr>
            <w:tcW w:w="993" w:type="dxa"/>
            <w:gridSpan w:val="2"/>
            <w:vMerge w:val="restart"/>
            <w:hideMark/>
          </w:tcPr>
          <w:p w:rsidR="00B118DE" w:rsidRPr="00BB5956" w:rsidRDefault="00B118DE" w:rsidP="00B118DE">
            <w:pPr>
              <w:pStyle w:val="ConsPlusNormal"/>
              <w:rPr>
                <w:rFonts w:ascii="Times New Roman" w:hAnsi="Times New Roman" w:cs="Times New Roman"/>
                <w:sz w:val="24"/>
                <w:szCs w:val="24"/>
              </w:rPr>
            </w:pPr>
            <w:r w:rsidRPr="00BB5956">
              <w:rPr>
                <w:rFonts w:ascii="Times New Roman" w:hAnsi="Times New Roman" w:cs="Times New Roman"/>
                <w:sz w:val="24"/>
                <w:szCs w:val="24"/>
              </w:rPr>
              <w:t>13.1.1</w:t>
            </w: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Общее количество граждан, принятых на должности руководителей ГУ (П)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938"/>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В том числе количество граждан, претендующих на замещение должности руководителей ГУ, представили сведения о своих доходах, об имуществе и обязательствах имущественного характера (П)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2498"/>
        </w:trPr>
        <w:tc>
          <w:tcPr>
            <w:tcW w:w="993" w:type="dxa"/>
            <w:gridSpan w:val="2"/>
            <w:hideMark/>
          </w:tcPr>
          <w:p w:rsidR="00B118DE" w:rsidRPr="00BB5956" w:rsidRDefault="00B118DE" w:rsidP="00B118DE">
            <w:pPr>
              <w:pStyle w:val="ConsPlusNormal"/>
              <w:rPr>
                <w:rFonts w:ascii="Times New Roman" w:hAnsi="Times New Roman" w:cs="Times New Roman"/>
                <w:sz w:val="24"/>
                <w:szCs w:val="24"/>
              </w:rPr>
            </w:pPr>
            <w:r w:rsidRPr="00BB5956">
              <w:rPr>
                <w:rFonts w:ascii="Times New Roman" w:hAnsi="Times New Roman" w:cs="Times New Roman"/>
                <w:sz w:val="24"/>
                <w:szCs w:val="24"/>
              </w:rPr>
              <w:t>13.1.2</w:t>
            </w: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Проверки достоверности и полноты сведений о доходах, об имуществе и обязательствах имущественного характера, представляемых в соответствии с Законом Санкт-Петербурга от 29.05.2013 N 343-59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учреждений Санкт-Петербурга, и руководителями государственных учреждений Санкт-Петербурга» (далее – Закон Санкт-Петербурга № 343-59)»</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1249"/>
        </w:trPr>
        <w:tc>
          <w:tcPr>
            <w:tcW w:w="993" w:type="dxa"/>
            <w:gridSpan w:val="2"/>
            <w:vMerge w:val="restart"/>
            <w:hideMark/>
          </w:tcPr>
          <w:p w:rsidR="00B118DE" w:rsidRPr="00BB5956" w:rsidRDefault="00B118DE" w:rsidP="00B118DE">
            <w:pPr>
              <w:pStyle w:val="ConsPlusNormal"/>
              <w:rPr>
                <w:rFonts w:ascii="Times New Roman" w:hAnsi="Times New Roman" w:cs="Times New Roman"/>
                <w:sz w:val="24"/>
                <w:szCs w:val="24"/>
              </w:rPr>
            </w:pPr>
            <w:r w:rsidRPr="00BB5956">
              <w:rPr>
                <w:rFonts w:ascii="Times New Roman" w:hAnsi="Times New Roman" w:cs="Times New Roman"/>
                <w:sz w:val="24"/>
                <w:szCs w:val="24"/>
              </w:rPr>
              <w:t>13.1.2.1</w:t>
            </w: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гражданами в соответствии с Законом Санкт-Петербурга N 343-59, претендующими на замещение должностей руководителей ГУ (П)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9356" w:type="dxa"/>
            <w:gridSpan w:val="4"/>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В том числе проведенные на основе информации от:</w:t>
            </w:r>
          </w:p>
        </w:tc>
      </w:tr>
      <w:tr w:rsidR="00B118DE" w:rsidRPr="00BB5956" w:rsidTr="00D01F5B">
        <w:trPr>
          <w:trHeight w:val="938"/>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623"/>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Работников подразделений (ответственных должностных лиц) исполнительных органов</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623"/>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В том числе работников подразделений (ответственных должностных лиц) по поступившим обращениям граждан и(или) организаций</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1249"/>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Общественной палаты Российской Федерации</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Общероссийских и региональных средств массовой информации</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623"/>
        </w:trPr>
        <w:tc>
          <w:tcPr>
            <w:tcW w:w="993" w:type="dxa"/>
            <w:gridSpan w:val="2"/>
            <w:vMerge w:val="restart"/>
            <w:hideMark/>
          </w:tcPr>
          <w:p w:rsidR="00B118DE" w:rsidRPr="00BB5956" w:rsidRDefault="00B118DE" w:rsidP="00B118DE">
            <w:pPr>
              <w:pStyle w:val="ConsPlusNormal"/>
              <w:rPr>
                <w:rFonts w:ascii="Times New Roman" w:hAnsi="Times New Roman" w:cs="Times New Roman"/>
                <w:sz w:val="24"/>
                <w:szCs w:val="24"/>
              </w:rPr>
            </w:pPr>
            <w:r w:rsidRPr="00BB5956">
              <w:rPr>
                <w:rFonts w:ascii="Times New Roman" w:hAnsi="Times New Roman" w:cs="Times New Roman"/>
                <w:sz w:val="24"/>
                <w:szCs w:val="24"/>
              </w:rPr>
              <w:t>13.1.2.2</w:t>
            </w: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Количество руководителей ГУ, не представивших сведения о доходах, об имуществе и обязательствах имущественного характера (П)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В том числе уволенных</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938"/>
        </w:trPr>
        <w:tc>
          <w:tcPr>
            <w:tcW w:w="993" w:type="dxa"/>
            <w:gridSpan w:val="2"/>
            <w:hideMark/>
          </w:tcPr>
          <w:p w:rsidR="00B118DE" w:rsidRPr="00BB5956" w:rsidRDefault="00B118DE" w:rsidP="00B118DE">
            <w:pPr>
              <w:pStyle w:val="ConsPlusNormal"/>
              <w:rPr>
                <w:rFonts w:ascii="Times New Roman" w:hAnsi="Times New Roman" w:cs="Times New Roman"/>
                <w:sz w:val="24"/>
                <w:szCs w:val="24"/>
              </w:rPr>
            </w:pPr>
            <w:r w:rsidRPr="00BB5956">
              <w:rPr>
                <w:rFonts w:ascii="Times New Roman" w:hAnsi="Times New Roman" w:cs="Times New Roman"/>
                <w:sz w:val="24"/>
                <w:szCs w:val="24"/>
              </w:rPr>
              <w:t>13.1.2.3</w:t>
            </w: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Количество прекращенных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938"/>
        </w:trPr>
        <w:tc>
          <w:tcPr>
            <w:tcW w:w="993" w:type="dxa"/>
            <w:gridSpan w:val="2"/>
            <w:vMerge w:val="restart"/>
            <w:hideMark/>
          </w:tcPr>
          <w:p w:rsidR="00B118DE" w:rsidRPr="00BB5956" w:rsidRDefault="00B118DE" w:rsidP="00B118DE">
            <w:pPr>
              <w:pStyle w:val="ConsPlusNormal"/>
              <w:rPr>
                <w:rFonts w:ascii="Times New Roman" w:hAnsi="Times New Roman" w:cs="Times New Roman"/>
                <w:sz w:val="24"/>
                <w:szCs w:val="24"/>
              </w:rPr>
            </w:pPr>
            <w:r w:rsidRPr="00BB5956">
              <w:rPr>
                <w:rFonts w:ascii="Times New Roman" w:hAnsi="Times New Roman" w:cs="Times New Roman"/>
                <w:sz w:val="24"/>
                <w:szCs w:val="24"/>
              </w:rPr>
              <w:t>13.1.2.4</w:t>
            </w: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Количество граждан, в отношении которых установлены факты представления недостоверных и(или) неполных сведений о доходах, об имуществе и обязательствах имущественного характера (П)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623"/>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9356" w:type="dxa"/>
            <w:gridSpan w:val="4"/>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В том числе представлены недостоверные и(или) неполные сведения о доходах, об имуществе и обязательствах имущественного характера по разделам справки (П):</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Раздел 1. Сведения о доходах</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Раздел 3. Сведения об имуществе - 3.1. Недвижимое имущество</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Раздел 3. Сведения об имуществе - 3.2. Транспортные средства</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Раздел 4. Сведения о счетах в банках и иных кредитных организациях</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623"/>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Раздел 5. Сведения о ценных бумагах - 5.1. Акции и иное участие в коммерческих организациях и фондах</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Раздел 5. Сведения о ценных бумагах - 5.2. Иные ценные бумаги</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623"/>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Раздел 6. Сведения об обязательствах имущественного характера - 6.1. Объекты недвижимого имущества, находящиеся в пользовании</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623"/>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Раздел 6. Сведения об обязательствах имущественного характера - 6.2. Срочные обязательства финансового характера</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623"/>
        </w:trPr>
        <w:tc>
          <w:tcPr>
            <w:tcW w:w="993" w:type="dxa"/>
            <w:gridSpan w:val="2"/>
            <w:hideMark/>
          </w:tcPr>
          <w:p w:rsidR="00B118DE" w:rsidRPr="00BB5956" w:rsidRDefault="00B118DE" w:rsidP="00B118DE">
            <w:pPr>
              <w:pStyle w:val="ConsPlusNormal"/>
              <w:rPr>
                <w:rFonts w:ascii="Times New Roman" w:hAnsi="Times New Roman" w:cs="Times New Roman"/>
                <w:sz w:val="24"/>
                <w:szCs w:val="24"/>
              </w:rPr>
            </w:pPr>
            <w:r w:rsidRPr="00BB5956">
              <w:rPr>
                <w:rFonts w:ascii="Times New Roman" w:hAnsi="Times New Roman" w:cs="Times New Roman"/>
                <w:sz w:val="24"/>
                <w:szCs w:val="24"/>
              </w:rPr>
              <w:t>13.1.2.5</w:t>
            </w: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Количество граждан, которым отказано в замещении должностей руководителей ГУ по результатам проверок (П)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938"/>
        </w:trPr>
        <w:tc>
          <w:tcPr>
            <w:tcW w:w="993" w:type="dxa"/>
            <w:gridSpan w:val="2"/>
            <w:hideMark/>
          </w:tcPr>
          <w:p w:rsidR="00B118DE" w:rsidRPr="00BB5956" w:rsidRDefault="00B118DE" w:rsidP="00B118DE">
            <w:pPr>
              <w:pStyle w:val="ConsPlusNormal"/>
              <w:rPr>
                <w:rFonts w:ascii="Times New Roman" w:hAnsi="Times New Roman" w:cs="Times New Roman"/>
                <w:sz w:val="24"/>
                <w:szCs w:val="24"/>
              </w:rPr>
            </w:pPr>
            <w:r w:rsidRPr="00BB5956">
              <w:rPr>
                <w:rFonts w:ascii="Times New Roman" w:hAnsi="Times New Roman" w:cs="Times New Roman"/>
                <w:sz w:val="24"/>
                <w:szCs w:val="24"/>
              </w:rPr>
              <w:t>13.1.3</w:t>
            </w: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Количество руководителей ГУ, представивших сведения о доходах, об имуществе и обязательствах имущественного характера по состоянию на конец отчетного периода (П)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2</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3</w:t>
            </w:r>
          </w:p>
        </w:tc>
      </w:tr>
      <w:tr w:rsidR="00B118DE" w:rsidRPr="00BB5956" w:rsidTr="00D01F5B">
        <w:trPr>
          <w:trHeight w:val="623"/>
        </w:trPr>
        <w:tc>
          <w:tcPr>
            <w:tcW w:w="993" w:type="dxa"/>
            <w:gridSpan w:val="2"/>
            <w:hideMark/>
          </w:tcPr>
          <w:p w:rsidR="00B118DE" w:rsidRPr="00BB5956" w:rsidRDefault="00B118DE" w:rsidP="00B118DE">
            <w:pPr>
              <w:pStyle w:val="ConsPlusNormal"/>
              <w:rPr>
                <w:rFonts w:ascii="Times New Roman" w:hAnsi="Times New Roman" w:cs="Times New Roman"/>
                <w:sz w:val="24"/>
                <w:szCs w:val="24"/>
              </w:rPr>
            </w:pPr>
            <w:r w:rsidRPr="00BB5956">
              <w:rPr>
                <w:rFonts w:ascii="Times New Roman" w:hAnsi="Times New Roman" w:cs="Times New Roman"/>
                <w:sz w:val="24"/>
                <w:szCs w:val="24"/>
              </w:rPr>
              <w:t>13.1.4</w:t>
            </w: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Количество установленных фактов поступления анонимной информации, не являющейся основанием для проведения проверки (П)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938"/>
        </w:trPr>
        <w:tc>
          <w:tcPr>
            <w:tcW w:w="993" w:type="dxa"/>
            <w:gridSpan w:val="2"/>
            <w:hideMark/>
          </w:tcPr>
          <w:p w:rsidR="00B118DE" w:rsidRPr="00BB5956" w:rsidRDefault="00B118DE" w:rsidP="00B118DE">
            <w:pPr>
              <w:pStyle w:val="ConsPlusNormal"/>
              <w:rPr>
                <w:rFonts w:ascii="Times New Roman" w:hAnsi="Times New Roman" w:cs="Times New Roman"/>
                <w:sz w:val="24"/>
                <w:szCs w:val="24"/>
              </w:rPr>
            </w:pPr>
            <w:r w:rsidRPr="00BB5956">
              <w:rPr>
                <w:rFonts w:ascii="Times New Roman" w:hAnsi="Times New Roman" w:cs="Times New Roman"/>
                <w:sz w:val="24"/>
                <w:szCs w:val="24"/>
              </w:rPr>
              <w:lastRenderedPageBreak/>
              <w:t>13.1.5</w:t>
            </w:r>
          </w:p>
        </w:tc>
        <w:tc>
          <w:tcPr>
            <w:tcW w:w="9356" w:type="dxa"/>
            <w:gridSpan w:val="4"/>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Проверки достоверности и полноты сведений о доходах, об имуществе и обязательствах имущественного характера, представляемых в соответствии с Законом Санкт-Петербурга N 343-59 руководителями ГУ по состоянию на конец отчетного периода</w:t>
            </w:r>
          </w:p>
        </w:tc>
      </w:tr>
      <w:tr w:rsidR="00B118DE" w:rsidRPr="00BB5956" w:rsidTr="00D01F5B">
        <w:trPr>
          <w:trHeight w:val="938"/>
        </w:trPr>
        <w:tc>
          <w:tcPr>
            <w:tcW w:w="993" w:type="dxa"/>
            <w:gridSpan w:val="2"/>
            <w:vMerge w:val="restart"/>
            <w:hideMark/>
          </w:tcPr>
          <w:p w:rsidR="00B118DE" w:rsidRPr="00BB5956" w:rsidRDefault="00B118DE" w:rsidP="00B118DE">
            <w:pPr>
              <w:pStyle w:val="ConsPlusNormal"/>
              <w:rPr>
                <w:rFonts w:ascii="Times New Roman" w:hAnsi="Times New Roman" w:cs="Times New Roman"/>
                <w:sz w:val="24"/>
                <w:szCs w:val="24"/>
              </w:rPr>
            </w:pPr>
            <w:r w:rsidRPr="00BB5956">
              <w:rPr>
                <w:rFonts w:ascii="Times New Roman" w:hAnsi="Times New Roman" w:cs="Times New Roman"/>
                <w:sz w:val="24"/>
                <w:szCs w:val="24"/>
              </w:rPr>
              <w:t>13.1.5.1</w:t>
            </w: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руководителями ГУ в соответствии с Законом Санкт-Петербурга N 343-59 (П)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9356" w:type="dxa"/>
            <w:gridSpan w:val="4"/>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В том числе проведенные на основе информации от:</w:t>
            </w:r>
          </w:p>
        </w:tc>
      </w:tr>
      <w:tr w:rsidR="00B118DE" w:rsidRPr="00BB5956" w:rsidTr="00D01F5B">
        <w:trPr>
          <w:trHeight w:val="938"/>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Работников подразделений (ответственных должностных лиц)</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623"/>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В том числе работников подразделений (ответственных должностных лиц) по поступившим обращениям граждан и(или) организаций</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1249"/>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Общественной палаты Российской Федерации</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Общероссийских и региональных средств массовой информации</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623"/>
        </w:trPr>
        <w:tc>
          <w:tcPr>
            <w:tcW w:w="993" w:type="dxa"/>
            <w:gridSpan w:val="2"/>
            <w:hideMark/>
          </w:tcPr>
          <w:p w:rsidR="00B118DE" w:rsidRPr="00BB5956" w:rsidRDefault="00B118DE" w:rsidP="00B118DE">
            <w:pPr>
              <w:pStyle w:val="ConsPlusNormal"/>
              <w:rPr>
                <w:rFonts w:ascii="Times New Roman" w:hAnsi="Times New Roman" w:cs="Times New Roman"/>
                <w:sz w:val="24"/>
                <w:szCs w:val="24"/>
              </w:rPr>
            </w:pPr>
            <w:r w:rsidRPr="00BB5956">
              <w:rPr>
                <w:rFonts w:ascii="Times New Roman" w:hAnsi="Times New Roman" w:cs="Times New Roman"/>
                <w:sz w:val="24"/>
                <w:szCs w:val="24"/>
              </w:rPr>
              <w:t>13.1.5.2</w:t>
            </w: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Количество установленных фактов поступления анонимной информации, не являющейся основанием для проведения проверки (П)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938"/>
        </w:trPr>
        <w:tc>
          <w:tcPr>
            <w:tcW w:w="993" w:type="dxa"/>
            <w:gridSpan w:val="2"/>
            <w:hideMark/>
          </w:tcPr>
          <w:p w:rsidR="00B118DE" w:rsidRPr="00BB5956" w:rsidRDefault="00B118DE" w:rsidP="00B118DE">
            <w:pPr>
              <w:pStyle w:val="ConsPlusNormal"/>
              <w:rPr>
                <w:rFonts w:ascii="Times New Roman" w:hAnsi="Times New Roman" w:cs="Times New Roman"/>
                <w:sz w:val="24"/>
                <w:szCs w:val="24"/>
              </w:rPr>
            </w:pPr>
            <w:r w:rsidRPr="00BB5956">
              <w:rPr>
                <w:rFonts w:ascii="Times New Roman" w:hAnsi="Times New Roman" w:cs="Times New Roman"/>
                <w:sz w:val="24"/>
                <w:szCs w:val="24"/>
              </w:rPr>
              <w:t>13.1.5.3</w:t>
            </w: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Количество прекращенных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938"/>
        </w:trPr>
        <w:tc>
          <w:tcPr>
            <w:tcW w:w="993" w:type="dxa"/>
            <w:gridSpan w:val="2"/>
            <w:vMerge w:val="restart"/>
            <w:hideMark/>
          </w:tcPr>
          <w:p w:rsidR="00B118DE" w:rsidRPr="00BB5956" w:rsidRDefault="00B118DE" w:rsidP="00B118DE">
            <w:pPr>
              <w:pStyle w:val="ConsPlusNormal"/>
              <w:rPr>
                <w:rFonts w:ascii="Times New Roman" w:hAnsi="Times New Roman" w:cs="Times New Roman"/>
                <w:sz w:val="24"/>
                <w:szCs w:val="24"/>
              </w:rPr>
            </w:pPr>
            <w:r w:rsidRPr="00BB5956">
              <w:rPr>
                <w:rFonts w:ascii="Times New Roman" w:hAnsi="Times New Roman" w:cs="Times New Roman"/>
                <w:sz w:val="24"/>
                <w:szCs w:val="24"/>
              </w:rPr>
              <w:t>13.1.5.4</w:t>
            </w: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Количество руководителей ГУ, в отношении которых установлены факты представления недостоверных и(или) неполных сведений о доходах, об имуществе и обязательствах имущественного характера (П)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623"/>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9356" w:type="dxa"/>
            <w:gridSpan w:val="4"/>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В том числе представлены недостоверные и(или) неполные сведения о доходах, об имуществе и обязательствах имущественного характера по разделам справки:</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Раздел 1. Сведения о доходах</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Раздел 3. Сведения об имуществе - 3.1. Недвижимое имущество</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Раздел 3. Сведения об имуществе - 3.2. Транспортные средства</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Раздел 4. Сведения о счетах в банках и иных кредитных организациях</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623"/>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Раздел 5. Сведения о ценных бумагах - 5.1. Акции и иное участие в коммерческих организациях и фондах</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Раздел 5. Сведения о ценных бумагах - 5.2. Иные ценные бумаги</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623"/>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 xml:space="preserve">Раздел 6. Сведения об обязательствах имущественного характера - 6.1. Объекты недвижимого имущества, находящиеся в </w:t>
            </w:r>
            <w:r w:rsidRPr="00D01F5B">
              <w:rPr>
                <w:rFonts w:ascii="Times New Roman" w:hAnsi="Times New Roman" w:cs="Times New Roman"/>
                <w:b/>
                <w:sz w:val="24"/>
                <w:szCs w:val="24"/>
              </w:rPr>
              <w:lastRenderedPageBreak/>
              <w:t>пользовании</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lastRenderedPageBreak/>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623"/>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Раздел 6. Сведения об обязательствах имущественного характера - 6.2. Срочные обязательства финансового характера</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938"/>
        </w:trPr>
        <w:tc>
          <w:tcPr>
            <w:tcW w:w="993" w:type="dxa"/>
            <w:gridSpan w:val="2"/>
            <w:vMerge w:val="restart"/>
            <w:hideMark/>
          </w:tcPr>
          <w:p w:rsidR="00B118DE" w:rsidRPr="00BB5956" w:rsidRDefault="00B118DE" w:rsidP="00B118DE">
            <w:pPr>
              <w:pStyle w:val="ConsPlusNormal"/>
              <w:rPr>
                <w:rFonts w:ascii="Times New Roman" w:hAnsi="Times New Roman" w:cs="Times New Roman"/>
                <w:sz w:val="24"/>
                <w:szCs w:val="24"/>
              </w:rPr>
            </w:pPr>
            <w:r w:rsidRPr="00BB5956">
              <w:rPr>
                <w:rFonts w:ascii="Times New Roman" w:hAnsi="Times New Roman" w:cs="Times New Roman"/>
                <w:sz w:val="24"/>
                <w:szCs w:val="24"/>
              </w:rPr>
              <w:t>13.1.5.5</w:t>
            </w: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Количество руководителей ГУ, к которым применены меры юридической (дисциплинарной) ответственности по результатам рассмотрения доклада лицом, принявшим решение о проведении проверки (П)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9356" w:type="dxa"/>
            <w:gridSpan w:val="4"/>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В том числе применено взыскание в виде:</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Замечания</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Выговора</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Увольнения</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623"/>
        </w:trPr>
        <w:tc>
          <w:tcPr>
            <w:tcW w:w="993" w:type="dxa"/>
            <w:gridSpan w:val="2"/>
            <w:vMerge w:val="restart"/>
            <w:hideMark/>
          </w:tcPr>
          <w:p w:rsidR="00B118DE" w:rsidRPr="00BB5956" w:rsidRDefault="00B118DE" w:rsidP="00B118DE">
            <w:pPr>
              <w:pStyle w:val="ConsPlusNormal"/>
              <w:rPr>
                <w:rFonts w:ascii="Times New Roman" w:hAnsi="Times New Roman" w:cs="Times New Roman"/>
                <w:sz w:val="24"/>
                <w:szCs w:val="24"/>
              </w:rPr>
            </w:pPr>
            <w:r w:rsidRPr="00BB5956">
              <w:rPr>
                <w:rFonts w:ascii="Times New Roman" w:hAnsi="Times New Roman" w:cs="Times New Roman"/>
                <w:sz w:val="24"/>
                <w:szCs w:val="24"/>
              </w:rPr>
              <w:t>13.1.5.6</w:t>
            </w: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Факты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623"/>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В том числе материалы представлены (направлены) в государственные органы в соответствии с их компетенцией (П)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23"/>
        </w:trPr>
        <w:tc>
          <w:tcPr>
            <w:tcW w:w="10349" w:type="dxa"/>
            <w:gridSpan w:val="6"/>
            <w:hideMark/>
          </w:tcPr>
          <w:p w:rsidR="00B118DE" w:rsidRPr="00D01F5B" w:rsidRDefault="00B118DE" w:rsidP="00D01F5B">
            <w:pPr>
              <w:pStyle w:val="ConsPlusNormal"/>
              <w:jc w:val="both"/>
              <w:rPr>
                <w:rFonts w:ascii="Times New Roman" w:hAnsi="Times New Roman" w:cs="Times New Roman"/>
                <w:b/>
                <w:bCs/>
                <w:sz w:val="24"/>
                <w:szCs w:val="24"/>
              </w:rPr>
            </w:pPr>
            <w:r w:rsidRPr="00D01F5B">
              <w:rPr>
                <w:rFonts w:ascii="Times New Roman" w:hAnsi="Times New Roman" w:cs="Times New Roman"/>
                <w:b/>
                <w:bCs/>
                <w:sz w:val="24"/>
                <w:szCs w:val="24"/>
              </w:rPr>
              <w:t>Подраздел 13.2. Реализация антикоррупционной политики в ГУ и ГУП</w:t>
            </w:r>
          </w:p>
        </w:tc>
      </w:tr>
      <w:tr w:rsidR="00B118DE" w:rsidRPr="00BB5956" w:rsidTr="00D01F5B">
        <w:trPr>
          <w:trHeight w:val="312"/>
        </w:trPr>
        <w:tc>
          <w:tcPr>
            <w:tcW w:w="993" w:type="dxa"/>
            <w:gridSpan w:val="2"/>
            <w:vMerge w:val="restart"/>
            <w:hideMark/>
          </w:tcPr>
          <w:p w:rsidR="00B118DE" w:rsidRPr="00BB5956" w:rsidRDefault="00B118DE" w:rsidP="00B118DE">
            <w:pPr>
              <w:pStyle w:val="ConsPlusNormal"/>
              <w:rPr>
                <w:rFonts w:ascii="Times New Roman" w:hAnsi="Times New Roman" w:cs="Times New Roman"/>
                <w:sz w:val="24"/>
                <w:szCs w:val="24"/>
              </w:rPr>
            </w:pPr>
            <w:r w:rsidRPr="00BB5956">
              <w:rPr>
                <w:rFonts w:ascii="Times New Roman" w:hAnsi="Times New Roman" w:cs="Times New Roman"/>
                <w:sz w:val="24"/>
                <w:szCs w:val="24"/>
              </w:rPr>
              <w:t>13.2.1</w:t>
            </w: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Количество организаций, подведомственных исполнительному органу (П)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4</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4</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9356" w:type="dxa"/>
            <w:gridSpan w:val="4"/>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В том числе:</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ГУ</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3</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3</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01F5B" w:rsidRDefault="00B118DE" w:rsidP="00D01F5B">
            <w:pPr>
              <w:pStyle w:val="ConsPlusNormal"/>
              <w:jc w:val="both"/>
              <w:rPr>
                <w:rFonts w:ascii="Times New Roman" w:hAnsi="Times New Roman" w:cs="Times New Roman"/>
                <w:b/>
                <w:sz w:val="24"/>
                <w:szCs w:val="24"/>
              </w:rPr>
            </w:pPr>
            <w:r w:rsidRPr="00D01F5B">
              <w:rPr>
                <w:rFonts w:ascii="Times New Roman" w:hAnsi="Times New Roman" w:cs="Times New Roman"/>
                <w:b/>
                <w:sz w:val="24"/>
                <w:szCs w:val="24"/>
              </w:rPr>
              <w:t>ГУП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1</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1</w:t>
            </w:r>
          </w:p>
        </w:tc>
      </w:tr>
      <w:tr w:rsidR="00B118DE" w:rsidRPr="00BB5956" w:rsidTr="00D01F5B">
        <w:trPr>
          <w:trHeight w:val="938"/>
        </w:trPr>
        <w:tc>
          <w:tcPr>
            <w:tcW w:w="993" w:type="dxa"/>
            <w:gridSpan w:val="2"/>
            <w:hideMark/>
          </w:tcPr>
          <w:p w:rsidR="00B118DE" w:rsidRPr="00BB5956" w:rsidRDefault="00B118DE" w:rsidP="00B118DE">
            <w:pPr>
              <w:pStyle w:val="ConsPlusNormal"/>
              <w:rPr>
                <w:rFonts w:ascii="Times New Roman" w:hAnsi="Times New Roman" w:cs="Times New Roman"/>
                <w:sz w:val="24"/>
                <w:szCs w:val="24"/>
              </w:rPr>
            </w:pPr>
            <w:r w:rsidRPr="00BB5956">
              <w:rPr>
                <w:rFonts w:ascii="Times New Roman" w:hAnsi="Times New Roman" w:cs="Times New Roman"/>
                <w:sz w:val="24"/>
                <w:szCs w:val="24"/>
              </w:rPr>
              <w:t>13.2.2</w:t>
            </w:r>
          </w:p>
        </w:tc>
        <w:tc>
          <w:tcPr>
            <w:tcW w:w="9356" w:type="dxa"/>
            <w:gridSpan w:val="4"/>
            <w:hideMark/>
          </w:tcPr>
          <w:p w:rsidR="00B118DE" w:rsidRPr="00D01F5B" w:rsidRDefault="00B118DE" w:rsidP="00B118DE">
            <w:pPr>
              <w:pStyle w:val="ConsPlusNormal"/>
              <w:jc w:val="center"/>
              <w:rPr>
                <w:rFonts w:ascii="Times New Roman" w:hAnsi="Times New Roman" w:cs="Times New Roman"/>
                <w:b/>
                <w:sz w:val="24"/>
                <w:szCs w:val="24"/>
              </w:rPr>
            </w:pPr>
            <w:r w:rsidRPr="00D01F5B">
              <w:rPr>
                <w:rFonts w:ascii="Times New Roman" w:hAnsi="Times New Roman" w:cs="Times New Roman"/>
                <w:b/>
                <w:sz w:val="24"/>
                <w:szCs w:val="24"/>
              </w:rPr>
              <w:t>Наименование и реквизиты правовых актов, принятых исполнительными органами в отчетном периоде, направленных на противодействие коррупции в ГУ и ГУП, в том числе планов работы исполнительных органов по противодействию коррупции в ГУ и ГУП (ИМ)</w:t>
            </w:r>
          </w:p>
          <w:p w:rsidR="00D01F5B" w:rsidRDefault="00D01F5B" w:rsidP="00D01F5B">
            <w:pPr>
              <w:pStyle w:val="ConsPlusNormal"/>
              <w:numPr>
                <w:ilvl w:val="0"/>
                <w:numId w:val="3"/>
              </w:numPr>
              <w:tabs>
                <w:tab w:val="left" w:pos="930"/>
              </w:tabs>
              <w:ind w:left="80" w:firstLine="425"/>
              <w:jc w:val="both"/>
              <w:rPr>
                <w:rFonts w:ascii="Times New Roman" w:hAnsi="Times New Roman" w:cs="Times New Roman"/>
                <w:spacing w:val="-2"/>
                <w:sz w:val="24"/>
                <w:szCs w:val="24"/>
              </w:rPr>
            </w:pPr>
            <w:r w:rsidRPr="007A7C3F">
              <w:rPr>
                <w:rFonts w:ascii="Times New Roman" w:hAnsi="Times New Roman" w:cs="Times New Roman"/>
                <w:spacing w:val="-2"/>
                <w:sz w:val="24"/>
                <w:szCs w:val="24"/>
              </w:rPr>
              <w:t>распоряжение Комитета от 09.02.2018 № 10-р «О Плане работы Комитета имущественных отношений Санкт-Петербурга по противодействию коррупции в подведомственных учреждениях и организациях на 2018-2022 годы»</w:t>
            </w:r>
            <w:r>
              <w:rPr>
                <w:rFonts w:ascii="Times New Roman" w:hAnsi="Times New Roman" w:cs="Times New Roman"/>
                <w:spacing w:val="-2"/>
                <w:sz w:val="24"/>
                <w:szCs w:val="24"/>
              </w:rPr>
              <w:t xml:space="preserve"> (в ред. распоряжения от 28.05.2020 № 60-р)</w:t>
            </w:r>
            <w:r w:rsidRPr="007A7C3F">
              <w:rPr>
                <w:rFonts w:ascii="Times New Roman" w:hAnsi="Times New Roman" w:cs="Times New Roman"/>
                <w:spacing w:val="-2"/>
                <w:sz w:val="24"/>
                <w:szCs w:val="24"/>
              </w:rPr>
              <w:t>;</w:t>
            </w:r>
          </w:p>
          <w:p w:rsidR="00D01F5B" w:rsidRPr="00BB5956" w:rsidRDefault="00D01F5B" w:rsidP="00D01F5B">
            <w:pPr>
              <w:pStyle w:val="ConsPlusNormal"/>
              <w:numPr>
                <w:ilvl w:val="0"/>
                <w:numId w:val="3"/>
              </w:numPr>
              <w:tabs>
                <w:tab w:val="left" w:pos="930"/>
              </w:tabs>
              <w:ind w:left="80" w:firstLine="425"/>
              <w:jc w:val="both"/>
              <w:rPr>
                <w:rFonts w:ascii="Times New Roman" w:hAnsi="Times New Roman" w:cs="Times New Roman"/>
                <w:sz w:val="24"/>
                <w:szCs w:val="24"/>
              </w:rPr>
            </w:pPr>
            <w:r w:rsidRPr="007A7C3F">
              <w:rPr>
                <w:rFonts w:ascii="Times New Roman" w:hAnsi="Times New Roman" w:cs="Times New Roman"/>
                <w:spacing w:val="-2"/>
                <w:sz w:val="24"/>
                <w:szCs w:val="24"/>
              </w:rPr>
              <w:t>распоряжение Комитета от 07.08.2017 № 169-р «Об утверждении перечней коррупционно опасных функций, выполняемых подведомственными учреждениями Комитета имущественных отношений Санкт-Петербурга».</w:t>
            </w:r>
          </w:p>
        </w:tc>
      </w:tr>
      <w:tr w:rsidR="00B118DE" w:rsidRPr="00BB5956" w:rsidTr="00D01F5B">
        <w:trPr>
          <w:trHeight w:val="312"/>
        </w:trPr>
        <w:tc>
          <w:tcPr>
            <w:tcW w:w="993" w:type="dxa"/>
            <w:gridSpan w:val="2"/>
            <w:vMerge w:val="restart"/>
            <w:hideMark/>
          </w:tcPr>
          <w:p w:rsidR="00B118DE" w:rsidRPr="00BB5956" w:rsidRDefault="00B118DE" w:rsidP="00B118DE">
            <w:pPr>
              <w:pStyle w:val="ConsPlusNormal"/>
              <w:rPr>
                <w:rFonts w:ascii="Times New Roman" w:hAnsi="Times New Roman" w:cs="Times New Roman"/>
                <w:sz w:val="24"/>
                <w:szCs w:val="24"/>
              </w:rPr>
            </w:pPr>
            <w:r w:rsidRPr="00BB5956">
              <w:rPr>
                <w:rFonts w:ascii="Times New Roman" w:hAnsi="Times New Roman" w:cs="Times New Roman"/>
                <w:sz w:val="24"/>
                <w:szCs w:val="24"/>
              </w:rPr>
              <w:t>13.2.3</w:t>
            </w:r>
          </w:p>
        </w:tc>
        <w:tc>
          <w:tcPr>
            <w:tcW w:w="7371" w:type="dxa"/>
            <w:gridSpan w:val="2"/>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Профилактические антикоррупционные меры, применяемые в ГУ и ГУП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 </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9356" w:type="dxa"/>
            <w:gridSpan w:val="4"/>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В том числе:</w:t>
            </w:r>
          </w:p>
        </w:tc>
      </w:tr>
      <w:tr w:rsidR="00B118DE" w:rsidRPr="00BB5956" w:rsidTr="00D01F5B">
        <w:trPr>
          <w:trHeight w:val="938"/>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Количество ГУ (ГУП), в которых определены должностные лица, ответственные за профилактику коррупционных и иных правонарушений (П)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4</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4</w:t>
            </w:r>
          </w:p>
        </w:tc>
      </w:tr>
      <w:tr w:rsidR="00B118DE" w:rsidRPr="00BB5956" w:rsidTr="00D01F5B">
        <w:trPr>
          <w:trHeight w:val="623"/>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Количество ГУ (ГУП), в которых приняты кодексы этики и служебного поведения работников организаций (П)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4</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4</w:t>
            </w:r>
          </w:p>
        </w:tc>
      </w:tr>
      <w:tr w:rsidR="00B118DE" w:rsidRPr="00BB5956" w:rsidTr="00D01F5B">
        <w:trPr>
          <w:trHeight w:val="938"/>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Количество ГУ (ГУП), в которых разработаны и реализуются планы работы по противодействию коррупции в организациях (планы антикоррупционных мероприятий и т.п.) (П)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4</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4</w:t>
            </w:r>
          </w:p>
        </w:tc>
      </w:tr>
      <w:tr w:rsidR="00B118DE" w:rsidRPr="00BB5956" w:rsidTr="00D01F5B">
        <w:trPr>
          <w:trHeight w:val="938"/>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Количество ГУ (ГУП), в которых созданы комиссии (рабочие группы и иные коллегиальные совещательные органы) по противодействию коррупции (П)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4</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4</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9356" w:type="dxa"/>
            <w:gridSpan w:val="4"/>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Организация антикоррупционного образования работников ГУ (ГУП) (ИМ)</w:t>
            </w:r>
          </w:p>
          <w:p w:rsidR="00D669F8" w:rsidRPr="00D32D88" w:rsidRDefault="00D669F8" w:rsidP="00D669F8">
            <w:pPr>
              <w:spacing w:line="259" w:lineRule="auto"/>
              <w:ind w:firstLine="500"/>
              <w:jc w:val="both"/>
              <w:rPr>
                <w:sz w:val="24"/>
                <w:szCs w:val="24"/>
              </w:rPr>
            </w:pPr>
            <w:r w:rsidRPr="00D32D88">
              <w:rPr>
                <w:sz w:val="24"/>
                <w:szCs w:val="24"/>
              </w:rPr>
              <w:t xml:space="preserve">В связи с ограничениями, введенными в целях предупреждения распространения коронавирусной инфекции (COVID-19), совещания (обучающее мероприятия) </w:t>
            </w:r>
            <w:r w:rsidR="00B85B11">
              <w:rPr>
                <w:sz w:val="24"/>
                <w:szCs w:val="24"/>
              </w:rPr>
              <w:br/>
            </w:r>
            <w:r w:rsidRPr="00D32D88">
              <w:rPr>
                <w:sz w:val="24"/>
                <w:szCs w:val="24"/>
              </w:rPr>
              <w:t>в 1 полугодии 2021 года не проводились.</w:t>
            </w:r>
          </w:p>
          <w:p w:rsidR="00D669F8" w:rsidRPr="00D32D88" w:rsidRDefault="00D669F8" w:rsidP="00D669F8">
            <w:pPr>
              <w:spacing w:line="259" w:lineRule="auto"/>
              <w:ind w:firstLine="500"/>
              <w:jc w:val="both"/>
              <w:rPr>
                <w:sz w:val="24"/>
                <w:szCs w:val="24"/>
              </w:rPr>
            </w:pPr>
            <w:r w:rsidRPr="00D32D88">
              <w:rPr>
                <w:sz w:val="24"/>
                <w:szCs w:val="24"/>
              </w:rPr>
              <w:t>При возникновении вопросов у руководителей, а также  должностных лиц, ответственны</w:t>
            </w:r>
            <w:r>
              <w:rPr>
                <w:sz w:val="24"/>
                <w:szCs w:val="24"/>
              </w:rPr>
              <w:t>х</w:t>
            </w:r>
            <w:r w:rsidRPr="00D32D88">
              <w:rPr>
                <w:sz w:val="24"/>
                <w:szCs w:val="24"/>
              </w:rPr>
              <w:t xml:space="preserve"> за профилактику коррупционных и иных правонарушений подведомственных Комитету учреждений и предприятия, по организации работы по противодействию коррупции в подведомственных Комитету учреждениях </w:t>
            </w:r>
            <w:r w:rsidRPr="00D32D88">
              <w:rPr>
                <w:sz w:val="24"/>
                <w:szCs w:val="24"/>
              </w:rPr>
              <w:br/>
              <w:t>и предприятии, оказывалась консультационная помощь по средствам телефонной связи и электронной почты.</w:t>
            </w:r>
          </w:p>
          <w:p w:rsidR="00D669F8" w:rsidRDefault="00D669F8" w:rsidP="00D669F8">
            <w:pPr>
              <w:pStyle w:val="ConsPlusNormal"/>
              <w:jc w:val="both"/>
              <w:rPr>
                <w:rFonts w:ascii="Times New Roman" w:hAnsi="Times New Roman" w:cs="Times New Roman"/>
                <w:sz w:val="24"/>
                <w:szCs w:val="24"/>
              </w:rPr>
            </w:pPr>
            <w:r w:rsidRPr="00FA3734">
              <w:rPr>
                <w:rFonts w:ascii="Times New Roman" w:eastAsia="Calibri" w:hAnsi="Times New Roman" w:cs="Times New Roman"/>
                <w:sz w:val="24"/>
                <w:szCs w:val="24"/>
                <w:lang w:eastAsia="en-US"/>
              </w:rPr>
              <w:t>Запланированные в 1 полугодии 202</w:t>
            </w:r>
            <w:r>
              <w:rPr>
                <w:rFonts w:ascii="Times New Roman" w:eastAsia="Calibri" w:hAnsi="Times New Roman" w:cs="Times New Roman"/>
                <w:sz w:val="24"/>
                <w:szCs w:val="24"/>
                <w:lang w:eastAsia="en-US"/>
              </w:rPr>
              <w:t>1</w:t>
            </w:r>
            <w:r w:rsidRPr="00FA3734">
              <w:rPr>
                <w:rFonts w:ascii="Times New Roman" w:eastAsia="Calibri" w:hAnsi="Times New Roman" w:cs="Times New Roman"/>
                <w:sz w:val="24"/>
                <w:szCs w:val="24"/>
                <w:lang w:eastAsia="en-US"/>
              </w:rPr>
              <w:t xml:space="preserve"> года совещани</w:t>
            </w:r>
            <w:r>
              <w:rPr>
                <w:rFonts w:ascii="Times New Roman" w:eastAsia="Calibri" w:hAnsi="Times New Roman" w:cs="Times New Roman"/>
                <w:sz w:val="24"/>
                <w:szCs w:val="24"/>
                <w:lang w:eastAsia="en-US"/>
              </w:rPr>
              <w:t>я</w:t>
            </w:r>
            <w:r w:rsidRPr="00FA3734">
              <w:rPr>
                <w:rFonts w:ascii="Times New Roman" w:eastAsia="Calibri" w:hAnsi="Times New Roman" w:cs="Times New Roman"/>
                <w:sz w:val="24"/>
                <w:szCs w:val="24"/>
                <w:lang w:eastAsia="en-US"/>
              </w:rPr>
              <w:t xml:space="preserve"> (обучающ</w:t>
            </w:r>
            <w:r>
              <w:rPr>
                <w:rFonts w:ascii="Times New Roman" w:eastAsia="Calibri" w:hAnsi="Times New Roman" w:cs="Times New Roman"/>
                <w:sz w:val="24"/>
                <w:szCs w:val="24"/>
                <w:lang w:eastAsia="en-US"/>
              </w:rPr>
              <w:t>и</w:t>
            </w:r>
            <w:r w:rsidRPr="00FA3734">
              <w:rPr>
                <w:rFonts w:ascii="Times New Roman" w:eastAsia="Calibri" w:hAnsi="Times New Roman" w:cs="Times New Roman"/>
                <w:sz w:val="24"/>
                <w:szCs w:val="24"/>
                <w:lang w:eastAsia="en-US"/>
              </w:rPr>
              <w:t>е мероприяти</w:t>
            </w:r>
            <w:r>
              <w:rPr>
                <w:rFonts w:ascii="Times New Roman" w:eastAsia="Calibri" w:hAnsi="Times New Roman" w:cs="Times New Roman"/>
                <w:sz w:val="24"/>
                <w:szCs w:val="24"/>
                <w:lang w:eastAsia="en-US"/>
              </w:rPr>
              <w:t>я</w:t>
            </w:r>
            <w:r w:rsidRPr="00FA3734">
              <w:rPr>
                <w:rFonts w:ascii="Times New Roman" w:eastAsia="Calibri" w:hAnsi="Times New Roman" w:cs="Times New Roman"/>
                <w:sz w:val="24"/>
                <w:szCs w:val="24"/>
                <w:lang w:eastAsia="en-US"/>
              </w:rPr>
              <w:t xml:space="preserve">) по вопросам организации работы по противодействию коррупции </w:t>
            </w:r>
            <w:r>
              <w:rPr>
                <w:rFonts w:ascii="Times New Roman" w:eastAsia="Calibri" w:hAnsi="Times New Roman" w:cs="Times New Roman"/>
                <w:sz w:val="24"/>
                <w:szCs w:val="24"/>
                <w:lang w:eastAsia="en-US"/>
              </w:rPr>
              <w:br/>
            </w:r>
            <w:r w:rsidRPr="00FA3734">
              <w:rPr>
                <w:rFonts w:ascii="Times New Roman" w:eastAsia="Calibri" w:hAnsi="Times New Roman" w:cs="Times New Roman"/>
                <w:sz w:val="24"/>
                <w:szCs w:val="24"/>
                <w:lang w:eastAsia="en-US"/>
              </w:rPr>
              <w:t xml:space="preserve">и семинар на тему: «Меры ответственности за невыполнение требований законодательства о противодействии коррупции. Персональная ответственность за несоблюдение обязательных требований, ограничений и запретов.» </w:t>
            </w:r>
            <w:r>
              <w:rPr>
                <w:rFonts w:ascii="Times New Roman" w:eastAsia="Calibri" w:hAnsi="Times New Roman" w:cs="Times New Roman"/>
                <w:sz w:val="24"/>
                <w:szCs w:val="24"/>
                <w:lang w:eastAsia="en-US"/>
              </w:rPr>
              <w:t xml:space="preserve">перенесены на 2 полугодие 2021 года и будут проведены после снятия ограничений вызванных, </w:t>
            </w:r>
            <w:r w:rsidRPr="00D32D88">
              <w:rPr>
                <w:rFonts w:ascii="Times New Roman" w:eastAsia="Calibri" w:hAnsi="Times New Roman" w:cs="Times New Roman"/>
                <w:sz w:val="24"/>
                <w:szCs w:val="24"/>
                <w:lang w:eastAsia="en-US"/>
              </w:rPr>
              <w:t>распространени</w:t>
            </w:r>
            <w:r>
              <w:rPr>
                <w:rFonts w:ascii="Times New Roman" w:eastAsia="Calibri" w:hAnsi="Times New Roman" w:cs="Times New Roman"/>
                <w:sz w:val="24"/>
                <w:szCs w:val="24"/>
                <w:lang w:eastAsia="en-US"/>
              </w:rPr>
              <w:t>ем</w:t>
            </w:r>
            <w:r w:rsidRPr="00D32D88">
              <w:rPr>
                <w:rFonts w:ascii="Times New Roman" w:eastAsia="Calibri" w:hAnsi="Times New Roman" w:cs="Times New Roman"/>
                <w:sz w:val="24"/>
                <w:szCs w:val="24"/>
                <w:lang w:eastAsia="en-US"/>
              </w:rPr>
              <w:t xml:space="preserve"> коронавирусной инфекции (COVID-19)</w:t>
            </w:r>
            <w:r>
              <w:rPr>
                <w:rFonts w:ascii="Times New Roman" w:eastAsia="Calibri" w:hAnsi="Times New Roman" w:cs="Times New Roman"/>
                <w:sz w:val="24"/>
                <w:szCs w:val="24"/>
                <w:lang w:eastAsia="en-US"/>
              </w:rPr>
              <w:t>.</w:t>
            </w:r>
          </w:p>
          <w:p w:rsidR="00D669F8" w:rsidRPr="00BB5956" w:rsidRDefault="00D669F8" w:rsidP="00B118DE">
            <w:pPr>
              <w:pStyle w:val="ConsPlusNormal"/>
              <w:jc w:val="center"/>
              <w:rPr>
                <w:rFonts w:ascii="Times New Roman" w:hAnsi="Times New Roman" w:cs="Times New Roman"/>
                <w:sz w:val="24"/>
                <w:szCs w:val="24"/>
              </w:rPr>
            </w:pPr>
          </w:p>
        </w:tc>
      </w:tr>
      <w:tr w:rsidR="00B118DE" w:rsidRPr="00BB5956" w:rsidTr="00D01F5B">
        <w:trPr>
          <w:trHeight w:val="1249"/>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Количество ГУ (ГУП), в зданиях (помещениях) занимаемых которыми имеется информация для граждан о том, куда они могут сообщить о фактах коррупционных проявлений в деятельности работников организаций (П)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4</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4</w:t>
            </w:r>
          </w:p>
        </w:tc>
      </w:tr>
      <w:tr w:rsidR="00B118DE" w:rsidRPr="00BB5956" w:rsidTr="00D01F5B">
        <w:trPr>
          <w:trHeight w:val="938"/>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Количество подведомственных образовательных организаций, в которых созданы комиссии по урегулированию споров между участниками образовательных отношений (П)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623"/>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9356" w:type="dxa"/>
            <w:gridSpan w:val="4"/>
            <w:hideMark/>
          </w:tcPr>
          <w:p w:rsidR="00B118DE"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Проведение работы по поэтапному совершенствованию системы оплаты труда в учреждениях, в том числе по переводу руководителей и работников на "эффективный контракт" (ИМ)</w:t>
            </w:r>
          </w:p>
          <w:p w:rsidR="00D669F8" w:rsidRPr="00FA3734" w:rsidRDefault="00D669F8" w:rsidP="00D669F8">
            <w:pPr>
              <w:widowControl w:val="0"/>
              <w:autoSpaceDE w:val="0"/>
              <w:autoSpaceDN w:val="0"/>
              <w:ind w:firstLine="520"/>
              <w:jc w:val="both"/>
              <w:rPr>
                <w:sz w:val="24"/>
                <w:szCs w:val="24"/>
                <w:lang w:eastAsia="en-US"/>
              </w:rPr>
            </w:pPr>
            <w:r w:rsidRPr="00FA3734">
              <w:rPr>
                <w:sz w:val="24"/>
                <w:szCs w:val="24"/>
                <w:lang w:eastAsia="en-US"/>
              </w:rPr>
              <w:t xml:space="preserve">Подпунктом 12 пункта 2 Программы поэтапного совершенствования системы оплаты труда в государственных (муниципальных) учреждениях на 2012-2018 годы, утвержденной распоряжением Правительства Российской Федерации от 26.11.2012 № 2190-р (далее – Программа), предусмотрено проведение работы по заключению трудовых договоров с руководителями государственных (муниципальных) учреждений </w:t>
            </w:r>
            <w:r>
              <w:rPr>
                <w:sz w:val="24"/>
                <w:szCs w:val="24"/>
                <w:lang w:eastAsia="en-US"/>
              </w:rPr>
              <w:br/>
            </w:r>
            <w:r w:rsidRPr="00FA3734">
              <w:rPr>
                <w:sz w:val="24"/>
                <w:szCs w:val="24"/>
                <w:lang w:eastAsia="en-US"/>
              </w:rPr>
              <w:t>в соответствии с типовой формой договора.</w:t>
            </w:r>
          </w:p>
          <w:p w:rsidR="00D669F8" w:rsidRPr="00FA3734" w:rsidRDefault="00D669F8" w:rsidP="00D669F8">
            <w:pPr>
              <w:widowControl w:val="0"/>
              <w:autoSpaceDE w:val="0"/>
              <w:autoSpaceDN w:val="0"/>
              <w:ind w:firstLine="520"/>
              <w:jc w:val="both"/>
              <w:rPr>
                <w:sz w:val="24"/>
                <w:szCs w:val="24"/>
                <w:lang w:eastAsia="en-US"/>
              </w:rPr>
            </w:pPr>
            <w:r w:rsidRPr="00FA3734">
              <w:rPr>
                <w:sz w:val="24"/>
                <w:szCs w:val="24"/>
                <w:lang w:eastAsia="en-US"/>
              </w:rPr>
              <w:t>В 1 полугодии 202</w:t>
            </w:r>
            <w:r>
              <w:rPr>
                <w:sz w:val="24"/>
                <w:szCs w:val="24"/>
                <w:lang w:eastAsia="en-US"/>
              </w:rPr>
              <w:t>1</w:t>
            </w:r>
            <w:r w:rsidRPr="00FA3734">
              <w:rPr>
                <w:sz w:val="24"/>
                <w:szCs w:val="24"/>
                <w:lang w:eastAsia="en-US"/>
              </w:rPr>
              <w:t xml:space="preserve"> года Трудовые договоры с руководителями подведомственных Комитету учреждений и предприятий не заключались.</w:t>
            </w:r>
          </w:p>
          <w:p w:rsidR="00D669F8" w:rsidRPr="00FA3734" w:rsidRDefault="00D669F8" w:rsidP="00D669F8">
            <w:pPr>
              <w:widowControl w:val="0"/>
              <w:autoSpaceDE w:val="0"/>
              <w:autoSpaceDN w:val="0"/>
              <w:ind w:firstLine="520"/>
              <w:jc w:val="both"/>
              <w:rPr>
                <w:sz w:val="24"/>
                <w:szCs w:val="24"/>
                <w:lang w:eastAsia="en-US"/>
              </w:rPr>
            </w:pPr>
            <w:r w:rsidRPr="00FA3734">
              <w:rPr>
                <w:sz w:val="24"/>
                <w:szCs w:val="24"/>
                <w:lang w:eastAsia="en-US"/>
              </w:rPr>
              <w:t xml:space="preserve">Программа поэтапного совершенствования системы оплаты труда </w:t>
            </w:r>
            <w:r>
              <w:rPr>
                <w:sz w:val="24"/>
                <w:szCs w:val="24"/>
                <w:lang w:eastAsia="en-US"/>
              </w:rPr>
              <w:br/>
            </w:r>
            <w:r w:rsidRPr="00FA3734">
              <w:rPr>
                <w:sz w:val="24"/>
                <w:szCs w:val="24"/>
                <w:lang w:eastAsia="en-US"/>
              </w:rPr>
              <w:t>в государственных (муниципальных) учреждениях Санкт-Петербурга содержит целевые показатели повышения заработной платы работников социальной и педагогической сферы, работников предприятий культуры, сферы высшего профессионального образования, медицинских работников, которые из-за специфики деятельности СПб ГБУ «Кадастровая оценка», СПб ГКУ «Имущество Санкт-Петербурга», СПб ГБУ «Агентство по развитию имущественного комплекса Санкт-Петербурга» (далее – Учреждения), не могут быть использованы как целевые показатели эффективности деятельности данных Учреждений.</w:t>
            </w:r>
          </w:p>
          <w:p w:rsidR="00D669F8" w:rsidRPr="00D669F8" w:rsidRDefault="00D669F8" w:rsidP="00D669F8">
            <w:pPr>
              <w:pStyle w:val="ConsPlusNormal"/>
              <w:ind w:firstLine="455"/>
              <w:jc w:val="both"/>
              <w:rPr>
                <w:rFonts w:ascii="Times New Roman" w:hAnsi="Times New Roman" w:cs="Times New Roman"/>
                <w:sz w:val="24"/>
                <w:szCs w:val="24"/>
              </w:rPr>
            </w:pPr>
            <w:r w:rsidRPr="00D669F8">
              <w:rPr>
                <w:rFonts w:ascii="Times New Roman" w:hAnsi="Times New Roman" w:cs="Times New Roman"/>
                <w:sz w:val="24"/>
                <w:szCs w:val="24"/>
                <w:lang w:eastAsia="en-US"/>
              </w:rPr>
              <w:lastRenderedPageBreak/>
              <w:t>В связи с этим в трудовом договоре, соответствующем всем нормам трудового права, заключаемом Учреждениями с работником, нет привязки к целевым показателям эффективности деятельности Учреждений.</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9356" w:type="dxa"/>
            <w:gridSpan w:val="4"/>
            <w:hideMark/>
          </w:tcPr>
          <w:p w:rsidR="00B118DE"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Меры, принимаемые руководством ГУ (ГУП) по укомплектованию организаций персоналом (ИМ)</w:t>
            </w:r>
          </w:p>
          <w:p w:rsidR="00B85B11" w:rsidRPr="007A7C3F" w:rsidRDefault="00B85B11" w:rsidP="00B85B11">
            <w:pPr>
              <w:pStyle w:val="ConsPlusNormal"/>
              <w:numPr>
                <w:ilvl w:val="0"/>
                <w:numId w:val="3"/>
              </w:numPr>
              <w:tabs>
                <w:tab w:val="left" w:pos="930"/>
              </w:tabs>
              <w:ind w:left="80" w:firstLine="425"/>
              <w:jc w:val="both"/>
              <w:rPr>
                <w:rFonts w:ascii="Times New Roman" w:hAnsi="Times New Roman" w:cs="Times New Roman"/>
                <w:spacing w:val="-2"/>
                <w:sz w:val="24"/>
                <w:szCs w:val="24"/>
              </w:rPr>
            </w:pPr>
            <w:r w:rsidRPr="007A7C3F">
              <w:rPr>
                <w:rFonts w:ascii="Times New Roman" w:hAnsi="Times New Roman" w:cs="Times New Roman"/>
                <w:spacing w:val="-2"/>
                <w:sz w:val="24"/>
                <w:szCs w:val="24"/>
              </w:rPr>
              <w:t xml:space="preserve">изменение организационной структуры и оптимизация численности как </w:t>
            </w:r>
            <w:r w:rsidRPr="007A7C3F">
              <w:rPr>
                <w:rFonts w:ascii="Times New Roman" w:hAnsi="Times New Roman" w:cs="Times New Roman"/>
                <w:spacing w:val="-2"/>
                <w:sz w:val="24"/>
                <w:szCs w:val="24"/>
              </w:rPr>
              <w:br/>
              <w:t xml:space="preserve">у основных производственных, так и у обеспечивающих подразделений; </w:t>
            </w:r>
          </w:p>
          <w:p w:rsidR="00B85B11" w:rsidRDefault="00B85B11" w:rsidP="00B85B11">
            <w:pPr>
              <w:pStyle w:val="ConsPlusNormal"/>
              <w:numPr>
                <w:ilvl w:val="0"/>
                <w:numId w:val="3"/>
              </w:numPr>
              <w:tabs>
                <w:tab w:val="left" w:pos="930"/>
              </w:tabs>
              <w:ind w:left="80" w:firstLine="425"/>
              <w:jc w:val="both"/>
              <w:rPr>
                <w:rFonts w:ascii="Times New Roman" w:hAnsi="Times New Roman" w:cs="Times New Roman"/>
                <w:spacing w:val="-2"/>
                <w:sz w:val="24"/>
                <w:szCs w:val="24"/>
              </w:rPr>
            </w:pPr>
            <w:r w:rsidRPr="007A7C3F">
              <w:rPr>
                <w:rFonts w:ascii="Times New Roman" w:hAnsi="Times New Roman" w:cs="Times New Roman"/>
                <w:spacing w:val="-2"/>
                <w:sz w:val="24"/>
                <w:szCs w:val="24"/>
              </w:rPr>
              <w:t>при возникновении вакансии проводится внутренний конкурс среди работников;</w:t>
            </w:r>
          </w:p>
          <w:p w:rsidR="00B85B11" w:rsidRPr="00D669F8" w:rsidRDefault="00B85B11" w:rsidP="00B85B11">
            <w:pPr>
              <w:pStyle w:val="ConsPlusNormal"/>
              <w:numPr>
                <w:ilvl w:val="0"/>
                <w:numId w:val="3"/>
              </w:numPr>
              <w:tabs>
                <w:tab w:val="left" w:pos="930"/>
              </w:tabs>
              <w:ind w:left="80" w:firstLine="425"/>
              <w:jc w:val="both"/>
              <w:rPr>
                <w:rFonts w:ascii="Times New Roman" w:hAnsi="Times New Roman" w:cs="Times New Roman"/>
                <w:b/>
                <w:sz w:val="24"/>
                <w:szCs w:val="24"/>
              </w:rPr>
            </w:pPr>
            <w:r w:rsidRPr="007A7C3F">
              <w:rPr>
                <w:rFonts w:ascii="Times New Roman" w:hAnsi="Times New Roman" w:cs="Times New Roman"/>
                <w:spacing w:val="-2"/>
                <w:sz w:val="24"/>
                <w:szCs w:val="24"/>
              </w:rPr>
              <w:t>размещается информация в Санкт-Петербургском государственном автономном учреждении «Центр занятости населения Санкт-Петербурга»</w:t>
            </w:r>
            <w:r>
              <w:rPr>
                <w:rFonts w:ascii="Times New Roman" w:hAnsi="Times New Roman" w:cs="Times New Roman"/>
                <w:spacing w:val="-2"/>
                <w:sz w:val="24"/>
                <w:szCs w:val="24"/>
              </w:rPr>
              <w:t>.</w:t>
            </w:r>
          </w:p>
        </w:tc>
      </w:tr>
      <w:tr w:rsidR="00B118DE" w:rsidRPr="00BB5956" w:rsidTr="00D01F5B">
        <w:trPr>
          <w:trHeight w:val="623"/>
        </w:trPr>
        <w:tc>
          <w:tcPr>
            <w:tcW w:w="993" w:type="dxa"/>
            <w:gridSpan w:val="2"/>
            <w:vMerge w:val="restart"/>
            <w:hideMark/>
          </w:tcPr>
          <w:p w:rsidR="00B118DE" w:rsidRPr="00BB5956" w:rsidRDefault="00B118DE" w:rsidP="00B118DE">
            <w:pPr>
              <w:pStyle w:val="ConsPlusNormal"/>
              <w:rPr>
                <w:rFonts w:ascii="Times New Roman" w:hAnsi="Times New Roman" w:cs="Times New Roman"/>
                <w:sz w:val="24"/>
                <w:szCs w:val="24"/>
              </w:rPr>
            </w:pPr>
            <w:r w:rsidRPr="00BB5956">
              <w:rPr>
                <w:rFonts w:ascii="Times New Roman" w:hAnsi="Times New Roman" w:cs="Times New Roman"/>
                <w:sz w:val="24"/>
                <w:szCs w:val="24"/>
              </w:rPr>
              <w:t>13.2.4</w:t>
            </w:r>
          </w:p>
        </w:tc>
        <w:tc>
          <w:tcPr>
            <w:tcW w:w="7371" w:type="dxa"/>
            <w:gridSpan w:val="2"/>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Количество проверок деятельности ГУ и ГУП, проведенных в отчетном периоде (П)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9356" w:type="dxa"/>
            <w:gridSpan w:val="4"/>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В том числе:</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Исполнительным органом</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Контрольно-счетной палатой Санкт-Петербурга</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Комитетом государственного финансового контроля Санкт-Петербурга</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Администрацией Губернатора Санкт-Петербурга</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Органами прокуратуры</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Органами внутренних дел</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Иными контрольными (надзорными) органами</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val="restart"/>
            <w:hideMark/>
          </w:tcPr>
          <w:p w:rsidR="00B118DE" w:rsidRPr="00BB5956" w:rsidRDefault="00B118DE" w:rsidP="00B118DE">
            <w:pPr>
              <w:pStyle w:val="ConsPlusNormal"/>
              <w:rPr>
                <w:rFonts w:ascii="Times New Roman" w:hAnsi="Times New Roman" w:cs="Times New Roman"/>
                <w:sz w:val="24"/>
                <w:szCs w:val="24"/>
              </w:rPr>
            </w:pPr>
            <w:r w:rsidRPr="00BB5956">
              <w:rPr>
                <w:rFonts w:ascii="Times New Roman" w:hAnsi="Times New Roman" w:cs="Times New Roman"/>
                <w:sz w:val="24"/>
                <w:szCs w:val="24"/>
              </w:rPr>
              <w:t>13.2.5</w:t>
            </w:r>
          </w:p>
        </w:tc>
        <w:tc>
          <w:tcPr>
            <w:tcW w:w="9356" w:type="dxa"/>
            <w:gridSpan w:val="4"/>
            <w:hideMark/>
          </w:tcPr>
          <w:p w:rsidR="00B118DE"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Результаты проверок ГУ и ГУП и выявленные недостатки (ИМ)</w:t>
            </w:r>
          </w:p>
          <w:p w:rsidR="00B85B11" w:rsidRPr="00D669F8" w:rsidRDefault="00B85B11" w:rsidP="00D669F8">
            <w:pPr>
              <w:pStyle w:val="ConsPlusNormal"/>
              <w:jc w:val="both"/>
              <w:rPr>
                <w:rFonts w:ascii="Times New Roman" w:hAnsi="Times New Roman" w:cs="Times New Roman"/>
                <w:b/>
                <w:sz w:val="24"/>
                <w:szCs w:val="24"/>
              </w:rPr>
            </w:pPr>
            <w:r w:rsidRPr="00FA3734">
              <w:rPr>
                <w:rFonts w:ascii="Times New Roman" w:eastAsia="Calibri" w:hAnsi="Times New Roman" w:cs="Times New Roman"/>
                <w:color w:val="000000"/>
                <w:sz w:val="24"/>
                <w:szCs w:val="24"/>
                <w:lang w:eastAsia="en-US"/>
              </w:rPr>
              <w:t xml:space="preserve">В </w:t>
            </w:r>
            <w:r>
              <w:rPr>
                <w:rFonts w:ascii="Times New Roman" w:eastAsia="Calibri" w:hAnsi="Times New Roman" w:cs="Times New Roman"/>
                <w:color w:val="000000"/>
                <w:sz w:val="24"/>
                <w:szCs w:val="24"/>
                <w:lang w:eastAsia="en-US"/>
              </w:rPr>
              <w:t>1</w:t>
            </w:r>
            <w:r w:rsidRPr="00FA3734">
              <w:rPr>
                <w:rFonts w:ascii="Times New Roman" w:eastAsia="Calibri" w:hAnsi="Times New Roman" w:cs="Times New Roman"/>
                <w:color w:val="000000"/>
                <w:sz w:val="24"/>
                <w:szCs w:val="24"/>
                <w:lang w:eastAsia="en-US"/>
              </w:rPr>
              <w:t xml:space="preserve"> полугодии 202</w:t>
            </w:r>
            <w:r>
              <w:rPr>
                <w:rFonts w:ascii="Times New Roman" w:eastAsia="Calibri" w:hAnsi="Times New Roman" w:cs="Times New Roman"/>
                <w:color w:val="000000"/>
                <w:sz w:val="24"/>
                <w:szCs w:val="24"/>
                <w:lang w:eastAsia="en-US"/>
              </w:rPr>
              <w:t>1</w:t>
            </w:r>
            <w:r w:rsidRPr="00FA3734">
              <w:rPr>
                <w:rFonts w:ascii="Times New Roman" w:eastAsia="Calibri" w:hAnsi="Times New Roman" w:cs="Times New Roman"/>
                <w:color w:val="000000"/>
                <w:sz w:val="24"/>
                <w:szCs w:val="24"/>
                <w:lang w:eastAsia="en-US"/>
              </w:rPr>
              <w:t xml:space="preserve"> года проверки не проводились.</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9356" w:type="dxa"/>
            <w:gridSpan w:val="4"/>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В том числе:</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Количество выявленных нарушений бюджетного законодательства (П)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Сумма ущерба, причиненного бюджету Санкт-Петербурга (П)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Сумма средств, возмещенных бюджету Санкт-Петербурга (П)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9356" w:type="dxa"/>
            <w:gridSpan w:val="4"/>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Выявленные коррупциогенные факторы в деятельности ГУ (ГУП) (ИМ) -</w:t>
            </w:r>
          </w:p>
        </w:tc>
      </w:tr>
      <w:tr w:rsidR="00B118DE" w:rsidRPr="00BB5956" w:rsidTr="00D01F5B">
        <w:trPr>
          <w:trHeight w:val="623"/>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9356" w:type="dxa"/>
            <w:gridSpan w:val="4"/>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Основные недостатки в реализации профилактических антикоррупционных мер, применяемых в ГУ (ГУП) (ИМ)</w:t>
            </w:r>
            <w:r w:rsidR="00B85B11">
              <w:rPr>
                <w:rFonts w:ascii="Times New Roman" w:hAnsi="Times New Roman" w:cs="Times New Roman"/>
                <w:b/>
                <w:sz w:val="24"/>
                <w:szCs w:val="24"/>
              </w:rPr>
              <w:t xml:space="preserve"> -</w:t>
            </w:r>
          </w:p>
        </w:tc>
      </w:tr>
      <w:tr w:rsidR="00B118DE" w:rsidRPr="00BB5956" w:rsidTr="00D01F5B">
        <w:trPr>
          <w:trHeight w:val="623"/>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Количество работников, наказанных в дисциплинарном порядке по результатам проверок (П)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623"/>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Количество дел об административных правонарушениях, возбужденных по результатам проверок (П)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Количество уголовных дел, возбужденных по результатам проверок (П)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623"/>
        </w:trPr>
        <w:tc>
          <w:tcPr>
            <w:tcW w:w="993" w:type="dxa"/>
            <w:gridSpan w:val="2"/>
            <w:hideMark/>
          </w:tcPr>
          <w:p w:rsidR="00B118DE" w:rsidRPr="00BB5956" w:rsidRDefault="00B118DE" w:rsidP="00B118DE">
            <w:pPr>
              <w:pStyle w:val="ConsPlusNormal"/>
              <w:rPr>
                <w:rFonts w:ascii="Times New Roman" w:hAnsi="Times New Roman" w:cs="Times New Roman"/>
                <w:sz w:val="24"/>
                <w:szCs w:val="24"/>
              </w:rPr>
            </w:pPr>
            <w:r w:rsidRPr="00BB5956">
              <w:rPr>
                <w:rFonts w:ascii="Times New Roman" w:hAnsi="Times New Roman" w:cs="Times New Roman"/>
                <w:sz w:val="24"/>
                <w:szCs w:val="24"/>
              </w:rPr>
              <w:t>13.2.6</w:t>
            </w:r>
          </w:p>
        </w:tc>
        <w:tc>
          <w:tcPr>
            <w:tcW w:w="7371" w:type="dxa"/>
            <w:gridSpan w:val="2"/>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Количество поступивших в исполнительные органы обращений о коррупционных правонарушениях, совершенных работниками ГУ и ГУП (П)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1</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623"/>
        </w:trPr>
        <w:tc>
          <w:tcPr>
            <w:tcW w:w="993" w:type="dxa"/>
            <w:gridSpan w:val="2"/>
            <w:hideMark/>
          </w:tcPr>
          <w:p w:rsidR="00B118DE" w:rsidRPr="00BB5956" w:rsidRDefault="00B118DE" w:rsidP="00B118DE">
            <w:pPr>
              <w:pStyle w:val="ConsPlusNormal"/>
              <w:rPr>
                <w:rFonts w:ascii="Times New Roman" w:hAnsi="Times New Roman" w:cs="Times New Roman"/>
                <w:sz w:val="24"/>
                <w:szCs w:val="24"/>
              </w:rPr>
            </w:pPr>
            <w:r w:rsidRPr="00BB5956">
              <w:rPr>
                <w:rFonts w:ascii="Times New Roman" w:hAnsi="Times New Roman" w:cs="Times New Roman"/>
                <w:sz w:val="24"/>
                <w:szCs w:val="24"/>
              </w:rPr>
              <w:t>13.2.7</w:t>
            </w:r>
          </w:p>
        </w:tc>
        <w:tc>
          <w:tcPr>
            <w:tcW w:w="9356" w:type="dxa"/>
            <w:gridSpan w:val="4"/>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Распределение обращений о коррупционных проявлениях в деятельности работников ГУ и ГУП по поднимаемым в них вопросам по сферам общественной деятельности (ИМ) -</w:t>
            </w:r>
          </w:p>
        </w:tc>
      </w:tr>
      <w:tr w:rsidR="00B118DE" w:rsidRPr="00BB5956" w:rsidTr="00D01F5B">
        <w:trPr>
          <w:trHeight w:val="312"/>
        </w:trPr>
        <w:tc>
          <w:tcPr>
            <w:tcW w:w="993" w:type="dxa"/>
            <w:gridSpan w:val="2"/>
            <w:vMerge w:val="restart"/>
            <w:hideMark/>
          </w:tcPr>
          <w:p w:rsidR="00B118DE" w:rsidRPr="00BB5956" w:rsidRDefault="00B118DE" w:rsidP="00B118DE">
            <w:pPr>
              <w:pStyle w:val="ConsPlusNormal"/>
              <w:rPr>
                <w:rFonts w:ascii="Times New Roman" w:hAnsi="Times New Roman" w:cs="Times New Roman"/>
                <w:sz w:val="24"/>
                <w:szCs w:val="24"/>
              </w:rPr>
            </w:pPr>
            <w:r w:rsidRPr="00BB5956">
              <w:rPr>
                <w:rFonts w:ascii="Times New Roman" w:hAnsi="Times New Roman" w:cs="Times New Roman"/>
                <w:sz w:val="24"/>
                <w:szCs w:val="24"/>
              </w:rPr>
              <w:t>13.2.8</w:t>
            </w:r>
          </w:p>
        </w:tc>
        <w:tc>
          <w:tcPr>
            <w:tcW w:w="7371" w:type="dxa"/>
            <w:gridSpan w:val="2"/>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Результаты рассмотрения обращений (П)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9356" w:type="dxa"/>
            <w:gridSpan w:val="4"/>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В том числе:</w:t>
            </w:r>
          </w:p>
        </w:tc>
      </w:tr>
      <w:tr w:rsidR="00B118DE" w:rsidRPr="00BB5956" w:rsidTr="00D01F5B">
        <w:trPr>
          <w:trHeight w:val="623"/>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Количество обращений, содержащих полностью подтвердившиеся факты (П)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Количество обращений, содержащих частично подтвердившиеся факты (П)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623"/>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Количество обращений, факты, изложенные в которых, подтверждения не нашли (П)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1</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623"/>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Количество обращений, проведение проверок по которым продолжается (П)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623"/>
        </w:trPr>
        <w:tc>
          <w:tcPr>
            <w:tcW w:w="993" w:type="dxa"/>
            <w:gridSpan w:val="2"/>
            <w:vMerge w:val="restart"/>
            <w:hideMark/>
          </w:tcPr>
          <w:p w:rsidR="00B118DE" w:rsidRPr="00BB5956" w:rsidRDefault="00B118DE" w:rsidP="00B118DE">
            <w:pPr>
              <w:pStyle w:val="ConsPlusNormal"/>
              <w:rPr>
                <w:rFonts w:ascii="Times New Roman" w:hAnsi="Times New Roman" w:cs="Times New Roman"/>
                <w:sz w:val="24"/>
                <w:szCs w:val="24"/>
              </w:rPr>
            </w:pPr>
            <w:r w:rsidRPr="00BB5956">
              <w:rPr>
                <w:rFonts w:ascii="Times New Roman" w:hAnsi="Times New Roman" w:cs="Times New Roman"/>
                <w:sz w:val="24"/>
                <w:szCs w:val="24"/>
              </w:rPr>
              <w:t>13.2.9</w:t>
            </w:r>
          </w:p>
        </w:tc>
        <w:tc>
          <w:tcPr>
            <w:tcW w:w="9356" w:type="dxa"/>
            <w:gridSpan w:val="4"/>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Меры, принятые по результатам рассмотрения обращений о коррупционных проявлениях в деятельности работников подведомственных организаций (ИМ) -</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9356" w:type="dxa"/>
            <w:gridSpan w:val="4"/>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В том числе:</w:t>
            </w:r>
          </w:p>
        </w:tc>
      </w:tr>
      <w:tr w:rsidR="00B118DE" w:rsidRPr="00BB5956" w:rsidTr="00D01F5B">
        <w:trPr>
          <w:trHeight w:val="623"/>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Количество работников, привлеченных к дисциплинарной ответственности (П)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938"/>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Количество материалов (по результатам рассмотрения обращений), направленных в органы прокуратуры и(или) иные правоохранительные органы (П)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623"/>
        </w:trPr>
        <w:tc>
          <w:tcPr>
            <w:tcW w:w="993" w:type="dxa"/>
            <w:gridSpan w:val="2"/>
            <w:vMerge w:val="restart"/>
            <w:hideMark/>
          </w:tcPr>
          <w:p w:rsidR="00B118DE" w:rsidRPr="00BB5956" w:rsidRDefault="00B118DE" w:rsidP="00B118DE">
            <w:pPr>
              <w:pStyle w:val="ConsPlusNormal"/>
              <w:rPr>
                <w:rFonts w:ascii="Times New Roman" w:hAnsi="Times New Roman" w:cs="Times New Roman"/>
                <w:sz w:val="24"/>
                <w:szCs w:val="24"/>
              </w:rPr>
            </w:pPr>
            <w:r w:rsidRPr="00BB5956">
              <w:rPr>
                <w:rFonts w:ascii="Times New Roman" w:hAnsi="Times New Roman" w:cs="Times New Roman"/>
                <w:sz w:val="24"/>
                <w:szCs w:val="24"/>
              </w:rPr>
              <w:t>13.2.10</w:t>
            </w:r>
          </w:p>
        </w:tc>
        <w:tc>
          <w:tcPr>
            <w:tcW w:w="9356" w:type="dxa"/>
            <w:gridSpan w:val="4"/>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Меры, принятые исполнительным органом по устранению нарушений, выявленных в ГУ и ГУП по результатам проверок и рассмотрения обращений о коррупционных правонарушениях (ИМ)</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9356" w:type="dxa"/>
            <w:gridSpan w:val="4"/>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В том числе результаты проверок и рассмотрения обращений рассмотрены на заседаниях:</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Комиссии по противодействию коррупции (П)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Аппаратных (служебных) совещаниях (П)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623"/>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Коллегии администрации района Санкт-Петербурга (иного исполнительного органа) (П)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312"/>
        </w:trPr>
        <w:tc>
          <w:tcPr>
            <w:tcW w:w="993" w:type="dxa"/>
            <w:gridSpan w:val="2"/>
            <w:vMerge/>
            <w:hideMark/>
          </w:tcPr>
          <w:p w:rsidR="00B118DE" w:rsidRPr="00BB5956" w:rsidRDefault="00B118DE" w:rsidP="00B118DE">
            <w:pPr>
              <w:pStyle w:val="ConsPlusNormal"/>
              <w:jc w:val="center"/>
              <w:rPr>
                <w:rFonts w:ascii="Times New Roman" w:hAnsi="Times New Roman" w:cs="Times New Roman"/>
                <w:sz w:val="24"/>
                <w:szCs w:val="24"/>
              </w:rPr>
            </w:pPr>
          </w:p>
        </w:tc>
        <w:tc>
          <w:tcPr>
            <w:tcW w:w="7371" w:type="dxa"/>
            <w:gridSpan w:val="2"/>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Собрания трудового коллектива ГУ (ГУП) (П)</w:t>
            </w:r>
          </w:p>
        </w:tc>
        <w:tc>
          <w:tcPr>
            <w:tcW w:w="992"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c>
          <w:tcPr>
            <w:tcW w:w="993" w:type="dxa"/>
            <w:hideMark/>
          </w:tcPr>
          <w:p w:rsidR="00B118DE" w:rsidRPr="00BB5956" w:rsidRDefault="00B118DE" w:rsidP="00B118DE">
            <w:pPr>
              <w:pStyle w:val="ConsPlusNormal"/>
              <w:jc w:val="center"/>
              <w:rPr>
                <w:rFonts w:ascii="Times New Roman" w:hAnsi="Times New Roman" w:cs="Times New Roman"/>
                <w:sz w:val="24"/>
                <w:szCs w:val="24"/>
              </w:rPr>
            </w:pPr>
            <w:r w:rsidRPr="00BB5956">
              <w:rPr>
                <w:rFonts w:ascii="Times New Roman" w:hAnsi="Times New Roman" w:cs="Times New Roman"/>
                <w:sz w:val="24"/>
                <w:szCs w:val="24"/>
              </w:rPr>
              <w:t>0</w:t>
            </w:r>
          </w:p>
        </w:tc>
      </w:tr>
      <w:tr w:rsidR="00B118DE" w:rsidRPr="00BB5956" w:rsidTr="00D01F5B">
        <w:trPr>
          <w:trHeight w:val="623"/>
        </w:trPr>
        <w:tc>
          <w:tcPr>
            <w:tcW w:w="993" w:type="dxa"/>
            <w:gridSpan w:val="2"/>
            <w:hideMark/>
          </w:tcPr>
          <w:p w:rsidR="00B118DE" w:rsidRPr="00BB5956" w:rsidRDefault="00B118DE" w:rsidP="00B118DE">
            <w:pPr>
              <w:pStyle w:val="ConsPlusNormal"/>
              <w:rPr>
                <w:rFonts w:ascii="Times New Roman" w:hAnsi="Times New Roman" w:cs="Times New Roman"/>
                <w:sz w:val="24"/>
                <w:szCs w:val="24"/>
              </w:rPr>
            </w:pPr>
            <w:r w:rsidRPr="00BB5956">
              <w:rPr>
                <w:rFonts w:ascii="Times New Roman" w:hAnsi="Times New Roman" w:cs="Times New Roman"/>
                <w:sz w:val="24"/>
                <w:szCs w:val="24"/>
              </w:rPr>
              <w:t>13.2.11</w:t>
            </w:r>
          </w:p>
        </w:tc>
        <w:tc>
          <w:tcPr>
            <w:tcW w:w="9356" w:type="dxa"/>
            <w:gridSpan w:val="4"/>
            <w:hideMark/>
          </w:tcPr>
          <w:p w:rsidR="00B118DE" w:rsidRPr="00D669F8" w:rsidRDefault="00B118DE" w:rsidP="00D669F8">
            <w:pPr>
              <w:pStyle w:val="ConsPlusNormal"/>
              <w:jc w:val="both"/>
              <w:rPr>
                <w:rFonts w:ascii="Times New Roman" w:hAnsi="Times New Roman" w:cs="Times New Roman"/>
                <w:b/>
                <w:sz w:val="24"/>
                <w:szCs w:val="24"/>
              </w:rPr>
            </w:pPr>
            <w:r w:rsidRPr="00D669F8">
              <w:rPr>
                <w:rFonts w:ascii="Times New Roman" w:hAnsi="Times New Roman" w:cs="Times New Roman"/>
                <w:b/>
                <w:sz w:val="24"/>
                <w:szCs w:val="24"/>
              </w:rPr>
              <w:t>Количество и фабулы уголовных дел коррупционной направленности, возбужденных в отношении работников ГУ и ГУП (П) (ИМ) -</w:t>
            </w:r>
          </w:p>
        </w:tc>
      </w:tr>
    </w:tbl>
    <w:p w:rsidR="00BB5956" w:rsidRDefault="00BB5956" w:rsidP="006F5AD0">
      <w:pPr>
        <w:pStyle w:val="ConsPlusNormal"/>
        <w:jc w:val="center"/>
        <w:rPr>
          <w:rFonts w:ascii="Times New Roman" w:hAnsi="Times New Roman" w:cs="Times New Roman"/>
          <w:b/>
          <w:sz w:val="24"/>
          <w:szCs w:val="24"/>
        </w:rPr>
      </w:pPr>
    </w:p>
    <w:p w:rsidR="00A644A9" w:rsidRDefault="00A644A9" w:rsidP="00AF1C23">
      <w:pPr>
        <w:pStyle w:val="ConsPlusNormal"/>
        <w:ind w:firstLine="540"/>
        <w:jc w:val="both"/>
        <w:rPr>
          <w:rFonts w:ascii="Times New Roman" w:hAnsi="Times New Roman" w:cs="Times New Roman"/>
          <w:sz w:val="24"/>
          <w:szCs w:val="24"/>
        </w:rPr>
      </w:pPr>
    </w:p>
    <w:sectPr w:rsidR="00A644A9" w:rsidSect="00C57D63">
      <w:headerReference w:type="default" r:id="rId10"/>
      <w:headerReference w:type="first" r:id="rId11"/>
      <w:pgSz w:w="11905" w:h="16838"/>
      <w:pgMar w:top="851" w:right="851" w:bottom="1134" w:left="1701"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1932" w:rsidRDefault="003B1932" w:rsidP="00170867">
      <w:r>
        <w:separator/>
      </w:r>
    </w:p>
  </w:endnote>
  <w:endnote w:type="continuationSeparator" w:id="0">
    <w:p w:rsidR="003B1932" w:rsidRDefault="003B1932" w:rsidP="00170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1932" w:rsidRDefault="003B1932" w:rsidP="00170867">
      <w:r>
        <w:separator/>
      </w:r>
    </w:p>
  </w:footnote>
  <w:footnote w:type="continuationSeparator" w:id="0">
    <w:p w:rsidR="003B1932" w:rsidRDefault="003B1932" w:rsidP="00170867">
      <w:r>
        <w:continuationSeparator/>
      </w:r>
    </w:p>
  </w:footnote>
  <w:footnote w:id="1">
    <w:p w:rsidR="00D01F5B" w:rsidRDefault="00D01F5B">
      <w:pPr>
        <w:jc w:val="both"/>
      </w:pPr>
      <w:r>
        <w:rPr>
          <w:rStyle w:val="af0"/>
        </w:rPr>
        <w:footnoteRef/>
      </w:r>
      <w:r>
        <w:t xml:space="preserve"> * - с 01.07.2016 функция контроля за использованием имущества казны возложено на подведомственные Комитету государственные организации – ГУП ГУИОН и СПб ГБУ «Центр повышения эффективности использования государственного имущества».</w:t>
      </w:r>
    </w:p>
    <w:p w:rsidR="00D01F5B" w:rsidRDefault="00D01F5B">
      <w:pPr>
        <w:jc w:val="both"/>
      </w:pPr>
      <w:r>
        <w:t xml:space="preserve">** - с 01.07.2016 функция контроля за использованием имущества, закрепленного за ГУП и ГУ Комитетом </w:t>
      </w:r>
      <w:r>
        <w:br/>
        <w:t xml:space="preserve">не осуществляется, данная функция возложена на Государственную инспекцию по контролю </w:t>
      </w:r>
      <w:r>
        <w:br/>
        <w:t>за использованием объектов недвижимости Санкт-Петербурга в настоящее время Комитет по контролю за имуществом Санкт-Петербурга (постановление Правительства Санкт-Петербурга от 23.03.2016 № 207).</w:t>
      </w:r>
    </w:p>
    <w:p w:rsidR="00D01F5B" w:rsidRDefault="00D01F5B">
      <w:pPr>
        <w:pStyle w:val="ae"/>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9738864"/>
      <w:docPartObj>
        <w:docPartGallery w:val="Page Numbers (Top of Page)"/>
        <w:docPartUnique/>
      </w:docPartObj>
    </w:sdtPr>
    <w:sdtEndPr/>
    <w:sdtContent>
      <w:p w:rsidR="00D01F5B" w:rsidRDefault="00D01F5B">
        <w:pPr>
          <w:pStyle w:val="a6"/>
          <w:jc w:val="center"/>
        </w:pPr>
      </w:p>
      <w:p w:rsidR="00D01F5B" w:rsidRDefault="00D01F5B">
        <w:pPr>
          <w:pStyle w:val="a6"/>
          <w:jc w:val="center"/>
        </w:pPr>
      </w:p>
      <w:p w:rsidR="00D01F5B" w:rsidRDefault="00D01F5B">
        <w:pPr>
          <w:pStyle w:val="a6"/>
          <w:jc w:val="center"/>
        </w:pPr>
        <w:r>
          <w:fldChar w:fldCharType="begin"/>
        </w:r>
        <w:r>
          <w:instrText>PAGE   \* MERGEFORMAT</w:instrText>
        </w:r>
        <w:r>
          <w:fldChar w:fldCharType="separate"/>
        </w:r>
        <w:r w:rsidR="007B33FE">
          <w:rPr>
            <w:noProof/>
          </w:rPr>
          <w:t>21</w:t>
        </w:r>
        <w:r>
          <w:fldChar w:fldCharType="end"/>
        </w:r>
      </w:p>
    </w:sdtContent>
  </w:sdt>
  <w:p w:rsidR="00D01F5B" w:rsidRDefault="00D01F5B">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F5B" w:rsidRDefault="00D01F5B">
    <w:pPr>
      <w:pStyle w:val="a6"/>
    </w:pPr>
  </w:p>
  <w:p w:rsidR="00D01F5B" w:rsidRDefault="00D01F5B">
    <w:pPr>
      <w:pStyle w:val="a6"/>
    </w:pPr>
  </w:p>
  <w:p w:rsidR="00D01F5B" w:rsidRDefault="00D01F5B">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51330"/>
    <w:multiLevelType w:val="hybridMultilevel"/>
    <w:tmpl w:val="253CBBB6"/>
    <w:lvl w:ilvl="0" w:tplc="EB62BD66">
      <w:start w:val="1"/>
      <w:numFmt w:val="decimal"/>
      <w:lvlText w:val="%1."/>
      <w:lvlJc w:val="left"/>
      <w:pPr>
        <w:ind w:left="927" w:hanging="360"/>
      </w:pPr>
      <w:rPr>
        <w:rFonts w:hint="default"/>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C0A5122"/>
    <w:multiLevelType w:val="hybridMultilevel"/>
    <w:tmpl w:val="0358C8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9347AF"/>
    <w:multiLevelType w:val="hybridMultilevel"/>
    <w:tmpl w:val="D93ECE06"/>
    <w:lvl w:ilvl="0" w:tplc="6698472C">
      <w:start w:val="1"/>
      <w:numFmt w:val="decimal"/>
      <w:lvlText w:val="%1."/>
      <w:lvlJc w:val="left"/>
      <w:pPr>
        <w:ind w:left="440" w:hanging="360"/>
      </w:pPr>
      <w:rPr>
        <w:rFonts w:hint="default"/>
      </w:rPr>
    </w:lvl>
    <w:lvl w:ilvl="1" w:tplc="04190019" w:tentative="1">
      <w:start w:val="1"/>
      <w:numFmt w:val="lowerLetter"/>
      <w:lvlText w:val="%2."/>
      <w:lvlJc w:val="left"/>
      <w:pPr>
        <w:ind w:left="1160" w:hanging="360"/>
      </w:pPr>
    </w:lvl>
    <w:lvl w:ilvl="2" w:tplc="0419001B" w:tentative="1">
      <w:start w:val="1"/>
      <w:numFmt w:val="lowerRoman"/>
      <w:lvlText w:val="%3."/>
      <w:lvlJc w:val="right"/>
      <w:pPr>
        <w:ind w:left="1880" w:hanging="180"/>
      </w:pPr>
    </w:lvl>
    <w:lvl w:ilvl="3" w:tplc="0419000F" w:tentative="1">
      <w:start w:val="1"/>
      <w:numFmt w:val="decimal"/>
      <w:lvlText w:val="%4."/>
      <w:lvlJc w:val="left"/>
      <w:pPr>
        <w:ind w:left="2600" w:hanging="360"/>
      </w:pPr>
    </w:lvl>
    <w:lvl w:ilvl="4" w:tplc="04190019" w:tentative="1">
      <w:start w:val="1"/>
      <w:numFmt w:val="lowerLetter"/>
      <w:lvlText w:val="%5."/>
      <w:lvlJc w:val="left"/>
      <w:pPr>
        <w:ind w:left="3320" w:hanging="360"/>
      </w:pPr>
    </w:lvl>
    <w:lvl w:ilvl="5" w:tplc="0419001B" w:tentative="1">
      <w:start w:val="1"/>
      <w:numFmt w:val="lowerRoman"/>
      <w:lvlText w:val="%6."/>
      <w:lvlJc w:val="right"/>
      <w:pPr>
        <w:ind w:left="4040" w:hanging="180"/>
      </w:pPr>
    </w:lvl>
    <w:lvl w:ilvl="6" w:tplc="0419000F" w:tentative="1">
      <w:start w:val="1"/>
      <w:numFmt w:val="decimal"/>
      <w:lvlText w:val="%7."/>
      <w:lvlJc w:val="left"/>
      <w:pPr>
        <w:ind w:left="4760" w:hanging="360"/>
      </w:pPr>
    </w:lvl>
    <w:lvl w:ilvl="7" w:tplc="04190019" w:tentative="1">
      <w:start w:val="1"/>
      <w:numFmt w:val="lowerLetter"/>
      <w:lvlText w:val="%8."/>
      <w:lvlJc w:val="left"/>
      <w:pPr>
        <w:ind w:left="5480" w:hanging="360"/>
      </w:pPr>
    </w:lvl>
    <w:lvl w:ilvl="8" w:tplc="0419001B" w:tentative="1">
      <w:start w:val="1"/>
      <w:numFmt w:val="lowerRoman"/>
      <w:lvlText w:val="%9."/>
      <w:lvlJc w:val="right"/>
      <w:pPr>
        <w:ind w:left="6200" w:hanging="180"/>
      </w:pPr>
    </w:lvl>
  </w:abstractNum>
  <w:abstractNum w:abstractNumId="3" w15:restartNumberingAfterBreak="0">
    <w:nsid w:val="3F2C3D5B"/>
    <w:multiLevelType w:val="hybridMultilevel"/>
    <w:tmpl w:val="39027866"/>
    <w:lvl w:ilvl="0" w:tplc="5F3C13CC">
      <w:start w:val="1"/>
      <w:numFmt w:val="bullet"/>
      <w:lvlText w:val=""/>
      <w:lvlJc w:val="left"/>
      <w:pPr>
        <w:ind w:left="785" w:hanging="360"/>
      </w:pPr>
      <w:rPr>
        <w:rFonts w:ascii="Symbol" w:hAnsi="Symbol" w:hint="default"/>
      </w:rPr>
    </w:lvl>
    <w:lvl w:ilvl="1" w:tplc="04190003" w:tentative="1">
      <w:start w:val="1"/>
      <w:numFmt w:val="bullet"/>
      <w:lvlText w:val="o"/>
      <w:lvlJc w:val="left"/>
      <w:pPr>
        <w:ind w:left="826" w:hanging="360"/>
      </w:pPr>
      <w:rPr>
        <w:rFonts w:ascii="Courier New" w:hAnsi="Courier New" w:cs="Courier New" w:hint="default"/>
      </w:rPr>
    </w:lvl>
    <w:lvl w:ilvl="2" w:tplc="04190005" w:tentative="1">
      <w:start w:val="1"/>
      <w:numFmt w:val="bullet"/>
      <w:lvlText w:val=""/>
      <w:lvlJc w:val="left"/>
      <w:pPr>
        <w:ind w:left="1546" w:hanging="360"/>
      </w:pPr>
      <w:rPr>
        <w:rFonts w:ascii="Wingdings" w:hAnsi="Wingdings" w:hint="default"/>
      </w:rPr>
    </w:lvl>
    <w:lvl w:ilvl="3" w:tplc="04190001" w:tentative="1">
      <w:start w:val="1"/>
      <w:numFmt w:val="bullet"/>
      <w:lvlText w:val=""/>
      <w:lvlJc w:val="left"/>
      <w:pPr>
        <w:ind w:left="2266" w:hanging="360"/>
      </w:pPr>
      <w:rPr>
        <w:rFonts w:ascii="Symbol" w:hAnsi="Symbol" w:hint="default"/>
      </w:rPr>
    </w:lvl>
    <w:lvl w:ilvl="4" w:tplc="04190003" w:tentative="1">
      <w:start w:val="1"/>
      <w:numFmt w:val="bullet"/>
      <w:lvlText w:val="o"/>
      <w:lvlJc w:val="left"/>
      <w:pPr>
        <w:ind w:left="2986" w:hanging="360"/>
      </w:pPr>
      <w:rPr>
        <w:rFonts w:ascii="Courier New" w:hAnsi="Courier New" w:cs="Courier New" w:hint="default"/>
      </w:rPr>
    </w:lvl>
    <w:lvl w:ilvl="5" w:tplc="04190005" w:tentative="1">
      <w:start w:val="1"/>
      <w:numFmt w:val="bullet"/>
      <w:lvlText w:val=""/>
      <w:lvlJc w:val="left"/>
      <w:pPr>
        <w:ind w:left="3706" w:hanging="360"/>
      </w:pPr>
      <w:rPr>
        <w:rFonts w:ascii="Wingdings" w:hAnsi="Wingdings" w:hint="default"/>
      </w:rPr>
    </w:lvl>
    <w:lvl w:ilvl="6" w:tplc="04190001" w:tentative="1">
      <w:start w:val="1"/>
      <w:numFmt w:val="bullet"/>
      <w:lvlText w:val=""/>
      <w:lvlJc w:val="left"/>
      <w:pPr>
        <w:ind w:left="4426" w:hanging="360"/>
      </w:pPr>
      <w:rPr>
        <w:rFonts w:ascii="Symbol" w:hAnsi="Symbol" w:hint="default"/>
      </w:rPr>
    </w:lvl>
    <w:lvl w:ilvl="7" w:tplc="04190003" w:tentative="1">
      <w:start w:val="1"/>
      <w:numFmt w:val="bullet"/>
      <w:lvlText w:val="o"/>
      <w:lvlJc w:val="left"/>
      <w:pPr>
        <w:ind w:left="5146" w:hanging="360"/>
      </w:pPr>
      <w:rPr>
        <w:rFonts w:ascii="Courier New" w:hAnsi="Courier New" w:cs="Courier New" w:hint="default"/>
      </w:rPr>
    </w:lvl>
    <w:lvl w:ilvl="8" w:tplc="04190005" w:tentative="1">
      <w:start w:val="1"/>
      <w:numFmt w:val="bullet"/>
      <w:lvlText w:val=""/>
      <w:lvlJc w:val="left"/>
      <w:pPr>
        <w:ind w:left="5866" w:hanging="360"/>
      </w:pPr>
      <w:rPr>
        <w:rFonts w:ascii="Wingdings" w:hAnsi="Wingdings" w:hint="default"/>
      </w:rPr>
    </w:lvl>
  </w:abstractNum>
  <w:abstractNum w:abstractNumId="4" w15:restartNumberingAfterBreak="0">
    <w:nsid w:val="4F45444B"/>
    <w:multiLevelType w:val="hybridMultilevel"/>
    <w:tmpl w:val="52167470"/>
    <w:lvl w:ilvl="0" w:tplc="5F3C13CC">
      <w:start w:val="1"/>
      <w:numFmt w:val="bullet"/>
      <w:lvlText w:val=""/>
      <w:lvlJc w:val="left"/>
      <w:pPr>
        <w:ind w:left="1240" w:hanging="360"/>
      </w:pPr>
      <w:rPr>
        <w:rFonts w:ascii="Symbol" w:hAnsi="Symbol" w:hint="default"/>
      </w:rPr>
    </w:lvl>
    <w:lvl w:ilvl="1" w:tplc="04190003" w:tentative="1">
      <w:start w:val="1"/>
      <w:numFmt w:val="bullet"/>
      <w:lvlText w:val="o"/>
      <w:lvlJc w:val="left"/>
      <w:pPr>
        <w:ind w:left="1960" w:hanging="360"/>
      </w:pPr>
      <w:rPr>
        <w:rFonts w:ascii="Courier New" w:hAnsi="Courier New" w:cs="Courier New" w:hint="default"/>
      </w:rPr>
    </w:lvl>
    <w:lvl w:ilvl="2" w:tplc="04190005" w:tentative="1">
      <w:start w:val="1"/>
      <w:numFmt w:val="bullet"/>
      <w:lvlText w:val=""/>
      <w:lvlJc w:val="left"/>
      <w:pPr>
        <w:ind w:left="2680" w:hanging="360"/>
      </w:pPr>
      <w:rPr>
        <w:rFonts w:ascii="Wingdings" w:hAnsi="Wingdings" w:hint="default"/>
      </w:rPr>
    </w:lvl>
    <w:lvl w:ilvl="3" w:tplc="04190001" w:tentative="1">
      <w:start w:val="1"/>
      <w:numFmt w:val="bullet"/>
      <w:lvlText w:val=""/>
      <w:lvlJc w:val="left"/>
      <w:pPr>
        <w:ind w:left="3400" w:hanging="360"/>
      </w:pPr>
      <w:rPr>
        <w:rFonts w:ascii="Symbol" w:hAnsi="Symbol" w:hint="default"/>
      </w:rPr>
    </w:lvl>
    <w:lvl w:ilvl="4" w:tplc="04190003" w:tentative="1">
      <w:start w:val="1"/>
      <w:numFmt w:val="bullet"/>
      <w:lvlText w:val="o"/>
      <w:lvlJc w:val="left"/>
      <w:pPr>
        <w:ind w:left="4120" w:hanging="360"/>
      </w:pPr>
      <w:rPr>
        <w:rFonts w:ascii="Courier New" w:hAnsi="Courier New" w:cs="Courier New" w:hint="default"/>
      </w:rPr>
    </w:lvl>
    <w:lvl w:ilvl="5" w:tplc="04190005" w:tentative="1">
      <w:start w:val="1"/>
      <w:numFmt w:val="bullet"/>
      <w:lvlText w:val=""/>
      <w:lvlJc w:val="left"/>
      <w:pPr>
        <w:ind w:left="4840" w:hanging="360"/>
      </w:pPr>
      <w:rPr>
        <w:rFonts w:ascii="Wingdings" w:hAnsi="Wingdings" w:hint="default"/>
      </w:rPr>
    </w:lvl>
    <w:lvl w:ilvl="6" w:tplc="04190001" w:tentative="1">
      <w:start w:val="1"/>
      <w:numFmt w:val="bullet"/>
      <w:lvlText w:val=""/>
      <w:lvlJc w:val="left"/>
      <w:pPr>
        <w:ind w:left="5560" w:hanging="360"/>
      </w:pPr>
      <w:rPr>
        <w:rFonts w:ascii="Symbol" w:hAnsi="Symbol" w:hint="default"/>
      </w:rPr>
    </w:lvl>
    <w:lvl w:ilvl="7" w:tplc="04190003" w:tentative="1">
      <w:start w:val="1"/>
      <w:numFmt w:val="bullet"/>
      <w:lvlText w:val="o"/>
      <w:lvlJc w:val="left"/>
      <w:pPr>
        <w:ind w:left="6280" w:hanging="360"/>
      </w:pPr>
      <w:rPr>
        <w:rFonts w:ascii="Courier New" w:hAnsi="Courier New" w:cs="Courier New" w:hint="default"/>
      </w:rPr>
    </w:lvl>
    <w:lvl w:ilvl="8" w:tplc="04190005" w:tentative="1">
      <w:start w:val="1"/>
      <w:numFmt w:val="bullet"/>
      <w:lvlText w:val=""/>
      <w:lvlJc w:val="left"/>
      <w:pPr>
        <w:ind w:left="7000" w:hanging="360"/>
      </w:pPr>
      <w:rPr>
        <w:rFonts w:ascii="Wingdings" w:hAnsi="Wingdings" w:hint="default"/>
      </w:rPr>
    </w:lvl>
  </w:abstractNum>
  <w:abstractNum w:abstractNumId="5" w15:restartNumberingAfterBreak="0">
    <w:nsid w:val="53BE58CB"/>
    <w:multiLevelType w:val="hybridMultilevel"/>
    <w:tmpl w:val="48AA288A"/>
    <w:lvl w:ilvl="0" w:tplc="5F3C13CC">
      <w:start w:val="1"/>
      <w:numFmt w:val="bullet"/>
      <w:lvlText w:val=""/>
      <w:lvlJc w:val="left"/>
      <w:pPr>
        <w:ind w:left="1240" w:hanging="360"/>
      </w:pPr>
      <w:rPr>
        <w:rFonts w:ascii="Symbol" w:hAnsi="Symbol" w:hint="default"/>
      </w:rPr>
    </w:lvl>
    <w:lvl w:ilvl="1" w:tplc="04190003" w:tentative="1">
      <w:start w:val="1"/>
      <w:numFmt w:val="bullet"/>
      <w:lvlText w:val="o"/>
      <w:lvlJc w:val="left"/>
      <w:pPr>
        <w:ind w:left="1960" w:hanging="360"/>
      </w:pPr>
      <w:rPr>
        <w:rFonts w:ascii="Courier New" w:hAnsi="Courier New" w:cs="Courier New" w:hint="default"/>
      </w:rPr>
    </w:lvl>
    <w:lvl w:ilvl="2" w:tplc="04190005" w:tentative="1">
      <w:start w:val="1"/>
      <w:numFmt w:val="bullet"/>
      <w:lvlText w:val=""/>
      <w:lvlJc w:val="left"/>
      <w:pPr>
        <w:ind w:left="2680" w:hanging="360"/>
      </w:pPr>
      <w:rPr>
        <w:rFonts w:ascii="Wingdings" w:hAnsi="Wingdings" w:hint="default"/>
      </w:rPr>
    </w:lvl>
    <w:lvl w:ilvl="3" w:tplc="04190001" w:tentative="1">
      <w:start w:val="1"/>
      <w:numFmt w:val="bullet"/>
      <w:lvlText w:val=""/>
      <w:lvlJc w:val="left"/>
      <w:pPr>
        <w:ind w:left="3400" w:hanging="360"/>
      </w:pPr>
      <w:rPr>
        <w:rFonts w:ascii="Symbol" w:hAnsi="Symbol" w:hint="default"/>
      </w:rPr>
    </w:lvl>
    <w:lvl w:ilvl="4" w:tplc="04190003" w:tentative="1">
      <w:start w:val="1"/>
      <w:numFmt w:val="bullet"/>
      <w:lvlText w:val="o"/>
      <w:lvlJc w:val="left"/>
      <w:pPr>
        <w:ind w:left="4120" w:hanging="360"/>
      </w:pPr>
      <w:rPr>
        <w:rFonts w:ascii="Courier New" w:hAnsi="Courier New" w:cs="Courier New" w:hint="default"/>
      </w:rPr>
    </w:lvl>
    <w:lvl w:ilvl="5" w:tplc="04190005" w:tentative="1">
      <w:start w:val="1"/>
      <w:numFmt w:val="bullet"/>
      <w:lvlText w:val=""/>
      <w:lvlJc w:val="left"/>
      <w:pPr>
        <w:ind w:left="4840" w:hanging="360"/>
      </w:pPr>
      <w:rPr>
        <w:rFonts w:ascii="Wingdings" w:hAnsi="Wingdings" w:hint="default"/>
      </w:rPr>
    </w:lvl>
    <w:lvl w:ilvl="6" w:tplc="04190001" w:tentative="1">
      <w:start w:val="1"/>
      <w:numFmt w:val="bullet"/>
      <w:lvlText w:val=""/>
      <w:lvlJc w:val="left"/>
      <w:pPr>
        <w:ind w:left="5560" w:hanging="360"/>
      </w:pPr>
      <w:rPr>
        <w:rFonts w:ascii="Symbol" w:hAnsi="Symbol" w:hint="default"/>
      </w:rPr>
    </w:lvl>
    <w:lvl w:ilvl="7" w:tplc="04190003" w:tentative="1">
      <w:start w:val="1"/>
      <w:numFmt w:val="bullet"/>
      <w:lvlText w:val="o"/>
      <w:lvlJc w:val="left"/>
      <w:pPr>
        <w:ind w:left="6280" w:hanging="360"/>
      </w:pPr>
      <w:rPr>
        <w:rFonts w:ascii="Courier New" w:hAnsi="Courier New" w:cs="Courier New" w:hint="default"/>
      </w:rPr>
    </w:lvl>
    <w:lvl w:ilvl="8" w:tplc="04190005" w:tentative="1">
      <w:start w:val="1"/>
      <w:numFmt w:val="bullet"/>
      <w:lvlText w:val=""/>
      <w:lvlJc w:val="left"/>
      <w:pPr>
        <w:ind w:left="7000" w:hanging="360"/>
      </w:pPr>
      <w:rPr>
        <w:rFonts w:ascii="Wingdings" w:hAnsi="Wingdings" w:hint="default"/>
      </w:rPr>
    </w:lvl>
  </w:abstractNum>
  <w:abstractNum w:abstractNumId="6" w15:restartNumberingAfterBreak="0">
    <w:nsid w:val="609203D8"/>
    <w:multiLevelType w:val="hybridMultilevel"/>
    <w:tmpl w:val="36F85744"/>
    <w:lvl w:ilvl="0" w:tplc="F3468776">
      <w:start w:val="1"/>
      <w:numFmt w:val="decimal"/>
      <w:lvlText w:val="%1."/>
      <w:lvlJc w:val="left"/>
      <w:pPr>
        <w:ind w:left="440" w:hanging="360"/>
      </w:pPr>
      <w:rPr>
        <w:rFonts w:hint="default"/>
      </w:rPr>
    </w:lvl>
    <w:lvl w:ilvl="1" w:tplc="04190019" w:tentative="1">
      <w:start w:val="1"/>
      <w:numFmt w:val="lowerLetter"/>
      <w:lvlText w:val="%2."/>
      <w:lvlJc w:val="left"/>
      <w:pPr>
        <w:ind w:left="1160" w:hanging="360"/>
      </w:pPr>
    </w:lvl>
    <w:lvl w:ilvl="2" w:tplc="0419001B" w:tentative="1">
      <w:start w:val="1"/>
      <w:numFmt w:val="lowerRoman"/>
      <w:lvlText w:val="%3."/>
      <w:lvlJc w:val="right"/>
      <w:pPr>
        <w:ind w:left="1880" w:hanging="180"/>
      </w:pPr>
    </w:lvl>
    <w:lvl w:ilvl="3" w:tplc="0419000F" w:tentative="1">
      <w:start w:val="1"/>
      <w:numFmt w:val="decimal"/>
      <w:lvlText w:val="%4."/>
      <w:lvlJc w:val="left"/>
      <w:pPr>
        <w:ind w:left="2600" w:hanging="360"/>
      </w:pPr>
    </w:lvl>
    <w:lvl w:ilvl="4" w:tplc="04190019" w:tentative="1">
      <w:start w:val="1"/>
      <w:numFmt w:val="lowerLetter"/>
      <w:lvlText w:val="%5."/>
      <w:lvlJc w:val="left"/>
      <w:pPr>
        <w:ind w:left="3320" w:hanging="360"/>
      </w:pPr>
    </w:lvl>
    <w:lvl w:ilvl="5" w:tplc="0419001B" w:tentative="1">
      <w:start w:val="1"/>
      <w:numFmt w:val="lowerRoman"/>
      <w:lvlText w:val="%6."/>
      <w:lvlJc w:val="right"/>
      <w:pPr>
        <w:ind w:left="4040" w:hanging="180"/>
      </w:pPr>
    </w:lvl>
    <w:lvl w:ilvl="6" w:tplc="0419000F" w:tentative="1">
      <w:start w:val="1"/>
      <w:numFmt w:val="decimal"/>
      <w:lvlText w:val="%7."/>
      <w:lvlJc w:val="left"/>
      <w:pPr>
        <w:ind w:left="4760" w:hanging="360"/>
      </w:pPr>
    </w:lvl>
    <w:lvl w:ilvl="7" w:tplc="04190019" w:tentative="1">
      <w:start w:val="1"/>
      <w:numFmt w:val="lowerLetter"/>
      <w:lvlText w:val="%8."/>
      <w:lvlJc w:val="left"/>
      <w:pPr>
        <w:ind w:left="5480" w:hanging="360"/>
      </w:pPr>
    </w:lvl>
    <w:lvl w:ilvl="8" w:tplc="0419001B" w:tentative="1">
      <w:start w:val="1"/>
      <w:numFmt w:val="lowerRoman"/>
      <w:lvlText w:val="%9."/>
      <w:lvlJc w:val="right"/>
      <w:pPr>
        <w:ind w:left="6200" w:hanging="180"/>
      </w:pPr>
    </w:lvl>
  </w:abstractNum>
  <w:abstractNum w:abstractNumId="7" w15:restartNumberingAfterBreak="0">
    <w:nsid w:val="721A30EB"/>
    <w:multiLevelType w:val="hybridMultilevel"/>
    <w:tmpl w:val="C8A864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264245A"/>
    <w:multiLevelType w:val="hybridMultilevel"/>
    <w:tmpl w:val="12105410"/>
    <w:lvl w:ilvl="0" w:tplc="4372D13E">
      <w:start w:val="1"/>
      <w:numFmt w:val="decimal"/>
      <w:lvlText w:val="%1."/>
      <w:lvlJc w:val="left"/>
      <w:pPr>
        <w:ind w:left="1919" w:hanging="360"/>
      </w:pPr>
      <w:rPr>
        <w:rFonts w:hint="default"/>
        <w:b w:val="0"/>
        <w:i w:val="0"/>
      </w:rPr>
    </w:lvl>
    <w:lvl w:ilvl="1" w:tplc="04190019" w:tentative="1">
      <w:start w:val="1"/>
      <w:numFmt w:val="lowerLetter"/>
      <w:lvlText w:val="%2."/>
      <w:lvlJc w:val="left"/>
      <w:pPr>
        <w:ind w:left="2639" w:hanging="360"/>
      </w:pPr>
    </w:lvl>
    <w:lvl w:ilvl="2" w:tplc="0419001B" w:tentative="1">
      <w:start w:val="1"/>
      <w:numFmt w:val="lowerRoman"/>
      <w:lvlText w:val="%3."/>
      <w:lvlJc w:val="right"/>
      <w:pPr>
        <w:ind w:left="3359" w:hanging="180"/>
      </w:pPr>
    </w:lvl>
    <w:lvl w:ilvl="3" w:tplc="0419000F" w:tentative="1">
      <w:start w:val="1"/>
      <w:numFmt w:val="decimal"/>
      <w:lvlText w:val="%4."/>
      <w:lvlJc w:val="left"/>
      <w:pPr>
        <w:ind w:left="4079" w:hanging="360"/>
      </w:pPr>
    </w:lvl>
    <w:lvl w:ilvl="4" w:tplc="04190019" w:tentative="1">
      <w:start w:val="1"/>
      <w:numFmt w:val="lowerLetter"/>
      <w:lvlText w:val="%5."/>
      <w:lvlJc w:val="left"/>
      <w:pPr>
        <w:ind w:left="4799" w:hanging="360"/>
      </w:pPr>
    </w:lvl>
    <w:lvl w:ilvl="5" w:tplc="0419001B" w:tentative="1">
      <w:start w:val="1"/>
      <w:numFmt w:val="lowerRoman"/>
      <w:lvlText w:val="%6."/>
      <w:lvlJc w:val="right"/>
      <w:pPr>
        <w:ind w:left="5519" w:hanging="180"/>
      </w:pPr>
    </w:lvl>
    <w:lvl w:ilvl="6" w:tplc="0419000F" w:tentative="1">
      <w:start w:val="1"/>
      <w:numFmt w:val="decimal"/>
      <w:lvlText w:val="%7."/>
      <w:lvlJc w:val="left"/>
      <w:pPr>
        <w:ind w:left="6239" w:hanging="360"/>
      </w:pPr>
    </w:lvl>
    <w:lvl w:ilvl="7" w:tplc="04190019" w:tentative="1">
      <w:start w:val="1"/>
      <w:numFmt w:val="lowerLetter"/>
      <w:lvlText w:val="%8."/>
      <w:lvlJc w:val="left"/>
      <w:pPr>
        <w:ind w:left="6959" w:hanging="360"/>
      </w:pPr>
    </w:lvl>
    <w:lvl w:ilvl="8" w:tplc="0419001B" w:tentative="1">
      <w:start w:val="1"/>
      <w:numFmt w:val="lowerRoman"/>
      <w:lvlText w:val="%9."/>
      <w:lvlJc w:val="right"/>
      <w:pPr>
        <w:ind w:left="7679" w:hanging="180"/>
      </w:pPr>
    </w:lvl>
  </w:abstractNum>
  <w:abstractNum w:abstractNumId="9" w15:restartNumberingAfterBreak="0">
    <w:nsid w:val="78C91BAF"/>
    <w:multiLevelType w:val="hybridMultilevel"/>
    <w:tmpl w:val="01C410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8"/>
  </w:num>
  <w:num w:numId="2">
    <w:abstractNumId w:val="5"/>
  </w:num>
  <w:num w:numId="3">
    <w:abstractNumId w:val="3"/>
  </w:num>
  <w:num w:numId="4">
    <w:abstractNumId w:val="4"/>
  </w:num>
  <w:num w:numId="5">
    <w:abstractNumId w:val="1"/>
  </w:num>
  <w:num w:numId="6">
    <w:abstractNumId w:val="2"/>
  </w:num>
  <w:num w:numId="7">
    <w:abstractNumId w:val="6"/>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45B"/>
    <w:rsid w:val="000036A2"/>
    <w:rsid w:val="000046F8"/>
    <w:rsid w:val="000054E2"/>
    <w:rsid w:val="0000784A"/>
    <w:rsid w:val="00011597"/>
    <w:rsid w:val="000168FE"/>
    <w:rsid w:val="00016B89"/>
    <w:rsid w:val="0002420B"/>
    <w:rsid w:val="00024469"/>
    <w:rsid w:val="00024FC6"/>
    <w:rsid w:val="00033706"/>
    <w:rsid w:val="000361BD"/>
    <w:rsid w:val="00041390"/>
    <w:rsid w:val="00041E0D"/>
    <w:rsid w:val="000435FB"/>
    <w:rsid w:val="00046763"/>
    <w:rsid w:val="00050537"/>
    <w:rsid w:val="00050663"/>
    <w:rsid w:val="00054A3A"/>
    <w:rsid w:val="00055296"/>
    <w:rsid w:val="00057556"/>
    <w:rsid w:val="000630F9"/>
    <w:rsid w:val="00064C1E"/>
    <w:rsid w:val="00065800"/>
    <w:rsid w:val="000704CD"/>
    <w:rsid w:val="00070918"/>
    <w:rsid w:val="0007310B"/>
    <w:rsid w:val="000761E6"/>
    <w:rsid w:val="0007735E"/>
    <w:rsid w:val="000807B9"/>
    <w:rsid w:val="000820C1"/>
    <w:rsid w:val="000840AA"/>
    <w:rsid w:val="00084ACB"/>
    <w:rsid w:val="00086214"/>
    <w:rsid w:val="00086254"/>
    <w:rsid w:val="00091F6E"/>
    <w:rsid w:val="000A0275"/>
    <w:rsid w:val="000A0FA3"/>
    <w:rsid w:val="000A1015"/>
    <w:rsid w:val="000A194B"/>
    <w:rsid w:val="000A219B"/>
    <w:rsid w:val="000A2C21"/>
    <w:rsid w:val="000A3367"/>
    <w:rsid w:val="000A4A91"/>
    <w:rsid w:val="000A4D22"/>
    <w:rsid w:val="000A59C0"/>
    <w:rsid w:val="000A73E3"/>
    <w:rsid w:val="000A7B8B"/>
    <w:rsid w:val="000B06BB"/>
    <w:rsid w:val="000B238B"/>
    <w:rsid w:val="000B5C17"/>
    <w:rsid w:val="000B7502"/>
    <w:rsid w:val="000B7829"/>
    <w:rsid w:val="000C08A9"/>
    <w:rsid w:val="000C1F06"/>
    <w:rsid w:val="000C2BCA"/>
    <w:rsid w:val="000C79CD"/>
    <w:rsid w:val="000D23EF"/>
    <w:rsid w:val="000D3C86"/>
    <w:rsid w:val="000D3FE5"/>
    <w:rsid w:val="000E08D6"/>
    <w:rsid w:val="000E1735"/>
    <w:rsid w:val="000E4CC3"/>
    <w:rsid w:val="000E7918"/>
    <w:rsid w:val="000F6D4C"/>
    <w:rsid w:val="00100ACE"/>
    <w:rsid w:val="001017FD"/>
    <w:rsid w:val="00102AC9"/>
    <w:rsid w:val="00107223"/>
    <w:rsid w:val="00107C3F"/>
    <w:rsid w:val="001108E2"/>
    <w:rsid w:val="00111DBA"/>
    <w:rsid w:val="001164F4"/>
    <w:rsid w:val="00121A4A"/>
    <w:rsid w:val="00122FC9"/>
    <w:rsid w:val="001260F3"/>
    <w:rsid w:val="00126D38"/>
    <w:rsid w:val="001277AD"/>
    <w:rsid w:val="001330B9"/>
    <w:rsid w:val="001347B9"/>
    <w:rsid w:val="001363D0"/>
    <w:rsid w:val="00137560"/>
    <w:rsid w:val="00137C8D"/>
    <w:rsid w:val="00141F00"/>
    <w:rsid w:val="001426FC"/>
    <w:rsid w:val="00143355"/>
    <w:rsid w:val="00143E3E"/>
    <w:rsid w:val="00144094"/>
    <w:rsid w:val="001458E6"/>
    <w:rsid w:val="00147A44"/>
    <w:rsid w:val="00147CC7"/>
    <w:rsid w:val="001507D6"/>
    <w:rsid w:val="00154328"/>
    <w:rsid w:val="0015531D"/>
    <w:rsid w:val="00155F9F"/>
    <w:rsid w:val="0015693F"/>
    <w:rsid w:val="001574BF"/>
    <w:rsid w:val="001576D8"/>
    <w:rsid w:val="00165639"/>
    <w:rsid w:val="00165DD9"/>
    <w:rsid w:val="00170704"/>
    <w:rsid w:val="00170867"/>
    <w:rsid w:val="001709B2"/>
    <w:rsid w:val="001739AD"/>
    <w:rsid w:val="00174B33"/>
    <w:rsid w:val="00174B75"/>
    <w:rsid w:val="00174C89"/>
    <w:rsid w:val="0017619D"/>
    <w:rsid w:val="0017729F"/>
    <w:rsid w:val="00181257"/>
    <w:rsid w:val="00183683"/>
    <w:rsid w:val="001838CD"/>
    <w:rsid w:val="00186C75"/>
    <w:rsid w:val="00186EF6"/>
    <w:rsid w:val="0018763D"/>
    <w:rsid w:val="00191D64"/>
    <w:rsid w:val="00192215"/>
    <w:rsid w:val="00194E9B"/>
    <w:rsid w:val="0019691A"/>
    <w:rsid w:val="0019729B"/>
    <w:rsid w:val="001A06D5"/>
    <w:rsid w:val="001A108A"/>
    <w:rsid w:val="001A10CC"/>
    <w:rsid w:val="001A1177"/>
    <w:rsid w:val="001A2890"/>
    <w:rsid w:val="001A383B"/>
    <w:rsid w:val="001A3CE3"/>
    <w:rsid w:val="001A65C7"/>
    <w:rsid w:val="001B069D"/>
    <w:rsid w:val="001B0922"/>
    <w:rsid w:val="001B0A3D"/>
    <w:rsid w:val="001B23E2"/>
    <w:rsid w:val="001B28A9"/>
    <w:rsid w:val="001B3EA0"/>
    <w:rsid w:val="001B491B"/>
    <w:rsid w:val="001B7FB5"/>
    <w:rsid w:val="001C2686"/>
    <w:rsid w:val="001C3445"/>
    <w:rsid w:val="001C3E9D"/>
    <w:rsid w:val="001C3F59"/>
    <w:rsid w:val="001C4ED9"/>
    <w:rsid w:val="001C6369"/>
    <w:rsid w:val="001C64E3"/>
    <w:rsid w:val="001D096D"/>
    <w:rsid w:val="001D2813"/>
    <w:rsid w:val="001D53CE"/>
    <w:rsid w:val="001D6A53"/>
    <w:rsid w:val="001D70AA"/>
    <w:rsid w:val="001E1581"/>
    <w:rsid w:val="001E2B62"/>
    <w:rsid w:val="001E727E"/>
    <w:rsid w:val="001E7D3F"/>
    <w:rsid w:val="001F171F"/>
    <w:rsid w:val="001F2C3B"/>
    <w:rsid w:val="001F2FEC"/>
    <w:rsid w:val="001F4BE7"/>
    <w:rsid w:val="002013E2"/>
    <w:rsid w:val="00202074"/>
    <w:rsid w:val="0020207E"/>
    <w:rsid w:val="00207C8B"/>
    <w:rsid w:val="00211DB5"/>
    <w:rsid w:val="002133CA"/>
    <w:rsid w:val="00214054"/>
    <w:rsid w:val="00214103"/>
    <w:rsid w:val="0021668C"/>
    <w:rsid w:val="002170F6"/>
    <w:rsid w:val="0021784E"/>
    <w:rsid w:val="00217F0E"/>
    <w:rsid w:val="00220DA1"/>
    <w:rsid w:val="002238E9"/>
    <w:rsid w:val="00224727"/>
    <w:rsid w:val="0022543E"/>
    <w:rsid w:val="00227637"/>
    <w:rsid w:val="00227C4B"/>
    <w:rsid w:val="00231404"/>
    <w:rsid w:val="0023165F"/>
    <w:rsid w:val="00233423"/>
    <w:rsid w:val="00234798"/>
    <w:rsid w:val="00236948"/>
    <w:rsid w:val="00236D27"/>
    <w:rsid w:val="00240516"/>
    <w:rsid w:val="002424C3"/>
    <w:rsid w:val="00242E23"/>
    <w:rsid w:val="00243195"/>
    <w:rsid w:val="0024447B"/>
    <w:rsid w:val="002445D9"/>
    <w:rsid w:val="0024765B"/>
    <w:rsid w:val="0024779A"/>
    <w:rsid w:val="00252D90"/>
    <w:rsid w:val="002535FD"/>
    <w:rsid w:val="00254C19"/>
    <w:rsid w:val="00256384"/>
    <w:rsid w:val="0026105F"/>
    <w:rsid w:val="002610C3"/>
    <w:rsid w:val="002631A9"/>
    <w:rsid w:val="00263C94"/>
    <w:rsid w:val="00265889"/>
    <w:rsid w:val="00265AE7"/>
    <w:rsid w:val="00267E11"/>
    <w:rsid w:val="00273DBA"/>
    <w:rsid w:val="00275C4F"/>
    <w:rsid w:val="00277C4E"/>
    <w:rsid w:val="00286968"/>
    <w:rsid w:val="00286E47"/>
    <w:rsid w:val="00296410"/>
    <w:rsid w:val="00296995"/>
    <w:rsid w:val="00297393"/>
    <w:rsid w:val="002974AF"/>
    <w:rsid w:val="002A09A5"/>
    <w:rsid w:val="002A1E59"/>
    <w:rsid w:val="002A300E"/>
    <w:rsid w:val="002A35BC"/>
    <w:rsid w:val="002A3D92"/>
    <w:rsid w:val="002A4455"/>
    <w:rsid w:val="002A5F6E"/>
    <w:rsid w:val="002A69D3"/>
    <w:rsid w:val="002B3AFE"/>
    <w:rsid w:val="002B413C"/>
    <w:rsid w:val="002B61ED"/>
    <w:rsid w:val="002C014C"/>
    <w:rsid w:val="002C1D57"/>
    <w:rsid w:val="002C2CA8"/>
    <w:rsid w:val="002C3361"/>
    <w:rsid w:val="002C3507"/>
    <w:rsid w:val="002D0531"/>
    <w:rsid w:val="002D1FEF"/>
    <w:rsid w:val="002D5E12"/>
    <w:rsid w:val="002D6721"/>
    <w:rsid w:val="002D739A"/>
    <w:rsid w:val="002E0ABE"/>
    <w:rsid w:val="002E12C0"/>
    <w:rsid w:val="002E73F7"/>
    <w:rsid w:val="002E7492"/>
    <w:rsid w:val="002F3021"/>
    <w:rsid w:val="002F5097"/>
    <w:rsid w:val="002F698D"/>
    <w:rsid w:val="00300B36"/>
    <w:rsid w:val="00301192"/>
    <w:rsid w:val="00301802"/>
    <w:rsid w:val="00303E69"/>
    <w:rsid w:val="00307A46"/>
    <w:rsid w:val="00312602"/>
    <w:rsid w:val="00312C35"/>
    <w:rsid w:val="0031328D"/>
    <w:rsid w:val="00313D7B"/>
    <w:rsid w:val="0031431F"/>
    <w:rsid w:val="00320A63"/>
    <w:rsid w:val="00325565"/>
    <w:rsid w:val="0032608B"/>
    <w:rsid w:val="00330B1F"/>
    <w:rsid w:val="00331191"/>
    <w:rsid w:val="00331734"/>
    <w:rsid w:val="0033315C"/>
    <w:rsid w:val="00333E40"/>
    <w:rsid w:val="00334A08"/>
    <w:rsid w:val="00334AA5"/>
    <w:rsid w:val="003375D2"/>
    <w:rsid w:val="00337752"/>
    <w:rsid w:val="003441A4"/>
    <w:rsid w:val="00344E1B"/>
    <w:rsid w:val="003459F9"/>
    <w:rsid w:val="00350121"/>
    <w:rsid w:val="0035141F"/>
    <w:rsid w:val="0035160B"/>
    <w:rsid w:val="0035484A"/>
    <w:rsid w:val="0035533F"/>
    <w:rsid w:val="00360B9E"/>
    <w:rsid w:val="00360D28"/>
    <w:rsid w:val="00360D30"/>
    <w:rsid w:val="00362DDC"/>
    <w:rsid w:val="00363BD5"/>
    <w:rsid w:val="00364569"/>
    <w:rsid w:val="0037168B"/>
    <w:rsid w:val="0037259A"/>
    <w:rsid w:val="00372715"/>
    <w:rsid w:val="003742F9"/>
    <w:rsid w:val="0037584F"/>
    <w:rsid w:val="0038011A"/>
    <w:rsid w:val="00380685"/>
    <w:rsid w:val="00380A14"/>
    <w:rsid w:val="00381F26"/>
    <w:rsid w:val="003827C0"/>
    <w:rsid w:val="00383077"/>
    <w:rsid w:val="00387DFD"/>
    <w:rsid w:val="003907FF"/>
    <w:rsid w:val="00390AC0"/>
    <w:rsid w:val="00390F84"/>
    <w:rsid w:val="003933DA"/>
    <w:rsid w:val="003978DD"/>
    <w:rsid w:val="003A1010"/>
    <w:rsid w:val="003A4F44"/>
    <w:rsid w:val="003A6EA6"/>
    <w:rsid w:val="003B1932"/>
    <w:rsid w:val="003B38A4"/>
    <w:rsid w:val="003B436A"/>
    <w:rsid w:val="003B5609"/>
    <w:rsid w:val="003B581D"/>
    <w:rsid w:val="003B58B5"/>
    <w:rsid w:val="003B5D52"/>
    <w:rsid w:val="003B7120"/>
    <w:rsid w:val="003B78A0"/>
    <w:rsid w:val="003C18B3"/>
    <w:rsid w:val="003C3011"/>
    <w:rsid w:val="003C50F9"/>
    <w:rsid w:val="003C7176"/>
    <w:rsid w:val="003D07C5"/>
    <w:rsid w:val="003D0B0A"/>
    <w:rsid w:val="003D3A9B"/>
    <w:rsid w:val="003D60AD"/>
    <w:rsid w:val="003D66CA"/>
    <w:rsid w:val="003E0D94"/>
    <w:rsid w:val="003E2266"/>
    <w:rsid w:val="003E5321"/>
    <w:rsid w:val="003E5A99"/>
    <w:rsid w:val="003E7E81"/>
    <w:rsid w:val="003F0377"/>
    <w:rsid w:val="0040039E"/>
    <w:rsid w:val="00404987"/>
    <w:rsid w:val="004055DA"/>
    <w:rsid w:val="00406060"/>
    <w:rsid w:val="0040707C"/>
    <w:rsid w:val="0040781D"/>
    <w:rsid w:val="004111B5"/>
    <w:rsid w:val="0041364F"/>
    <w:rsid w:val="00415CCA"/>
    <w:rsid w:val="00416357"/>
    <w:rsid w:val="0041689C"/>
    <w:rsid w:val="0042036A"/>
    <w:rsid w:val="0042037E"/>
    <w:rsid w:val="00423464"/>
    <w:rsid w:val="0042473A"/>
    <w:rsid w:val="0042474A"/>
    <w:rsid w:val="00426D78"/>
    <w:rsid w:val="00431C0C"/>
    <w:rsid w:val="004340DA"/>
    <w:rsid w:val="00440EA4"/>
    <w:rsid w:val="00442553"/>
    <w:rsid w:val="00443994"/>
    <w:rsid w:val="00443F1A"/>
    <w:rsid w:val="0044480B"/>
    <w:rsid w:val="00445646"/>
    <w:rsid w:val="004474C1"/>
    <w:rsid w:val="00450590"/>
    <w:rsid w:val="0045113D"/>
    <w:rsid w:val="004519E1"/>
    <w:rsid w:val="00452F61"/>
    <w:rsid w:val="00455339"/>
    <w:rsid w:val="00456485"/>
    <w:rsid w:val="004629F3"/>
    <w:rsid w:val="00462CB4"/>
    <w:rsid w:val="00471F24"/>
    <w:rsid w:val="00492438"/>
    <w:rsid w:val="00496D49"/>
    <w:rsid w:val="00497D35"/>
    <w:rsid w:val="004A0DDF"/>
    <w:rsid w:val="004A1411"/>
    <w:rsid w:val="004A27B6"/>
    <w:rsid w:val="004A3E6A"/>
    <w:rsid w:val="004A4B81"/>
    <w:rsid w:val="004A54B2"/>
    <w:rsid w:val="004B00AE"/>
    <w:rsid w:val="004B1383"/>
    <w:rsid w:val="004B2109"/>
    <w:rsid w:val="004B229B"/>
    <w:rsid w:val="004B2688"/>
    <w:rsid w:val="004B3CD5"/>
    <w:rsid w:val="004B5526"/>
    <w:rsid w:val="004B75B4"/>
    <w:rsid w:val="004C34D8"/>
    <w:rsid w:val="004C4DA8"/>
    <w:rsid w:val="004D0BEC"/>
    <w:rsid w:val="004D1502"/>
    <w:rsid w:val="004D34CA"/>
    <w:rsid w:val="004D4FC5"/>
    <w:rsid w:val="004D6CD4"/>
    <w:rsid w:val="004E2906"/>
    <w:rsid w:val="004E3AF4"/>
    <w:rsid w:val="004E4DEE"/>
    <w:rsid w:val="004F0808"/>
    <w:rsid w:val="004F0B01"/>
    <w:rsid w:val="004F1E0D"/>
    <w:rsid w:val="004F1EA6"/>
    <w:rsid w:val="004F3E25"/>
    <w:rsid w:val="004F7BBF"/>
    <w:rsid w:val="00501E5C"/>
    <w:rsid w:val="00502BB1"/>
    <w:rsid w:val="00502C33"/>
    <w:rsid w:val="00504038"/>
    <w:rsid w:val="00507654"/>
    <w:rsid w:val="00511DF3"/>
    <w:rsid w:val="00512413"/>
    <w:rsid w:val="00515312"/>
    <w:rsid w:val="00516F6F"/>
    <w:rsid w:val="00520950"/>
    <w:rsid w:val="0052280D"/>
    <w:rsid w:val="00527116"/>
    <w:rsid w:val="0052723A"/>
    <w:rsid w:val="00527FC0"/>
    <w:rsid w:val="00534960"/>
    <w:rsid w:val="0053571F"/>
    <w:rsid w:val="00535D6B"/>
    <w:rsid w:val="00537677"/>
    <w:rsid w:val="00543204"/>
    <w:rsid w:val="005436E5"/>
    <w:rsid w:val="00544106"/>
    <w:rsid w:val="005444B2"/>
    <w:rsid w:val="00544FC4"/>
    <w:rsid w:val="005469DF"/>
    <w:rsid w:val="00546D06"/>
    <w:rsid w:val="00547CAA"/>
    <w:rsid w:val="005514E7"/>
    <w:rsid w:val="00552388"/>
    <w:rsid w:val="0055281C"/>
    <w:rsid w:val="00552FE4"/>
    <w:rsid w:val="00556E78"/>
    <w:rsid w:val="00557209"/>
    <w:rsid w:val="00563B78"/>
    <w:rsid w:val="0056412A"/>
    <w:rsid w:val="00566187"/>
    <w:rsid w:val="0056624C"/>
    <w:rsid w:val="00566A34"/>
    <w:rsid w:val="00566C9E"/>
    <w:rsid w:val="005674C2"/>
    <w:rsid w:val="0057077B"/>
    <w:rsid w:val="005712F1"/>
    <w:rsid w:val="00571421"/>
    <w:rsid w:val="00571F72"/>
    <w:rsid w:val="00573271"/>
    <w:rsid w:val="005746F7"/>
    <w:rsid w:val="00574D1B"/>
    <w:rsid w:val="00574D86"/>
    <w:rsid w:val="005766CF"/>
    <w:rsid w:val="00580844"/>
    <w:rsid w:val="00581C0C"/>
    <w:rsid w:val="00584E03"/>
    <w:rsid w:val="00584FAF"/>
    <w:rsid w:val="00585AD9"/>
    <w:rsid w:val="00585F27"/>
    <w:rsid w:val="005863D1"/>
    <w:rsid w:val="005926B0"/>
    <w:rsid w:val="005948EF"/>
    <w:rsid w:val="00594C3D"/>
    <w:rsid w:val="00596D32"/>
    <w:rsid w:val="0059711C"/>
    <w:rsid w:val="005A3267"/>
    <w:rsid w:val="005A4B0A"/>
    <w:rsid w:val="005A51CC"/>
    <w:rsid w:val="005A7006"/>
    <w:rsid w:val="005B12C4"/>
    <w:rsid w:val="005B1E6A"/>
    <w:rsid w:val="005B2096"/>
    <w:rsid w:val="005B20D2"/>
    <w:rsid w:val="005B20FB"/>
    <w:rsid w:val="005B277B"/>
    <w:rsid w:val="005B7C21"/>
    <w:rsid w:val="005C05B7"/>
    <w:rsid w:val="005C11C4"/>
    <w:rsid w:val="005C3D2E"/>
    <w:rsid w:val="005C3EF9"/>
    <w:rsid w:val="005C56CB"/>
    <w:rsid w:val="005D480D"/>
    <w:rsid w:val="005D6BE7"/>
    <w:rsid w:val="005D7574"/>
    <w:rsid w:val="005E2A1B"/>
    <w:rsid w:val="005E3486"/>
    <w:rsid w:val="005E3F4E"/>
    <w:rsid w:val="005E4CB1"/>
    <w:rsid w:val="005E4EB0"/>
    <w:rsid w:val="005E68F0"/>
    <w:rsid w:val="005E7273"/>
    <w:rsid w:val="005E7525"/>
    <w:rsid w:val="005E7570"/>
    <w:rsid w:val="005E799D"/>
    <w:rsid w:val="005F0853"/>
    <w:rsid w:val="005F0CF7"/>
    <w:rsid w:val="005F10BC"/>
    <w:rsid w:val="005F1F55"/>
    <w:rsid w:val="005F61CE"/>
    <w:rsid w:val="00602FDD"/>
    <w:rsid w:val="006033A9"/>
    <w:rsid w:val="00605B2D"/>
    <w:rsid w:val="0061191A"/>
    <w:rsid w:val="00612F0D"/>
    <w:rsid w:val="00615EF4"/>
    <w:rsid w:val="00617762"/>
    <w:rsid w:val="0062147C"/>
    <w:rsid w:val="0062280E"/>
    <w:rsid w:val="00622E7A"/>
    <w:rsid w:val="00624D3E"/>
    <w:rsid w:val="00631B08"/>
    <w:rsid w:val="00634C80"/>
    <w:rsid w:val="006357EE"/>
    <w:rsid w:val="006368B1"/>
    <w:rsid w:val="00636FF2"/>
    <w:rsid w:val="006404EC"/>
    <w:rsid w:val="0064483C"/>
    <w:rsid w:val="00645B66"/>
    <w:rsid w:val="00645C48"/>
    <w:rsid w:val="00646396"/>
    <w:rsid w:val="0065116B"/>
    <w:rsid w:val="00654A94"/>
    <w:rsid w:val="00657438"/>
    <w:rsid w:val="00657AF1"/>
    <w:rsid w:val="00660777"/>
    <w:rsid w:val="00661838"/>
    <w:rsid w:val="00664FE8"/>
    <w:rsid w:val="006706C5"/>
    <w:rsid w:val="006744B9"/>
    <w:rsid w:val="00676C1C"/>
    <w:rsid w:val="00680C6A"/>
    <w:rsid w:val="006817B0"/>
    <w:rsid w:val="00682C76"/>
    <w:rsid w:val="0068597F"/>
    <w:rsid w:val="00685A4B"/>
    <w:rsid w:val="006931E9"/>
    <w:rsid w:val="00696DC6"/>
    <w:rsid w:val="00697314"/>
    <w:rsid w:val="00697B64"/>
    <w:rsid w:val="006A23A1"/>
    <w:rsid w:val="006A4003"/>
    <w:rsid w:val="006A4711"/>
    <w:rsid w:val="006A515D"/>
    <w:rsid w:val="006B0595"/>
    <w:rsid w:val="006B0725"/>
    <w:rsid w:val="006B09E1"/>
    <w:rsid w:val="006B1798"/>
    <w:rsid w:val="006B38AA"/>
    <w:rsid w:val="006B5676"/>
    <w:rsid w:val="006B6AEA"/>
    <w:rsid w:val="006C4E1E"/>
    <w:rsid w:val="006C67BF"/>
    <w:rsid w:val="006C7568"/>
    <w:rsid w:val="006D3352"/>
    <w:rsid w:val="006D46D0"/>
    <w:rsid w:val="006D48C2"/>
    <w:rsid w:val="006D57F6"/>
    <w:rsid w:val="006D5A97"/>
    <w:rsid w:val="006D68E6"/>
    <w:rsid w:val="006D72F5"/>
    <w:rsid w:val="006E18C4"/>
    <w:rsid w:val="006E4984"/>
    <w:rsid w:val="006E4CBF"/>
    <w:rsid w:val="006E59C1"/>
    <w:rsid w:val="006E5F31"/>
    <w:rsid w:val="006E6090"/>
    <w:rsid w:val="006E67C3"/>
    <w:rsid w:val="006F5277"/>
    <w:rsid w:val="006F5AB5"/>
    <w:rsid w:val="006F5AD0"/>
    <w:rsid w:val="006F7481"/>
    <w:rsid w:val="007011DC"/>
    <w:rsid w:val="00707E38"/>
    <w:rsid w:val="00710163"/>
    <w:rsid w:val="00711396"/>
    <w:rsid w:val="00713E7A"/>
    <w:rsid w:val="0071711A"/>
    <w:rsid w:val="00717E91"/>
    <w:rsid w:val="00721080"/>
    <w:rsid w:val="007224BF"/>
    <w:rsid w:val="007233C3"/>
    <w:rsid w:val="00725957"/>
    <w:rsid w:val="007310CE"/>
    <w:rsid w:val="00731E60"/>
    <w:rsid w:val="007325F3"/>
    <w:rsid w:val="007341B7"/>
    <w:rsid w:val="00734E2C"/>
    <w:rsid w:val="007371C2"/>
    <w:rsid w:val="0074744B"/>
    <w:rsid w:val="0075177E"/>
    <w:rsid w:val="00752512"/>
    <w:rsid w:val="00752916"/>
    <w:rsid w:val="00753CDC"/>
    <w:rsid w:val="007548A8"/>
    <w:rsid w:val="007554CD"/>
    <w:rsid w:val="00757BD1"/>
    <w:rsid w:val="007619D2"/>
    <w:rsid w:val="00762F0E"/>
    <w:rsid w:val="007644B9"/>
    <w:rsid w:val="007666CC"/>
    <w:rsid w:val="007718F5"/>
    <w:rsid w:val="00772F4B"/>
    <w:rsid w:val="0077379B"/>
    <w:rsid w:val="00780413"/>
    <w:rsid w:val="00780EBF"/>
    <w:rsid w:val="00784E36"/>
    <w:rsid w:val="007851EB"/>
    <w:rsid w:val="00791067"/>
    <w:rsid w:val="00792AF4"/>
    <w:rsid w:val="0079432A"/>
    <w:rsid w:val="007A037F"/>
    <w:rsid w:val="007A4037"/>
    <w:rsid w:val="007A4E2B"/>
    <w:rsid w:val="007A5206"/>
    <w:rsid w:val="007A7C3F"/>
    <w:rsid w:val="007B33FE"/>
    <w:rsid w:val="007B56F2"/>
    <w:rsid w:val="007C0337"/>
    <w:rsid w:val="007C22D9"/>
    <w:rsid w:val="007C5E93"/>
    <w:rsid w:val="007D068D"/>
    <w:rsid w:val="007D194F"/>
    <w:rsid w:val="007D28BC"/>
    <w:rsid w:val="007D3B26"/>
    <w:rsid w:val="007D58A5"/>
    <w:rsid w:val="007D58DD"/>
    <w:rsid w:val="007E00F2"/>
    <w:rsid w:val="007E1CC5"/>
    <w:rsid w:val="007E2389"/>
    <w:rsid w:val="007E291B"/>
    <w:rsid w:val="007E5012"/>
    <w:rsid w:val="007F19D3"/>
    <w:rsid w:val="007F1C9E"/>
    <w:rsid w:val="007F26F4"/>
    <w:rsid w:val="007F4360"/>
    <w:rsid w:val="007F60E2"/>
    <w:rsid w:val="007F676E"/>
    <w:rsid w:val="007F67B3"/>
    <w:rsid w:val="007F739D"/>
    <w:rsid w:val="008017C7"/>
    <w:rsid w:val="008044E3"/>
    <w:rsid w:val="00804FF0"/>
    <w:rsid w:val="00805D77"/>
    <w:rsid w:val="00811567"/>
    <w:rsid w:val="0081337E"/>
    <w:rsid w:val="00815198"/>
    <w:rsid w:val="00816C22"/>
    <w:rsid w:val="00826D07"/>
    <w:rsid w:val="00827EE1"/>
    <w:rsid w:val="00831F06"/>
    <w:rsid w:val="00833098"/>
    <w:rsid w:val="008334E6"/>
    <w:rsid w:val="00833739"/>
    <w:rsid w:val="00835B8D"/>
    <w:rsid w:val="008374BF"/>
    <w:rsid w:val="00843666"/>
    <w:rsid w:val="008454B8"/>
    <w:rsid w:val="00845829"/>
    <w:rsid w:val="00845CEC"/>
    <w:rsid w:val="008500AE"/>
    <w:rsid w:val="00852A80"/>
    <w:rsid w:val="00854049"/>
    <w:rsid w:val="00855BD1"/>
    <w:rsid w:val="008571D4"/>
    <w:rsid w:val="00857800"/>
    <w:rsid w:val="00860CE4"/>
    <w:rsid w:val="008703E3"/>
    <w:rsid w:val="00872716"/>
    <w:rsid w:val="0087283E"/>
    <w:rsid w:val="00872CF4"/>
    <w:rsid w:val="008768C4"/>
    <w:rsid w:val="00877A84"/>
    <w:rsid w:val="00877DA8"/>
    <w:rsid w:val="008818F2"/>
    <w:rsid w:val="00881AA5"/>
    <w:rsid w:val="00890A76"/>
    <w:rsid w:val="0089400C"/>
    <w:rsid w:val="008943CD"/>
    <w:rsid w:val="00894606"/>
    <w:rsid w:val="00895CAD"/>
    <w:rsid w:val="00896ECC"/>
    <w:rsid w:val="00897FE7"/>
    <w:rsid w:val="008A047F"/>
    <w:rsid w:val="008A146A"/>
    <w:rsid w:val="008A2194"/>
    <w:rsid w:val="008A57B3"/>
    <w:rsid w:val="008A6088"/>
    <w:rsid w:val="008B24E8"/>
    <w:rsid w:val="008B5CD0"/>
    <w:rsid w:val="008B6376"/>
    <w:rsid w:val="008C08F4"/>
    <w:rsid w:val="008C1265"/>
    <w:rsid w:val="008C1D58"/>
    <w:rsid w:val="008C30E6"/>
    <w:rsid w:val="008C4EAA"/>
    <w:rsid w:val="008D00FE"/>
    <w:rsid w:val="008D3781"/>
    <w:rsid w:val="008D4A10"/>
    <w:rsid w:val="008D53B0"/>
    <w:rsid w:val="008D568B"/>
    <w:rsid w:val="008D5BE8"/>
    <w:rsid w:val="008E4FCF"/>
    <w:rsid w:val="008E5D92"/>
    <w:rsid w:val="008F062B"/>
    <w:rsid w:val="008F11B6"/>
    <w:rsid w:val="00900CFF"/>
    <w:rsid w:val="00901FF8"/>
    <w:rsid w:val="00902C7A"/>
    <w:rsid w:val="0090708E"/>
    <w:rsid w:val="009073B5"/>
    <w:rsid w:val="00907D54"/>
    <w:rsid w:val="00907FD7"/>
    <w:rsid w:val="0091046B"/>
    <w:rsid w:val="009105B2"/>
    <w:rsid w:val="0091085F"/>
    <w:rsid w:val="009123A0"/>
    <w:rsid w:val="0091240E"/>
    <w:rsid w:val="009138A5"/>
    <w:rsid w:val="00916082"/>
    <w:rsid w:val="009161BD"/>
    <w:rsid w:val="00917BC4"/>
    <w:rsid w:val="00917CD4"/>
    <w:rsid w:val="00920BD9"/>
    <w:rsid w:val="009226AF"/>
    <w:rsid w:val="00923E65"/>
    <w:rsid w:val="00924BBD"/>
    <w:rsid w:val="00936E98"/>
    <w:rsid w:val="009413EE"/>
    <w:rsid w:val="00942D94"/>
    <w:rsid w:val="009447E2"/>
    <w:rsid w:val="0094542B"/>
    <w:rsid w:val="0094604D"/>
    <w:rsid w:val="0094734A"/>
    <w:rsid w:val="009507CE"/>
    <w:rsid w:val="0095338E"/>
    <w:rsid w:val="009662EC"/>
    <w:rsid w:val="00966CD4"/>
    <w:rsid w:val="00972F3B"/>
    <w:rsid w:val="009765C3"/>
    <w:rsid w:val="0098052C"/>
    <w:rsid w:val="00980E54"/>
    <w:rsid w:val="00981211"/>
    <w:rsid w:val="009818BD"/>
    <w:rsid w:val="00986E36"/>
    <w:rsid w:val="00990959"/>
    <w:rsid w:val="00991209"/>
    <w:rsid w:val="00993BE3"/>
    <w:rsid w:val="00994AFB"/>
    <w:rsid w:val="00995FC6"/>
    <w:rsid w:val="00996C7E"/>
    <w:rsid w:val="009A15F0"/>
    <w:rsid w:val="009A2056"/>
    <w:rsid w:val="009A211E"/>
    <w:rsid w:val="009A3035"/>
    <w:rsid w:val="009A38AB"/>
    <w:rsid w:val="009A3F00"/>
    <w:rsid w:val="009A45D9"/>
    <w:rsid w:val="009A58F7"/>
    <w:rsid w:val="009A7A1E"/>
    <w:rsid w:val="009A7B2D"/>
    <w:rsid w:val="009B2AD1"/>
    <w:rsid w:val="009B5E27"/>
    <w:rsid w:val="009B6E78"/>
    <w:rsid w:val="009C36C7"/>
    <w:rsid w:val="009C4439"/>
    <w:rsid w:val="009C63C1"/>
    <w:rsid w:val="009D2458"/>
    <w:rsid w:val="009D262C"/>
    <w:rsid w:val="009D2D59"/>
    <w:rsid w:val="009E03B2"/>
    <w:rsid w:val="009E56AE"/>
    <w:rsid w:val="009E5A6B"/>
    <w:rsid w:val="009E7A7E"/>
    <w:rsid w:val="009E7AA7"/>
    <w:rsid w:val="009F0F5E"/>
    <w:rsid w:val="009F11DC"/>
    <w:rsid w:val="009F45D5"/>
    <w:rsid w:val="009F7282"/>
    <w:rsid w:val="00A00005"/>
    <w:rsid w:val="00A010A3"/>
    <w:rsid w:val="00A025EC"/>
    <w:rsid w:val="00A03245"/>
    <w:rsid w:val="00A06E1F"/>
    <w:rsid w:val="00A11558"/>
    <w:rsid w:val="00A1306D"/>
    <w:rsid w:val="00A137EF"/>
    <w:rsid w:val="00A14FF3"/>
    <w:rsid w:val="00A164B1"/>
    <w:rsid w:val="00A21486"/>
    <w:rsid w:val="00A23F9A"/>
    <w:rsid w:val="00A244D9"/>
    <w:rsid w:val="00A255A7"/>
    <w:rsid w:val="00A255B7"/>
    <w:rsid w:val="00A2657A"/>
    <w:rsid w:val="00A3235A"/>
    <w:rsid w:val="00A334FA"/>
    <w:rsid w:val="00A34735"/>
    <w:rsid w:val="00A3549E"/>
    <w:rsid w:val="00A36B1B"/>
    <w:rsid w:val="00A412E2"/>
    <w:rsid w:val="00A451DA"/>
    <w:rsid w:val="00A45CC8"/>
    <w:rsid w:val="00A4693D"/>
    <w:rsid w:val="00A5515A"/>
    <w:rsid w:val="00A607F7"/>
    <w:rsid w:val="00A620CA"/>
    <w:rsid w:val="00A644A9"/>
    <w:rsid w:val="00A66E2B"/>
    <w:rsid w:val="00A6741D"/>
    <w:rsid w:val="00A70BF7"/>
    <w:rsid w:val="00A71E15"/>
    <w:rsid w:val="00A73599"/>
    <w:rsid w:val="00A74C15"/>
    <w:rsid w:val="00A75CF3"/>
    <w:rsid w:val="00A761B8"/>
    <w:rsid w:val="00A764AA"/>
    <w:rsid w:val="00A8020E"/>
    <w:rsid w:val="00A82019"/>
    <w:rsid w:val="00A82C7C"/>
    <w:rsid w:val="00A83D5F"/>
    <w:rsid w:val="00A84F7D"/>
    <w:rsid w:val="00A8650C"/>
    <w:rsid w:val="00A92C02"/>
    <w:rsid w:val="00A93E00"/>
    <w:rsid w:val="00A95324"/>
    <w:rsid w:val="00A9559C"/>
    <w:rsid w:val="00AA20D4"/>
    <w:rsid w:val="00AA37D5"/>
    <w:rsid w:val="00AB0B36"/>
    <w:rsid w:val="00AB18E1"/>
    <w:rsid w:val="00AB1B51"/>
    <w:rsid w:val="00AB2701"/>
    <w:rsid w:val="00AB4191"/>
    <w:rsid w:val="00AB5390"/>
    <w:rsid w:val="00AB78FD"/>
    <w:rsid w:val="00AC08A8"/>
    <w:rsid w:val="00AC1459"/>
    <w:rsid w:val="00AC29AE"/>
    <w:rsid w:val="00AC481D"/>
    <w:rsid w:val="00AC50EE"/>
    <w:rsid w:val="00AC68BF"/>
    <w:rsid w:val="00AC6A89"/>
    <w:rsid w:val="00AD06C3"/>
    <w:rsid w:val="00AD0C97"/>
    <w:rsid w:val="00AD6C61"/>
    <w:rsid w:val="00AE24C4"/>
    <w:rsid w:val="00AE3351"/>
    <w:rsid w:val="00AE3F31"/>
    <w:rsid w:val="00AE5A98"/>
    <w:rsid w:val="00AE7F4E"/>
    <w:rsid w:val="00AF151B"/>
    <w:rsid w:val="00AF1C23"/>
    <w:rsid w:val="00AF3691"/>
    <w:rsid w:val="00AF6984"/>
    <w:rsid w:val="00AF6EE2"/>
    <w:rsid w:val="00AF7392"/>
    <w:rsid w:val="00B003CC"/>
    <w:rsid w:val="00B01688"/>
    <w:rsid w:val="00B03771"/>
    <w:rsid w:val="00B110E8"/>
    <w:rsid w:val="00B118DE"/>
    <w:rsid w:val="00B11BBE"/>
    <w:rsid w:val="00B158B4"/>
    <w:rsid w:val="00B16421"/>
    <w:rsid w:val="00B2199C"/>
    <w:rsid w:val="00B21C5B"/>
    <w:rsid w:val="00B24FE2"/>
    <w:rsid w:val="00B25201"/>
    <w:rsid w:val="00B262C3"/>
    <w:rsid w:val="00B263D3"/>
    <w:rsid w:val="00B265FA"/>
    <w:rsid w:val="00B268F7"/>
    <w:rsid w:val="00B31F62"/>
    <w:rsid w:val="00B3482A"/>
    <w:rsid w:val="00B36C26"/>
    <w:rsid w:val="00B36D78"/>
    <w:rsid w:val="00B37F80"/>
    <w:rsid w:val="00B41CEE"/>
    <w:rsid w:val="00B41ECE"/>
    <w:rsid w:val="00B465CA"/>
    <w:rsid w:val="00B46789"/>
    <w:rsid w:val="00B4690E"/>
    <w:rsid w:val="00B4726A"/>
    <w:rsid w:val="00B478DA"/>
    <w:rsid w:val="00B51230"/>
    <w:rsid w:val="00B52FC6"/>
    <w:rsid w:val="00B53CD6"/>
    <w:rsid w:val="00B62E47"/>
    <w:rsid w:val="00B6644F"/>
    <w:rsid w:val="00B70EA7"/>
    <w:rsid w:val="00B733E7"/>
    <w:rsid w:val="00B73BE3"/>
    <w:rsid w:val="00B73BF1"/>
    <w:rsid w:val="00B74FF1"/>
    <w:rsid w:val="00B807E2"/>
    <w:rsid w:val="00B8182D"/>
    <w:rsid w:val="00B81BFA"/>
    <w:rsid w:val="00B84DDE"/>
    <w:rsid w:val="00B85B11"/>
    <w:rsid w:val="00B8726A"/>
    <w:rsid w:val="00B91620"/>
    <w:rsid w:val="00B932E1"/>
    <w:rsid w:val="00B9571F"/>
    <w:rsid w:val="00B95ED3"/>
    <w:rsid w:val="00B9609F"/>
    <w:rsid w:val="00BA0E51"/>
    <w:rsid w:val="00BA10F0"/>
    <w:rsid w:val="00BA2D57"/>
    <w:rsid w:val="00BA3910"/>
    <w:rsid w:val="00BA64FF"/>
    <w:rsid w:val="00BA6E4B"/>
    <w:rsid w:val="00BA6EE5"/>
    <w:rsid w:val="00BB1A06"/>
    <w:rsid w:val="00BB4082"/>
    <w:rsid w:val="00BB5956"/>
    <w:rsid w:val="00BB5C2D"/>
    <w:rsid w:val="00BB6AC0"/>
    <w:rsid w:val="00BB77B4"/>
    <w:rsid w:val="00BC31AB"/>
    <w:rsid w:val="00BC377B"/>
    <w:rsid w:val="00BC4C69"/>
    <w:rsid w:val="00BD1446"/>
    <w:rsid w:val="00BD3FD5"/>
    <w:rsid w:val="00BD440E"/>
    <w:rsid w:val="00BE02C6"/>
    <w:rsid w:val="00BE0F10"/>
    <w:rsid w:val="00BE52E3"/>
    <w:rsid w:val="00BE6CBC"/>
    <w:rsid w:val="00BF35B3"/>
    <w:rsid w:val="00BF3B0A"/>
    <w:rsid w:val="00BF5066"/>
    <w:rsid w:val="00BF68B5"/>
    <w:rsid w:val="00BF70F9"/>
    <w:rsid w:val="00C0285A"/>
    <w:rsid w:val="00C04D36"/>
    <w:rsid w:val="00C05A0C"/>
    <w:rsid w:val="00C0667A"/>
    <w:rsid w:val="00C118C6"/>
    <w:rsid w:val="00C12D31"/>
    <w:rsid w:val="00C2535F"/>
    <w:rsid w:val="00C303C3"/>
    <w:rsid w:val="00C30D90"/>
    <w:rsid w:val="00C3137B"/>
    <w:rsid w:val="00C3281C"/>
    <w:rsid w:val="00C36452"/>
    <w:rsid w:val="00C41045"/>
    <w:rsid w:val="00C51548"/>
    <w:rsid w:val="00C52CBF"/>
    <w:rsid w:val="00C53E98"/>
    <w:rsid w:val="00C5453F"/>
    <w:rsid w:val="00C556F1"/>
    <w:rsid w:val="00C57D63"/>
    <w:rsid w:val="00C62069"/>
    <w:rsid w:val="00C6380A"/>
    <w:rsid w:val="00C64560"/>
    <w:rsid w:val="00C64EE9"/>
    <w:rsid w:val="00C65561"/>
    <w:rsid w:val="00C65A80"/>
    <w:rsid w:val="00C67710"/>
    <w:rsid w:val="00C7019A"/>
    <w:rsid w:val="00C70F8F"/>
    <w:rsid w:val="00C72849"/>
    <w:rsid w:val="00C7285E"/>
    <w:rsid w:val="00C7591A"/>
    <w:rsid w:val="00C80833"/>
    <w:rsid w:val="00C80FB0"/>
    <w:rsid w:val="00C8114A"/>
    <w:rsid w:val="00C834F7"/>
    <w:rsid w:val="00C848FB"/>
    <w:rsid w:val="00C84B63"/>
    <w:rsid w:val="00C84E85"/>
    <w:rsid w:val="00C8792E"/>
    <w:rsid w:val="00C87996"/>
    <w:rsid w:val="00C92CA3"/>
    <w:rsid w:val="00C93881"/>
    <w:rsid w:val="00C941CB"/>
    <w:rsid w:val="00C9445B"/>
    <w:rsid w:val="00C9550F"/>
    <w:rsid w:val="00CA1DC3"/>
    <w:rsid w:val="00CA2EEB"/>
    <w:rsid w:val="00CA5363"/>
    <w:rsid w:val="00CA714D"/>
    <w:rsid w:val="00CB0361"/>
    <w:rsid w:val="00CB1581"/>
    <w:rsid w:val="00CB5148"/>
    <w:rsid w:val="00CB5529"/>
    <w:rsid w:val="00CB5B4A"/>
    <w:rsid w:val="00CB5BC4"/>
    <w:rsid w:val="00CB73DF"/>
    <w:rsid w:val="00CB7BD9"/>
    <w:rsid w:val="00CC0643"/>
    <w:rsid w:val="00CC08B6"/>
    <w:rsid w:val="00CC2254"/>
    <w:rsid w:val="00CC3818"/>
    <w:rsid w:val="00CD0A85"/>
    <w:rsid w:val="00CD2262"/>
    <w:rsid w:val="00CD570B"/>
    <w:rsid w:val="00CD61B1"/>
    <w:rsid w:val="00CD6E89"/>
    <w:rsid w:val="00CE399E"/>
    <w:rsid w:val="00CE4412"/>
    <w:rsid w:val="00CE5FB0"/>
    <w:rsid w:val="00CE65AC"/>
    <w:rsid w:val="00CE6B24"/>
    <w:rsid w:val="00CE6C98"/>
    <w:rsid w:val="00CF0727"/>
    <w:rsid w:val="00CF12F2"/>
    <w:rsid w:val="00D00DB2"/>
    <w:rsid w:val="00D01F5B"/>
    <w:rsid w:val="00D0289E"/>
    <w:rsid w:val="00D034E9"/>
    <w:rsid w:val="00D05646"/>
    <w:rsid w:val="00D06399"/>
    <w:rsid w:val="00D06B4D"/>
    <w:rsid w:val="00D07CF5"/>
    <w:rsid w:val="00D101B7"/>
    <w:rsid w:val="00D1132B"/>
    <w:rsid w:val="00D12125"/>
    <w:rsid w:val="00D127FD"/>
    <w:rsid w:val="00D14310"/>
    <w:rsid w:val="00D1436B"/>
    <w:rsid w:val="00D14C9E"/>
    <w:rsid w:val="00D169BF"/>
    <w:rsid w:val="00D16EE6"/>
    <w:rsid w:val="00D224CA"/>
    <w:rsid w:val="00D23578"/>
    <w:rsid w:val="00D2417C"/>
    <w:rsid w:val="00D24696"/>
    <w:rsid w:val="00D25108"/>
    <w:rsid w:val="00D25EBA"/>
    <w:rsid w:val="00D25F9B"/>
    <w:rsid w:val="00D30300"/>
    <w:rsid w:val="00D305D1"/>
    <w:rsid w:val="00D308F2"/>
    <w:rsid w:val="00D318BB"/>
    <w:rsid w:val="00D31E37"/>
    <w:rsid w:val="00D32D88"/>
    <w:rsid w:val="00D35418"/>
    <w:rsid w:val="00D40ECC"/>
    <w:rsid w:val="00D45399"/>
    <w:rsid w:val="00D464B8"/>
    <w:rsid w:val="00D47833"/>
    <w:rsid w:val="00D53F9D"/>
    <w:rsid w:val="00D549CF"/>
    <w:rsid w:val="00D554F0"/>
    <w:rsid w:val="00D55B01"/>
    <w:rsid w:val="00D57BCD"/>
    <w:rsid w:val="00D57BFF"/>
    <w:rsid w:val="00D62A47"/>
    <w:rsid w:val="00D669F8"/>
    <w:rsid w:val="00D7033D"/>
    <w:rsid w:val="00D72621"/>
    <w:rsid w:val="00D77094"/>
    <w:rsid w:val="00D8062C"/>
    <w:rsid w:val="00D807E5"/>
    <w:rsid w:val="00D81A71"/>
    <w:rsid w:val="00D82E4D"/>
    <w:rsid w:val="00D849C1"/>
    <w:rsid w:val="00D85C8F"/>
    <w:rsid w:val="00D86E0A"/>
    <w:rsid w:val="00D90609"/>
    <w:rsid w:val="00D92E64"/>
    <w:rsid w:val="00D94CB3"/>
    <w:rsid w:val="00D955AF"/>
    <w:rsid w:val="00D96212"/>
    <w:rsid w:val="00D9710D"/>
    <w:rsid w:val="00DA35DD"/>
    <w:rsid w:val="00DA6D26"/>
    <w:rsid w:val="00DA78C8"/>
    <w:rsid w:val="00DB43A1"/>
    <w:rsid w:val="00DB6DFB"/>
    <w:rsid w:val="00DC2247"/>
    <w:rsid w:val="00DC5B9D"/>
    <w:rsid w:val="00DC63DD"/>
    <w:rsid w:val="00DC6A6B"/>
    <w:rsid w:val="00DC79D3"/>
    <w:rsid w:val="00DD1518"/>
    <w:rsid w:val="00DD2B37"/>
    <w:rsid w:val="00DD3DA1"/>
    <w:rsid w:val="00DD64FC"/>
    <w:rsid w:val="00DD6868"/>
    <w:rsid w:val="00DE0230"/>
    <w:rsid w:val="00DE522D"/>
    <w:rsid w:val="00DF2473"/>
    <w:rsid w:val="00DF5F51"/>
    <w:rsid w:val="00DF6573"/>
    <w:rsid w:val="00DF7480"/>
    <w:rsid w:val="00DF799F"/>
    <w:rsid w:val="00E01D13"/>
    <w:rsid w:val="00E02621"/>
    <w:rsid w:val="00E02AC3"/>
    <w:rsid w:val="00E02DA7"/>
    <w:rsid w:val="00E030CB"/>
    <w:rsid w:val="00E064A6"/>
    <w:rsid w:val="00E0764B"/>
    <w:rsid w:val="00E10D49"/>
    <w:rsid w:val="00E11EBD"/>
    <w:rsid w:val="00E1507B"/>
    <w:rsid w:val="00E1744A"/>
    <w:rsid w:val="00E1796D"/>
    <w:rsid w:val="00E23768"/>
    <w:rsid w:val="00E23F56"/>
    <w:rsid w:val="00E2481B"/>
    <w:rsid w:val="00E26B0C"/>
    <w:rsid w:val="00E2767C"/>
    <w:rsid w:val="00E2797E"/>
    <w:rsid w:val="00E307E7"/>
    <w:rsid w:val="00E346CA"/>
    <w:rsid w:val="00E347E6"/>
    <w:rsid w:val="00E34B30"/>
    <w:rsid w:val="00E35862"/>
    <w:rsid w:val="00E3747C"/>
    <w:rsid w:val="00E40C79"/>
    <w:rsid w:val="00E44278"/>
    <w:rsid w:val="00E471A4"/>
    <w:rsid w:val="00E5090D"/>
    <w:rsid w:val="00E51526"/>
    <w:rsid w:val="00E521B8"/>
    <w:rsid w:val="00E55477"/>
    <w:rsid w:val="00E560EB"/>
    <w:rsid w:val="00E61036"/>
    <w:rsid w:val="00E617D4"/>
    <w:rsid w:val="00E64E8C"/>
    <w:rsid w:val="00E7056D"/>
    <w:rsid w:val="00E74891"/>
    <w:rsid w:val="00E74AD2"/>
    <w:rsid w:val="00E77471"/>
    <w:rsid w:val="00E83B0E"/>
    <w:rsid w:val="00E84BF3"/>
    <w:rsid w:val="00E8515F"/>
    <w:rsid w:val="00E85478"/>
    <w:rsid w:val="00E872E6"/>
    <w:rsid w:val="00E8736C"/>
    <w:rsid w:val="00E87950"/>
    <w:rsid w:val="00E92455"/>
    <w:rsid w:val="00E93B69"/>
    <w:rsid w:val="00E94E2D"/>
    <w:rsid w:val="00EA23D4"/>
    <w:rsid w:val="00EA326C"/>
    <w:rsid w:val="00EA613E"/>
    <w:rsid w:val="00EA61B7"/>
    <w:rsid w:val="00EA7F18"/>
    <w:rsid w:val="00EB4556"/>
    <w:rsid w:val="00EC1BD5"/>
    <w:rsid w:val="00EC257D"/>
    <w:rsid w:val="00EC2AF7"/>
    <w:rsid w:val="00EC408C"/>
    <w:rsid w:val="00EC477C"/>
    <w:rsid w:val="00EC5193"/>
    <w:rsid w:val="00EC5F54"/>
    <w:rsid w:val="00EC7B4A"/>
    <w:rsid w:val="00ED17B4"/>
    <w:rsid w:val="00ED197E"/>
    <w:rsid w:val="00ED2224"/>
    <w:rsid w:val="00ED27DD"/>
    <w:rsid w:val="00ED3868"/>
    <w:rsid w:val="00ED5AD9"/>
    <w:rsid w:val="00EE1152"/>
    <w:rsid w:val="00EE3209"/>
    <w:rsid w:val="00EE33FE"/>
    <w:rsid w:val="00EE496D"/>
    <w:rsid w:val="00EE7C85"/>
    <w:rsid w:val="00EF1338"/>
    <w:rsid w:val="00EF18A2"/>
    <w:rsid w:val="00EF25F9"/>
    <w:rsid w:val="00EF6A41"/>
    <w:rsid w:val="00EF77EB"/>
    <w:rsid w:val="00F03EAB"/>
    <w:rsid w:val="00F045B5"/>
    <w:rsid w:val="00F0580B"/>
    <w:rsid w:val="00F06DFD"/>
    <w:rsid w:val="00F07104"/>
    <w:rsid w:val="00F07863"/>
    <w:rsid w:val="00F078C4"/>
    <w:rsid w:val="00F1180B"/>
    <w:rsid w:val="00F13B83"/>
    <w:rsid w:val="00F145D6"/>
    <w:rsid w:val="00F20554"/>
    <w:rsid w:val="00F23594"/>
    <w:rsid w:val="00F24387"/>
    <w:rsid w:val="00F26BA0"/>
    <w:rsid w:val="00F31A03"/>
    <w:rsid w:val="00F31A56"/>
    <w:rsid w:val="00F34842"/>
    <w:rsid w:val="00F352EA"/>
    <w:rsid w:val="00F423AE"/>
    <w:rsid w:val="00F42911"/>
    <w:rsid w:val="00F43596"/>
    <w:rsid w:val="00F4374F"/>
    <w:rsid w:val="00F44859"/>
    <w:rsid w:val="00F50851"/>
    <w:rsid w:val="00F54B69"/>
    <w:rsid w:val="00F54EBF"/>
    <w:rsid w:val="00F55087"/>
    <w:rsid w:val="00F55E9B"/>
    <w:rsid w:val="00F57583"/>
    <w:rsid w:val="00F57768"/>
    <w:rsid w:val="00F57F54"/>
    <w:rsid w:val="00F63D98"/>
    <w:rsid w:val="00F649C4"/>
    <w:rsid w:val="00F657E9"/>
    <w:rsid w:val="00F6754F"/>
    <w:rsid w:val="00F67BA4"/>
    <w:rsid w:val="00F7124B"/>
    <w:rsid w:val="00F76B2A"/>
    <w:rsid w:val="00F77F3E"/>
    <w:rsid w:val="00F82933"/>
    <w:rsid w:val="00F8428B"/>
    <w:rsid w:val="00F86B5D"/>
    <w:rsid w:val="00F86EA1"/>
    <w:rsid w:val="00F92363"/>
    <w:rsid w:val="00F92D19"/>
    <w:rsid w:val="00F966AB"/>
    <w:rsid w:val="00FA028E"/>
    <w:rsid w:val="00FA05BE"/>
    <w:rsid w:val="00FA0770"/>
    <w:rsid w:val="00FA165F"/>
    <w:rsid w:val="00FA18F3"/>
    <w:rsid w:val="00FA1DCC"/>
    <w:rsid w:val="00FA2205"/>
    <w:rsid w:val="00FA3734"/>
    <w:rsid w:val="00FA3D80"/>
    <w:rsid w:val="00FA4C22"/>
    <w:rsid w:val="00FB040B"/>
    <w:rsid w:val="00FB1AEB"/>
    <w:rsid w:val="00FB298A"/>
    <w:rsid w:val="00FB300A"/>
    <w:rsid w:val="00FC01FE"/>
    <w:rsid w:val="00FC240D"/>
    <w:rsid w:val="00FC368E"/>
    <w:rsid w:val="00FC4C51"/>
    <w:rsid w:val="00FC4EAB"/>
    <w:rsid w:val="00FC4F06"/>
    <w:rsid w:val="00FD0893"/>
    <w:rsid w:val="00FD129B"/>
    <w:rsid w:val="00FD16AB"/>
    <w:rsid w:val="00FD3265"/>
    <w:rsid w:val="00FD40C0"/>
    <w:rsid w:val="00FD6033"/>
    <w:rsid w:val="00FD76DB"/>
    <w:rsid w:val="00FE13BA"/>
    <w:rsid w:val="00FE1C71"/>
    <w:rsid w:val="00FE1DBB"/>
    <w:rsid w:val="00FE4586"/>
    <w:rsid w:val="00FE76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BB5846-A77D-49F1-802F-BD5E05424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2FD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9413E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9413EE"/>
    <w:pPr>
      <w:widowControl w:val="0"/>
      <w:autoSpaceDE w:val="0"/>
      <w:autoSpaceDN w:val="0"/>
      <w:spacing w:after="0" w:line="240" w:lineRule="auto"/>
    </w:pPr>
    <w:rPr>
      <w:rFonts w:ascii="Calibri" w:eastAsia="Times New Roman" w:hAnsi="Calibri" w:cs="Calibri"/>
      <w:szCs w:val="20"/>
      <w:lang w:eastAsia="ru-RU"/>
    </w:rPr>
  </w:style>
  <w:style w:type="paragraph" w:styleId="a3">
    <w:name w:val="Balloon Text"/>
    <w:basedOn w:val="a"/>
    <w:link w:val="a4"/>
    <w:uiPriority w:val="99"/>
    <w:semiHidden/>
    <w:unhideWhenUsed/>
    <w:rsid w:val="00B8182D"/>
    <w:rPr>
      <w:rFonts w:ascii="Segoe UI" w:eastAsiaTheme="minorHAnsi" w:hAnsi="Segoe UI" w:cs="Segoe UI"/>
      <w:sz w:val="18"/>
      <w:szCs w:val="18"/>
      <w:lang w:eastAsia="en-US"/>
    </w:rPr>
  </w:style>
  <w:style w:type="character" w:customStyle="1" w:styleId="a4">
    <w:name w:val="Текст выноски Знак"/>
    <w:basedOn w:val="a0"/>
    <w:link w:val="a3"/>
    <w:uiPriority w:val="99"/>
    <w:semiHidden/>
    <w:rsid w:val="00B8182D"/>
    <w:rPr>
      <w:rFonts w:ascii="Segoe UI" w:hAnsi="Segoe UI" w:cs="Segoe UI"/>
      <w:sz w:val="18"/>
      <w:szCs w:val="18"/>
    </w:rPr>
  </w:style>
  <w:style w:type="paragraph" w:styleId="a5">
    <w:name w:val="No Spacing"/>
    <w:uiPriority w:val="1"/>
    <w:qFormat/>
    <w:rsid w:val="00E1507B"/>
    <w:pPr>
      <w:spacing w:after="0" w:line="240" w:lineRule="auto"/>
    </w:pPr>
    <w:rPr>
      <w:rFonts w:eastAsiaTheme="minorEastAsia"/>
      <w:lang w:eastAsia="ru-RU"/>
    </w:rPr>
  </w:style>
  <w:style w:type="paragraph" w:customStyle="1" w:styleId="ConsPlusNonformat">
    <w:name w:val="ConsPlusNonformat"/>
    <w:uiPriority w:val="99"/>
    <w:rsid w:val="007A037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header"/>
    <w:basedOn w:val="a"/>
    <w:link w:val="a7"/>
    <w:uiPriority w:val="99"/>
    <w:unhideWhenUsed/>
    <w:rsid w:val="00170867"/>
    <w:pPr>
      <w:tabs>
        <w:tab w:val="center" w:pos="4677"/>
        <w:tab w:val="right" w:pos="9355"/>
      </w:tabs>
    </w:pPr>
  </w:style>
  <w:style w:type="character" w:customStyle="1" w:styleId="a7">
    <w:name w:val="Верхний колонтитул Знак"/>
    <w:basedOn w:val="a0"/>
    <w:link w:val="a6"/>
    <w:uiPriority w:val="99"/>
    <w:rsid w:val="00170867"/>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170867"/>
    <w:pPr>
      <w:tabs>
        <w:tab w:val="center" w:pos="4677"/>
        <w:tab w:val="right" w:pos="9355"/>
      </w:tabs>
    </w:pPr>
  </w:style>
  <w:style w:type="character" w:customStyle="1" w:styleId="a9">
    <w:name w:val="Нижний колонтитул Знак"/>
    <w:basedOn w:val="a0"/>
    <w:link w:val="a8"/>
    <w:uiPriority w:val="99"/>
    <w:rsid w:val="00170867"/>
    <w:rPr>
      <w:rFonts w:ascii="Times New Roman" w:eastAsia="Times New Roman" w:hAnsi="Times New Roman" w:cs="Times New Roman"/>
      <w:sz w:val="20"/>
      <w:szCs w:val="20"/>
      <w:lang w:eastAsia="ru-RU"/>
    </w:rPr>
  </w:style>
  <w:style w:type="character" w:styleId="aa">
    <w:name w:val="Hyperlink"/>
    <w:basedOn w:val="a0"/>
    <w:uiPriority w:val="99"/>
    <w:unhideWhenUsed/>
    <w:rsid w:val="00907D54"/>
    <w:rPr>
      <w:color w:val="0563C1" w:themeColor="hyperlink"/>
      <w:u w:val="single"/>
    </w:rPr>
  </w:style>
  <w:style w:type="paragraph" w:styleId="ab">
    <w:name w:val="endnote text"/>
    <w:basedOn w:val="a"/>
    <w:link w:val="ac"/>
    <w:uiPriority w:val="99"/>
    <w:semiHidden/>
    <w:unhideWhenUsed/>
    <w:rsid w:val="003B5D52"/>
  </w:style>
  <w:style w:type="character" w:customStyle="1" w:styleId="ac">
    <w:name w:val="Текст концевой сноски Знак"/>
    <w:basedOn w:val="a0"/>
    <w:link w:val="ab"/>
    <w:uiPriority w:val="99"/>
    <w:semiHidden/>
    <w:rsid w:val="003B5D52"/>
    <w:rPr>
      <w:rFonts w:ascii="Times New Roman" w:eastAsia="Times New Roman" w:hAnsi="Times New Roman" w:cs="Times New Roman"/>
      <w:sz w:val="20"/>
      <w:szCs w:val="20"/>
      <w:lang w:eastAsia="ru-RU"/>
    </w:rPr>
  </w:style>
  <w:style w:type="character" w:styleId="ad">
    <w:name w:val="endnote reference"/>
    <w:basedOn w:val="a0"/>
    <w:uiPriority w:val="99"/>
    <w:semiHidden/>
    <w:unhideWhenUsed/>
    <w:rsid w:val="003B5D52"/>
    <w:rPr>
      <w:vertAlign w:val="superscript"/>
    </w:rPr>
  </w:style>
  <w:style w:type="paragraph" w:styleId="ae">
    <w:name w:val="footnote text"/>
    <w:basedOn w:val="a"/>
    <w:link w:val="af"/>
    <w:uiPriority w:val="99"/>
    <w:semiHidden/>
    <w:unhideWhenUsed/>
    <w:rsid w:val="003B5D52"/>
  </w:style>
  <w:style w:type="character" w:customStyle="1" w:styleId="af">
    <w:name w:val="Текст сноски Знак"/>
    <w:basedOn w:val="a0"/>
    <w:link w:val="ae"/>
    <w:uiPriority w:val="99"/>
    <w:semiHidden/>
    <w:rsid w:val="003B5D52"/>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3B5D52"/>
    <w:rPr>
      <w:vertAlign w:val="superscript"/>
    </w:rPr>
  </w:style>
  <w:style w:type="paragraph" w:styleId="af1">
    <w:name w:val="caption"/>
    <w:basedOn w:val="a"/>
    <w:next w:val="a"/>
    <w:qFormat/>
    <w:rsid w:val="00725957"/>
    <w:pPr>
      <w:framePr w:w="4611" w:h="4318" w:hRule="exact" w:hSpace="141" w:wrap="around" w:vAnchor="text" w:hAnchor="page" w:x="1291" w:y="-1004"/>
      <w:ind w:right="-27"/>
      <w:jc w:val="center"/>
    </w:pPr>
    <w:rPr>
      <w:b/>
      <w:sz w:val="24"/>
    </w:rPr>
  </w:style>
  <w:style w:type="paragraph" w:styleId="af2">
    <w:name w:val="List Paragraph"/>
    <w:basedOn w:val="a"/>
    <w:uiPriority w:val="34"/>
    <w:qFormat/>
    <w:rsid w:val="00986E36"/>
    <w:pPr>
      <w:ind w:left="720"/>
      <w:contextualSpacing/>
    </w:pPr>
  </w:style>
  <w:style w:type="character" w:customStyle="1" w:styleId="2">
    <w:name w:val="Основной текст (2)_"/>
    <w:basedOn w:val="a0"/>
    <w:link w:val="20"/>
    <w:locked/>
    <w:rsid w:val="00111DBA"/>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111DBA"/>
    <w:pPr>
      <w:widowControl w:val="0"/>
      <w:shd w:val="clear" w:color="auto" w:fill="FFFFFF"/>
      <w:spacing w:after="240" w:line="306" w:lineRule="exact"/>
    </w:pPr>
    <w:rPr>
      <w:sz w:val="26"/>
      <w:szCs w:val="26"/>
      <w:lang w:eastAsia="en-US"/>
    </w:rPr>
  </w:style>
  <w:style w:type="paragraph" w:customStyle="1" w:styleId="msonormal0">
    <w:name w:val="msonormal"/>
    <w:basedOn w:val="a"/>
    <w:rsid w:val="00BB5956"/>
    <w:pPr>
      <w:spacing w:before="100" w:beforeAutospacing="1" w:after="100" w:afterAutospacing="1"/>
    </w:pPr>
    <w:rPr>
      <w:sz w:val="24"/>
      <w:szCs w:val="24"/>
    </w:rPr>
  </w:style>
  <w:style w:type="paragraph" w:customStyle="1" w:styleId="font5">
    <w:name w:val="font5"/>
    <w:basedOn w:val="a"/>
    <w:rsid w:val="00BB5956"/>
    <w:pPr>
      <w:spacing w:before="100" w:beforeAutospacing="1" w:after="100" w:afterAutospacing="1"/>
    </w:pPr>
    <w:rPr>
      <w:color w:val="000000"/>
      <w:sz w:val="24"/>
      <w:szCs w:val="24"/>
    </w:rPr>
  </w:style>
  <w:style w:type="paragraph" w:customStyle="1" w:styleId="font6">
    <w:name w:val="font6"/>
    <w:basedOn w:val="a"/>
    <w:rsid w:val="00BB5956"/>
    <w:pPr>
      <w:spacing w:before="100" w:beforeAutospacing="1" w:after="100" w:afterAutospacing="1"/>
    </w:pPr>
    <w:rPr>
      <w:color w:val="FF0000"/>
      <w:sz w:val="24"/>
      <w:szCs w:val="24"/>
    </w:rPr>
  </w:style>
  <w:style w:type="paragraph" w:customStyle="1" w:styleId="font7">
    <w:name w:val="font7"/>
    <w:basedOn w:val="a"/>
    <w:rsid w:val="00BB5956"/>
    <w:pPr>
      <w:spacing w:before="100" w:beforeAutospacing="1" w:after="100" w:afterAutospacing="1"/>
    </w:pPr>
    <w:rPr>
      <w:sz w:val="24"/>
      <w:szCs w:val="24"/>
    </w:rPr>
  </w:style>
  <w:style w:type="paragraph" w:customStyle="1" w:styleId="font8">
    <w:name w:val="font8"/>
    <w:basedOn w:val="a"/>
    <w:rsid w:val="00BB5956"/>
    <w:pPr>
      <w:spacing w:before="100" w:beforeAutospacing="1" w:after="100" w:afterAutospacing="1"/>
    </w:pPr>
    <w:rPr>
      <w:rFonts w:ascii="Tahoma" w:hAnsi="Tahoma" w:cs="Tahoma"/>
      <w:color w:val="000000"/>
      <w:sz w:val="16"/>
      <w:szCs w:val="16"/>
    </w:rPr>
  </w:style>
  <w:style w:type="paragraph" w:customStyle="1" w:styleId="font9">
    <w:name w:val="font9"/>
    <w:basedOn w:val="a"/>
    <w:rsid w:val="00BB5956"/>
    <w:pPr>
      <w:spacing w:before="100" w:beforeAutospacing="1" w:after="100" w:afterAutospacing="1"/>
    </w:pPr>
    <w:rPr>
      <w:rFonts w:ascii="Tahoma" w:hAnsi="Tahoma" w:cs="Tahoma"/>
      <w:b/>
      <w:bCs/>
      <w:color w:val="000000"/>
      <w:sz w:val="16"/>
      <w:szCs w:val="16"/>
    </w:rPr>
  </w:style>
  <w:style w:type="paragraph" w:customStyle="1" w:styleId="xl65">
    <w:name w:val="xl65"/>
    <w:basedOn w:val="a"/>
    <w:rsid w:val="00BB5956"/>
    <w:pPr>
      <w:spacing w:before="100" w:beforeAutospacing="1" w:after="100" w:afterAutospacing="1"/>
    </w:pPr>
    <w:rPr>
      <w:sz w:val="24"/>
      <w:szCs w:val="24"/>
    </w:rPr>
  </w:style>
  <w:style w:type="paragraph" w:customStyle="1" w:styleId="xl66">
    <w:name w:val="xl66"/>
    <w:basedOn w:val="a"/>
    <w:rsid w:val="00BB5956"/>
    <w:pPr>
      <w:spacing w:before="100" w:beforeAutospacing="1" w:after="100" w:afterAutospacing="1"/>
      <w:textAlignment w:val="center"/>
    </w:pPr>
    <w:rPr>
      <w:sz w:val="24"/>
      <w:szCs w:val="24"/>
    </w:rPr>
  </w:style>
  <w:style w:type="paragraph" w:customStyle="1" w:styleId="xl67">
    <w:name w:val="xl67"/>
    <w:basedOn w:val="a"/>
    <w:rsid w:val="00BB59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68">
    <w:name w:val="xl68"/>
    <w:basedOn w:val="a"/>
    <w:rsid w:val="00BB595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rPr>
  </w:style>
  <w:style w:type="paragraph" w:customStyle="1" w:styleId="xl69">
    <w:name w:val="xl69"/>
    <w:basedOn w:val="a"/>
    <w:rsid w:val="00BB59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0">
    <w:name w:val="xl70"/>
    <w:basedOn w:val="a"/>
    <w:rsid w:val="00BB5956"/>
    <w:pPr>
      <w:pBdr>
        <w:top w:val="single" w:sz="4" w:space="0" w:color="auto"/>
        <w:left w:val="single" w:sz="4" w:space="27" w:color="auto"/>
        <w:bottom w:val="single" w:sz="4" w:space="0" w:color="auto"/>
        <w:right w:val="single" w:sz="4" w:space="0" w:color="auto"/>
      </w:pBdr>
      <w:spacing w:before="100" w:beforeAutospacing="1" w:after="100" w:afterAutospacing="1"/>
      <w:ind w:firstLineChars="400" w:firstLine="400"/>
      <w:textAlignment w:val="center"/>
    </w:pPr>
    <w:rPr>
      <w:sz w:val="24"/>
      <w:szCs w:val="24"/>
    </w:rPr>
  </w:style>
  <w:style w:type="paragraph" w:customStyle="1" w:styleId="xl71">
    <w:name w:val="xl71"/>
    <w:basedOn w:val="a"/>
    <w:rsid w:val="00BB59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72">
    <w:name w:val="xl72"/>
    <w:basedOn w:val="a"/>
    <w:rsid w:val="00BB59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3">
    <w:name w:val="xl73"/>
    <w:basedOn w:val="a"/>
    <w:rsid w:val="00BB59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74">
    <w:name w:val="xl74"/>
    <w:basedOn w:val="a"/>
    <w:rsid w:val="00BB59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5">
    <w:name w:val="xl75"/>
    <w:basedOn w:val="a"/>
    <w:rsid w:val="00BB5956"/>
    <w:pPr>
      <w:pBdr>
        <w:top w:val="single" w:sz="4" w:space="0" w:color="auto"/>
        <w:left w:val="single" w:sz="4" w:space="31" w:color="auto"/>
        <w:bottom w:val="single" w:sz="4" w:space="0" w:color="auto"/>
        <w:right w:val="single" w:sz="4" w:space="0" w:color="auto"/>
      </w:pBdr>
      <w:spacing w:before="100" w:beforeAutospacing="1" w:after="100" w:afterAutospacing="1"/>
      <w:ind w:firstLineChars="700" w:firstLine="700"/>
      <w:textAlignment w:val="center"/>
    </w:pPr>
    <w:rPr>
      <w:sz w:val="24"/>
      <w:szCs w:val="24"/>
    </w:rPr>
  </w:style>
  <w:style w:type="paragraph" w:customStyle="1" w:styleId="xl76">
    <w:name w:val="xl76"/>
    <w:basedOn w:val="a"/>
    <w:rsid w:val="00BB5956"/>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sz w:val="24"/>
      <w:szCs w:val="24"/>
    </w:rPr>
  </w:style>
  <w:style w:type="paragraph" w:customStyle="1" w:styleId="xl77">
    <w:name w:val="xl77"/>
    <w:basedOn w:val="a"/>
    <w:rsid w:val="00BB59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8">
    <w:name w:val="xl78"/>
    <w:basedOn w:val="a"/>
    <w:rsid w:val="00BB59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9">
    <w:name w:val="xl79"/>
    <w:basedOn w:val="a"/>
    <w:rsid w:val="00BB59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0">
    <w:name w:val="xl80"/>
    <w:basedOn w:val="a"/>
    <w:rsid w:val="00BB59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1">
    <w:name w:val="xl81"/>
    <w:basedOn w:val="a"/>
    <w:rsid w:val="00BB5956"/>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textAlignment w:val="center"/>
    </w:pPr>
    <w:rPr>
      <w:sz w:val="24"/>
      <w:szCs w:val="24"/>
    </w:rPr>
  </w:style>
  <w:style w:type="paragraph" w:customStyle="1" w:styleId="xl82">
    <w:name w:val="xl82"/>
    <w:basedOn w:val="a"/>
    <w:rsid w:val="00BB5956"/>
    <w:pPr>
      <w:pBdr>
        <w:top w:val="single" w:sz="4" w:space="0" w:color="auto"/>
        <w:left w:val="single" w:sz="4" w:space="27" w:color="auto"/>
        <w:bottom w:val="single" w:sz="4" w:space="0" w:color="auto"/>
        <w:right w:val="single" w:sz="4" w:space="0" w:color="auto"/>
      </w:pBdr>
      <w:spacing w:before="100" w:beforeAutospacing="1" w:after="100" w:afterAutospacing="1"/>
      <w:ind w:firstLineChars="400" w:firstLine="400"/>
      <w:textAlignment w:val="center"/>
    </w:pPr>
    <w:rPr>
      <w:sz w:val="24"/>
      <w:szCs w:val="24"/>
    </w:rPr>
  </w:style>
  <w:style w:type="paragraph" w:customStyle="1" w:styleId="xl83">
    <w:name w:val="xl83"/>
    <w:basedOn w:val="a"/>
    <w:rsid w:val="00BB595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4">
    <w:name w:val="xl84"/>
    <w:basedOn w:val="a"/>
    <w:rsid w:val="00BB5956"/>
    <w:pPr>
      <w:pBdr>
        <w:top w:val="single" w:sz="4" w:space="0" w:color="auto"/>
        <w:left w:val="single" w:sz="4" w:space="31" w:color="auto"/>
        <w:bottom w:val="single" w:sz="4" w:space="0" w:color="auto"/>
        <w:right w:val="single" w:sz="4" w:space="0" w:color="auto"/>
      </w:pBdr>
      <w:spacing w:before="100" w:beforeAutospacing="1" w:after="100" w:afterAutospacing="1"/>
      <w:ind w:firstLineChars="600" w:firstLine="600"/>
      <w:textAlignment w:val="center"/>
    </w:pPr>
    <w:rPr>
      <w:sz w:val="24"/>
      <w:szCs w:val="24"/>
    </w:rPr>
  </w:style>
  <w:style w:type="paragraph" w:customStyle="1" w:styleId="xl85">
    <w:name w:val="xl85"/>
    <w:basedOn w:val="a"/>
    <w:rsid w:val="00BB5956"/>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pPr>
    <w:rPr>
      <w:sz w:val="24"/>
      <w:szCs w:val="24"/>
    </w:rPr>
  </w:style>
  <w:style w:type="paragraph" w:customStyle="1" w:styleId="xl86">
    <w:name w:val="xl86"/>
    <w:basedOn w:val="a"/>
    <w:rsid w:val="00BB5956"/>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pPr>
    <w:rPr>
      <w:sz w:val="24"/>
      <w:szCs w:val="24"/>
    </w:rPr>
  </w:style>
  <w:style w:type="paragraph" w:customStyle="1" w:styleId="xl87">
    <w:name w:val="xl87"/>
    <w:basedOn w:val="a"/>
    <w:rsid w:val="00BB5956"/>
    <w:pPr>
      <w:pBdr>
        <w:top w:val="single" w:sz="4" w:space="0" w:color="auto"/>
        <w:left w:val="single" w:sz="4" w:space="31" w:color="auto"/>
        <w:bottom w:val="single" w:sz="4" w:space="0" w:color="auto"/>
        <w:right w:val="single" w:sz="4" w:space="0" w:color="auto"/>
      </w:pBdr>
      <w:spacing w:before="100" w:beforeAutospacing="1" w:after="100" w:afterAutospacing="1"/>
      <w:ind w:firstLineChars="1000" w:firstLine="1000"/>
      <w:textAlignment w:val="center"/>
    </w:pPr>
    <w:rPr>
      <w:sz w:val="24"/>
      <w:szCs w:val="24"/>
    </w:rPr>
  </w:style>
  <w:style w:type="paragraph" w:customStyle="1" w:styleId="xl88">
    <w:name w:val="xl88"/>
    <w:basedOn w:val="a"/>
    <w:rsid w:val="00BB5956"/>
    <w:pPr>
      <w:pBdr>
        <w:top w:val="single" w:sz="4" w:space="0" w:color="auto"/>
        <w:left w:val="single" w:sz="4" w:space="27" w:color="auto"/>
        <w:bottom w:val="single" w:sz="4" w:space="0" w:color="auto"/>
        <w:right w:val="single" w:sz="4" w:space="0" w:color="auto"/>
      </w:pBdr>
      <w:spacing w:before="100" w:beforeAutospacing="1" w:after="100" w:afterAutospacing="1"/>
      <w:ind w:firstLineChars="400" w:firstLine="400"/>
      <w:textAlignment w:val="center"/>
    </w:pPr>
    <w:rPr>
      <w:sz w:val="24"/>
      <w:szCs w:val="24"/>
    </w:rPr>
  </w:style>
  <w:style w:type="paragraph" w:customStyle="1" w:styleId="xl89">
    <w:name w:val="xl89"/>
    <w:basedOn w:val="a"/>
    <w:rsid w:val="00BB5956"/>
    <w:pPr>
      <w:pBdr>
        <w:top w:val="single" w:sz="4" w:space="0" w:color="auto"/>
        <w:left w:val="single" w:sz="4" w:space="31" w:color="auto"/>
        <w:bottom w:val="single" w:sz="4" w:space="0" w:color="auto"/>
        <w:right w:val="single" w:sz="4" w:space="0" w:color="auto"/>
      </w:pBdr>
      <w:spacing w:before="100" w:beforeAutospacing="1" w:after="100" w:afterAutospacing="1"/>
      <w:ind w:firstLineChars="600" w:firstLine="600"/>
      <w:textAlignment w:val="center"/>
    </w:pPr>
    <w:rPr>
      <w:sz w:val="24"/>
      <w:szCs w:val="24"/>
    </w:rPr>
  </w:style>
  <w:style w:type="paragraph" w:customStyle="1" w:styleId="xl90">
    <w:name w:val="xl90"/>
    <w:basedOn w:val="a"/>
    <w:rsid w:val="00BB5956"/>
    <w:pPr>
      <w:pBdr>
        <w:top w:val="single" w:sz="4" w:space="0" w:color="auto"/>
        <w:left w:val="single" w:sz="4" w:space="27" w:color="auto"/>
        <w:bottom w:val="single" w:sz="4" w:space="0" w:color="auto"/>
        <w:right w:val="single" w:sz="4" w:space="0" w:color="auto"/>
      </w:pBdr>
      <w:spacing w:before="100" w:beforeAutospacing="1" w:after="100" w:afterAutospacing="1"/>
      <w:ind w:firstLineChars="400" w:firstLine="400"/>
    </w:pPr>
    <w:rPr>
      <w:sz w:val="24"/>
      <w:szCs w:val="24"/>
    </w:rPr>
  </w:style>
  <w:style w:type="paragraph" w:customStyle="1" w:styleId="xl91">
    <w:name w:val="xl91"/>
    <w:basedOn w:val="a"/>
    <w:rsid w:val="00BB59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2">
    <w:name w:val="xl92"/>
    <w:basedOn w:val="a"/>
    <w:rsid w:val="00BB59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3">
    <w:name w:val="xl93"/>
    <w:basedOn w:val="a"/>
    <w:rsid w:val="00BB5956"/>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textAlignment w:val="center"/>
    </w:pPr>
    <w:rPr>
      <w:sz w:val="24"/>
      <w:szCs w:val="24"/>
    </w:rPr>
  </w:style>
  <w:style w:type="paragraph" w:customStyle="1" w:styleId="xl94">
    <w:name w:val="xl94"/>
    <w:basedOn w:val="a"/>
    <w:rsid w:val="00BB595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5">
    <w:name w:val="xl95"/>
    <w:basedOn w:val="a"/>
    <w:rsid w:val="00BB5956"/>
    <w:pPr>
      <w:pBdr>
        <w:top w:val="single" w:sz="4" w:space="0" w:color="auto"/>
        <w:left w:val="single" w:sz="4" w:space="31" w:color="auto"/>
        <w:bottom w:val="single" w:sz="4" w:space="0" w:color="auto"/>
        <w:right w:val="single" w:sz="4" w:space="0" w:color="auto"/>
      </w:pBdr>
      <w:spacing w:before="100" w:beforeAutospacing="1" w:after="100" w:afterAutospacing="1"/>
      <w:ind w:firstLineChars="800" w:firstLine="800"/>
      <w:textAlignment w:val="center"/>
    </w:pPr>
    <w:rPr>
      <w:sz w:val="24"/>
      <w:szCs w:val="24"/>
    </w:rPr>
  </w:style>
  <w:style w:type="paragraph" w:customStyle="1" w:styleId="xl96">
    <w:name w:val="xl96"/>
    <w:basedOn w:val="a"/>
    <w:rsid w:val="00BB5956"/>
    <w:pPr>
      <w:pBdr>
        <w:top w:val="single" w:sz="4" w:space="0" w:color="auto"/>
        <w:left w:val="single" w:sz="4" w:space="31" w:color="auto"/>
        <w:bottom w:val="single" w:sz="4" w:space="0" w:color="auto"/>
        <w:right w:val="single" w:sz="4" w:space="0" w:color="auto"/>
      </w:pBdr>
      <w:spacing w:before="100" w:beforeAutospacing="1" w:after="100" w:afterAutospacing="1"/>
      <w:ind w:firstLineChars="800" w:firstLine="800"/>
      <w:textAlignment w:val="center"/>
    </w:pPr>
    <w:rPr>
      <w:sz w:val="24"/>
      <w:szCs w:val="24"/>
    </w:rPr>
  </w:style>
  <w:style w:type="paragraph" w:customStyle="1" w:styleId="xl97">
    <w:name w:val="xl97"/>
    <w:basedOn w:val="a"/>
    <w:rsid w:val="00BB5956"/>
    <w:pPr>
      <w:spacing w:before="100" w:beforeAutospacing="1" w:after="100" w:afterAutospacing="1"/>
      <w:jc w:val="center"/>
    </w:pPr>
    <w:rPr>
      <w:sz w:val="24"/>
      <w:szCs w:val="24"/>
    </w:rPr>
  </w:style>
  <w:style w:type="paragraph" w:customStyle="1" w:styleId="xl98">
    <w:name w:val="xl98"/>
    <w:basedOn w:val="a"/>
    <w:rsid w:val="00BB595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9">
    <w:name w:val="xl99"/>
    <w:basedOn w:val="a"/>
    <w:rsid w:val="00BB595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4"/>
      <w:szCs w:val="24"/>
    </w:rPr>
  </w:style>
  <w:style w:type="paragraph" w:customStyle="1" w:styleId="xl100">
    <w:name w:val="xl100"/>
    <w:basedOn w:val="a"/>
    <w:rsid w:val="00BB595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1">
    <w:name w:val="xl101"/>
    <w:basedOn w:val="a"/>
    <w:rsid w:val="00BB5956"/>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center"/>
    </w:pPr>
    <w:rPr>
      <w:sz w:val="24"/>
      <w:szCs w:val="24"/>
    </w:rPr>
  </w:style>
  <w:style w:type="paragraph" w:customStyle="1" w:styleId="xl102">
    <w:name w:val="xl102"/>
    <w:basedOn w:val="a"/>
    <w:rsid w:val="00BB595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sz w:val="24"/>
      <w:szCs w:val="24"/>
    </w:rPr>
  </w:style>
  <w:style w:type="paragraph" w:customStyle="1" w:styleId="xl103">
    <w:name w:val="xl103"/>
    <w:basedOn w:val="a"/>
    <w:rsid w:val="00BB595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04">
    <w:name w:val="xl104"/>
    <w:basedOn w:val="a"/>
    <w:rsid w:val="00BB595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5">
    <w:name w:val="xl105"/>
    <w:basedOn w:val="a"/>
    <w:rsid w:val="00BB595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b/>
      <w:bCs/>
      <w:sz w:val="24"/>
      <w:szCs w:val="24"/>
    </w:rPr>
  </w:style>
  <w:style w:type="paragraph" w:customStyle="1" w:styleId="xl106">
    <w:name w:val="xl106"/>
    <w:basedOn w:val="a"/>
    <w:rsid w:val="00BB595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sz w:val="24"/>
      <w:szCs w:val="24"/>
    </w:rPr>
  </w:style>
  <w:style w:type="paragraph" w:customStyle="1" w:styleId="xl107">
    <w:name w:val="xl107"/>
    <w:basedOn w:val="a"/>
    <w:rsid w:val="00BB5956"/>
    <w:pPr>
      <w:pBdr>
        <w:top w:val="single" w:sz="4" w:space="0" w:color="auto"/>
        <w:left w:val="single" w:sz="4" w:space="27" w:color="auto"/>
        <w:bottom w:val="single" w:sz="4" w:space="0" w:color="auto"/>
        <w:right w:val="single" w:sz="8" w:space="0" w:color="auto"/>
      </w:pBdr>
      <w:spacing w:before="100" w:beforeAutospacing="1" w:after="100" w:afterAutospacing="1"/>
      <w:ind w:firstLineChars="400" w:firstLine="400"/>
      <w:textAlignment w:val="center"/>
    </w:pPr>
    <w:rPr>
      <w:sz w:val="24"/>
      <w:szCs w:val="24"/>
    </w:rPr>
  </w:style>
  <w:style w:type="paragraph" w:customStyle="1" w:styleId="xl108">
    <w:name w:val="xl108"/>
    <w:basedOn w:val="a"/>
    <w:rsid w:val="00BB595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sz w:val="24"/>
      <w:szCs w:val="24"/>
    </w:rPr>
  </w:style>
  <w:style w:type="paragraph" w:customStyle="1" w:styleId="xl109">
    <w:name w:val="xl109"/>
    <w:basedOn w:val="a"/>
    <w:rsid w:val="00BB595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b/>
      <w:bCs/>
      <w:sz w:val="24"/>
      <w:szCs w:val="24"/>
    </w:rPr>
  </w:style>
  <w:style w:type="paragraph" w:customStyle="1" w:styleId="xl110">
    <w:name w:val="xl110"/>
    <w:basedOn w:val="a"/>
    <w:rsid w:val="00BB595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sz w:val="24"/>
      <w:szCs w:val="24"/>
    </w:rPr>
  </w:style>
  <w:style w:type="paragraph" w:customStyle="1" w:styleId="xl111">
    <w:name w:val="xl111"/>
    <w:basedOn w:val="a"/>
    <w:rsid w:val="00BB5956"/>
    <w:pPr>
      <w:pBdr>
        <w:top w:val="single" w:sz="4" w:space="0" w:color="auto"/>
        <w:left w:val="single" w:sz="4" w:space="31" w:color="auto"/>
        <w:bottom w:val="single" w:sz="4" w:space="0" w:color="auto"/>
        <w:right w:val="single" w:sz="8" w:space="0" w:color="auto"/>
      </w:pBdr>
      <w:spacing w:before="100" w:beforeAutospacing="1" w:after="100" w:afterAutospacing="1"/>
      <w:ind w:firstLineChars="700" w:firstLine="700"/>
      <w:textAlignment w:val="center"/>
    </w:pPr>
    <w:rPr>
      <w:sz w:val="24"/>
      <w:szCs w:val="24"/>
    </w:rPr>
  </w:style>
  <w:style w:type="paragraph" w:customStyle="1" w:styleId="xl112">
    <w:name w:val="xl112"/>
    <w:basedOn w:val="a"/>
    <w:rsid w:val="00BB595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3">
    <w:name w:val="xl113"/>
    <w:basedOn w:val="a"/>
    <w:rsid w:val="00BB5956"/>
    <w:pPr>
      <w:pBdr>
        <w:top w:val="single" w:sz="4" w:space="0" w:color="auto"/>
        <w:left w:val="single" w:sz="4" w:space="20" w:color="auto"/>
        <w:bottom w:val="single" w:sz="4" w:space="0" w:color="auto"/>
        <w:right w:val="single" w:sz="8" w:space="0" w:color="auto"/>
      </w:pBdr>
      <w:spacing w:before="100" w:beforeAutospacing="1" w:after="100" w:afterAutospacing="1"/>
      <w:ind w:firstLineChars="300" w:firstLine="300"/>
      <w:textAlignment w:val="center"/>
    </w:pPr>
    <w:rPr>
      <w:sz w:val="24"/>
      <w:szCs w:val="24"/>
    </w:rPr>
  </w:style>
  <w:style w:type="paragraph" w:customStyle="1" w:styleId="xl114">
    <w:name w:val="xl114"/>
    <w:basedOn w:val="a"/>
    <w:rsid w:val="00BB595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sz w:val="24"/>
      <w:szCs w:val="24"/>
    </w:rPr>
  </w:style>
  <w:style w:type="paragraph" w:customStyle="1" w:styleId="xl115">
    <w:name w:val="xl115"/>
    <w:basedOn w:val="a"/>
    <w:rsid w:val="00BB595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16">
    <w:name w:val="xl116"/>
    <w:basedOn w:val="a"/>
    <w:rsid w:val="00BB59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24"/>
      <w:szCs w:val="24"/>
    </w:rPr>
  </w:style>
  <w:style w:type="paragraph" w:customStyle="1" w:styleId="xl117">
    <w:name w:val="xl117"/>
    <w:basedOn w:val="a"/>
    <w:rsid w:val="00BB59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18">
    <w:name w:val="xl118"/>
    <w:basedOn w:val="a"/>
    <w:rsid w:val="00BB59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119">
    <w:name w:val="xl119"/>
    <w:basedOn w:val="a"/>
    <w:rsid w:val="00BB59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20">
    <w:name w:val="xl120"/>
    <w:basedOn w:val="a"/>
    <w:rsid w:val="00BB5956"/>
    <w:pPr>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jc w:val="center"/>
    </w:pPr>
    <w:rPr>
      <w:b/>
      <w:bCs/>
      <w:sz w:val="24"/>
      <w:szCs w:val="24"/>
    </w:rPr>
  </w:style>
  <w:style w:type="paragraph" w:customStyle="1" w:styleId="xl121">
    <w:name w:val="xl121"/>
    <w:basedOn w:val="a"/>
    <w:rsid w:val="00BB5956"/>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b/>
      <w:bCs/>
      <w:sz w:val="24"/>
      <w:szCs w:val="24"/>
    </w:rPr>
  </w:style>
  <w:style w:type="paragraph" w:customStyle="1" w:styleId="xl122">
    <w:name w:val="xl122"/>
    <w:basedOn w:val="a"/>
    <w:rsid w:val="00BB5956"/>
    <w:pPr>
      <w:pBdr>
        <w:top w:val="single" w:sz="8" w:space="0" w:color="auto"/>
        <w:left w:val="single" w:sz="4" w:space="0" w:color="auto"/>
        <w:bottom w:val="single" w:sz="4" w:space="0" w:color="auto"/>
        <w:right w:val="single" w:sz="8" w:space="0" w:color="auto"/>
      </w:pBdr>
      <w:shd w:val="clear" w:color="000000" w:fill="F2F2F2"/>
      <w:spacing w:before="100" w:beforeAutospacing="1" w:after="100" w:afterAutospacing="1"/>
      <w:jc w:val="center"/>
    </w:pPr>
    <w:rPr>
      <w:b/>
      <w:bCs/>
      <w:sz w:val="24"/>
      <w:szCs w:val="24"/>
    </w:rPr>
  </w:style>
  <w:style w:type="paragraph" w:customStyle="1" w:styleId="xl123">
    <w:name w:val="xl123"/>
    <w:basedOn w:val="a"/>
    <w:rsid w:val="00BB5956"/>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jc w:val="center"/>
    </w:pPr>
    <w:rPr>
      <w:b/>
      <w:bCs/>
      <w:sz w:val="24"/>
      <w:szCs w:val="24"/>
    </w:rPr>
  </w:style>
  <w:style w:type="paragraph" w:customStyle="1" w:styleId="xl124">
    <w:name w:val="xl124"/>
    <w:basedOn w:val="a"/>
    <w:rsid w:val="00BB595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b/>
      <w:bCs/>
      <w:sz w:val="24"/>
      <w:szCs w:val="24"/>
    </w:rPr>
  </w:style>
  <w:style w:type="paragraph" w:customStyle="1" w:styleId="xl125">
    <w:name w:val="xl125"/>
    <w:basedOn w:val="a"/>
    <w:rsid w:val="00BB5956"/>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jc w:val="center"/>
    </w:pPr>
    <w:rPr>
      <w:b/>
      <w:bCs/>
      <w:sz w:val="24"/>
      <w:szCs w:val="24"/>
    </w:rPr>
  </w:style>
  <w:style w:type="paragraph" w:customStyle="1" w:styleId="xl126">
    <w:name w:val="xl126"/>
    <w:basedOn w:val="a"/>
    <w:rsid w:val="00BB5956"/>
    <w:pPr>
      <w:pBdr>
        <w:top w:val="single" w:sz="4" w:space="0" w:color="auto"/>
        <w:left w:val="single" w:sz="8" w:space="0" w:color="auto"/>
        <w:bottom w:val="single" w:sz="4" w:space="0" w:color="auto"/>
      </w:pBdr>
      <w:spacing w:before="100" w:beforeAutospacing="1" w:after="100" w:afterAutospacing="1"/>
      <w:jc w:val="center"/>
    </w:pPr>
    <w:rPr>
      <w:sz w:val="24"/>
      <w:szCs w:val="24"/>
    </w:rPr>
  </w:style>
  <w:style w:type="paragraph" w:customStyle="1" w:styleId="xl127">
    <w:name w:val="xl127"/>
    <w:basedOn w:val="a"/>
    <w:rsid w:val="00BB5956"/>
    <w:pPr>
      <w:pBdr>
        <w:top w:val="single" w:sz="4" w:space="0" w:color="auto"/>
        <w:bottom w:val="single" w:sz="4" w:space="0" w:color="auto"/>
      </w:pBdr>
      <w:spacing w:before="100" w:beforeAutospacing="1" w:after="100" w:afterAutospacing="1"/>
      <w:jc w:val="center"/>
    </w:pPr>
    <w:rPr>
      <w:sz w:val="24"/>
      <w:szCs w:val="24"/>
    </w:rPr>
  </w:style>
  <w:style w:type="paragraph" w:customStyle="1" w:styleId="xl128">
    <w:name w:val="xl128"/>
    <w:basedOn w:val="a"/>
    <w:rsid w:val="00BB5956"/>
    <w:pPr>
      <w:pBdr>
        <w:top w:val="single" w:sz="4" w:space="0" w:color="auto"/>
        <w:bottom w:val="single" w:sz="4" w:space="0" w:color="auto"/>
        <w:right w:val="single" w:sz="8" w:space="0" w:color="auto"/>
      </w:pBdr>
      <w:spacing w:before="100" w:beforeAutospacing="1" w:after="100" w:afterAutospacing="1"/>
      <w:jc w:val="center"/>
    </w:pPr>
    <w:rPr>
      <w:sz w:val="24"/>
      <w:szCs w:val="24"/>
    </w:rPr>
  </w:style>
  <w:style w:type="paragraph" w:customStyle="1" w:styleId="xl129">
    <w:name w:val="xl129"/>
    <w:basedOn w:val="a"/>
    <w:rsid w:val="00BB5956"/>
    <w:pPr>
      <w:pBdr>
        <w:top w:val="single" w:sz="4" w:space="0" w:color="auto"/>
        <w:left w:val="single" w:sz="8"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130">
    <w:name w:val="xl130"/>
    <w:basedOn w:val="a"/>
    <w:rsid w:val="00BB595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131">
    <w:name w:val="xl131"/>
    <w:basedOn w:val="a"/>
    <w:rsid w:val="00BB5956"/>
    <w:pPr>
      <w:pBdr>
        <w:top w:val="single" w:sz="4" w:space="0" w:color="auto"/>
        <w:left w:val="single" w:sz="4" w:space="0" w:color="auto"/>
        <w:bottom w:val="single" w:sz="8" w:space="0" w:color="auto"/>
        <w:right w:val="single" w:sz="8" w:space="0" w:color="auto"/>
      </w:pBdr>
      <w:spacing w:before="100" w:beforeAutospacing="1" w:after="100" w:afterAutospacing="1"/>
      <w:jc w:val="center"/>
    </w:pPr>
    <w:rPr>
      <w:sz w:val="24"/>
      <w:szCs w:val="24"/>
    </w:rPr>
  </w:style>
  <w:style w:type="paragraph" w:customStyle="1" w:styleId="xl132">
    <w:name w:val="xl132"/>
    <w:basedOn w:val="a"/>
    <w:rsid w:val="00BB5956"/>
    <w:pPr>
      <w:pBdr>
        <w:top w:val="single" w:sz="4" w:space="0" w:color="auto"/>
        <w:left w:val="single" w:sz="4" w:space="14" w:color="auto"/>
        <w:bottom w:val="single" w:sz="4" w:space="0" w:color="auto"/>
      </w:pBdr>
      <w:spacing w:before="100" w:beforeAutospacing="1" w:after="100" w:afterAutospacing="1"/>
      <w:ind w:firstLineChars="200" w:firstLine="200"/>
      <w:textAlignment w:val="center"/>
    </w:pPr>
    <w:rPr>
      <w:sz w:val="24"/>
      <w:szCs w:val="24"/>
    </w:rPr>
  </w:style>
  <w:style w:type="paragraph" w:customStyle="1" w:styleId="xl133">
    <w:name w:val="xl133"/>
    <w:basedOn w:val="a"/>
    <w:rsid w:val="00BB5956"/>
    <w:pPr>
      <w:pBdr>
        <w:top w:val="single" w:sz="4" w:space="0" w:color="auto"/>
        <w:bottom w:val="single" w:sz="4" w:space="0" w:color="auto"/>
      </w:pBdr>
      <w:spacing w:before="100" w:beforeAutospacing="1" w:after="100" w:afterAutospacing="1"/>
      <w:ind w:firstLineChars="200" w:firstLine="200"/>
      <w:textAlignment w:val="center"/>
    </w:pPr>
    <w:rPr>
      <w:sz w:val="24"/>
      <w:szCs w:val="24"/>
    </w:rPr>
  </w:style>
  <w:style w:type="paragraph" w:customStyle="1" w:styleId="xl134">
    <w:name w:val="xl134"/>
    <w:basedOn w:val="a"/>
    <w:rsid w:val="00BB5956"/>
    <w:pPr>
      <w:pBdr>
        <w:top w:val="single" w:sz="4" w:space="0" w:color="auto"/>
        <w:bottom w:val="single" w:sz="4" w:space="0" w:color="auto"/>
        <w:right w:val="single" w:sz="8" w:space="0" w:color="auto"/>
      </w:pBdr>
      <w:spacing w:before="100" w:beforeAutospacing="1" w:after="100" w:afterAutospacing="1"/>
      <w:ind w:firstLineChars="200" w:firstLine="200"/>
      <w:textAlignment w:val="center"/>
    </w:pPr>
    <w:rPr>
      <w:sz w:val="24"/>
      <w:szCs w:val="24"/>
    </w:rPr>
  </w:style>
  <w:style w:type="paragraph" w:customStyle="1" w:styleId="xl135">
    <w:name w:val="xl135"/>
    <w:basedOn w:val="a"/>
    <w:rsid w:val="00BB5956"/>
    <w:pPr>
      <w:pBdr>
        <w:top w:val="single" w:sz="4" w:space="0" w:color="auto"/>
        <w:left w:val="single" w:sz="4" w:space="27" w:color="auto"/>
        <w:bottom w:val="single" w:sz="4" w:space="0" w:color="auto"/>
      </w:pBdr>
      <w:spacing w:before="100" w:beforeAutospacing="1" w:after="100" w:afterAutospacing="1"/>
      <w:ind w:firstLineChars="400" w:firstLine="400"/>
      <w:textAlignment w:val="center"/>
    </w:pPr>
    <w:rPr>
      <w:sz w:val="24"/>
      <w:szCs w:val="24"/>
    </w:rPr>
  </w:style>
  <w:style w:type="paragraph" w:customStyle="1" w:styleId="xl136">
    <w:name w:val="xl136"/>
    <w:basedOn w:val="a"/>
    <w:rsid w:val="00BB5956"/>
    <w:pPr>
      <w:pBdr>
        <w:top w:val="single" w:sz="4" w:space="0" w:color="auto"/>
        <w:bottom w:val="single" w:sz="4" w:space="0" w:color="auto"/>
      </w:pBdr>
      <w:spacing w:before="100" w:beforeAutospacing="1" w:after="100" w:afterAutospacing="1"/>
      <w:ind w:firstLineChars="400" w:firstLine="400"/>
      <w:textAlignment w:val="center"/>
    </w:pPr>
    <w:rPr>
      <w:sz w:val="24"/>
      <w:szCs w:val="24"/>
    </w:rPr>
  </w:style>
  <w:style w:type="paragraph" w:customStyle="1" w:styleId="xl137">
    <w:name w:val="xl137"/>
    <w:basedOn w:val="a"/>
    <w:rsid w:val="00BB5956"/>
    <w:pPr>
      <w:pBdr>
        <w:top w:val="single" w:sz="4" w:space="0" w:color="auto"/>
        <w:bottom w:val="single" w:sz="4" w:space="0" w:color="auto"/>
        <w:right w:val="single" w:sz="8" w:space="0" w:color="auto"/>
      </w:pBdr>
      <w:spacing w:before="100" w:beforeAutospacing="1" w:after="100" w:afterAutospacing="1"/>
      <w:ind w:firstLineChars="400" w:firstLine="400"/>
      <w:textAlignment w:val="center"/>
    </w:pPr>
    <w:rPr>
      <w:sz w:val="24"/>
      <w:szCs w:val="24"/>
    </w:rPr>
  </w:style>
  <w:style w:type="paragraph" w:customStyle="1" w:styleId="xl138">
    <w:name w:val="xl138"/>
    <w:basedOn w:val="a"/>
    <w:rsid w:val="00BB5956"/>
    <w:pPr>
      <w:pBdr>
        <w:top w:val="single" w:sz="4" w:space="0" w:color="auto"/>
        <w:left w:val="single" w:sz="8" w:space="14" w:color="auto"/>
        <w:bottom w:val="single" w:sz="4" w:space="0" w:color="auto"/>
      </w:pBdr>
      <w:spacing w:before="100" w:beforeAutospacing="1" w:after="100" w:afterAutospacing="1"/>
      <w:ind w:firstLineChars="200" w:firstLine="200"/>
      <w:textAlignment w:val="center"/>
    </w:pPr>
    <w:rPr>
      <w:b/>
      <w:bCs/>
      <w:sz w:val="24"/>
      <w:szCs w:val="24"/>
    </w:rPr>
  </w:style>
  <w:style w:type="paragraph" w:customStyle="1" w:styleId="xl139">
    <w:name w:val="xl139"/>
    <w:basedOn w:val="a"/>
    <w:rsid w:val="00BB5956"/>
    <w:pPr>
      <w:pBdr>
        <w:top w:val="single" w:sz="4" w:space="0" w:color="auto"/>
        <w:bottom w:val="single" w:sz="4" w:space="0" w:color="auto"/>
      </w:pBdr>
      <w:spacing w:before="100" w:beforeAutospacing="1" w:after="100" w:afterAutospacing="1"/>
      <w:ind w:firstLineChars="200" w:firstLine="200"/>
      <w:textAlignment w:val="center"/>
    </w:pPr>
    <w:rPr>
      <w:b/>
      <w:bCs/>
      <w:sz w:val="24"/>
      <w:szCs w:val="24"/>
    </w:rPr>
  </w:style>
  <w:style w:type="paragraph" w:customStyle="1" w:styleId="xl140">
    <w:name w:val="xl140"/>
    <w:basedOn w:val="a"/>
    <w:rsid w:val="00BB5956"/>
    <w:pPr>
      <w:pBdr>
        <w:top w:val="single" w:sz="4" w:space="0" w:color="auto"/>
        <w:bottom w:val="single" w:sz="4" w:space="0" w:color="auto"/>
        <w:right w:val="single" w:sz="8" w:space="0" w:color="auto"/>
      </w:pBdr>
      <w:spacing w:before="100" w:beforeAutospacing="1" w:after="100" w:afterAutospacing="1"/>
      <w:ind w:firstLineChars="200" w:firstLine="200"/>
      <w:textAlignment w:val="center"/>
    </w:pPr>
    <w:rPr>
      <w:b/>
      <w:bCs/>
      <w:sz w:val="24"/>
      <w:szCs w:val="24"/>
    </w:rPr>
  </w:style>
  <w:style w:type="paragraph" w:customStyle="1" w:styleId="xl141">
    <w:name w:val="xl141"/>
    <w:basedOn w:val="a"/>
    <w:rsid w:val="00BB5956"/>
    <w:pPr>
      <w:pBdr>
        <w:top w:val="single" w:sz="4" w:space="0" w:color="auto"/>
        <w:left w:val="single" w:sz="4" w:space="27" w:color="auto"/>
        <w:bottom w:val="single" w:sz="4" w:space="0" w:color="auto"/>
      </w:pBdr>
      <w:spacing w:before="100" w:beforeAutospacing="1" w:after="100" w:afterAutospacing="1"/>
      <w:ind w:firstLineChars="400" w:firstLine="400"/>
      <w:textAlignment w:val="center"/>
    </w:pPr>
    <w:rPr>
      <w:sz w:val="24"/>
      <w:szCs w:val="24"/>
    </w:rPr>
  </w:style>
  <w:style w:type="paragraph" w:customStyle="1" w:styleId="xl142">
    <w:name w:val="xl142"/>
    <w:basedOn w:val="a"/>
    <w:rsid w:val="00BB5956"/>
    <w:pPr>
      <w:pBdr>
        <w:top w:val="single" w:sz="4" w:space="0" w:color="auto"/>
        <w:bottom w:val="single" w:sz="4" w:space="0" w:color="auto"/>
      </w:pBdr>
      <w:spacing w:before="100" w:beforeAutospacing="1" w:after="100" w:afterAutospacing="1"/>
      <w:ind w:firstLineChars="400" w:firstLine="400"/>
      <w:textAlignment w:val="center"/>
    </w:pPr>
    <w:rPr>
      <w:sz w:val="24"/>
      <w:szCs w:val="24"/>
    </w:rPr>
  </w:style>
  <w:style w:type="paragraph" w:customStyle="1" w:styleId="xl143">
    <w:name w:val="xl143"/>
    <w:basedOn w:val="a"/>
    <w:rsid w:val="00BB5956"/>
    <w:pPr>
      <w:pBdr>
        <w:top w:val="single" w:sz="4" w:space="0" w:color="auto"/>
        <w:bottom w:val="single" w:sz="4" w:space="0" w:color="auto"/>
        <w:right w:val="single" w:sz="8" w:space="0" w:color="auto"/>
      </w:pBdr>
      <w:spacing w:before="100" w:beforeAutospacing="1" w:after="100" w:afterAutospacing="1"/>
      <w:ind w:firstLineChars="400" w:firstLine="400"/>
      <w:textAlignment w:val="center"/>
    </w:pPr>
    <w:rPr>
      <w:sz w:val="24"/>
      <w:szCs w:val="24"/>
    </w:rPr>
  </w:style>
  <w:style w:type="paragraph" w:customStyle="1" w:styleId="xl144">
    <w:name w:val="xl144"/>
    <w:basedOn w:val="a"/>
    <w:rsid w:val="00BB5956"/>
    <w:pPr>
      <w:pBdr>
        <w:top w:val="single" w:sz="4" w:space="0" w:color="auto"/>
        <w:left w:val="single" w:sz="4" w:space="0" w:color="auto"/>
        <w:bottom w:val="single" w:sz="4" w:space="0" w:color="auto"/>
      </w:pBdr>
      <w:spacing w:before="100" w:beforeAutospacing="1" w:after="100" w:afterAutospacing="1"/>
      <w:textAlignment w:val="center"/>
    </w:pPr>
    <w:rPr>
      <w:sz w:val="24"/>
      <w:szCs w:val="24"/>
    </w:rPr>
  </w:style>
  <w:style w:type="paragraph" w:customStyle="1" w:styleId="xl145">
    <w:name w:val="xl145"/>
    <w:basedOn w:val="a"/>
    <w:rsid w:val="00BB5956"/>
    <w:pPr>
      <w:pBdr>
        <w:top w:val="single" w:sz="4" w:space="0" w:color="auto"/>
        <w:bottom w:val="single" w:sz="4" w:space="0" w:color="auto"/>
      </w:pBdr>
      <w:spacing w:before="100" w:beforeAutospacing="1" w:after="100" w:afterAutospacing="1"/>
      <w:textAlignment w:val="center"/>
    </w:pPr>
    <w:rPr>
      <w:sz w:val="24"/>
      <w:szCs w:val="24"/>
    </w:rPr>
  </w:style>
  <w:style w:type="paragraph" w:customStyle="1" w:styleId="xl146">
    <w:name w:val="xl146"/>
    <w:basedOn w:val="a"/>
    <w:rsid w:val="00BB5956"/>
    <w:pPr>
      <w:pBdr>
        <w:top w:val="single" w:sz="4" w:space="0" w:color="auto"/>
        <w:bottom w:val="single" w:sz="4" w:space="0" w:color="auto"/>
        <w:right w:val="single" w:sz="8" w:space="0" w:color="auto"/>
      </w:pBdr>
      <w:spacing w:before="100" w:beforeAutospacing="1" w:after="100" w:afterAutospacing="1"/>
      <w:textAlignment w:val="center"/>
    </w:pPr>
    <w:rPr>
      <w:sz w:val="24"/>
      <w:szCs w:val="24"/>
    </w:rPr>
  </w:style>
  <w:style w:type="paragraph" w:customStyle="1" w:styleId="xl147">
    <w:name w:val="xl147"/>
    <w:basedOn w:val="a"/>
    <w:rsid w:val="00BB5956"/>
    <w:pPr>
      <w:pBdr>
        <w:top w:val="single" w:sz="4" w:space="0" w:color="auto"/>
        <w:left w:val="single" w:sz="4" w:space="0" w:color="auto"/>
        <w:bottom w:val="single" w:sz="4" w:space="0" w:color="auto"/>
      </w:pBdr>
      <w:spacing w:before="100" w:beforeAutospacing="1" w:after="100" w:afterAutospacing="1"/>
      <w:textAlignment w:val="center"/>
    </w:pPr>
    <w:rPr>
      <w:sz w:val="24"/>
      <w:szCs w:val="24"/>
    </w:rPr>
  </w:style>
  <w:style w:type="paragraph" w:customStyle="1" w:styleId="xl148">
    <w:name w:val="xl148"/>
    <w:basedOn w:val="a"/>
    <w:rsid w:val="00BB5956"/>
    <w:pPr>
      <w:pBdr>
        <w:top w:val="single" w:sz="4" w:space="0" w:color="auto"/>
        <w:bottom w:val="single" w:sz="4" w:space="0" w:color="auto"/>
      </w:pBdr>
      <w:spacing w:before="100" w:beforeAutospacing="1" w:after="100" w:afterAutospacing="1"/>
      <w:textAlignment w:val="center"/>
    </w:pPr>
    <w:rPr>
      <w:sz w:val="24"/>
      <w:szCs w:val="24"/>
    </w:rPr>
  </w:style>
  <w:style w:type="paragraph" w:customStyle="1" w:styleId="xl149">
    <w:name w:val="xl149"/>
    <w:basedOn w:val="a"/>
    <w:rsid w:val="00BB5956"/>
    <w:pPr>
      <w:pBdr>
        <w:top w:val="single" w:sz="4" w:space="0" w:color="auto"/>
        <w:bottom w:val="single" w:sz="4" w:space="0" w:color="auto"/>
        <w:right w:val="single" w:sz="8" w:space="0" w:color="auto"/>
      </w:pBdr>
      <w:spacing w:before="100" w:beforeAutospacing="1" w:after="100" w:afterAutospacing="1"/>
      <w:textAlignment w:val="center"/>
    </w:pPr>
    <w:rPr>
      <w:sz w:val="24"/>
      <w:szCs w:val="24"/>
    </w:rPr>
  </w:style>
  <w:style w:type="paragraph" w:customStyle="1" w:styleId="xl150">
    <w:name w:val="xl150"/>
    <w:basedOn w:val="a"/>
    <w:rsid w:val="00BB5956"/>
    <w:pPr>
      <w:pBdr>
        <w:top w:val="single" w:sz="4" w:space="0" w:color="auto"/>
        <w:left w:val="single" w:sz="8" w:space="0" w:color="auto"/>
        <w:bottom w:val="single" w:sz="4" w:space="0" w:color="auto"/>
      </w:pBdr>
      <w:spacing w:before="100" w:beforeAutospacing="1" w:after="100" w:afterAutospacing="1"/>
      <w:textAlignment w:val="center"/>
    </w:pPr>
    <w:rPr>
      <w:b/>
      <w:bCs/>
      <w:sz w:val="24"/>
      <w:szCs w:val="24"/>
    </w:rPr>
  </w:style>
  <w:style w:type="paragraph" w:customStyle="1" w:styleId="xl151">
    <w:name w:val="xl151"/>
    <w:basedOn w:val="a"/>
    <w:rsid w:val="00BB5956"/>
    <w:pPr>
      <w:pBdr>
        <w:top w:val="single" w:sz="4" w:space="0" w:color="auto"/>
        <w:bottom w:val="single" w:sz="4" w:space="0" w:color="auto"/>
      </w:pBdr>
      <w:spacing w:before="100" w:beforeAutospacing="1" w:after="100" w:afterAutospacing="1"/>
      <w:textAlignment w:val="center"/>
    </w:pPr>
    <w:rPr>
      <w:b/>
      <w:bCs/>
      <w:sz w:val="24"/>
      <w:szCs w:val="24"/>
    </w:rPr>
  </w:style>
  <w:style w:type="paragraph" w:customStyle="1" w:styleId="xl152">
    <w:name w:val="xl152"/>
    <w:basedOn w:val="a"/>
    <w:rsid w:val="00BB5956"/>
    <w:pPr>
      <w:pBdr>
        <w:top w:val="single" w:sz="4" w:space="0" w:color="auto"/>
        <w:bottom w:val="single" w:sz="4" w:space="0" w:color="auto"/>
        <w:right w:val="single" w:sz="8" w:space="0" w:color="auto"/>
      </w:pBdr>
      <w:spacing w:before="100" w:beforeAutospacing="1" w:after="100" w:afterAutospacing="1"/>
      <w:textAlignment w:val="center"/>
    </w:pPr>
    <w:rPr>
      <w:b/>
      <w:bCs/>
      <w:sz w:val="24"/>
      <w:szCs w:val="24"/>
    </w:rPr>
  </w:style>
  <w:style w:type="paragraph" w:customStyle="1" w:styleId="xl153">
    <w:name w:val="xl153"/>
    <w:basedOn w:val="a"/>
    <w:rsid w:val="00BB5956"/>
    <w:pPr>
      <w:pBdr>
        <w:top w:val="single" w:sz="4" w:space="0" w:color="auto"/>
        <w:left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54">
    <w:name w:val="xl154"/>
    <w:basedOn w:val="a"/>
    <w:rsid w:val="00BB5956"/>
    <w:pPr>
      <w:pBdr>
        <w:left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55">
    <w:name w:val="xl155"/>
    <w:basedOn w:val="a"/>
    <w:rsid w:val="00BB5956"/>
    <w:pPr>
      <w:pBdr>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56">
    <w:name w:val="xl156"/>
    <w:basedOn w:val="a"/>
    <w:rsid w:val="00BB5956"/>
    <w:pPr>
      <w:pBdr>
        <w:top w:val="single" w:sz="4" w:space="0" w:color="auto"/>
        <w:left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57">
    <w:name w:val="xl157"/>
    <w:basedOn w:val="a"/>
    <w:rsid w:val="00BB5956"/>
    <w:pPr>
      <w:pBdr>
        <w:left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58">
    <w:name w:val="xl158"/>
    <w:basedOn w:val="a"/>
    <w:rsid w:val="00BB5956"/>
    <w:pPr>
      <w:pBdr>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59">
    <w:name w:val="xl159"/>
    <w:basedOn w:val="a"/>
    <w:rsid w:val="00BB5956"/>
    <w:pPr>
      <w:pBdr>
        <w:top w:val="single" w:sz="4" w:space="0" w:color="auto"/>
        <w:left w:val="single" w:sz="4" w:space="31" w:color="auto"/>
        <w:bottom w:val="single" w:sz="4" w:space="0" w:color="auto"/>
      </w:pBdr>
      <w:spacing w:before="100" w:beforeAutospacing="1" w:after="100" w:afterAutospacing="1"/>
      <w:ind w:firstLineChars="600" w:firstLine="600"/>
      <w:textAlignment w:val="center"/>
    </w:pPr>
    <w:rPr>
      <w:sz w:val="24"/>
      <w:szCs w:val="24"/>
    </w:rPr>
  </w:style>
  <w:style w:type="paragraph" w:customStyle="1" w:styleId="xl160">
    <w:name w:val="xl160"/>
    <w:basedOn w:val="a"/>
    <w:rsid w:val="00BB5956"/>
    <w:pPr>
      <w:pBdr>
        <w:top w:val="single" w:sz="4" w:space="0" w:color="auto"/>
        <w:bottom w:val="single" w:sz="4" w:space="0" w:color="auto"/>
      </w:pBdr>
      <w:spacing w:before="100" w:beforeAutospacing="1" w:after="100" w:afterAutospacing="1"/>
      <w:ind w:firstLineChars="600" w:firstLine="600"/>
      <w:textAlignment w:val="center"/>
    </w:pPr>
    <w:rPr>
      <w:sz w:val="24"/>
      <w:szCs w:val="24"/>
    </w:rPr>
  </w:style>
  <w:style w:type="paragraph" w:customStyle="1" w:styleId="xl161">
    <w:name w:val="xl161"/>
    <w:basedOn w:val="a"/>
    <w:rsid w:val="00BB5956"/>
    <w:pPr>
      <w:pBdr>
        <w:top w:val="single" w:sz="4" w:space="0" w:color="auto"/>
        <w:bottom w:val="single" w:sz="4" w:space="0" w:color="auto"/>
        <w:right w:val="single" w:sz="8" w:space="0" w:color="auto"/>
      </w:pBdr>
      <w:spacing w:before="100" w:beforeAutospacing="1" w:after="100" w:afterAutospacing="1"/>
      <w:ind w:firstLineChars="600" w:firstLine="600"/>
      <w:textAlignment w:val="center"/>
    </w:pPr>
    <w:rPr>
      <w:sz w:val="24"/>
      <w:szCs w:val="24"/>
    </w:rPr>
  </w:style>
  <w:style w:type="paragraph" w:customStyle="1" w:styleId="xl162">
    <w:name w:val="xl162"/>
    <w:basedOn w:val="a"/>
    <w:rsid w:val="00BB5956"/>
    <w:pPr>
      <w:pBdr>
        <w:top w:val="single" w:sz="4" w:space="0" w:color="auto"/>
        <w:left w:val="single" w:sz="4" w:space="0" w:color="auto"/>
        <w:bottom w:val="single" w:sz="8" w:space="0" w:color="auto"/>
      </w:pBdr>
      <w:spacing w:before="100" w:beforeAutospacing="1" w:after="100" w:afterAutospacing="1"/>
      <w:textAlignment w:val="center"/>
    </w:pPr>
    <w:rPr>
      <w:sz w:val="24"/>
      <w:szCs w:val="24"/>
    </w:rPr>
  </w:style>
  <w:style w:type="paragraph" w:customStyle="1" w:styleId="xl163">
    <w:name w:val="xl163"/>
    <w:basedOn w:val="a"/>
    <w:rsid w:val="00BB5956"/>
    <w:pPr>
      <w:pBdr>
        <w:top w:val="single" w:sz="4" w:space="0" w:color="auto"/>
        <w:bottom w:val="single" w:sz="8" w:space="0" w:color="auto"/>
      </w:pBdr>
      <w:spacing w:before="100" w:beforeAutospacing="1" w:after="100" w:afterAutospacing="1"/>
      <w:textAlignment w:val="center"/>
    </w:pPr>
    <w:rPr>
      <w:sz w:val="24"/>
      <w:szCs w:val="24"/>
    </w:rPr>
  </w:style>
  <w:style w:type="paragraph" w:customStyle="1" w:styleId="xl164">
    <w:name w:val="xl164"/>
    <w:basedOn w:val="a"/>
    <w:rsid w:val="00BB5956"/>
    <w:pPr>
      <w:pBdr>
        <w:top w:val="single" w:sz="4" w:space="0" w:color="auto"/>
        <w:bottom w:val="single" w:sz="8" w:space="0" w:color="auto"/>
        <w:right w:val="single" w:sz="8" w:space="0" w:color="auto"/>
      </w:pBdr>
      <w:spacing w:before="100" w:beforeAutospacing="1" w:after="100" w:afterAutospacing="1"/>
      <w:textAlignment w:val="center"/>
    </w:pPr>
    <w:rPr>
      <w:sz w:val="24"/>
      <w:szCs w:val="24"/>
    </w:rPr>
  </w:style>
  <w:style w:type="paragraph" w:customStyle="1" w:styleId="xl165">
    <w:name w:val="xl165"/>
    <w:basedOn w:val="a"/>
    <w:rsid w:val="00BB5956"/>
    <w:pPr>
      <w:pBdr>
        <w:top w:val="single" w:sz="4" w:space="0" w:color="auto"/>
        <w:left w:val="single" w:sz="4" w:space="31" w:color="auto"/>
        <w:bottom w:val="single" w:sz="4" w:space="0" w:color="auto"/>
      </w:pBdr>
      <w:spacing w:before="100" w:beforeAutospacing="1" w:after="100" w:afterAutospacing="1"/>
      <w:ind w:firstLineChars="800" w:firstLine="800"/>
      <w:textAlignment w:val="center"/>
    </w:pPr>
    <w:rPr>
      <w:sz w:val="24"/>
      <w:szCs w:val="24"/>
    </w:rPr>
  </w:style>
  <w:style w:type="paragraph" w:customStyle="1" w:styleId="xl166">
    <w:name w:val="xl166"/>
    <w:basedOn w:val="a"/>
    <w:rsid w:val="00BB5956"/>
    <w:pPr>
      <w:pBdr>
        <w:top w:val="single" w:sz="4" w:space="0" w:color="auto"/>
        <w:bottom w:val="single" w:sz="4" w:space="0" w:color="auto"/>
      </w:pBdr>
      <w:spacing w:before="100" w:beforeAutospacing="1" w:after="100" w:afterAutospacing="1"/>
      <w:ind w:firstLineChars="800" w:firstLine="800"/>
      <w:textAlignment w:val="center"/>
    </w:pPr>
    <w:rPr>
      <w:sz w:val="24"/>
      <w:szCs w:val="24"/>
    </w:rPr>
  </w:style>
  <w:style w:type="paragraph" w:customStyle="1" w:styleId="xl167">
    <w:name w:val="xl167"/>
    <w:basedOn w:val="a"/>
    <w:rsid w:val="00BB5956"/>
    <w:pPr>
      <w:pBdr>
        <w:top w:val="single" w:sz="4" w:space="0" w:color="auto"/>
        <w:bottom w:val="single" w:sz="4" w:space="0" w:color="auto"/>
        <w:right w:val="single" w:sz="8" w:space="0" w:color="auto"/>
      </w:pBdr>
      <w:spacing w:before="100" w:beforeAutospacing="1" w:after="100" w:afterAutospacing="1"/>
      <w:ind w:firstLineChars="800" w:firstLine="800"/>
      <w:textAlignment w:val="center"/>
    </w:pPr>
    <w:rPr>
      <w:sz w:val="24"/>
      <w:szCs w:val="24"/>
    </w:rPr>
  </w:style>
  <w:style w:type="paragraph" w:customStyle="1" w:styleId="xl168">
    <w:name w:val="xl168"/>
    <w:basedOn w:val="a"/>
    <w:rsid w:val="00BB5956"/>
    <w:pPr>
      <w:pBdr>
        <w:top w:val="single" w:sz="8" w:space="0" w:color="auto"/>
        <w:left w:val="single" w:sz="8" w:space="0" w:color="auto"/>
        <w:bottom w:val="single" w:sz="4" w:space="0" w:color="auto"/>
      </w:pBdr>
      <w:spacing w:before="100" w:beforeAutospacing="1" w:after="100" w:afterAutospacing="1"/>
      <w:jc w:val="center"/>
    </w:pPr>
    <w:rPr>
      <w:b/>
      <w:bCs/>
      <w:sz w:val="24"/>
      <w:szCs w:val="24"/>
    </w:rPr>
  </w:style>
  <w:style w:type="paragraph" w:customStyle="1" w:styleId="xl169">
    <w:name w:val="xl169"/>
    <w:basedOn w:val="a"/>
    <w:rsid w:val="00BB5956"/>
    <w:pPr>
      <w:pBdr>
        <w:top w:val="single" w:sz="8" w:space="0" w:color="auto"/>
        <w:bottom w:val="single" w:sz="4" w:space="0" w:color="auto"/>
      </w:pBdr>
      <w:spacing w:before="100" w:beforeAutospacing="1" w:after="100" w:afterAutospacing="1"/>
      <w:jc w:val="center"/>
    </w:pPr>
    <w:rPr>
      <w:b/>
      <w:bCs/>
      <w:sz w:val="24"/>
      <w:szCs w:val="24"/>
    </w:rPr>
  </w:style>
  <w:style w:type="paragraph" w:customStyle="1" w:styleId="xl170">
    <w:name w:val="xl170"/>
    <w:basedOn w:val="a"/>
    <w:rsid w:val="00BB5956"/>
    <w:pPr>
      <w:pBdr>
        <w:top w:val="single" w:sz="8" w:space="0" w:color="auto"/>
        <w:bottom w:val="single" w:sz="4" w:space="0" w:color="auto"/>
        <w:right w:val="single" w:sz="8" w:space="0" w:color="auto"/>
      </w:pBdr>
      <w:spacing w:before="100" w:beforeAutospacing="1" w:after="100" w:afterAutospacing="1"/>
      <w:jc w:val="center"/>
    </w:pPr>
    <w:rPr>
      <w:b/>
      <w:bCs/>
      <w:sz w:val="24"/>
      <w:szCs w:val="24"/>
    </w:rPr>
  </w:style>
  <w:style w:type="paragraph" w:customStyle="1" w:styleId="xl171">
    <w:name w:val="xl171"/>
    <w:basedOn w:val="a"/>
    <w:rsid w:val="00BB5956"/>
    <w:pPr>
      <w:pBdr>
        <w:top w:val="single" w:sz="4" w:space="0" w:color="auto"/>
        <w:left w:val="single" w:sz="8" w:space="14" w:color="auto"/>
        <w:bottom w:val="single" w:sz="4" w:space="0" w:color="auto"/>
      </w:pBdr>
      <w:shd w:val="clear" w:color="000000" w:fill="FFFFFF"/>
      <w:spacing w:before="100" w:beforeAutospacing="1" w:after="100" w:afterAutospacing="1"/>
      <w:ind w:firstLineChars="200" w:firstLine="200"/>
      <w:textAlignment w:val="center"/>
    </w:pPr>
    <w:rPr>
      <w:b/>
      <w:bCs/>
      <w:sz w:val="24"/>
      <w:szCs w:val="24"/>
    </w:rPr>
  </w:style>
  <w:style w:type="paragraph" w:customStyle="1" w:styleId="xl172">
    <w:name w:val="xl172"/>
    <w:basedOn w:val="a"/>
    <w:rsid w:val="00BB5956"/>
    <w:pPr>
      <w:pBdr>
        <w:top w:val="single" w:sz="4" w:space="0" w:color="auto"/>
        <w:bottom w:val="single" w:sz="4" w:space="0" w:color="auto"/>
      </w:pBdr>
      <w:shd w:val="clear" w:color="000000" w:fill="FFFFFF"/>
      <w:spacing w:before="100" w:beforeAutospacing="1" w:after="100" w:afterAutospacing="1"/>
      <w:ind w:firstLineChars="200" w:firstLine="200"/>
      <w:textAlignment w:val="center"/>
    </w:pPr>
    <w:rPr>
      <w:b/>
      <w:bCs/>
      <w:sz w:val="24"/>
      <w:szCs w:val="24"/>
    </w:rPr>
  </w:style>
  <w:style w:type="paragraph" w:customStyle="1" w:styleId="xl173">
    <w:name w:val="xl173"/>
    <w:basedOn w:val="a"/>
    <w:rsid w:val="00BB5956"/>
    <w:pPr>
      <w:pBdr>
        <w:top w:val="single" w:sz="4" w:space="0" w:color="auto"/>
        <w:bottom w:val="single" w:sz="4" w:space="0" w:color="auto"/>
        <w:right w:val="single" w:sz="8" w:space="0" w:color="auto"/>
      </w:pBdr>
      <w:shd w:val="clear" w:color="000000" w:fill="FFFFFF"/>
      <w:spacing w:before="100" w:beforeAutospacing="1" w:after="100" w:afterAutospacing="1"/>
      <w:ind w:firstLineChars="200" w:firstLine="200"/>
      <w:textAlignment w:val="center"/>
    </w:pPr>
    <w:rPr>
      <w:b/>
      <w:bCs/>
      <w:sz w:val="24"/>
      <w:szCs w:val="24"/>
    </w:rPr>
  </w:style>
  <w:style w:type="table" w:styleId="af3">
    <w:name w:val="Table Grid"/>
    <w:basedOn w:val="a1"/>
    <w:uiPriority w:val="39"/>
    <w:rsid w:val="00BB59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86198">
      <w:bodyDiv w:val="1"/>
      <w:marLeft w:val="0"/>
      <w:marRight w:val="0"/>
      <w:marTop w:val="0"/>
      <w:marBottom w:val="0"/>
      <w:divBdr>
        <w:top w:val="none" w:sz="0" w:space="0" w:color="auto"/>
        <w:left w:val="none" w:sz="0" w:space="0" w:color="auto"/>
        <w:bottom w:val="none" w:sz="0" w:space="0" w:color="auto"/>
        <w:right w:val="none" w:sz="0" w:space="0" w:color="auto"/>
      </w:divBdr>
    </w:div>
    <w:div w:id="93016409">
      <w:bodyDiv w:val="1"/>
      <w:marLeft w:val="0"/>
      <w:marRight w:val="0"/>
      <w:marTop w:val="0"/>
      <w:marBottom w:val="0"/>
      <w:divBdr>
        <w:top w:val="none" w:sz="0" w:space="0" w:color="auto"/>
        <w:left w:val="none" w:sz="0" w:space="0" w:color="auto"/>
        <w:bottom w:val="none" w:sz="0" w:space="0" w:color="auto"/>
        <w:right w:val="none" w:sz="0" w:space="0" w:color="auto"/>
      </w:divBdr>
    </w:div>
    <w:div w:id="216666459">
      <w:bodyDiv w:val="1"/>
      <w:marLeft w:val="0"/>
      <w:marRight w:val="0"/>
      <w:marTop w:val="0"/>
      <w:marBottom w:val="0"/>
      <w:divBdr>
        <w:top w:val="none" w:sz="0" w:space="0" w:color="auto"/>
        <w:left w:val="none" w:sz="0" w:space="0" w:color="auto"/>
        <w:bottom w:val="none" w:sz="0" w:space="0" w:color="auto"/>
        <w:right w:val="none" w:sz="0" w:space="0" w:color="auto"/>
      </w:divBdr>
    </w:div>
    <w:div w:id="229459967">
      <w:bodyDiv w:val="1"/>
      <w:marLeft w:val="0"/>
      <w:marRight w:val="0"/>
      <w:marTop w:val="0"/>
      <w:marBottom w:val="0"/>
      <w:divBdr>
        <w:top w:val="none" w:sz="0" w:space="0" w:color="auto"/>
        <w:left w:val="none" w:sz="0" w:space="0" w:color="auto"/>
        <w:bottom w:val="none" w:sz="0" w:space="0" w:color="auto"/>
        <w:right w:val="none" w:sz="0" w:space="0" w:color="auto"/>
      </w:divBdr>
    </w:div>
    <w:div w:id="250241123">
      <w:bodyDiv w:val="1"/>
      <w:marLeft w:val="0"/>
      <w:marRight w:val="0"/>
      <w:marTop w:val="0"/>
      <w:marBottom w:val="0"/>
      <w:divBdr>
        <w:top w:val="none" w:sz="0" w:space="0" w:color="auto"/>
        <w:left w:val="none" w:sz="0" w:space="0" w:color="auto"/>
        <w:bottom w:val="none" w:sz="0" w:space="0" w:color="auto"/>
        <w:right w:val="none" w:sz="0" w:space="0" w:color="auto"/>
      </w:divBdr>
    </w:div>
    <w:div w:id="254288973">
      <w:bodyDiv w:val="1"/>
      <w:marLeft w:val="0"/>
      <w:marRight w:val="0"/>
      <w:marTop w:val="0"/>
      <w:marBottom w:val="0"/>
      <w:divBdr>
        <w:top w:val="none" w:sz="0" w:space="0" w:color="auto"/>
        <w:left w:val="none" w:sz="0" w:space="0" w:color="auto"/>
        <w:bottom w:val="none" w:sz="0" w:space="0" w:color="auto"/>
        <w:right w:val="none" w:sz="0" w:space="0" w:color="auto"/>
      </w:divBdr>
    </w:div>
    <w:div w:id="309674909">
      <w:bodyDiv w:val="1"/>
      <w:marLeft w:val="0"/>
      <w:marRight w:val="0"/>
      <w:marTop w:val="0"/>
      <w:marBottom w:val="0"/>
      <w:divBdr>
        <w:top w:val="none" w:sz="0" w:space="0" w:color="auto"/>
        <w:left w:val="none" w:sz="0" w:space="0" w:color="auto"/>
        <w:bottom w:val="none" w:sz="0" w:space="0" w:color="auto"/>
        <w:right w:val="none" w:sz="0" w:space="0" w:color="auto"/>
      </w:divBdr>
    </w:div>
    <w:div w:id="356855450">
      <w:bodyDiv w:val="1"/>
      <w:marLeft w:val="0"/>
      <w:marRight w:val="0"/>
      <w:marTop w:val="0"/>
      <w:marBottom w:val="0"/>
      <w:divBdr>
        <w:top w:val="none" w:sz="0" w:space="0" w:color="auto"/>
        <w:left w:val="none" w:sz="0" w:space="0" w:color="auto"/>
        <w:bottom w:val="none" w:sz="0" w:space="0" w:color="auto"/>
        <w:right w:val="none" w:sz="0" w:space="0" w:color="auto"/>
      </w:divBdr>
    </w:div>
    <w:div w:id="386269364">
      <w:bodyDiv w:val="1"/>
      <w:marLeft w:val="0"/>
      <w:marRight w:val="0"/>
      <w:marTop w:val="0"/>
      <w:marBottom w:val="0"/>
      <w:divBdr>
        <w:top w:val="none" w:sz="0" w:space="0" w:color="auto"/>
        <w:left w:val="none" w:sz="0" w:space="0" w:color="auto"/>
        <w:bottom w:val="none" w:sz="0" w:space="0" w:color="auto"/>
        <w:right w:val="none" w:sz="0" w:space="0" w:color="auto"/>
      </w:divBdr>
    </w:div>
    <w:div w:id="397165850">
      <w:bodyDiv w:val="1"/>
      <w:marLeft w:val="0"/>
      <w:marRight w:val="0"/>
      <w:marTop w:val="0"/>
      <w:marBottom w:val="0"/>
      <w:divBdr>
        <w:top w:val="none" w:sz="0" w:space="0" w:color="auto"/>
        <w:left w:val="none" w:sz="0" w:space="0" w:color="auto"/>
        <w:bottom w:val="none" w:sz="0" w:space="0" w:color="auto"/>
        <w:right w:val="none" w:sz="0" w:space="0" w:color="auto"/>
      </w:divBdr>
    </w:div>
    <w:div w:id="502862873">
      <w:bodyDiv w:val="1"/>
      <w:marLeft w:val="0"/>
      <w:marRight w:val="0"/>
      <w:marTop w:val="0"/>
      <w:marBottom w:val="0"/>
      <w:divBdr>
        <w:top w:val="none" w:sz="0" w:space="0" w:color="auto"/>
        <w:left w:val="none" w:sz="0" w:space="0" w:color="auto"/>
        <w:bottom w:val="none" w:sz="0" w:space="0" w:color="auto"/>
        <w:right w:val="none" w:sz="0" w:space="0" w:color="auto"/>
      </w:divBdr>
    </w:div>
    <w:div w:id="598101575">
      <w:bodyDiv w:val="1"/>
      <w:marLeft w:val="0"/>
      <w:marRight w:val="0"/>
      <w:marTop w:val="0"/>
      <w:marBottom w:val="0"/>
      <w:divBdr>
        <w:top w:val="none" w:sz="0" w:space="0" w:color="auto"/>
        <w:left w:val="none" w:sz="0" w:space="0" w:color="auto"/>
        <w:bottom w:val="none" w:sz="0" w:space="0" w:color="auto"/>
        <w:right w:val="none" w:sz="0" w:space="0" w:color="auto"/>
      </w:divBdr>
    </w:div>
    <w:div w:id="774904292">
      <w:bodyDiv w:val="1"/>
      <w:marLeft w:val="0"/>
      <w:marRight w:val="0"/>
      <w:marTop w:val="0"/>
      <w:marBottom w:val="0"/>
      <w:divBdr>
        <w:top w:val="none" w:sz="0" w:space="0" w:color="auto"/>
        <w:left w:val="none" w:sz="0" w:space="0" w:color="auto"/>
        <w:bottom w:val="none" w:sz="0" w:space="0" w:color="auto"/>
        <w:right w:val="none" w:sz="0" w:space="0" w:color="auto"/>
      </w:divBdr>
    </w:div>
    <w:div w:id="825122449">
      <w:bodyDiv w:val="1"/>
      <w:marLeft w:val="0"/>
      <w:marRight w:val="0"/>
      <w:marTop w:val="0"/>
      <w:marBottom w:val="0"/>
      <w:divBdr>
        <w:top w:val="none" w:sz="0" w:space="0" w:color="auto"/>
        <w:left w:val="none" w:sz="0" w:space="0" w:color="auto"/>
        <w:bottom w:val="none" w:sz="0" w:space="0" w:color="auto"/>
        <w:right w:val="none" w:sz="0" w:space="0" w:color="auto"/>
      </w:divBdr>
    </w:div>
    <w:div w:id="858349484">
      <w:bodyDiv w:val="1"/>
      <w:marLeft w:val="0"/>
      <w:marRight w:val="0"/>
      <w:marTop w:val="0"/>
      <w:marBottom w:val="0"/>
      <w:divBdr>
        <w:top w:val="none" w:sz="0" w:space="0" w:color="auto"/>
        <w:left w:val="none" w:sz="0" w:space="0" w:color="auto"/>
        <w:bottom w:val="none" w:sz="0" w:space="0" w:color="auto"/>
        <w:right w:val="none" w:sz="0" w:space="0" w:color="auto"/>
      </w:divBdr>
    </w:div>
    <w:div w:id="904803236">
      <w:bodyDiv w:val="1"/>
      <w:marLeft w:val="0"/>
      <w:marRight w:val="0"/>
      <w:marTop w:val="0"/>
      <w:marBottom w:val="0"/>
      <w:divBdr>
        <w:top w:val="none" w:sz="0" w:space="0" w:color="auto"/>
        <w:left w:val="none" w:sz="0" w:space="0" w:color="auto"/>
        <w:bottom w:val="none" w:sz="0" w:space="0" w:color="auto"/>
        <w:right w:val="none" w:sz="0" w:space="0" w:color="auto"/>
      </w:divBdr>
    </w:div>
    <w:div w:id="1025715363">
      <w:bodyDiv w:val="1"/>
      <w:marLeft w:val="0"/>
      <w:marRight w:val="0"/>
      <w:marTop w:val="0"/>
      <w:marBottom w:val="0"/>
      <w:divBdr>
        <w:top w:val="none" w:sz="0" w:space="0" w:color="auto"/>
        <w:left w:val="none" w:sz="0" w:space="0" w:color="auto"/>
        <w:bottom w:val="none" w:sz="0" w:space="0" w:color="auto"/>
        <w:right w:val="none" w:sz="0" w:space="0" w:color="auto"/>
      </w:divBdr>
    </w:div>
    <w:div w:id="1201547667">
      <w:bodyDiv w:val="1"/>
      <w:marLeft w:val="0"/>
      <w:marRight w:val="0"/>
      <w:marTop w:val="0"/>
      <w:marBottom w:val="0"/>
      <w:divBdr>
        <w:top w:val="none" w:sz="0" w:space="0" w:color="auto"/>
        <w:left w:val="none" w:sz="0" w:space="0" w:color="auto"/>
        <w:bottom w:val="none" w:sz="0" w:space="0" w:color="auto"/>
        <w:right w:val="none" w:sz="0" w:space="0" w:color="auto"/>
      </w:divBdr>
    </w:div>
    <w:div w:id="1202399050">
      <w:bodyDiv w:val="1"/>
      <w:marLeft w:val="0"/>
      <w:marRight w:val="0"/>
      <w:marTop w:val="0"/>
      <w:marBottom w:val="0"/>
      <w:divBdr>
        <w:top w:val="none" w:sz="0" w:space="0" w:color="auto"/>
        <w:left w:val="none" w:sz="0" w:space="0" w:color="auto"/>
        <w:bottom w:val="none" w:sz="0" w:space="0" w:color="auto"/>
        <w:right w:val="none" w:sz="0" w:space="0" w:color="auto"/>
      </w:divBdr>
    </w:div>
    <w:div w:id="1234702555">
      <w:bodyDiv w:val="1"/>
      <w:marLeft w:val="0"/>
      <w:marRight w:val="0"/>
      <w:marTop w:val="0"/>
      <w:marBottom w:val="0"/>
      <w:divBdr>
        <w:top w:val="none" w:sz="0" w:space="0" w:color="auto"/>
        <w:left w:val="none" w:sz="0" w:space="0" w:color="auto"/>
        <w:bottom w:val="none" w:sz="0" w:space="0" w:color="auto"/>
        <w:right w:val="none" w:sz="0" w:space="0" w:color="auto"/>
      </w:divBdr>
    </w:div>
    <w:div w:id="1241134927">
      <w:bodyDiv w:val="1"/>
      <w:marLeft w:val="0"/>
      <w:marRight w:val="0"/>
      <w:marTop w:val="0"/>
      <w:marBottom w:val="0"/>
      <w:divBdr>
        <w:top w:val="none" w:sz="0" w:space="0" w:color="auto"/>
        <w:left w:val="none" w:sz="0" w:space="0" w:color="auto"/>
        <w:bottom w:val="none" w:sz="0" w:space="0" w:color="auto"/>
        <w:right w:val="none" w:sz="0" w:space="0" w:color="auto"/>
      </w:divBdr>
    </w:div>
    <w:div w:id="1340081654">
      <w:bodyDiv w:val="1"/>
      <w:marLeft w:val="0"/>
      <w:marRight w:val="0"/>
      <w:marTop w:val="0"/>
      <w:marBottom w:val="0"/>
      <w:divBdr>
        <w:top w:val="none" w:sz="0" w:space="0" w:color="auto"/>
        <w:left w:val="none" w:sz="0" w:space="0" w:color="auto"/>
        <w:bottom w:val="none" w:sz="0" w:space="0" w:color="auto"/>
        <w:right w:val="none" w:sz="0" w:space="0" w:color="auto"/>
      </w:divBdr>
    </w:div>
    <w:div w:id="1341540073">
      <w:bodyDiv w:val="1"/>
      <w:marLeft w:val="0"/>
      <w:marRight w:val="0"/>
      <w:marTop w:val="0"/>
      <w:marBottom w:val="0"/>
      <w:divBdr>
        <w:top w:val="none" w:sz="0" w:space="0" w:color="auto"/>
        <w:left w:val="none" w:sz="0" w:space="0" w:color="auto"/>
        <w:bottom w:val="none" w:sz="0" w:space="0" w:color="auto"/>
        <w:right w:val="none" w:sz="0" w:space="0" w:color="auto"/>
      </w:divBdr>
    </w:div>
    <w:div w:id="1350906724">
      <w:bodyDiv w:val="1"/>
      <w:marLeft w:val="0"/>
      <w:marRight w:val="0"/>
      <w:marTop w:val="0"/>
      <w:marBottom w:val="0"/>
      <w:divBdr>
        <w:top w:val="none" w:sz="0" w:space="0" w:color="auto"/>
        <w:left w:val="none" w:sz="0" w:space="0" w:color="auto"/>
        <w:bottom w:val="none" w:sz="0" w:space="0" w:color="auto"/>
        <w:right w:val="none" w:sz="0" w:space="0" w:color="auto"/>
      </w:divBdr>
    </w:div>
    <w:div w:id="1514874440">
      <w:bodyDiv w:val="1"/>
      <w:marLeft w:val="0"/>
      <w:marRight w:val="0"/>
      <w:marTop w:val="0"/>
      <w:marBottom w:val="0"/>
      <w:divBdr>
        <w:top w:val="none" w:sz="0" w:space="0" w:color="auto"/>
        <w:left w:val="none" w:sz="0" w:space="0" w:color="auto"/>
        <w:bottom w:val="none" w:sz="0" w:space="0" w:color="auto"/>
        <w:right w:val="none" w:sz="0" w:space="0" w:color="auto"/>
      </w:divBdr>
    </w:div>
    <w:div w:id="1527402354">
      <w:bodyDiv w:val="1"/>
      <w:marLeft w:val="0"/>
      <w:marRight w:val="0"/>
      <w:marTop w:val="0"/>
      <w:marBottom w:val="0"/>
      <w:divBdr>
        <w:top w:val="none" w:sz="0" w:space="0" w:color="auto"/>
        <w:left w:val="none" w:sz="0" w:space="0" w:color="auto"/>
        <w:bottom w:val="none" w:sz="0" w:space="0" w:color="auto"/>
        <w:right w:val="none" w:sz="0" w:space="0" w:color="auto"/>
      </w:divBdr>
    </w:div>
    <w:div w:id="1547833804">
      <w:bodyDiv w:val="1"/>
      <w:marLeft w:val="0"/>
      <w:marRight w:val="0"/>
      <w:marTop w:val="0"/>
      <w:marBottom w:val="0"/>
      <w:divBdr>
        <w:top w:val="none" w:sz="0" w:space="0" w:color="auto"/>
        <w:left w:val="none" w:sz="0" w:space="0" w:color="auto"/>
        <w:bottom w:val="none" w:sz="0" w:space="0" w:color="auto"/>
        <w:right w:val="none" w:sz="0" w:space="0" w:color="auto"/>
      </w:divBdr>
    </w:div>
    <w:div w:id="1649941095">
      <w:bodyDiv w:val="1"/>
      <w:marLeft w:val="0"/>
      <w:marRight w:val="0"/>
      <w:marTop w:val="0"/>
      <w:marBottom w:val="0"/>
      <w:divBdr>
        <w:top w:val="none" w:sz="0" w:space="0" w:color="auto"/>
        <w:left w:val="none" w:sz="0" w:space="0" w:color="auto"/>
        <w:bottom w:val="none" w:sz="0" w:space="0" w:color="auto"/>
        <w:right w:val="none" w:sz="0" w:space="0" w:color="auto"/>
      </w:divBdr>
    </w:div>
    <w:div w:id="1674719530">
      <w:bodyDiv w:val="1"/>
      <w:marLeft w:val="0"/>
      <w:marRight w:val="0"/>
      <w:marTop w:val="0"/>
      <w:marBottom w:val="0"/>
      <w:divBdr>
        <w:top w:val="none" w:sz="0" w:space="0" w:color="auto"/>
        <w:left w:val="none" w:sz="0" w:space="0" w:color="auto"/>
        <w:bottom w:val="none" w:sz="0" w:space="0" w:color="auto"/>
        <w:right w:val="none" w:sz="0" w:space="0" w:color="auto"/>
      </w:divBdr>
    </w:div>
    <w:div w:id="1796825645">
      <w:bodyDiv w:val="1"/>
      <w:marLeft w:val="0"/>
      <w:marRight w:val="0"/>
      <w:marTop w:val="0"/>
      <w:marBottom w:val="0"/>
      <w:divBdr>
        <w:top w:val="none" w:sz="0" w:space="0" w:color="auto"/>
        <w:left w:val="none" w:sz="0" w:space="0" w:color="auto"/>
        <w:bottom w:val="none" w:sz="0" w:space="0" w:color="auto"/>
        <w:right w:val="none" w:sz="0" w:space="0" w:color="auto"/>
      </w:divBdr>
    </w:div>
    <w:div w:id="1883011418">
      <w:bodyDiv w:val="1"/>
      <w:marLeft w:val="0"/>
      <w:marRight w:val="0"/>
      <w:marTop w:val="0"/>
      <w:marBottom w:val="0"/>
      <w:divBdr>
        <w:top w:val="none" w:sz="0" w:space="0" w:color="auto"/>
        <w:left w:val="none" w:sz="0" w:space="0" w:color="auto"/>
        <w:bottom w:val="none" w:sz="0" w:space="0" w:color="auto"/>
        <w:right w:val="none" w:sz="0" w:space="0" w:color="auto"/>
      </w:divBdr>
    </w:div>
    <w:div w:id="209473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E10F13B1BFDAA86D9EED3A2B632447AF602ECA7FDEFB2857171785219w1N2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ommim.sp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5BA8-C88D-4A51-B002-AEB184D39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63</Pages>
  <Words>22463</Words>
  <Characters>128043</Characters>
  <Application>Microsoft Office Word</Application>
  <DocSecurity>4</DocSecurity>
  <Lines>1067</Lines>
  <Paragraphs>300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Лагуткин Александр Анатольевич</dc:creator>
  <cp:lastModifiedBy>Решетникова Ирина Алексеевна</cp:lastModifiedBy>
  <cp:revision>2</cp:revision>
  <cp:lastPrinted>2020-12-24T12:27:00Z</cp:lastPrinted>
  <dcterms:created xsi:type="dcterms:W3CDTF">2021-07-15T08:22:00Z</dcterms:created>
  <dcterms:modified xsi:type="dcterms:W3CDTF">2021-07-15T08:22:00Z</dcterms:modified>
</cp:coreProperties>
</file>