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9A3EFD">
        <w:trPr>
          <w:trHeight w:val="343"/>
        </w:trPr>
        <w:tc>
          <w:tcPr>
            <w:tcW w:w="9637" w:type="dxa"/>
          </w:tcPr>
          <w:p w:rsidR="009A3EFD" w:rsidRDefault="009A3EFD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</w:tr>
      <w:tr w:rsidR="009A3EFD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21"/>
              <w:gridCol w:w="6235"/>
              <w:gridCol w:w="1443"/>
              <w:gridCol w:w="1420"/>
            </w:tblGrid>
            <w:tr w:rsidR="008E5C15" w:rsidTr="008E5C1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9A3EFD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9A3EFD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522" w:type="dxa"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9A3EFD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nil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9A3EFD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8E5C15" w:rsidTr="008E5C15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 xml:space="preserve">1. Общие сведения 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обращений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8" w:history="1">
                    <w:r w:rsidR="008E5C1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вопросов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9" w:history="1">
                    <w:r w:rsidR="008E5C1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9A3EFD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 том числе:</w:t>
                  </w:r>
                </w:p>
              </w:tc>
              <w:tc>
                <w:tcPr>
                  <w:tcW w:w="1445" w:type="dxa"/>
                </w:tcPr>
                <w:p w:rsidR="009A3EFD" w:rsidRDefault="009A3EFD">
                  <w:pPr>
                    <w:spacing w:after="0" w:line="240" w:lineRule="auto"/>
                  </w:pP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9A3EFD">
                  <w:pPr>
                    <w:spacing w:after="0" w:line="240" w:lineRule="auto"/>
                  </w:pPr>
                </w:p>
              </w:tc>
            </w:tr>
            <w:tr w:rsidR="009A3EFD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Повторные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10" w:history="1">
                    <w:r w:rsidR="008E5C1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6,4%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Коллективные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11" w:history="1">
                    <w:r w:rsidR="008E5C1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2,1%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Взято на контроль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12" w:history="1">
                    <w:r w:rsidR="008E5C1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78,7%</w:t>
                  </w:r>
                </w:p>
              </w:tc>
            </w:tr>
            <w:tr w:rsidR="008E5C15" w:rsidTr="008E5C15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2. Источники поступления (по обращениям)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УРОГ АП РФ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13" w:history="1">
                    <w:r w:rsidR="008E5C1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Администрация Губернатора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14" w:history="1">
                    <w:r w:rsidR="008E5C1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12,8%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Законодательное собрание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15" w:history="1">
                    <w:r w:rsidR="008E5C1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ИОГВ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16" w:history="1">
                    <w:r w:rsidR="008E5C1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14,9%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МО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17" w:history="1">
                    <w:r w:rsidR="008E5C1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Федеральные 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18" w:history="1">
                    <w:r w:rsidR="008E5C1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Органы Прокуратуры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19" w:history="1">
                    <w:r w:rsidR="008E5C1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Региональные 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20" w:history="1">
                    <w:r w:rsidR="008E5C1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Заявители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21" w:history="1">
                    <w:r w:rsidR="008E5C1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70,2%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2.10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22" w:history="1">
                    <w:r w:rsidR="008E5C1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2,1%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9A3EFD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"Источники поступления"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23" w:history="1">
                    <w:r w:rsidR="008E5C1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8E5C15" w:rsidTr="008E5C15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3. Формы обращений (по обращениям)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Письменная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24" w:history="1">
                    <w:r w:rsidR="008E5C1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97,9%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Электронная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25" w:history="1">
                    <w:r w:rsidR="008E5C1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2,1%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Устная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26" w:history="1">
                    <w:r w:rsidR="008E5C1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9A3EFD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"Форма обращений"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27" w:history="1">
                    <w:r w:rsidR="008E5C1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8E5C15" w:rsidTr="008E5C15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4. Результаты рассмотрения (по вопросам)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Разъяснено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28" w:history="1">
                    <w:r w:rsidR="008E5C1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7,7%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Поддержано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29" w:history="1">
                    <w:r w:rsidR="008E5C1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в том числе: меры приняты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30" w:history="1">
                    <w:r w:rsidR="008E5C15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9A3EFD">
                  <w:pPr>
                    <w:spacing w:after="0" w:line="240" w:lineRule="auto"/>
                  </w:pPr>
                </w:p>
              </w:tc>
            </w:tr>
            <w:tr w:rsidR="009A3EFD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 поддержано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31" w:history="1">
                    <w:r w:rsidR="008E5C1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Дан ответ автору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32" w:history="1">
                    <w:r w:rsidR="008E5C1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65,4%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Оставлено без ответа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33" w:history="1">
                    <w:r w:rsidR="008E5C1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Направлено по компетенции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34" w:history="1">
                    <w:r w:rsidR="008E5C1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19,2%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Рассмотрено с выездом на место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35" w:history="1">
                    <w:r w:rsidR="008E5C15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9A3EFD">
                  <w:pPr>
                    <w:spacing w:after="0" w:line="240" w:lineRule="auto"/>
                  </w:pPr>
                </w:p>
              </w:tc>
            </w:tr>
            <w:tr w:rsidR="009A3EFD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Рассмотрено с нарушением срока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 w:rsidP="008E5C15">
                  <w:pPr>
                    <w:spacing w:after="0" w:line="240" w:lineRule="auto"/>
                    <w:jc w:val="center"/>
                  </w:pPr>
                  <w:hyperlink r:id="rId36" w:history="1">
                    <w:r w:rsidR="008E5C15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9A3EFD">
                  <w:pPr>
                    <w:spacing w:after="0" w:line="240" w:lineRule="auto"/>
                  </w:pPr>
                </w:p>
              </w:tc>
            </w:tr>
            <w:tr w:rsidR="009A3EFD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4.10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На рассмотрении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37" w:history="1">
                    <w:r w:rsidR="008E5C1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7,7%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9A3EFD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Всего вопросов со сроком рассмотрения в отчетном периоде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38" w:history="1">
                    <w:r w:rsidR="008E5C1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9A3EFD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лиц, привлеченных к ответственности по результатам рассмотрения обращений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</w:pPr>
                  <w:hyperlink r:id="rId39" w:history="1"/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9A3EFD">
                  <w:pPr>
                    <w:spacing w:after="0" w:line="240" w:lineRule="auto"/>
                  </w:pPr>
                </w:p>
              </w:tc>
            </w:tr>
            <w:tr w:rsidR="008E5C15" w:rsidTr="008E5C15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5. Виды обращений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Заявление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40" w:history="1">
                    <w:r w:rsidR="008E5C1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76,6%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Предложение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41" w:history="1">
                    <w:r w:rsidR="008E5C1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9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19,1%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Жалоба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42" w:history="1">
                    <w:r w:rsidR="008E5C1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4,3%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Иное (запрос, </w:t>
                  </w:r>
                  <w:proofErr w:type="spellStart"/>
                  <w:r>
                    <w:rPr>
                      <w:rFonts w:ascii="Segoe UI" w:eastAsia="Segoe UI" w:hAnsi="Segoe UI"/>
                      <w:color w:val="000000"/>
                    </w:rPr>
                    <w:t>необращение</w:t>
                  </w:r>
                  <w:proofErr w:type="spellEnd"/>
                  <w:r>
                    <w:rPr>
                      <w:rFonts w:ascii="Segoe UI" w:eastAsia="Segoe UI" w:hAnsi="Segoe UI"/>
                      <w:color w:val="000000"/>
                    </w:rPr>
                    <w:t xml:space="preserve"> и т.п.)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43" w:history="1">
                    <w:r w:rsidR="008E5C1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9A3EFD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"Виды обращений"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44" w:history="1">
                    <w:r w:rsidR="008E5C1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</w:tbl>
          <w:p w:rsidR="009A3EFD" w:rsidRDefault="009A3EFD">
            <w:pPr>
              <w:spacing w:after="0" w:line="240" w:lineRule="auto"/>
            </w:pPr>
          </w:p>
        </w:tc>
      </w:tr>
      <w:tr w:rsidR="009A3EFD">
        <w:trPr>
          <w:trHeight w:val="249"/>
        </w:trPr>
        <w:tc>
          <w:tcPr>
            <w:tcW w:w="9637" w:type="dxa"/>
          </w:tcPr>
          <w:p w:rsidR="009A3EFD" w:rsidRDefault="009A3EFD">
            <w:pPr>
              <w:pStyle w:val="EmptyCellLayoutStyle"/>
              <w:spacing w:after="0" w:line="240" w:lineRule="auto"/>
            </w:pPr>
          </w:p>
        </w:tc>
      </w:tr>
      <w:tr w:rsidR="009A3EFD">
        <w:trPr>
          <w:trHeight w:val="340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A3EFD">
              <w:trPr>
                <w:trHeight w:val="262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 xml:space="preserve">*** </w:t>
                  </w:r>
                  <w:hyperlink r:id="rId45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детализация раздела Источники поступления</w:t>
                    </w:r>
                  </w:hyperlink>
                </w:p>
              </w:tc>
            </w:tr>
          </w:tbl>
          <w:p w:rsidR="009A3EFD" w:rsidRDefault="009A3EFD">
            <w:pPr>
              <w:spacing w:after="0" w:line="240" w:lineRule="auto"/>
            </w:pPr>
          </w:p>
        </w:tc>
      </w:tr>
    </w:tbl>
    <w:p w:rsidR="009A3EFD" w:rsidRDefault="008E5C15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9A3EFD">
        <w:tc>
          <w:tcPr>
            <w:tcW w:w="9637" w:type="dxa"/>
          </w:tcPr>
          <w:tbl>
            <w:tblPr>
              <w:tblW w:w="0" w:type="auto"/>
              <w:tblInd w:w="1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98"/>
              <w:gridCol w:w="4259"/>
              <w:gridCol w:w="1441"/>
              <w:gridCol w:w="1420"/>
            </w:tblGrid>
            <w:tr w:rsidR="008E5C15" w:rsidTr="008E5C15">
              <w:trPr>
                <w:trHeight w:val="262"/>
              </w:trPr>
              <w:tc>
                <w:tcPr>
                  <w:tcW w:w="250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lastRenderedPageBreak/>
                    <w:t>Код ОТК</w:t>
                  </w:r>
                </w:p>
              </w:tc>
              <w:tc>
                <w:tcPr>
                  <w:tcW w:w="4268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Наименование ОТК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250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9A3EFD" w:rsidRDefault="009A3EFD">
                  <w:pPr>
                    <w:spacing w:after="0" w:line="240" w:lineRule="auto"/>
                  </w:pPr>
                </w:p>
              </w:tc>
              <w:tc>
                <w:tcPr>
                  <w:tcW w:w="4268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9A3EFD" w:rsidRDefault="009A3EFD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0001.0000.0000.0000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Государство, общество, политика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46" w:history="1">
                    <w:r w:rsidR="008E5C15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Конституционный строй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47" w:history="1">
                    <w:r w:rsidR="008E5C1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Основы государственного управления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48" w:history="1">
                    <w:r w:rsidR="008E5C1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Гражданское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49" w:history="1">
                    <w:r w:rsidR="008E5C1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Международные отношения. Международное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50" w:history="1">
                    <w:r w:rsidR="008E5C1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Индивидуальные правовые акты по кадровым вопросам, вопросам награждения, помилования, гражданства, присвоения почетных и иных званий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51" w:history="1">
                    <w:r w:rsidR="008E5C1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0002.0000.0000.0000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Социальная сфера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52" w:history="1">
                    <w:r w:rsidR="008E5C15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20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Семья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53" w:history="1">
                    <w:r w:rsidR="008E5C1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Труд и занятость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54" w:history="1">
                    <w:r w:rsidR="008E5C1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25%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Социальное обеспечение и социальное страхование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55" w:history="1">
                    <w:r w:rsidR="008E5C1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25%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Образование. Наука. Культура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56" w:history="1">
                    <w:r w:rsidR="008E5C1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20%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0002.0013.0139.0000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Образование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57" w:history="1">
                    <w:r w:rsidR="008E5C15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Наука (за исключением международного сотрудничества и военной науки)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58" w:history="1">
                    <w:r w:rsidR="008E5C15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Культура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59" w:history="1">
                    <w:r w:rsidR="008E5C15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Средства массовой информации (за исключением вопросов информатизации)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60" w:history="1">
                    <w:r w:rsidR="008E5C15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Здравоохранение. Физическая культура и спорт. Туризм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61" w:history="1">
                    <w:r w:rsidR="008E5C1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30%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Здравоохранение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62" w:history="1">
                    <w:r w:rsidR="008E5C15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Физическая культура и спорт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63" w:history="1">
                    <w:r w:rsidR="008E5C15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Туризм. Экскурсии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64" w:history="1">
                    <w:r w:rsidR="008E5C15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0003.0000.0000.0000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Экономика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65" w:history="1">
                    <w:r w:rsidR="008E5C15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24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Финансы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66" w:history="1">
                    <w:r w:rsidR="008E5C1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20,8%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Хозяйственная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67" w:history="1">
                    <w:r w:rsidR="008E5C1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18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75%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Промышленность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68" w:history="1">
                    <w:r w:rsidR="008E5C15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Геология. Геодезия и картография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69" w:history="1">
                    <w:r w:rsidR="008E5C15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 xml:space="preserve">Использование атомной энергии. </w:t>
                  </w:r>
                  <w:r>
                    <w:rPr>
                      <w:rFonts w:ascii="Segoe UI" w:eastAsia="Segoe UI" w:hAnsi="Segoe UI"/>
                      <w:i/>
                      <w:color w:val="000000"/>
                    </w:rPr>
                    <w:lastRenderedPageBreak/>
                    <w:t>Захоронение радиоактивных отходов и материалов (за исключением вопросов безопасности)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70" w:history="1">
                    <w:r w:rsidR="008E5C15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lastRenderedPageBreak/>
                    <w:t>0003.0009.0096.0000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Строительство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71" w:history="1">
                    <w:r w:rsidR="008E5C15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Градостроительство и архитектура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72" w:history="1">
                    <w:r w:rsidR="008E5C15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8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Сельское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73" w:history="1">
                    <w:r w:rsidR="008E5C15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Транспорт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74" w:history="1">
                    <w:r w:rsidR="008E5C15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Связь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75" w:history="1">
                    <w:r w:rsidR="008E5C15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Космическая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76" w:history="1">
                    <w:r w:rsidR="008E5C15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Торговля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77" w:history="1">
                    <w:r w:rsidR="008E5C15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Общественное питание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78" w:history="1">
                    <w:r w:rsidR="008E5C15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Бытовое обслуживание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79" w:history="1">
                    <w:r w:rsidR="008E5C15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Внешнеэкономическая деятельность. Таможенное дело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80" w:history="1">
                    <w:r w:rsidR="008E5C1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Природные ресурсы и охрана окружающей природной среды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81" w:history="1">
                    <w:r w:rsidR="008E5C1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4,2%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Информация и информатизация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82" w:history="1">
                    <w:r w:rsidR="008E5C1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0004.0000.0000.0000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Оборона, безопасность, законность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83" w:history="1">
                    <w:r w:rsidR="008E5C15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Оборона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84" w:history="1">
                    <w:r w:rsidR="008E5C1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Безопасность и охрана правопорядка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85" w:history="1">
                    <w:r w:rsidR="008E5C1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Уголовное право. Исполнение наказаний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86" w:history="1">
                    <w:r w:rsidR="008E5C1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Правосудие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87" w:history="1">
                    <w:r w:rsidR="008E5C1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Прокуратура. Органы юстиции. Адвокатура. Нотариат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88" w:history="1">
                    <w:r w:rsidR="008E5C1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0005.0005.0000.0000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Жилище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89" w:history="1">
                    <w:r w:rsidR="008E5C15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Общие положения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90" w:history="1">
                    <w:r w:rsidR="008E5C1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Жилищный фонд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91" w:history="1">
                    <w:r w:rsidR="008E5C1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Обеспечение граждан жилищем, пользование жилищным фондом, социальные гарантии в жилищной сфере (за исключением права собственности на жилище)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92" w:history="1">
                    <w:r w:rsidR="008E5C1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Коммунальное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93" w:history="1">
                    <w:r w:rsidR="008E5C1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Оплата строительства, содержания и ремонта жилья (кредиты, компенсации, субсидии, льготы)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94" w:history="1">
                    <w:r w:rsidR="008E5C1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Нежилые помещения. Административные здания (в жилищном 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95" w:history="1">
                    <w:r w:rsidR="008E5C1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Перевод помещений из жилых в </w:t>
                  </w:r>
                  <w:proofErr w:type="gramStart"/>
                  <w:r>
                    <w:rPr>
                      <w:rFonts w:ascii="Segoe UI" w:eastAsia="Segoe UI" w:hAnsi="Segoe UI"/>
                      <w:color w:val="000000"/>
                    </w:rPr>
                    <w:t>нежилые</w:t>
                  </w:r>
                  <w:proofErr w:type="gramEnd"/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96" w:history="1">
                    <w:r w:rsidR="008E5C1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proofErr w:type="spellStart"/>
                  <w:r>
                    <w:rPr>
                      <w:rFonts w:ascii="Segoe UI" w:eastAsia="Segoe UI" w:hAnsi="Segoe UI"/>
                      <w:color w:val="000000"/>
                    </w:rPr>
                    <w:t>Риэлторская</w:t>
                  </w:r>
                  <w:proofErr w:type="spellEnd"/>
                  <w:r>
                    <w:rPr>
                      <w:rFonts w:ascii="Segoe UI" w:eastAsia="Segoe UI" w:hAnsi="Segoe UI"/>
                      <w:color w:val="000000"/>
                    </w:rPr>
                    <w:t xml:space="preserve"> деятельность (в жилищном </w:t>
                  </w:r>
                  <w:r>
                    <w:rPr>
                      <w:rFonts w:ascii="Segoe UI" w:eastAsia="Segoe UI" w:hAnsi="Segoe UI"/>
                      <w:color w:val="000000"/>
                    </w:rPr>
                    <w:lastRenderedPageBreak/>
                    <w:t>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97" w:history="1">
                    <w:r w:rsidR="008E5C1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lastRenderedPageBreak/>
                    <w:t>0005.0005.0061.0000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98" w:history="1">
                    <w:r w:rsidR="008E5C1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Гостиничное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99" w:history="1">
                    <w:r w:rsidR="008E5C1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9A3EFD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Разрешение жилищных споров. Ответственность за нарушение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C0149A">
                  <w:pPr>
                    <w:spacing w:after="0" w:line="240" w:lineRule="auto"/>
                    <w:jc w:val="center"/>
                  </w:pPr>
                  <w:hyperlink r:id="rId100" w:history="1">
                    <w:r w:rsidR="008E5C1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A3EFD" w:rsidRDefault="008E5C1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</w:tbl>
          <w:p w:rsidR="009A3EFD" w:rsidRDefault="009A3EFD">
            <w:pPr>
              <w:spacing w:after="0" w:line="240" w:lineRule="auto"/>
            </w:pPr>
          </w:p>
        </w:tc>
      </w:tr>
    </w:tbl>
    <w:p w:rsidR="009A3EFD" w:rsidRDefault="009A3EFD">
      <w:pPr>
        <w:spacing w:after="0" w:line="240" w:lineRule="auto"/>
      </w:pPr>
    </w:p>
    <w:sectPr w:rsidR="009A3EFD">
      <w:headerReference w:type="default" r:id="rId101"/>
      <w:pgSz w:w="11905" w:h="16837"/>
      <w:pgMar w:top="1133" w:right="1133" w:bottom="1133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49A" w:rsidRDefault="00C0149A">
      <w:pPr>
        <w:spacing w:after="0" w:line="240" w:lineRule="auto"/>
      </w:pPr>
      <w:r>
        <w:separator/>
      </w:r>
    </w:p>
  </w:endnote>
  <w:endnote w:type="continuationSeparator" w:id="0">
    <w:p w:rsidR="00C0149A" w:rsidRDefault="00C01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49A" w:rsidRDefault="00C0149A">
      <w:pPr>
        <w:spacing w:after="0" w:line="240" w:lineRule="auto"/>
      </w:pPr>
      <w:r>
        <w:separator/>
      </w:r>
    </w:p>
  </w:footnote>
  <w:footnote w:type="continuationSeparator" w:id="0">
    <w:p w:rsidR="00C0149A" w:rsidRDefault="00C014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517"/>
      <w:gridCol w:w="4251"/>
      <w:gridCol w:w="2868"/>
    </w:tblGrid>
    <w:tr w:rsidR="009A3EFD">
      <w:tc>
        <w:tcPr>
          <w:tcW w:w="25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517"/>
          </w:tblGrid>
          <w:tr w:rsidR="009A3EFD">
            <w:trPr>
              <w:trHeight w:val="206"/>
            </w:trPr>
            <w:tc>
              <w:tcPr>
                <w:tcW w:w="25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9A3EFD" w:rsidRDefault="008E5C15">
                <w:pPr>
                  <w:spacing w:after="0" w:line="240" w:lineRule="auto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стр.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PAGE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 w:rsidR="00C55FD4"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1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t xml:space="preserve"> из 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NUMPAGES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 w:rsidR="00C55FD4"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5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</w:p>
            </w:tc>
          </w:tr>
        </w:tbl>
        <w:p w:rsidR="009A3EFD" w:rsidRDefault="009A3EFD">
          <w:pPr>
            <w:spacing w:after="0" w:line="240" w:lineRule="auto"/>
          </w:pPr>
        </w:p>
      </w:tc>
      <w:tc>
        <w:tcPr>
          <w:tcW w:w="4251" w:type="dxa"/>
        </w:tcPr>
        <w:p w:rsidR="009A3EFD" w:rsidRDefault="009A3EFD">
          <w:pPr>
            <w:pStyle w:val="EmptyCellLayoutStyle"/>
            <w:spacing w:after="0" w:line="240" w:lineRule="auto"/>
          </w:pPr>
        </w:p>
      </w:tc>
      <w:tc>
        <w:tcPr>
          <w:tcW w:w="286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68"/>
          </w:tblGrid>
          <w:tr w:rsidR="009A3EFD">
            <w:trPr>
              <w:trHeight w:val="206"/>
            </w:trPr>
            <w:tc>
              <w:tcPr>
                <w:tcW w:w="286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9A3EFD" w:rsidRDefault="008E5C15">
                <w:pPr>
                  <w:spacing w:after="0" w:line="240" w:lineRule="auto"/>
                  <w:jc w:val="right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06.07.2021 17:21:57</w:t>
                </w:r>
              </w:p>
            </w:tc>
          </w:tr>
        </w:tbl>
        <w:p w:rsidR="009A3EFD" w:rsidRDefault="009A3EFD">
          <w:pPr>
            <w:spacing w:after="0" w:line="240" w:lineRule="auto"/>
          </w:pPr>
        </w:p>
      </w:tc>
    </w:tr>
    <w:tr w:rsidR="008E5C15" w:rsidTr="008E5C15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636"/>
          </w:tblGrid>
          <w:tr w:rsidR="009A3EFD">
            <w:trPr>
              <w:trHeight w:val="506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9A3EFD" w:rsidRDefault="008E5C15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Комитет по экономической политике и стратегическому планированию Санкт-Петербурга</w:t>
                </w:r>
              </w:p>
            </w:tc>
          </w:tr>
        </w:tbl>
        <w:p w:rsidR="009A3EFD" w:rsidRDefault="009A3EFD">
          <w:pPr>
            <w:spacing w:after="0" w:line="240" w:lineRule="auto"/>
          </w:pPr>
        </w:p>
      </w:tc>
    </w:tr>
    <w:tr w:rsidR="008E5C15" w:rsidTr="008E5C15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636"/>
          </w:tblGrid>
          <w:tr w:rsidR="009A3EFD">
            <w:trPr>
              <w:trHeight w:val="521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9A3EFD" w:rsidRDefault="008E5C15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Информация о результатах рассмотрения обращений граждан, организаций и общественных</w:t>
                </w:r>
              </w:p>
              <w:p w:rsidR="009A3EFD" w:rsidRDefault="008E5C15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объединений</w:t>
                </w:r>
              </w:p>
              <w:p w:rsidR="009A3EFD" w:rsidRDefault="009A3EFD">
                <w:pPr>
                  <w:spacing w:after="0" w:line="240" w:lineRule="auto"/>
                  <w:jc w:val="center"/>
                </w:pPr>
              </w:p>
            </w:tc>
          </w:tr>
        </w:tbl>
        <w:p w:rsidR="009A3EFD" w:rsidRDefault="009A3EFD">
          <w:pPr>
            <w:spacing w:after="0" w:line="240" w:lineRule="auto"/>
          </w:pPr>
        </w:p>
      </w:tc>
    </w:tr>
    <w:tr w:rsidR="008E5C15" w:rsidTr="008E5C15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636"/>
          </w:tblGrid>
          <w:tr w:rsidR="009A3EFD">
            <w:trPr>
              <w:trHeight w:val="262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9A3EFD" w:rsidRDefault="008E5C15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color w:val="000000"/>
                  </w:rPr>
                  <w:t>за период c 01.04.2021 по 30.06.2021</w:t>
                </w:r>
              </w:p>
            </w:tc>
          </w:tr>
        </w:tbl>
        <w:p w:rsidR="009A3EFD" w:rsidRDefault="009A3EFD">
          <w:pPr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EFD"/>
    <w:rsid w:val="006F1700"/>
    <w:rsid w:val="008E5C15"/>
    <w:rsid w:val="009A3EFD"/>
    <w:rsid w:val="00C0149A"/>
    <w:rsid w:val="00C55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3&amp;RepType=12&amp;user=0215d25f-8039-488c-b8f4-da7a90d8d553'))" TargetMode="External"/><Relationship Id="rId21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9&amp;RepType=11&amp;user=0215d25f-8039-488c-b8f4-da7a90d8d553'))" TargetMode="External"/><Relationship Id="rId42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3&amp;RepType=14&amp;user=0215d25f-8039-488c-b8f4-da7a90d8d553'))" TargetMode="External"/><Relationship Id="rId47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0001.0001.0000.0000&amp;RepType=15&amp;user=0215d25f-8039-488c-b8f4-da7a90d8d553'))" TargetMode="External"/><Relationship Id="rId63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0002.0014.0144.0000&amp;RepType=15&amp;user=0215d25f-8039-488c-b8f4-da7a90d8d553'))" TargetMode="External"/><Relationship Id="rId68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0003.0009.0093.0000&amp;RepType=15&amp;user=0215d25f-8039-488c-b8f4-da7a90d8d553'))" TargetMode="External"/><Relationship Id="rId84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0004.0015.0000.0000&amp;RepType=15&amp;user=0215d25f-8039-488c-b8f4-da7a90d8d553'))" TargetMode="External"/><Relationship Id="rId89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0005.0005.0000.0000&amp;RepType=15&amp;user=0215d25f-8039-488c-b8f4-da7a90d8d553'))" TargetMode="External"/><Relationship Id="rId16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4&amp;RepType=11&amp;user=0215d25f-8039-488c-b8f4-da7a90d8d553'))" TargetMode="External"/><Relationship Id="rId11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5&amp;RepType=10&amp;user=0215d25f-8039-488c-b8f4-da7a90d8d553'))" TargetMode="External"/><Relationship Id="rId32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5&amp;RepType=13&amp;user=0215d25f-8039-488c-b8f4-da7a90d8d553'))" TargetMode="External"/><Relationship Id="rId37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10&amp;RepType=13&amp;user=0215d25f-8039-488c-b8f4-da7a90d8d553'))" TargetMode="External"/><Relationship Id="rId53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0002.0004.0000.0000&amp;RepType=15&amp;user=0215d25f-8039-488c-b8f4-da7a90d8d553'))" TargetMode="External"/><Relationship Id="rId58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0002.0013.0140.0000&amp;RepType=15&amp;user=0215d25f-8039-488c-b8f4-da7a90d8d553'))" TargetMode="External"/><Relationship Id="rId74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0003.0009.0099.0000&amp;RepType=15&amp;user=0215d25f-8039-488c-b8f4-da7a90d8d553'))" TargetMode="External"/><Relationship Id="rId79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0003.0009.0104.0000&amp;RepType=15&amp;user=0215d25f-8039-488c-b8f4-da7a90d8d553'))" TargetMode="External"/><Relationship Id="rId102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0005.0005.0053.0000&amp;RepType=15&amp;user=0215d25f-8039-488c-b8f4-da7a90d8d553'))" TargetMode="External"/><Relationship Id="rId95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0005.0005.0058.0000&amp;RepType=15&amp;user=0215d25f-8039-488c-b8f4-da7a90d8d553'))" TargetMode="External"/><Relationship Id="rId22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10&amp;RepType=11&amp;user=0215d25f-8039-488c-b8f4-da7a90d8d553'))" TargetMode="External"/><Relationship Id="rId27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5&amp;RepType=12&amp;user=0215d25f-8039-488c-b8f4-da7a90d8d553'))" TargetMode="External"/><Relationship Id="rId43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4&amp;RepType=14&amp;user=0215d25f-8039-488c-b8f4-da7a90d8d553'))" TargetMode="External"/><Relationship Id="rId48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0001.0002.0000.0000&amp;RepType=15&amp;user=0215d25f-8039-488c-b8f4-da7a90d8d553'))" TargetMode="External"/><Relationship Id="rId64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0002.0014.0145.0000&amp;RepType=15&amp;user=0215d25f-8039-488c-b8f4-da7a90d8d553'))" TargetMode="External"/><Relationship Id="rId69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0003.0009.0094.0000&amp;RepType=15&amp;user=0215d25f-8039-488c-b8f4-da7a90d8d553'))" TargetMode="External"/><Relationship Id="rId80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0003.0010.0000.0000&amp;RepType=15&amp;user=0215d25f-8039-488c-b8f4-da7a90d8d553'))" TargetMode="External"/><Relationship Id="rId85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0004.0016.0000.0000&amp;RepType=15&amp;user=0215d25f-8039-488c-b8f4-da7a90d8d553'))" TargetMode="External"/><Relationship Id="rId12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6&amp;RepType=10&amp;user=0215d25f-8039-488c-b8f4-da7a90d8d553'))" TargetMode="External"/><Relationship Id="rId17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5&amp;RepType=11&amp;user=0215d25f-8039-488c-b8f4-da7a90d8d553'))" TargetMode="External"/><Relationship Id="rId25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2&amp;RepType=12&amp;user=0215d25f-8039-488c-b8f4-da7a90d8d553'))" TargetMode="External"/><Relationship Id="rId33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6&amp;RepType=13&amp;user=0215d25f-8039-488c-b8f4-da7a90d8d553'))" TargetMode="External"/><Relationship Id="rId38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11&amp;RepType=13&amp;user=0215d25f-8039-488c-b8f4-da7a90d8d553'))" TargetMode="External"/><Relationship Id="rId46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0001.0000.0000.0000&amp;RepType=15&amp;user=0215d25f-8039-488c-b8f4-da7a90d8d553'))" TargetMode="External"/><Relationship Id="rId59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0002.0013.0141.0000&amp;RepType=15&amp;user=0215d25f-8039-488c-b8f4-da7a90d8d553'))" TargetMode="External"/><Relationship Id="rId67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0003.0009.0000.0000&amp;RepType=15&amp;user=0215d25f-8039-488c-b8f4-da7a90d8d553'))" TargetMode="External"/><Relationship Id="rId103" Type="http://schemas.openxmlformats.org/officeDocument/2006/relationships/theme" Target="theme/theme1.xml"/><Relationship Id="rId20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8&amp;RepType=11&amp;user=0215d25f-8039-488c-b8f4-da7a90d8d553'))" TargetMode="External"/><Relationship Id="rId41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2&amp;RepType=14&amp;user=0215d25f-8039-488c-b8f4-da7a90d8d553'))" TargetMode="External"/><Relationship Id="rId54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0002.0006.0000.0000&amp;RepType=15&amp;user=0215d25f-8039-488c-b8f4-da7a90d8d553'))" TargetMode="External"/><Relationship Id="rId62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0002.0014.0143.0000&amp;RepType=15&amp;user=0215d25f-8039-488c-b8f4-da7a90d8d553'))" TargetMode="External"/><Relationship Id="rId70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0003.0009.0095.0000&amp;RepType=15&amp;user=0215d25f-8039-488c-b8f4-da7a90d8d553'))" TargetMode="External"/><Relationship Id="rId75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0003.0009.0100.0000&amp;RepType=15&amp;user=0215d25f-8039-488c-b8f4-da7a90d8d553'))" TargetMode="External"/><Relationship Id="rId83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0004.0000.0000.0000&amp;RepType=15&amp;user=0215d25f-8039-488c-b8f4-da7a90d8d553'))" TargetMode="External"/><Relationship Id="rId88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0004.0019.0000.0000&amp;RepType=15&amp;user=0215d25f-8039-488c-b8f4-da7a90d8d553'))" TargetMode="External"/><Relationship Id="rId91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0005.0005.0054.0000&amp;RepType=15&amp;user=0215d25f-8039-488c-b8f4-da7a90d8d553'))" TargetMode="External"/><Relationship Id="rId96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0005.0005.0059.0000&amp;RepType=15&amp;user=0215d25f-8039-488c-b8f4-da7a90d8d553'))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3&amp;RepType=11&amp;user=0215d25f-8039-488c-b8f4-da7a90d8d553'))" TargetMode="External"/><Relationship Id="rId23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11&amp;RepType=11&amp;user=0215d25f-8039-488c-b8f4-da7a90d8d553'))" TargetMode="External"/><Relationship Id="rId28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1&amp;RepType=13&amp;user=0215d25f-8039-488c-b8f4-da7a90d8d553'))" TargetMode="External"/><Relationship Id="rId36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9&amp;RepType=13&amp;user=0215d25f-8039-488c-b8f4-da7a90d8d553'))" TargetMode="External"/><Relationship Id="rId49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0001.0003.0000.0000&amp;RepType=15&amp;user=0215d25f-8039-488c-b8f4-da7a90d8d553'))" TargetMode="External"/><Relationship Id="rId57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0002.0013.0139.0000&amp;RepType=15&amp;user=0215d25f-8039-488c-b8f4-da7a90d8d553'))" TargetMode="External"/><Relationship Id="rId10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4&amp;RepType=10&amp;user=0215d25f-8039-488c-b8f4-da7a90d8d553'))" TargetMode="External"/><Relationship Id="rId31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4&amp;RepType=13&amp;user=0215d25f-8039-488c-b8f4-da7a90d8d553'))" TargetMode="External"/><Relationship Id="rId44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5&amp;RepType=14&amp;user=0215d25f-8039-488c-b8f4-da7a90d8d553'))" TargetMode="External"/><Relationship Id="rId52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0002.0000.0000.0000&amp;RepType=15&amp;user=0215d25f-8039-488c-b8f4-da7a90d8d553'))" TargetMode="External"/><Relationship Id="rId60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0002.0013.0142.0000&amp;RepType=15&amp;user=0215d25f-8039-488c-b8f4-da7a90d8d553'))" TargetMode="External"/><Relationship Id="rId65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0003.0000.0000.0000&amp;RepType=15&amp;user=0215d25f-8039-488c-b8f4-da7a90d8d553'))" TargetMode="External"/><Relationship Id="rId73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0003.0009.0098.0000&amp;RepType=15&amp;user=0215d25f-8039-488c-b8f4-da7a90d8d553'))" TargetMode="External"/><Relationship Id="rId78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0003.0009.0103.0000&amp;RepType=15&amp;user=0215d25f-8039-488c-b8f4-da7a90d8d553'))" TargetMode="External"/><Relationship Id="rId81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0003.0011.0000.0000&amp;RepType=15&amp;user=0215d25f-8039-488c-b8f4-da7a90d8d553'))" TargetMode="External"/><Relationship Id="rId86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0004.0017.0000.0000&amp;RepType=15&amp;user=0215d25f-8039-488c-b8f4-da7a90d8d553'))" TargetMode="External"/><Relationship Id="rId94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0005.0005.0057.0000&amp;RepType=15&amp;user=0215d25f-8039-488c-b8f4-da7a90d8d553'))" TargetMode="External"/><Relationship Id="rId99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0005.0005.0062.0000&amp;RepType=15&amp;user=0215d25f-8039-488c-b8f4-da7a90d8d553'))" TargetMode="External"/><Relationship Id="rId10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2&amp;RepType=10&amp;user=0215d25f-8039-488c-b8f4-da7a90d8d553'))" TargetMode="External"/><Relationship Id="rId13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1&amp;RepType=11&amp;user=0215d25f-8039-488c-b8f4-da7a90d8d553'))" TargetMode="External"/><Relationship Id="rId18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6&amp;RepType=11&amp;user=0215d25f-8039-488c-b8f4-da7a90d8d553'))" TargetMode="External"/><Relationship Id="rId39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12&amp;RepType=13&amp;user=0215d25f-8039-488c-b8f4-da7a90d8d553'))" TargetMode="External"/><Relationship Id="rId34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7&amp;RepType=13&amp;user=0215d25f-8039-488c-b8f4-da7a90d8d553'))" TargetMode="External"/><Relationship Id="rId50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0001.0020.0000.0000&amp;RepType=15&amp;user=0215d25f-8039-488c-b8f4-da7a90d8d553'))" TargetMode="External"/><Relationship Id="rId55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0002.0007.0000.0000&amp;RepType=15&amp;user=0215d25f-8039-488c-b8f4-da7a90d8d553'))" TargetMode="External"/><Relationship Id="rId76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0003.0009.0101.0000&amp;RepType=15&amp;user=0215d25f-8039-488c-b8f4-da7a90d8d553'))" TargetMode="External"/><Relationship Id="rId97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0005.0005.0060.0000&amp;RepType=15&amp;user=0215d25f-8039-488c-b8f4-da7a90d8d553'))" TargetMode="External"/><Relationship Id="rId7" Type="http://schemas.openxmlformats.org/officeDocument/2006/relationships/endnotes" Target="endnotes.xml"/><Relationship Id="rId71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0003.0009.0096.0000&amp;RepType=15&amp;user=0215d25f-8039-488c-b8f4-da7a90d8d553'))" TargetMode="External"/><Relationship Id="rId92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0005.0005.0055.0000&amp;RepType=15&amp;user=0215d25f-8039-488c-b8f4-da7a90d8d553'))" TargetMode="External"/><Relationship Id="rId2" Type="http://schemas.openxmlformats.org/officeDocument/2006/relationships/styles" Target="styles.xml"/><Relationship Id="rId29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2&amp;RepType=13&amp;user=0215d25f-8039-488c-b8f4-da7a90d8d553'))" TargetMode="External"/><Relationship Id="rId24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1&amp;RepType=12&amp;user=0215d25f-8039-488c-b8f4-da7a90d8d553'))" TargetMode="External"/><Relationship Id="rId40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1&amp;RepType=14&amp;user=0215d25f-8039-488c-b8f4-da7a90d8d553'))" TargetMode="External"/><Relationship Id="rId45" Type="http://schemas.openxmlformats.org/officeDocument/2006/relationships/hyperlink" Target="javascript:void(window.open('http://10.128.66.165:8064/ReportServer/Pages/ReportViewer.aspx?%2fDocument%2fApproachQuestionQuarter_child1&amp;StartDate=01.04.2021&amp;EndDate=30.06.2021&amp;user=0215d25f-8039-488c-b8f4-da7a90d8d553'))" TargetMode="External"/><Relationship Id="rId66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0003.0008.0000.0000&amp;RepType=15&amp;user=0215d25f-8039-488c-b8f4-da7a90d8d553'))" TargetMode="External"/><Relationship Id="rId87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0004.0018.0000.0000&amp;RepType=15&amp;user=0215d25f-8039-488c-b8f4-da7a90d8d553'))" TargetMode="External"/><Relationship Id="rId61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0002.0014.0000.0000&amp;RepType=15&amp;user=0215d25f-8039-488c-b8f4-da7a90d8d553'))" TargetMode="External"/><Relationship Id="rId82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0003.0012.0000.0000&amp;RepType=15&amp;user=0215d25f-8039-488c-b8f4-da7a90d8d553'))" TargetMode="External"/><Relationship Id="rId19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7&amp;RepType=11&amp;user=0215d25f-8039-488c-b8f4-da7a90d8d553'))" TargetMode="External"/><Relationship Id="rId14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2&amp;RepType=11&amp;user=0215d25f-8039-488c-b8f4-da7a90d8d553'))" TargetMode="External"/><Relationship Id="rId30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3&amp;RepType=13&amp;user=0215d25f-8039-488c-b8f4-da7a90d8d553'))" TargetMode="External"/><Relationship Id="rId35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8&amp;RepType=13&amp;user=0215d25f-8039-488c-b8f4-da7a90d8d553'))" TargetMode="External"/><Relationship Id="rId56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0002.0013.0000.0000&amp;RepType=15&amp;user=0215d25f-8039-488c-b8f4-da7a90d8d553'))" TargetMode="External"/><Relationship Id="rId77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0003.0009.0102.0000&amp;RepType=15&amp;user=0215d25f-8039-488c-b8f4-da7a90d8d553'))" TargetMode="External"/><Relationship Id="rId100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0005.0005.0063.0000&amp;RepType=15&amp;user=0215d25f-8039-488c-b8f4-da7a90d8d553'))" TargetMode="External"/><Relationship Id="rId8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1&amp;RepType=10&amp;user=0215d25f-8039-488c-b8f4-da7a90d8d553'))" TargetMode="External"/><Relationship Id="rId51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0001.0021.0000.0000&amp;RepType=15&amp;user=0215d25f-8039-488c-b8f4-da7a90d8d553'))" TargetMode="External"/><Relationship Id="rId72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0003.0009.0097.0000&amp;RepType=15&amp;user=0215d25f-8039-488c-b8f4-da7a90d8d553'))" TargetMode="External"/><Relationship Id="rId93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0005.0005.0056.0000&amp;RepType=15&amp;user=0215d25f-8039-488c-b8f4-da7a90d8d553'))" TargetMode="External"/><Relationship Id="rId98" Type="http://schemas.openxmlformats.org/officeDocument/2006/relationships/hyperlink" Target="javascript:void(window.open('http://10.128.66.165:8064/ReportServer/Pages/ReportViewer.aspx?%2fDocument%2fApproachQuestionQuarter_child2&amp;StartDate=01.04.2021&amp;EndDate=30.06.2021&amp;AddCondition=0005.0005.0061.0000&amp;RepType=15&amp;user=0215d25f-8039-488c-b8f4-da7a90d8d553'))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4577</Words>
  <Characters>26092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ApproachQuestionQuarter</vt:lpstr>
    </vt:vector>
  </TitlesOfParts>
  <Company/>
  <LinksUpToDate>false</LinksUpToDate>
  <CharactersWithSpaces>30608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ApproachQuestionQuarter</dc:title>
  <dc:creator>Жемалдинова Рената Рашидовна</dc:creator>
  <dc:description>ОГ_005.Квартальный отчет</dc:description>
  <cp:lastModifiedBy>Alexandra</cp:lastModifiedBy>
  <cp:revision>2</cp:revision>
  <dcterms:created xsi:type="dcterms:W3CDTF">2021-07-09T11:26:00Z</dcterms:created>
  <dcterms:modified xsi:type="dcterms:W3CDTF">2021-07-09T11:26:00Z</dcterms:modified>
</cp:coreProperties>
</file>