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56" w:rsidRPr="00EC3AB9" w:rsidRDefault="00AE3F7C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/>
        </w:rPr>
      </w:pPr>
      <w:bookmarkStart w:id="0" w:name="_GoBack"/>
      <w:bookmarkEnd w:id="0"/>
      <w:r>
        <w:rPr>
          <w:rFonts w:cs="Calibri"/>
          <w:noProof/>
          <w:color w:val="00000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.15pt;width:54pt;height:52.8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75257627" r:id="rId9"/>
        </w:object>
      </w:r>
      <w:r w:rsidR="00F97DFD">
        <w:rPr>
          <w:rFonts w:cs="Calibri"/>
          <w:color w:val="000000"/>
        </w:rPr>
        <w:t xml:space="preserve"> 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Par1"/>
      <w:bookmarkEnd w:id="1"/>
      <w:r w:rsidRPr="00EC3AB9">
        <w:rPr>
          <w:rFonts w:ascii="Times New Roman" w:hAnsi="Times New Roman"/>
          <w:b/>
          <w:bCs/>
          <w:color w:val="000000"/>
          <w:sz w:val="28"/>
          <w:szCs w:val="28"/>
        </w:rPr>
        <w:t>ПРАВИТЕЛЬСТВО САНКТ-ПЕТЕРБУРГА</w:t>
      </w:r>
    </w:p>
    <w:p w:rsidR="000D6156" w:rsidRPr="00487E3D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3AB9">
        <w:rPr>
          <w:rFonts w:ascii="Times New Roman" w:hAnsi="Times New Roman"/>
          <w:b/>
          <w:bCs/>
          <w:color w:val="000000"/>
          <w:sz w:val="28"/>
          <w:szCs w:val="28"/>
        </w:rPr>
        <w:t>ПОСТАНОВЛЕНИЕ</w:t>
      </w:r>
    </w:p>
    <w:p w:rsidR="000D6156" w:rsidRPr="00E76766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3AB9">
        <w:rPr>
          <w:rFonts w:ascii="Times New Roman" w:hAnsi="Times New Roman"/>
          <w:bCs/>
          <w:color w:val="000000"/>
          <w:sz w:val="24"/>
          <w:szCs w:val="24"/>
        </w:rPr>
        <w:t>_____________</w:t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C3AB9">
        <w:rPr>
          <w:rFonts w:ascii="Times New Roman" w:hAnsi="Times New Roman"/>
          <w:bCs/>
          <w:color w:val="000000"/>
          <w:sz w:val="24"/>
          <w:szCs w:val="24"/>
        </w:rPr>
        <w:tab/>
        <w:t>№ _____________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color w:val="000000"/>
          <w:sz w:val="28"/>
        </w:rPr>
      </w:pP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от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14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11.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>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EC3AB9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936</w:t>
      </w:r>
    </w:p>
    <w:p w:rsidR="000D6156" w:rsidRPr="00EC3AB9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A2FB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соответствии </w:t>
      </w:r>
      <w:r w:rsidR="00BF3337" w:rsidRPr="009A2FB5">
        <w:rPr>
          <w:rFonts w:ascii="Times New Roman" w:hAnsi="Times New Roman"/>
          <w:sz w:val="24"/>
          <w:szCs w:val="24"/>
        </w:rPr>
        <w:t>со статьей 179 Бюджетного кодекса Российской Федерации</w:t>
      </w:r>
      <w:r w:rsidR="00BF3337" w:rsidRPr="009A2FB5">
        <w:rPr>
          <w:rFonts w:ascii="Times New Roman" w:hAnsi="Times New Roman"/>
          <w:sz w:val="24"/>
          <w:szCs w:val="24"/>
        </w:rPr>
        <w:br/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9A2FB5">
        <w:rPr>
          <w:rFonts w:ascii="Times New Roman" w:hAnsi="Times New Roman"/>
          <w:color w:val="000000"/>
          <w:sz w:val="24"/>
          <w:szCs w:val="24"/>
        </w:rPr>
        <w:t>постановлением Правительства</w:t>
      </w:r>
      <w:r w:rsidR="00D763F5" w:rsidRPr="009A2FB5">
        <w:rPr>
          <w:rFonts w:ascii="Times New Roman" w:hAnsi="Times New Roman"/>
          <w:color w:val="000000"/>
          <w:sz w:val="24"/>
          <w:szCs w:val="24"/>
        </w:rPr>
        <w:t xml:space="preserve"> Санкт-Петербурга от 25.12.2013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FB5">
        <w:rPr>
          <w:rFonts w:ascii="Times New Roman" w:hAnsi="Times New Roman"/>
          <w:color w:val="000000"/>
          <w:sz w:val="24"/>
          <w:szCs w:val="24"/>
        </w:rPr>
        <w:t>№ 1039 «О порядке принятия решений о разработке государственных программ</w:t>
      </w:r>
      <w:r w:rsidR="00BF3337" w:rsidRPr="009A2F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FB5">
        <w:rPr>
          <w:rFonts w:ascii="Times New Roman" w:hAnsi="Times New Roman"/>
          <w:color w:val="000000"/>
          <w:sz w:val="24"/>
          <w:szCs w:val="24"/>
        </w:rPr>
        <w:t>Санкт-Петербурга, формирования, реализации и проведения оценки эффективности их реализации» Правительство</w:t>
      </w:r>
      <w:r w:rsidR="00D763F5" w:rsidRPr="009A2F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FB5">
        <w:rPr>
          <w:rFonts w:ascii="Times New Roman" w:hAnsi="Times New Roman"/>
          <w:color w:val="000000"/>
          <w:sz w:val="24"/>
          <w:szCs w:val="24"/>
        </w:rPr>
        <w:t xml:space="preserve">Санкт-Петербурга </w:t>
      </w: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4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pacing w:val="40"/>
          <w:sz w:val="24"/>
          <w:szCs w:val="24"/>
        </w:rPr>
        <w:t>ПОСТАНОВЛЯЕТ:</w:t>
      </w:r>
    </w:p>
    <w:p w:rsidR="000D6156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0D6156" w:rsidRPr="009A2FB5" w:rsidRDefault="000D6156" w:rsidP="000D615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A2FB5">
        <w:rPr>
          <w:rFonts w:ascii="Times New Roman" w:hAnsi="Times New Roman"/>
          <w:bCs/>
          <w:color w:val="000000"/>
          <w:sz w:val="24"/>
          <w:szCs w:val="24"/>
        </w:rPr>
        <w:t xml:space="preserve">1. Внести в постановление Правительства Санкт-Петербурга от 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14.11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>.201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936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br/>
        <w:t>«О государственной программе Санкт-Петербурга «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t>Развитие сферы туризма</w:t>
      </w:r>
      <w:r w:rsidR="00D763F5" w:rsidRPr="009A2FB5">
        <w:rPr>
          <w:rFonts w:ascii="Times New Roman" w:hAnsi="Times New Roman"/>
          <w:bCs/>
          <w:color w:val="000000"/>
          <w:sz w:val="24"/>
          <w:szCs w:val="24"/>
        </w:rPr>
        <w:br/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>в Санкт-Петербурге» следующие изменения:</w:t>
      </w:r>
    </w:p>
    <w:p w:rsidR="00DB02ED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FB5">
        <w:rPr>
          <w:rFonts w:ascii="Times New Roman" w:hAnsi="Times New Roman"/>
          <w:sz w:val="24"/>
          <w:szCs w:val="24"/>
        </w:rPr>
        <w:t>1.</w:t>
      </w:r>
      <w:r w:rsidR="00D763F5" w:rsidRPr="009A2FB5">
        <w:rPr>
          <w:rFonts w:ascii="Times New Roman" w:hAnsi="Times New Roman"/>
          <w:sz w:val="24"/>
          <w:szCs w:val="24"/>
        </w:rPr>
        <w:t>1</w:t>
      </w:r>
      <w:r w:rsidRPr="009A2FB5">
        <w:rPr>
          <w:rFonts w:ascii="Times New Roman" w:hAnsi="Times New Roman"/>
          <w:sz w:val="24"/>
          <w:szCs w:val="24"/>
        </w:rPr>
        <w:t xml:space="preserve">. </w:t>
      </w:r>
      <w:r w:rsidR="008E56DA">
        <w:rPr>
          <w:rFonts w:ascii="Times New Roman" w:hAnsi="Times New Roman"/>
          <w:sz w:val="24"/>
          <w:szCs w:val="24"/>
        </w:rPr>
        <w:t>Пункт</w:t>
      </w:r>
      <w:r w:rsidR="00994112" w:rsidRPr="009A2FB5">
        <w:rPr>
          <w:rFonts w:ascii="Times New Roman" w:hAnsi="Times New Roman"/>
          <w:sz w:val="24"/>
          <w:szCs w:val="24"/>
        </w:rPr>
        <w:t xml:space="preserve"> 9 </w:t>
      </w:r>
      <w:r w:rsidR="00DB02ED">
        <w:rPr>
          <w:rFonts w:ascii="Times New Roman" w:hAnsi="Times New Roman"/>
          <w:sz w:val="24"/>
          <w:szCs w:val="24"/>
        </w:rPr>
        <w:t>под</w:t>
      </w:r>
      <w:r w:rsidR="00994112" w:rsidRPr="009A2FB5">
        <w:rPr>
          <w:rFonts w:ascii="Times New Roman" w:hAnsi="Times New Roman" w:cs="Times New Roman"/>
          <w:sz w:val="24"/>
          <w:szCs w:val="24"/>
        </w:rPr>
        <w:t>раздела</w:t>
      </w:r>
      <w:r w:rsidR="008E56DA">
        <w:rPr>
          <w:rFonts w:ascii="Times New Roman" w:hAnsi="Times New Roman" w:cs="Times New Roman"/>
          <w:sz w:val="24"/>
          <w:szCs w:val="24"/>
        </w:rPr>
        <w:t xml:space="preserve"> 1.1 приложения к постановлению изложить в следующей редакции:</w:t>
      </w:r>
    </w:p>
    <w:tbl>
      <w:tblPr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425"/>
        <w:gridCol w:w="2693"/>
        <w:gridCol w:w="6521"/>
        <w:gridCol w:w="314"/>
      </w:tblGrid>
      <w:tr w:rsidR="008E56DA" w:rsidRPr="00A74F83" w:rsidTr="008E56DA"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E56DA" w:rsidRPr="00A74F83" w:rsidRDefault="008E56DA" w:rsidP="008E5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6DA" w:rsidRPr="00A74F83" w:rsidRDefault="008E56DA" w:rsidP="008E56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56DA" w:rsidRPr="00A74F83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по источникам финансирования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 указанием объемов финансирования, предусмотренных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</w:t>
            </w:r>
            <w:r w:rsidRPr="008E56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составляет </w:t>
            </w:r>
            <w:r w:rsidR="00CC0CDA">
              <w:rPr>
                <w:rFonts w:ascii="Times New Roman" w:hAnsi="Times New Roman" w:cs="Times New Roman"/>
                <w:sz w:val="24"/>
                <w:szCs w:val="24"/>
              </w:rPr>
              <w:t>3 986 250,1</w:t>
            </w: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них: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</w:t>
            </w:r>
            <w:r w:rsidR="00CC0CDA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– </w:t>
            </w:r>
            <w:r w:rsidR="00CC0CDA">
              <w:rPr>
                <w:rFonts w:ascii="Times New Roman" w:hAnsi="Times New Roman" w:cs="Times New Roman"/>
                <w:sz w:val="24"/>
                <w:szCs w:val="24"/>
              </w:rPr>
              <w:br/>
              <w:t>3 986 250,1</w:t>
            </w: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2020 г. – 459 699,7 тыс. руб.; </w:t>
            </w:r>
          </w:p>
          <w:p w:rsidR="008E56DA" w:rsidRPr="008E56DA" w:rsidRDefault="00CC0C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– 932 524,0</w:t>
            </w:r>
            <w:r w:rsidR="008E56DA"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E56DA" w:rsidRPr="008E56DA" w:rsidRDefault="0024081B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674 848,3</w:t>
            </w:r>
            <w:r w:rsidR="008E56DA"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E56DA" w:rsidRPr="008E56DA" w:rsidRDefault="0024081B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– 683 974,5</w:t>
            </w:r>
            <w:r w:rsidR="008E56DA"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E56DA" w:rsidRPr="008E56DA" w:rsidRDefault="0024081B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– 605 551,3</w:t>
            </w:r>
            <w:r w:rsidR="008E56DA"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E56DA" w:rsidRPr="008E56DA" w:rsidRDefault="0024081B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 – 629 652,3</w:t>
            </w:r>
            <w:r w:rsidR="008E56DA"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финансирования, предусмотренный</w:t>
            </w:r>
            <w:r w:rsidRPr="008E56DA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 в рамках государственной программы составляет 1 246 253,7 тыс. руб., из них: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Pr="008E56DA">
              <w:rPr>
                <w:rFonts w:ascii="Times New Roman" w:hAnsi="Times New Roman" w:cs="Times New Roman"/>
                <w:sz w:val="24"/>
                <w:szCs w:val="24"/>
              </w:rPr>
              <w:br/>
              <w:t>1 246 253,7 тыс. руб., в том числе по годам реализации: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2020 г. – 193 111,5 тыс. руб.;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2021 г. – 230 245,9 тыс. руб.;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2022 г. – 199 596,5 тыс. руб.;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2023 г. – 199 712,6 тыс. руб.;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2024 г. – 207 661,2 тыс. руб.;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г. – 215 926,1 тыс. руб.</w:t>
            </w: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8E56DA" w:rsidRPr="00A74F83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A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6DA" w:rsidRPr="00A74F83" w:rsidRDefault="008E56DA" w:rsidP="008E56DA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Default="008E56DA" w:rsidP="008E56DA">
            <w:pPr>
              <w:pStyle w:val="ConsPlusNormal"/>
              <w:ind w:left="-232" w:firstLine="2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6DA" w:rsidRPr="008E56DA" w:rsidRDefault="008E56DA" w:rsidP="008E56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E56DA" w:rsidRDefault="008E56DA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56DA" w:rsidRPr="00086836" w:rsidRDefault="008E56DA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color w:val="000000"/>
          <w:sz w:val="24"/>
          <w:szCs w:val="24"/>
        </w:rPr>
        <w:t>1.2. В абзаце первом г</w:t>
      </w:r>
      <w:r w:rsidR="00894E59" w:rsidRPr="00086836">
        <w:rPr>
          <w:rFonts w:ascii="Times New Roman" w:hAnsi="Times New Roman" w:cs="Times New Roman"/>
          <w:color w:val="000000"/>
          <w:sz w:val="24"/>
          <w:szCs w:val="24"/>
        </w:rPr>
        <w:t>рафы 3 пункта 10 подраздела 1.1 и</w:t>
      </w:r>
      <w:r w:rsidR="00357432" w:rsidRPr="00086836">
        <w:rPr>
          <w:rFonts w:ascii="Times New Roman" w:hAnsi="Times New Roman" w:cs="Times New Roman"/>
          <w:color w:val="000000"/>
          <w:sz w:val="24"/>
          <w:szCs w:val="24"/>
        </w:rPr>
        <w:t xml:space="preserve"> абзаце двадцать третьем</w:t>
      </w:r>
      <w:r w:rsidR="00894E59" w:rsidRPr="00086836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подраздела </w:t>
      </w:r>
      <w:r w:rsidR="00894E59" w:rsidRPr="00086836">
        <w:rPr>
          <w:rFonts w:ascii="Times New Roman" w:hAnsi="Times New Roman" w:cs="Times New Roman"/>
          <w:sz w:val="24"/>
          <w:szCs w:val="24"/>
        </w:rPr>
        <w:t xml:space="preserve">1.4 </w:t>
      </w:r>
      <w:r w:rsidR="00586B77" w:rsidRPr="00086836">
        <w:rPr>
          <w:rFonts w:ascii="Times New Roman" w:hAnsi="Times New Roman" w:cs="Times New Roman"/>
          <w:sz w:val="24"/>
          <w:szCs w:val="24"/>
        </w:rPr>
        <w:t xml:space="preserve">приложения к постановлению числа «6» и «2024» заменить числами «4,2» </w:t>
      </w:r>
      <w:r w:rsidR="00586B77" w:rsidRPr="00086836">
        <w:rPr>
          <w:rFonts w:ascii="Times New Roman" w:hAnsi="Times New Roman" w:cs="Times New Roman"/>
          <w:sz w:val="24"/>
          <w:szCs w:val="24"/>
        </w:rPr>
        <w:br/>
        <w:t>и «2025».</w:t>
      </w:r>
    </w:p>
    <w:p w:rsidR="00586B77" w:rsidRPr="00086836" w:rsidRDefault="00586B77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1.3. В абзаце шестом графы 3 пункта 10 подраздела</w:t>
      </w:r>
      <w:r w:rsidR="00357432" w:rsidRPr="00086836">
        <w:rPr>
          <w:rFonts w:ascii="Times New Roman" w:hAnsi="Times New Roman" w:cs="Times New Roman"/>
          <w:sz w:val="24"/>
          <w:szCs w:val="24"/>
        </w:rPr>
        <w:t xml:space="preserve"> 1.1 и в абзаце двадцать восьмом</w:t>
      </w:r>
      <w:r w:rsidRPr="00086836">
        <w:rPr>
          <w:rFonts w:ascii="Times New Roman" w:hAnsi="Times New Roman" w:cs="Times New Roman"/>
          <w:sz w:val="24"/>
          <w:szCs w:val="24"/>
        </w:rPr>
        <w:t xml:space="preserve"> подраздела 1.4 приложения к постановлению числа «4,8», «2024» и «15,5» заменить числами «2,5», «2025» и «15,7».</w:t>
      </w:r>
    </w:p>
    <w:p w:rsidR="00BB5328" w:rsidRPr="00086836" w:rsidRDefault="00BB5328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1.4. Подраздел 1.2 приложения к постановлению изложить в следующей редакции:</w:t>
      </w:r>
    </w:p>
    <w:p w:rsidR="00BB5328" w:rsidRPr="00086836" w:rsidRDefault="00BB5328" w:rsidP="00BB53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«1.2. Характеристика текущего состояния сферы туризма Санкт-Петербурга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Государственную политику Санкт-Петербурга в сфере развития туризма проводит КРТ.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глобальном экономическом и социокультурном пространстве Санкт-Петербург является признанным мировым туристским центром, развивающимся в соответствии </w:t>
      </w:r>
      <w:r w:rsidRPr="00086836">
        <w:rPr>
          <w:rFonts w:ascii="Times New Roman" w:hAnsi="Times New Roman" w:cs="Times New Roman"/>
          <w:sz w:val="24"/>
          <w:szCs w:val="24"/>
        </w:rPr>
        <w:br/>
        <w:t xml:space="preserve">с основными мировыми тенденциями в сфере туризма. Санкт-Петербург обладает уникальным опытом, высокой конкурентоспособностью и значительным потенциалом развития </w:t>
      </w:r>
      <w:r w:rsidRPr="00086836">
        <w:rPr>
          <w:rFonts w:ascii="Times New Roman" w:hAnsi="Times New Roman" w:cs="Times New Roman"/>
          <w:sz w:val="24"/>
          <w:szCs w:val="24"/>
        </w:rPr>
        <w:br/>
        <w:t>как российская и мировая туристская дестинация, в которой обеспечены и постоянно совершенствуются системные условия для устойчивого развития туризма.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2018 и 2019 году в Санкт-Петербурге прошли два важнейших мировых события, которые подтвердили статус Санкт-Петербурга как безопасного и комфортного туристского региона мирового уровня: Чемпионат мира по футболу </w:t>
      </w:r>
      <w:r w:rsidRPr="00086836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Pr="00086836">
        <w:rPr>
          <w:rFonts w:ascii="Times New Roman" w:hAnsi="Times New Roman" w:cs="Times New Roman"/>
          <w:sz w:val="24"/>
          <w:szCs w:val="24"/>
        </w:rPr>
        <w:t xml:space="preserve"> 2018 и 23-я сессия Генеральной Ассамблеи Всемирной туристской организации (UNWTO).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Город был дважды удостоен звания ведущего мирового культурно-туристического направления по версии World Travel Awards в 2017 и 2018 годах.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В 2019 году стал лучшим в номинации «Ведущее городское культурное направление мира» (World’s Leading Cultural City Destination 2019) и в номинации «Ведущее направление городского туризма в Европе» (Europe’s Leading City Destination 2019).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Санкт-Петербург стал лучшим городом-организатором Чемпионата мира по футболу FIFA 2018 и самым гостеприимным городом Чемпионата.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Город является самым энергоэффективным и инновационным регионом России, занимает 2-е место в рейтинге инвестиционной привлекательности регионов.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2018 году Петербург стал первым городом России, который присоединился </w:t>
      </w:r>
      <w:r w:rsidRPr="00086836">
        <w:rPr>
          <w:rFonts w:ascii="Times New Roman" w:hAnsi="Times New Roman" w:cs="Times New Roman"/>
          <w:sz w:val="24"/>
          <w:szCs w:val="24"/>
        </w:rPr>
        <w:br/>
        <w:t>к международному урбанистическому рейтингу GDS-Index (Индекс устойчивости мировых дестинаций) и соответствовал его критериям на 47%. Несмотря на ужесточение критериев оценки и расширение списка параметров, которым должны соответствовать устойчивые дестинации, Санкт-Петербургу удалось улучшить свои показатели, набрав 49%.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Общий объем туристского потока в Санкт-Петербург в 2019 году достиг уровня 10,4 млн. человек, </w:t>
      </w: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из которых 4,9 млн. человек – иностранные туристы и 5,5 млн. человек – российские туристы. Прирост туристского потока в Санкт-Петербурге в 2019 году </w:t>
      </w: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>по сравнению с 2018 годом составил 26,8%.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Рост турпотока в 2019 году обусловлен: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- проведением в 2018 году Чемпионата мира по футболу (рост количества повторных посещений города);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- открытием в 2019 году новых 14 прямых авиарейсов в Санкт-Петербург (в 2018 году открыто 17 новых направлений);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- увеличением количества событийных туристов (по данным сотовых операторов Фестиваль света посетило порядка 210 тысяч человек, из них туристов более 57 тысяч, Фестиваль огня – более 400 тысяч человек, из них иностранные граждане порядка 80 тысяч);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lastRenderedPageBreak/>
        <w:t>- проведением 23-й сессии Генеральной Ассамблеи Всемирной туристской организации ЮНВТО (увеличение узнаваемости Санкт-Петербурга в том числе мировых СМИ, порядка 1000 публикаций);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- активным проведением маркетинговых мероприятий (презентации </w:t>
      </w: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>на международных выставках, роуд-шоу, участие в выставках, пресс-туры для иностранных СМИ и блогеров, программа «Амбассадоры»);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- гибкой ценовой политики гостиниц и отелей;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- введением механизма электронных виз.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Общий объем вклада туризма в экономику Санкт-Петербурга (совокупные расходы туристов в городе) за 2019 год составил порядка 375 млрд рублей.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Общий объем потребления платных услуг в сфере туризма (услуги гостиниц и аналогичные услуги по предоставлению временного жилья, услуги турфирм) по итогам 2019 года составили 31,1 млрд рублей.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Прибытие туристов в Санкт-Петербург возможно по нескольким видам точек входа туристского потока. Точками входа туристского потока являются: автовокзалы (автостанции), аэровокзалы, железнодорожные вокзалы, пассажирские остановочные пункты (платформы), морские и речные вокзалы, причалы и пристани, пункты пропуска на государственной границе Российской Федерации.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Аэропорт «Пулково» выполняет полеты по 150 направлениям, среди наиболее востребованных маршрутов такие туристические направления, как Симферополь, Сочи, Калининград, Ларнака, Ираклион, Бургас, Энфидха, Джерба, Монастир, а также Пекин, Барселона, Рига. В 2019 году аэропорт «Пулково» обслужил 19,6 млн. пассажиров,</w:t>
      </w:r>
      <w:r w:rsidRPr="00086836">
        <w:rPr>
          <w:rFonts w:ascii="Times New Roman" w:hAnsi="Times New Roman" w:cs="Times New Roman"/>
          <w:sz w:val="24"/>
          <w:szCs w:val="24"/>
        </w:rPr>
        <w:br/>
        <w:t xml:space="preserve">что на 8,1% превышает результат 2018 года. 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Санкт-Петербурге налажено сообщение с городами Российской Федерации и Европы по железной дороге. В городе действуют 5 железнодорожных вокзалов, обеспечивающих сообщение со всеми крупными городами страны, а благодаря скоростным поездам «Аллегро» и «Сапсан» можно легко и быстро добраться до Хельсинки и до Москвы за 4 часа. 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области водного транспорта на паромных, круизных морских и речных судах наблюдается тенденция увеличения пассажиропотока за счет повышения наполняемости принимаемых в Санкт-Петербурге судов. Современный пассажирский порт Санкт-Петербурга «Морской фасад» - первый и единственный в Северо-Западном регионе Российской Федерации специализированный пассажирский порт. </w:t>
      </w:r>
      <w:r w:rsidRPr="00086836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В 2019 году город посетило порядка 870 тыс. круизных туристов.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Туристская привлекательность Санкт-Петербурга обусловлена высокой концентрацией музейно-исторических и культурно-зрелищных объектов, вхождением исторического центра Санкт-Петербурга</w:t>
      </w:r>
      <w:r w:rsidRPr="00086836" w:rsidDel="005A13EE">
        <w:rPr>
          <w:rFonts w:ascii="Times New Roman" w:hAnsi="Times New Roman" w:cs="Times New Roman"/>
          <w:sz w:val="24"/>
          <w:szCs w:val="24"/>
        </w:rPr>
        <w:t xml:space="preserve"> </w:t>
      </w:r>
      <w:r w:rsidRPr="00086836">
        <w:rPr>
          <w:rFonts w:ascii="Times New Roman" w:hAnsi="Times New Roman" w:cs="Times New Roman"/>
          <w:sz w:val="24"/>
          <w:szCs w:val="24"/>
        </w:rPr>
        <w:t xml:space="preserve">в список Всемирного наследия ЮНЕСКО. 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Однако климатические особенности Санкт-Петербурга, где влияние циклонов Балтийского моря дает жаркое влажное короткое лето и длинную холодную сырую зиму,</w:t>
      </w:r>
      <w:r w:rsidRPr="00086836">
        <w:rPr>
          <w:rFonts w:ascii="Times New Roman" w:hAnsi="Times New Roman" w:cs="Times New Roman"/>
          <w:sz w:val="24"/>
          <w:szCs w:val="24"/>
        </w:rPr>
        <w:br/>
        <w:t xml:space="preserve"> а на протяжении большей части года преобладают дни с облачной пасмурной погодой, обусловливают ярко выраженную сезонность туристского интереса. Особенно большой поток туристов посещает Северную столицу в период белых ночей, приходящийся на конец мая - середину июля. «Высоким» сезоном в Санкт-Петербурге можно считать срок с мая по октябрь. Количество прибытий иностранных граждан по туристической визе через пограничные пункты пропуска Санкт-Петербурга и Ленинградской области во </w:t>
      </w:r>
      <w:r w:rsidRPr="0008683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86836">
        <w:rPr>
          <w:rFonts w:ascii="Times New Roman" w:hAnsi="Times New Roman" w:cs="Times New Roman"/>
          <w:sz w:val="24"/>
          <w:szCs w:val="24"/>
        </w:rPr>
        <w:t xml:space="preserve"> и </w:t>
      </w:r>
      <w:r w:rsidRPr="0008683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86836">
        <w:rPr>
          <w:rFonts w:ascii="Times New Roman" w:hAnsi="Times New Roman" w:cs="Times New Roman"/>
          <w:sz w:val="24"/>
          <w:szCs w:val="24"/>
        </w:rPr>
        <w:t xml:space="preserve"> кварталы почти в семь раз перекрывает количество прибытий в осенне-зимний сезон.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С учетом того, что количество туристов в Санкт-Петербурге уже несколько лет превышает население Санкт-Петербурга, очень большую значимость приобретает государственное регулирование сферы туризма, призванное сбалансировать интересы всех ее субъектов и содействовать максимально эффективному использованию туристских ресурсов в целях социокультурного и экономического развития Санкт-Петербурга.</w:t>
      </w:r>
    </w:p>
    <w:p w:rsidR="00BB5328" w:rsidRPr="00086836" w:rsidRDefault="00BB5328" w:rsidP="00BB5328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lastRenderedPageBreak/>
        <w:t>Туристская функция является системообразующей, оказывая стимулирующее действие и на другие секторы экономики (в том числе транспорт, связь, торговлю), способствуя созданию значительного количества рабочих мест, увеличению налогооблагаемой базы</w:t>
      </w:r>
      <w:r w:rsidRPr="00086836">
        <w:rPr>
          <w:rFonts w:ascii="Times New Roman" w:hAnsi="Times New Roman" w:cs="Times New Roman"/>
          <w:sz w:val="24"/>
          <w:szCs w:val="24"/>
        </w:rPr>
        <w:br/>
        <w:t>и поступлений средств от налогов в казну Санкт-Петербурга и Российской Федерации.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Для систематизации туристских ресурсов, определения степени их востребованности</w:t>
      </w:r>
      <w:r w:rsidRPr="00086836">
        <w:rPr>
          <w:rFonts w:ascii="Times New Roman" w:hAnsi="Times New Roman" w:cs="Times New Roman"/>
          <w:sz w:val="24"/>
          <w:szCs w:val="24"/>
        </w:rPr>
        <w:br/>
        <w:t>и влияния на экономику Санкт-Петербурга в процесс государственного регулирования отрасли необходимо включать проведение научно-исследовательской работы, маркетинговых</w:t>
      </w:r>
      <w:r w:rsidRPr="00086836">
        <w:rPr>
          <w:rFonts w:ascii="Times New Roman" w:hAnsi="Times New Roman" w:cs="Times New Roman"/>
          <w:sz w:val="24"/>
          <w:szCs w:val="24"/>
        </w:rPr>
        <w:br/>
        <w:t>и социологических исследований и мероприятия по повышению кадрового потенциала сферы туризма.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Следует отметить, что Санкт-Петербург – первый город в Российской Федерации, применивший программно-целевые методы для развития туризма. После принятия первой долгосрочной программы развития Санкт-Петербурга как туристского центра</w:t>
      </w:r>
      <w:r w:rsidRPr="00086836">
        <w:rPr>
          <w:rFonts w:ascii="Times New Roman" w:hAnsi="Times New Roman" w:cs="Times New Roman"/>
          <w:sz w:val="24"/>
          <w:szCs w:val="24"/>
        </w:rPr>
        <w:br/>
        <w:t>на 2005-2010 годы количество туристов в Санкт-Петербурге за 10 лет увеличилось на 76% –</w:t>
      </w:r>
      <w:r w:rsidRPr="00086836">
        <w:rPr>
          <w:rFonts w:ascii="Times New Roman" w:hAnsi="Times New Roman" w:cs="Times New Roman"/>
          <w:sz w:val="24"/>
          <w:szCs w:val="24"/>
        </w:rPr>
        <w:br/>
        <w:t>с 3,7 млн. человек в 2005 году до 6,5 млн. человек в 2015 году, что в настоящее время требует актуализации целей и задач, стоящих перед отраслью.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По состоянию на 01.01.2020 в Санкт-Петербурге классифицировано 976 коллективных средств размещения (без жилого фонда) и 490 средств размещения, которые с 1 октября 2019 года переквалифицировались в индивидуальные средства размещения (гостевые комнаты, гостевые дома и т.п.). 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Общий номерной фонд более 43 тысяч номеров, порядка 98 тысяч койкомест.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Растущий спрос на туристские услуги вызывает не только интерес инвесторов</w:t>
      </w:r>
      <w:r w:rsidRPr="00086836">
        <w:rPr>
          <w:rFonts w:ascii="Times New Roman" w:hAnsi="Times New Roman" w:cs="Times New Roman"/>
          <w:sz w:val="24"/>
          <w:szCs w:val="24"/>
        </w:rPr>
        <w:br/>
        <w:t>к строительству гостиниц, но и увеличение числа гостиниц, входящих в международные гостиничные сети: Kempinski, ACCOR (бренды Novotel и IBIS), Carlson Rezidor (бренды Radisson и Park Inn), Sokos Hotels, Marriott (бренды Courtyard by Marriott и Renaissance) Starwood (бренд «W»), Four Seasons Hotels &amp; Resorts и целый ряд других.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В 2018 году на рынок гостиничного девелопмента Санкт-Петербурга вышли три международных бренда: Holiday Inn Express (4 звезды, 244 номера), MEININGER (три звезды, 158 номеров), So/Sofitel (пять звезд, 137 номеров). Международные операторы AccorHotels</w:t>
      </w:r>
      <w:r w:rsidRPr="00086836">
        <w:rPr>
          <w:rFonts w:ascii="Times New Roman" w:hAnsi="Times New Roman" w:cs="Times New Roman"/>
          <w:sz w:val="24"/>
          <w:szCs w:val="24"/>
        </w:rPr>
        <w:br/>
        <w:t>и Carlson Rezidor Hotel Group также анонсировали новые проекты (Mercure, четыре звезды,</w:t>
      </w:r>
      <w:r w:rsidRPr="00086836">
        <w:rPr>
          <w:rFonts w:ascii="Times New Roman" w:hAnsi="Times New Roman" w:cs="Times New Roman"/>
          <w:sz w:val="24"/>
          <w:szCs w:val="24"/>
        </w:rPr>
        <w:br/>
        <w:t>151 номер, и Radisson Blue Aurora, четыре звезды, 135 номеров).</w:t>
      </w:r>
    </w:p>
    <w:p w:rsidR="00BB5328" w:rsidRPr="00086836" w:rsidRDefault="00BB5328" w:rsidP="00BB5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Необходимо отметить, что отели Санкт-Петербурга заслуженно являются лучшими как в Российской Федерации, так и за рубежом – по версии престижной Европейской премии World Travel Awards 2018 года Radisson Royal Hotel был признан лучшим историческим отелем Европы. В Российской ФедерацииLotte Hotel был признан лучшим отелем страны, Corinthia Hotel получил сразу три награды: лучший бизнес-отель и лучший конференц-отель, номер Royal Suite от Corinthia Hotel получил награду как лучший гостиничный номер Российской Федерации. 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Перспективным направлением совершенствования гостиничной индустрии</w:t>
      </w:r>
      <w:r w:rsidRPr="00086836">
        <w:rPr>
          <w:rFonts w:ascii="Times New Roman" w:hAnsi="Times New Roman" w:cs="Times New Roman"/>
          <w:sz w:val="24"/>
          <w:szCs w:val="24"/>
        </w:rPr>
        <w:br/>
        <w:t>Санкт-Петербурга является развитие гостиниц премиум-класса, гостиниц среднего ценового сегмента и хостелов, работающих по международным стандартам сервиса.</w:t>
      </w:r>
    </w:p>
    <w:p w:rsidR="00BB5328" w:rsidRPr="00086836" w:rsidRDefault="00BB5328" w:rsidP="00BB5328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Кроме того, в связи с развитием индивидуального, прежде всего молодежного</w:t>
      </w:r>
      <w:r w:rsidRPr="00086836">
        <w:rPr>
          <w:rFonts w:ascii="Times New Roman" w:hAnsi="Times New Roman" w:cs="Times New Roman"/>
          <w:sz w:val="24"/>
          <w:szCs w:val="24"/>
        </w:rPr>
        <w:br/>
        <w:t>и семейного, видов туризма актуально развитие относительно нового для Санкт-Петербурга</w:t>
      </w:r>
      <w:r w:rsidRPr="00086836">
        <w:rPr>
          <w:rFonts w:ascii="Times New Roman" w:hAnsi="Times New Roman" w:cs="Times New Roman"/>
          <w:sz w:val="24"/>
          <w:szCs w:val="24"/>
        </w:rPr>
        <w:br/>
        <w:t xml:space="preserve"> и Российской Федерации сектора индустрии гостеприимства – автокемпингов.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Уникальное географическое положение Санкт-Петербурга позволяет также развивать сеть плавучих гостиниц - аквателей, ботелей, хостелов на воде.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Для наиболее полной и равномерной загрузки номерного фонда гостиниц</w:t>
      </w:r>
      <w:r w:rsidRPr="00086836">
        <w:rPr>
          <w:rFonts w:ascii="Times New Roman" w:hAnsi="Times New Roman" w:cs="Times New Roman"/>
          <w:sz w:val="24"/>
          <w:szCs w:val="24"/>
        </w:rPr>
        <w:br/>
        <w:t>Санкт-Петербурга, а также в целях роста и перераспределения туристских потоков требуется обеспечить диверсификацию туристского предложения, развивая как традиционные</w:t>
      </w:r>
      <w:r w:rsidRPr="00086836">
        <w:rPr>
          <w:rFonts w:ascii="Times New Roman" w:hAnsi="Times New Roman" w:cs="Times New Roman"/>
          <w:sz w:val="24"/>
          <w:szCs w:val="24"/>
        </w:rPr>
        <w:br/>
        <w:t>для Санкт-Петербурга</w:t>
      </w:r>
      <w:r w:rsidRPr="00086836" w:rsidDel="00D51462">
        <w:rPr>
          <w:rFonts w:ascii="Times New Roman" w:hAnsi="Times New Roman" w:cs="Times New Roman"/>
          <w:sz w:val="24"/>
          <w:szCs w:val="24"/>
        </w:rPr>
        <w:t xml:space="preserve"> </w:t>
      </w:r>
      <w:r w:rsidRPr="00086836">
        <w:rPr>
          <w:rFonts w:ascii="Times New Roman" w:hAnsi="Times New Roman" w:cs="Times New Roman"/>
          <w:sz w:val="24"/>
          <w:szCs w:val="24"/>
        </w:rPr>
        <w:t>виды туризма – культурно-познавательный, водный, событийный</w:t>
      </w:r>
      <w:r w:rsidRPr="00086836">
        <w:rPr>
          <w:rFonts w:ascii="Times New Roman" w:hAnsi="Times New Roman" w:cs="Times New Roman"/>
          <w:sz w:val="24"/>
          <w:szCs w:val="24"/>
        </w:rPr>
        <w:br/>
        <w:t>и деловой, так и новые – медицинский туризм, социальный туризм, авиатуризм, автотуризм, заинтересованность в которых диктуется мировыми тенденциями в отрасли и туристским потенциалом Санкт-Петербурга.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lastRenderedPageBreak/>
        <w:t>Для поддержания интереса к культурно-историческому наследию Санкт-Петербурга требуется создание новых пешеходных территорий и маршрутов, включающих объекты отечественной и мировой науки, памятники промышленной архитектуры, объекты ландшафтной архитектуры, исторические курортные зоны и другие объекты, разработка</w:t>
      </w:r>
      <w:r w:rsidRPr="00086836">
        <w:rPr>
          <w:rFonts w:ascii="Times New Roman" w:hAnsi="Times New Roman" w:cs="Times New Roman"/>
          <w:sz w:val="24"/>
          <w:szCs w:val="24"/>
        </w:rPr>
        <w:br/>
        <w:t>и реализация маркетинговых мероприятий по продвижению пешеходных, трамвайных, каретных, водных и вертолетных экскурсий в Санкт-Петербурге, а также водных экскурсионных маршрутов, включая систему оборонительных фортов Кронштадта. Кроме того, необходимо развитие и продвижение Санкт-Петербурга не только как самостоятельного туристского направления, но и как одного из ключевых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Необходима планомерная работа по продвижению Санкт-Петербурга на чрезвычайно конкурентном круизном рынке, которая требует эффективного использования мощностей акционерного общества «Пассажирский порт Санкт-Петербург «Морской фасад», а также реконструкции портовой инфраструктуры для приема пассажирских судов</w:t>
      </w:r>
      <w:r w:rsidRPr="00086836">
        <w:rPr>
          <w:rFonts w:ascii="Times New Roman" w:hAnsi="Times New Roman" w:cs="Times New Roman"/>
          <w:sz w:val="24"/>
          <w:szCs w:val="24"/>
        </w:rPr>
        <w:br/>
        <w:t>и грузопассажирских паромов на набережных р. Невы и Морском вокзале Васильевского острова. Привлекательным для Санкт-Петербурга представляется яхтенный туризм как один из наиболее динамично развивающихся и прибыльных видов туризма во всем мире. Главное препятствие для развития яхтенного туризма в Санкт-Петербурге заключается в отсутствии развитой и доступной инфраструктуры для приема и обслуживания яхт и разработанного законодательства для яхтенного туризма как направления водного туризма в Российской Федерации.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Санкт-Петербург, в котором функционируют всемирно известные медицинские школы по кардиологии и онкологии, присутствуют современные центры медицинской помощи</w:t>
      </w:r>
      <w:r w:rsidRPr="00086836">
        <w:rPr>
          <w:rFonts w:ascii="Times New Roman" w:hAnsi="Times New Roman" w:cs="Times New Roman"/>
          <w:sz w:val="24"/>
          <w:szCs w:val="24"/>
        </w:rPr>
        <w:br/>
        <w:t>и четыре клиники, имеющие международную сертификацию (ISO), может стать лидером внутреннего медицинского туризма в Российской Федерации по ряду направлений (кардиохирургия, онкология, репродуктология и травматология). Для достижения указанной цели необходимо обеспечить четкое позиционирование Санкт-Петербурга на рынке медицинского туризма и формирование пакетов предложений по данным видам медицинской помощи.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Учитывая наличие устойчивого спроса на услуги объектов санаторно-курортного хозяйства и инфраструктуры отдыха, спорта и развлечений, целесообразно совместно</w:t>
      </w:r>
      <w:r w:rsidRPr="00086836">
        <w:rPr>
          <w:rFonts w:ascii="Times New Roman" w:hAnsi="Times New Roman" w:cs="Times New Roman"/>
          <w:sz w:val="24"/>
          <w:szCs w:val="24"/>
        </w:rPr>
        <w:br/>
        <w:t>с Правительством Ленинградской области разработать меры экономического стимулирования данных видов услуг, которые должны предусматривать поддержку курортов с развитой инфраструктурой.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Расширение туристского предложения, обеспечение роста качества</w:t>
      </w:r>
      <w:r w:rsidRPr="00086836">
        <w:rPr>
          <w:rFonts w:ascii="Times New Roman" w:hAnsi="Times New Roman" w:cs="Times New Roman"/>
          <w:sz w:val="24"/>
          <w:szCs w:val="24"/>
        </w:rPr>
        <w:br/>
        <w:t>и конкурентоспособности туристских продуктов требуют обновления инфраструктуры сферы туризма, ее соответствия современным требованиям, в числе которых доступность объектов туризма для маломобильных групп населения, их оснащенность IT-оборудованием, системами безопасности и контроля доступа.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Важнейшей задачей развития инфраструктуры туризма является модернизация пунктов прибытия: речной пассажирский терминал, грузопассажирский паромный комплекс, автомобильные переходы государственной границы и автодороги.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Необходимо принятие стимулирующих мер по развитию инфраструктуры туризма</w:t>
      </w:r>
      <w:r w:rsidRPr="00086836">
        <w:rPr>
          <w:rFonts w:ascii="Times New Roman" w:hAnsi="Times New Roman" w:cs="Times New Roman"/>
          <w:sz w:val="24"/>
          <w:szCs w:val="24"/>
        </w:rPr>
        <w:br/>
        <w:t>со снижением платы за подключение к инженерным сетям, земельных платежей, субсидированием процентных ставок, юридической и инженерной подготовкой территорий для строительства объектов туристской инфраструктуры.</w:t>
      </w:r>
    </w:p>
    <w:p w:rsidR="00BB5328" w:rsidRPr="00086836" w:rsidRDefault="00BB5328" w:rsidP="00BB5328">
      <w:pPr>
        <w:pStyle w:val="ConsPlusNormal"/>
        <w:keepLines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объектов, обслуживающих потребности деловых туристов и конгрессно-выставочных мероприятий.</w:t>
      </w:r>
    </w:p>
    <w:p w:rsidR="00BB5328" w:rsidRPr="00086836" w:rsidRDefault="00BB5328" w:rsidP="00BB5328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В целях развития конгрессно-выставочного потенциала Санкт-Петербурга и его продвижения как деловой дестинации мирового уровня осуществляет свою деятельность</w:t>
      </w:r>
      <w:r w:rsidRPr="00086836">
        <w:rPr>
          <w:rFonts w:ascii="Times New Roman" w:hAnsi="Times New Roman" w:cs="Times New Roman"/>
          <w:sz w:val="24"/>
          <w:szCs w:val="24"/>
        </w:rPr>
        <w:br/>
        <w:t>ГБУ «КВБ».</w:t>
      </w:r>
    </w:p>
    <w:p w:rsidR="00BB5328" w:rsidRPr="00086836" w:rsidRDefault="00BB5328" w:rsidP="00BB5328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lastRenderedPageBreak/>
        <w:t>На конец 2019 года Санкт-Петербурге насчитывалось 199 конгрессно-выставочных площадок, из которых 110 конгресс-отелей, 10 конгрессно-выставочных комплексов.</w:t>
      </w:r>
    </w:p>
    <w:p w:rsidR="00BB5328" w:rsidRPr="00086836" w:rsidRDefault="00BB5328" w:rsidP="00BB5328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2019 году прошло 415 конгрессно-выставочных мероприятия, что на 10% больше </w:t>
      </w:r>
      <w:r w:rsidRPr="00086836">
        <w:rPr>
          <w:rFonts w:ascii="Times New Roman" w:hAnsi="Times New Roman" w:cs="Times New Roman"/>
          <w:sz w:val="24"/>
          <w:szCs w:val="24"/>
        </w:rPr>
        <w:br/>
        <w:t>в сравнении с 2018 годом.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и с сентября по ноябрь.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Санкт-Петербург занимает второе место в Российской Федерации по объему конгрессно-выставочного рынка: ежегодно в Санкт-Петербурге проводится около</w:t>
      </w:r>
      <w:r w:rsidRPr="00086836">
        <w:rPr>
          <w:rFonts w:ascii="Times New Roman" w:hAnsi="Times New Roman" w:cs="Times New Roman"/>
          <w:sz w:val="24"/>
          <w:szCs w:val="24"/>
        </w:rPr>
        <w:br/>
        <w:t>300 конгрессно-выставочных мероприятий с участием свыше 100 делегатов. Ежегодно отмечается устойчивая тенденция увеличения количества конгрессных мероприятий,</w:t>
      </w:r>
      <w:r w:rsidRPr="00086836">
        <w:rPr>
          <w:rFonts w:ascii="Times New Roman" w:hAnsi="Times New Roman" w:cs="Times New Roman"/>
          <w:sz w:val="24"/>
          <w:szCs w:val="24"/>
        </w:rPr>
        <w:br/>
        <w:t>что объясняется в том числе тем, что ряд выставок переходит в конференционный формат проведения.</w:t>
      </w:r>
    </w:p>
    <w:p w:rsidR="00BB5328" w:rsidRPr="00086836" w:rsidRDefault="00BB5328" w:rsidP="00BB5328">
      <w:pPr>
        <w:pStyle w:val="ConsPlusNormal"/>
        <w:keepLines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В Санкт-Петербурге проводятся крупные международные конгрессные мероприятия: Петербургский международный экономический форум, Санкт-Петербургский международный культурный форум, Петербургский международный юридический форум, Международный финансовый конгресс, организаторами которых выступают федеральные органы исполнительной власти.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В целях увеличения прямого дохода от пребывания в Санкт-Петербурге деловых туристов, принимающих участие в крупных международных деловых</w:t>
      </w:r>
      <w:r w:rsidRPr="00086836">
        <w:rPr>
          <w:rFonts w:ascii="Times New Roman" w:hAnsi="Times New Roman" w:cs="Times New Roman"/>
          <w:sz w:val="24"/>
          <w:szCs w:val="24"/>
        </w:rPr>
        <w:br/>
        <w:t>конгрессно-выставочных мероприятиях, необходимо стимулировать вовлечение местных компаний (профессиональных операторов рынка) в качестве субподрядчиков и исполнителей</w:t>
      </w:r>
      <w:r w:rsidRPr="00086836">
        <w:rPr>
          <w:rFonts w:ascii="Times New Roman" w:hAnsi="Times New Roman" w:cs="Times New Roman"/>
          <w:sz w:val="24"/>
          <w:szCs w:val="24"/>
        </w:rPr>
        <w:br/>
        <w:t>при проведении крупномасштабных конгрессных проектов на территории Санкт-Петербурга</w:t>
      </w:r>
      <w:r w:rsidRPr="00086836">
        <w:rPr>
          <w:rFonts w:ascii="Times New Roman" w:hAnsi="Times New Roman" w:cs="Times New Roman"/>
          <w:sz w:val="24"/>
          <w:szCs w:val="24"/>
        </w:rPr>
        <w:br/>
        <w:t>и инициировать организацию указанных проектов.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Особая роль в повышении востребованности Санкт-Петербурга как туристской дестинации возлагается на реализацию комплекса маркетинговых мероприятий, включающих обеспечение участия Санкт-Петербурга в международных туристских выставках в Российской Федерации и за рубежом, подготовку и проведение презентационных мероприятий туристского потенциала Санкт-Петербурга в городах и странах, имеющих приоритетное значение для привлечения туристов в Санкт-Петербург, организацию информационно-ознакомительных визитов иностранных и российских журналистов и туроператоров, размещение информации о Санкт-Петербурге в российских и иностранных средствах массовой информации, а также имиджевой информации о Санкт-Петербурге на наружных носителях, расположенных в крупных российских и зарубежных городах.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Планомерному ведению работы, направленной на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на территории Санкт-Петербурга, способствует деятельность ГБУ «ГТИБ».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 xml:space="preserve">В 2019 году специалисты ГБУ </w:t>
      </w:r>
      <w:r w:rsidRPr="00086836">
        <w:rPr>
          <w:rStyle w:val="a3"/>
          <w:rFonts w:ascii="Times New Roman" w:hAnsi="Times New Roman" w:cs="Times New Roman"/>
          <w:sz w:val="24"/>
          <w:szCs w:val="24"/>
        </w:rPr>
        <w:t>«</w:t>
      </w:r>
      <w:r w:rsidRPr="00086836">
        <w:rPr>
          <w:rFonts w:ascii="Times New Roman" w:hAnsi="Times New Roman" w:cs="Times New Roman"/>
          <w:sz w:val="24"/>
          <w:szCs w:val="24"/>
        </w:rPr>
        <w:t>ГТИБ</w:t>
      </w:r>
      <w:r w:rsidRPr="00086836">
        <w:rPr>
          <w:rStyle w:val="a3"/>
          <w:rFonts w:ascii="Times New Roman" w:hAnsi="Times New Roman" w:cs="Times New Roman"/>
          <w:sz w:val="24"/>
          <w:szCs w:val="24"/>
        </w:rPr>
        <w:t>»</w:t>
      </w:r>
      <w:r w:rsidRPr="00086836">
        <w:rPr>
          <w:rFonts w:ascii="Times New Roman" w:hAnsi="Times New Roman" w:cs="Times New Roman"/>
          <w:sz w:val="24"/>
          <w:szCs w:val="24"/>
        </w:rPr>
        <w:t xml:space="preserve"> предоставили информацию более</w:t>
      </w:r>
      <w:r w:rsidRPr="00086836">
        <w:rPr>
          <w:rFonts w:ascii="Times New Roman" w:hAnsi="Times New Roman" w:cs="Times New Roman"/>
          <w:sz w:val="24"/>
          <w:szCs w:val="24"/>
        </w:rPr>
        <w:br/>
        <w:t xml:space="preserve">чем </w:t>
      </w:r>
      <w:r w:rsidRPr="00086836">
        <w:rPr>
          <w:rStyle w:val="a3"/>
          <w:rFonts w:ascii="Times New Roman" w:hAnsi="Times New Roman" w:cs="Times New Roman"/>
          <w:b w:val="0"/>
          <w:sz w:val="24"/>
          <w:szCs w:val="24"/>
        </w:rPr>
        <w:t>200 тыс. индивидуальных посетителей, из них более 100 тыс. иностранцев</w:t>
      </w:r>
      <w:r w:rsidRPr="00086836">
        <w:rPr>
          <w:rFonts w:ascii="Times New Roman" w:hAnsi="Times New Roman" w:cs="Times New Roman"/>
          <w:sz w:val="24"/>
          <w:szCs w:val="24"/>
        </w:rPr>
        <w:t xml:space="preserve">. Регулярно обновляемая информационная база содержит сведения обо всем, что может заинтересовать гостей и жителей Санкт-Петербурга. Благодаря деятельности ГБУ </w:t>
      </w:r>
      <w:r w:rsidRPr="00086836">
        <w:rPr>
          <w:rStyle w:val="a3"/>
          <w:rFonts w:ascii="Times New Roman" w:hAnsi="Times New Roman" w:cs="Times New Roman"/>
          <w:sz w:val="24"/>
          <w:szCs w:val="24"/>
        </w:rPr>
        <w:t>«</w:t>
      </w:r>
      <w:r w:rsidRPr="00086836">
        <w:rPr>
          <w:rFonts w:ascii="Times New Roman" w:hAnsi="Times New Roman" w:cs="Times New Roman"/>
          <w:sz w:val="24"/>
          <w:szCs w:val="24"/>
        </w:rPr>
        <w:t>ГТИБ</w:t>
      </w:r>
      <w:r w:rsidRPr="00086836">
        <w:rPr>
          <w:rStyle w:val="a3"/>
          <w:rFonts w:ascii="Times New Roman" w:hAnsi="Times New Roman" w:cs="Times New Roman"/>
          <w:sz w:val="24"/>
          <w:szCs w:val="24"/>
        </w:rPr>
        <w:t xml:space="preserve">» </w:t>
      </w:r>
      <w:r w:rsidRPr="00086836">
        <w:rPr>
          <w:rFonts w:ascii="Times New Roman" w:hAnsi="Times New Roman" w:cs="Times New Roman"/>
          <w:sz w:val="24"/>
          <w:szCs w:val="24"/>
        </w:rPr>
        <w:t>повышается узнаваемость символики Санкт-Петербурга и укрепляется положительный имидж дестинации</w:t>
      </w:r>
      <w:r w:rsidRPr="00086836">
        <w:rPr>
          <w:rFonts w:ascii="Times New Roman" w:hAnsi="Times New Roman" w:cs="Times New Roman"/>
          <w:sz w:val="24"/>
          <w:szCs w:val="24"/>
        </w:rPr>
        <w:br/>
        <w:t>как безопасного, комфортного и гостеприимного города.</w:t>
      </w:r>
    </w:p>
    <w:p w:rsidR="00BB5328" w:rsidRPr="00086836" w:rsidRDefault="00BB5328" w:rsidP="00BB5328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ГБУ «ГТИБ» обеспечивает функционирование 12 информационных офисов</w:t>
      </w:r>
      <w:r w:rsidRPr="00086836">
        <w:rPr>
          <w:rFonts w:ascii="Times New Roman" w:hAnsi="Times New Roman" w:cs="Times New Roman"/>
          <w:sz w:val="24"/>
          <w:szCs w:val="24"/>
        </w:rPr>
        <w:br/>
        <w:t>и павильонов. В рамках Программы подготовки Санкт-Петербурга к проведению в 2018 году Чемпионата мира по футболу на 2014-2018 годы, утвержденной постановлением Правительства Санкт-Петербурга от 04.04.2014 № 233, был открыт мобильный туристско-информационный офис-прицеп, установлены 11 сенсорных терминалов на транспортных узлах Санкт-Петербурга: на железнодорожных вокзалах, в зоне прибытия аэропорта «Пулково», в пассажирском порту Санкт-Петербурга «Морской фасад» (далее – порт).</w:t>
      </w:r>
      <w:r w:rsidRPr="00086836">
        <w:rPr>
          <w:rFonts w:ascii="Times New Roman" w:hAnsi="Times New Roman" w:cs="Times New Roman"/>
          <w:sz w:val="24"/>
          <w:szCs w:val="24"/>
        </w:rPr>
        <w:br/>
      </w:r>
      <w:r w:rsidRPr="00086836">
        <w:rPr>
          <w:rFonts w:ascii="Times New Roman" w:hAnsi="Times New Roman" w:cs="Times New Roman"/>
          <w:sz w:val="24"/>
          <w:szCs w:val="24"/>
        </w:rPr>
        <w:lastRenderedPageBreak/>
        <w:t>В высокий туристический сезон с мая по сентябрь работает мобильная информационная служба «</w:t>
      </w:r>
      <w:r w:rsidRPr="00086836">
        <w:rPr>
          <w:rFonts w:ascii="Times New Roman" w:hAnsi="Times New Roman" w:cs="Times New Roman"/>
          <w:sz w:val="24"/>
          <w:szCs w:val="24"/>
          <w:lang w:val="en-US"/>
        </w:rPr>
        <w:t>Ask</w:t>
      </w:r>
      <w:r w:rsidRPr="00086836">
        <w:rPr>
          <w:rFonts w:ascii="Times New Roman" w:hAnsi="Times New Roman" w:cs="Times New Roman"/>
          <w:sz w:val="24"/>
          <w:szCs w:val="24"/>
        </w:rPr>
        <w:t xml:space="preserve"> </w:t>
      </w:r>
      <w:r w:rsidRPr="00086836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086836">
        <w:rPr>
          <w:rFonts w:ascii="Times New Roman" w:hAnsi="Times New Roman" w:cs="Times New Roman"/>
          <w:sz w:val="24"/>
          <w:szCs w:val="24"/>
        </w:rPr>
        <w:t xml:space="preserve"> </w:t>
      </w:r>
      <w:r w:rsidRPr="00086836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Pr="00086836">
        <w:rPr>
          <w:rFonts w:ascii="Times New Roman" w:hAnsi="Times New Roman" w:cs="Times New Roman"/>
          <w:sz w:val="24"/>
          <w:szCs w:val="24"/>
        </w:rPr>
        <w:t>/Я знаю город».</w:t>
      </w:r>
    </w:p>
    <w:p w:rsidR="00BB5328" w:rsidRPr="00086836" w:rsidRDefault="00BB5328" w:rsidP="00BB5328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Для максимизации эффекта работы по всем перечисленным направлениям очень важно вести подготовку законодательных инициатив по снятию административных барьеров</w:t>
      </w:r>
      <w:r w:rsidRPr="00086836">
        <w:rPr>
          <w:rFonts w:ascii="Times New Roman" w:hAnsi="Times New Roman" w:cs="Times New Roman"/>
          <w:sz w:val="24"/>
          <w:szCs w:val="24"/>
        </w:rPr>
        <w:br/>
        <w:t>в развитии туризма. К ним относятся введение безвизового въезда иностранных граждан</w:t>
      </w:r>
      <w:r w:rsidRPr="00086836">
        <w:rPr>
          <w:rFonts w:ascii="Times New Roman" w:hAnsi="Times New Roman" w:cs="Times New Roman"/>
          <w:sz w:val="24"/>
          <w:szCs w:val="24"/>
        </w:rPr>
        <w:br/>
        <w:t xml:space="preserve">на территорию Санкт-Петербурга на срок до семи дней, упрощенные процедуры временного ввоза оборудования и экспонатов выставок и конференций, временного ввоза транспортных средств, включая некоммерческие плавсредства, пограничного и таможенного контроля, особенно на автомобильных переходах государственной границы Российской Федерации </w:t>
      </w:r>
      <w:r w:rsidRPr="00086836">
        <w:rPr>
          <w:rFonts w:ascii="Times New Roman" w:hAnsi="Times New Roman" w:cs="Times New Roman"/>
          <w:sz w:val="24"/>
          <w:szCs w:val="24"/>
        </w:rPr>
        <w:br/>
        <w:t>с Финляндией и Эстонией.</w:t>
      </w:r>
    </w:p>
    <w:p w:rsidR="00BB5328" w:rsidRPr="00086836" w:rsidRDefault="00BB5328" w:rsidP="00BB53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Для оценки вклада отрасли в экономику Санкт-Петербурга и обоснования потребности вовлечения в развитие туризма других отраслей экономики необходимо регулярное проведение научных, социологических и маркетинговых исследований, которые отчасти смогут компенсировать существующие пробелы в системе статистического учета, характеризующего состояние отрасли. Разработка методик оценки эффективности туристской деятельности должна быть признана одним из главных условий, предваряющих принятие решений, касающихся вопросов состояния архитектурного облика Санкт-Петербурга, реализации крупных проектов, меняющих виды исторического центра, подготовки квалифицированных кадров для индустрии сервиса и туризма, технической оснащенности объектов показа и туристской инфраструктуры в целом относительно потребностей современных туристов и т.д.»</w:t>
      </w:r>
    </w:p>
    <w:p w:rsidR="00586B77" w:rsidRPr="00086836" w:rsidRDefault="00BB5328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836">
        <w:rPr>
          <w:rFonts w:ascii="Times New Roman" w:hAnsi="Times New Roman" w:cs="Times New Roman"/>
          <w:sz w:val="24"/>
          <w:szCs w:val="24"/>
        </w:rPr>
        <w:t>1.5</w:t>
      </w:r>
      <w:r w:rsidR="00890411" w:rsidRPr="00086836">
        <w:rPr>
          <w:rFonts w:ascii="Times New Roman" w:hAnsi="Times New Roman" w:cs="Times New Roman"/>
          <w:sz w:val="24"/>
          <w:szCs w:val="24"/>
        </w:rPr>
        <w:t xml:space="preserve">. В абзаце первом подраздела 1.3 приложения к постановлению числа «2019» </w:t>
      </w:r>
      <w:r w:rsidR="00890411" w:rsidRPr="00086836">
        <w:rPr>
          <w:rFonts w:ascii="Times New Roman" w:hAnsi="Times New Roman" w:cs="Times New Roman"/>
          <w:sz w:val="24"/>
          <w:szCs w:val="24"/>
        </w:rPr>
        <w:br/>
        <w:t>и «2024» заменить числами «2020» и «2025».</w:t>
      </w:r>
    </w:p>
    <w:p w:rsidR="00890411" w:rsidRPr="00086836" w:rsidRDefault="00BB5328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836">
        <w:rPr>
          <w:rFonts w:ascii="Times New Roman" w:hAnsi="Times New Roman" w:cs="Times New Roman"/>
          <w:color w:val="000000"/>
          <w:sz w:val="24"/>
          <w:szCs w:val="24"/>
        </w:rPr>
        <w:t>1.6</w:t>
      </w:r>
      <w:r w:rsidR="00890411" w:rsidRPr="00086836">
        <w:rPr>
          <w:rFonts w:ascii="Times New Roman" w:hAnsi="Times New Roman" w:cs="Times New Roman"/>
          <w:color w:val="000000"/>
          <w:sz w:val="24"/>
          <w:szCs w:val="24"/>
        </w:rPr>
        <w:t>. В абзаце тридцать третьем подраздела 1.3. приложения к постановлению число «2024» заменить числом «2025».</w:t>
      </w:r>
    </w:p>
    <w:p w:rsidR="00890411" w:rsidRDefault="00BB5328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836">
        <w:rPr>
          <w:rFonts w:ascii="Times New Roman" w:hAnsi="Times New Roman" w:cs="Times New Roman"/>
          <w:color w:val="000000"/>
          <w:sz w:val="24"/>
          <w:szCs w:val="24"/>
        </w:rPr>
        <w:t>1.7</w:t>
      </w:r>
      <w:r w:rsidR="00890411" w:rsidRPr="00086836">
        <w:rPr>
          <w:rFonts w:ascii="Times New Roman" w:hAnsi="Times New Roman" w:cs="Times New Roman"/>
          <w:color w:val="000000"/>
          <w:sz w:val="24"/>
          <w:szCs w:val="24"/>
        </w:rPr>
        <w:t>. Т</w:t>
      </w:r>
      <w:r w:rsidR="00462225" w:rsidRPr="00086836">
        <w:rPr>
          <w:rFonts w:ascii="Times New Roman" w:hAnsi="Times New Roman" w:cs="Times New Roman"/>
          <w:color w:val="000000"/>
          <w:sz w:val="24"/>
          <w:szCs w:val="24"/>
        </w:rPr>
        <w:t>аблицы</w:t>
      </w:r>
      <w:r w:rsidR="00890411" w:rsidRPr="0008683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462225" w:rsidRPr="00086836">
        <w:rPr>
          <w:rFonts w:ascii="Times New Roman" w:hAnsi="Times New Roman" w:cs="Times New Roman"/>
          <w:color w:val="000000"/>
          <w:sz w:val="24"/>
          <w:szCs w:val="24"/>
        </w:rPr>
        <w:t xml:space="preserve"> и 2</w:t>
      </w:r>
      <w:r w:rsidR="00890411" w:rsidRPr="00086836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подраздела 1.5 приложения к постановлению изложить </w:t>
      </w:r>
      <w:r w:rsidR="00477F12" w:rsidRPr="000868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90411" w:rsidRPr="00086836">
        <w:rPr>
          <w:rFonts w:ascii="Times New Roman" w:hAnsi="Times New Roman" w:cs="Times New Roman"/>
          <w:color w:val="000000"/>
          <w:sz w:val="24"/>
          <w:szCs w:val="24"/>
        </w:rPr>
        <w:t>в следующей редакции:</w:t>
      </w: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90411" w:rsidSect="00487E3D">
          <w:headerReference w:type="default" r:id="rId10"/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462225" w:rsidRPr="00A74F83" w:rsidRDefault="00462225" w:rsidP="00462225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                                                                                                                                                                                                                                 </w:t>
      </w:r>
      <w:r w:rsidRPr="00A74F83">
        <w:rPr>
          <w:rFonts w:ascii="Times New Roman" w:hAnsi="Times New Roman" w:cs="Times New Roman"/>
          <w:sz w:val="24"/>
          <w:szCs w:val="24"/>
        </w:rPr>
        <w:t>Таблица 1</w:t>
      </w:r>
    </w:p>
    <w:p w:rsidR="00462225" w:rsidRPr="00462225" w:rsidRDefault="00462225" w:rsidP="004622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462225">
        <w:rPr>
          <w:rFonts w:ascii="Times New Roman" w:hAnsi="Times New Roman"/>
          <w:b/>
          <w:color w:val="000000"/>
          <w:sz w:val="26"/>
          <w:szCs w:val="26"/>
        </w:rPr>
        <w:t>ЦЕЛЕВЫЕ ПОКАЗАТЕЛИ</w:t>
      </w:r>
    </w:p>
    <w:p w:rsidR="00462225" w:rsidRPr="00462225" w:rsidRDefault="00462225" w:rsidP="00462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программы</w:t>
      </w:r>
    </w:p>
    <w:p w:rsidR="00462225" w:rsidRPr="00462225" w:rsidRDefault="00462225" w:rsidP="00462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</w:pPr>
    </w:p>
    <w:tbl>
      <w:tblPr>
        <w:tblW w:w="155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310"/>
        <w:gridCol w:w="1276"/>
        <w:gridCol w:w="851"/>
        <w:gridCol w:w="850"/>
        <w:gridCol w:w="851"/>
        <w:gridCol w:w="850"/>
        <w:gridCol w:w="851"/>
        <w:gridCol w:w="850"/>
        <w:gridCol w:w="1985"/>
        <w:gridCol w:w="2410"/>
      </w:tblGrid>
      <w:tr w:rsidR="00462225" w:rsidRPr="00462225" w:rsidTr="007D1073">
        <w:tc>
          <w:tcPr>
            <w:tcW w:w="510" w:type="dxa"/>
            <w:vMerge w:val="restart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310" w:type="dxa"/>
            <w:vMerge w:val="restart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Единица измерения</w:t>
            </w:r>
          </w:p>
        </w:tc>
        <w:tc>
          <w:tcPr>
            <w:tcW w:w="5103" w:type="dxa"/>
            <w:gridSpan w:val="6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 целевого показателя по годам</w:t>
            </w:r>
          </w:p>
        </w:tc>
        <w:tc>
          <w:tcPr>
            <w:tcW w:w="1985" w:type="dxa"/>
            <w:vMerge w:val="restart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за достижение целевого показателя</w:t>
            </w:r>
          </w:p>
        </w:tc>
        <w:tc>
          <w:tcPr>
            <w:tcW w:w="2410" w:type="dxa"/>
            <w:vMerge w:val="restart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Принадлежность целевого показателя</w:t>
            </w: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к показателям Стратегии 2035, региональных проектов, Указа Президента РФ № 193</w:t>
            </w:r>
          </w:p>
        </w:tc>
      </w:tr>
      <w:tr w:rsidR="00462225" w:rsidRPr="00462225" w:rsidTr="007D1073">
        <w:tc>
          <w:tcPr>
            <w:tcW w:w="510" w:type="dxa"/>
            <w:vMerge/>
          </w:tcPr>
          <w:p w:rsidR="00462225" w:rsidRPr="00462225" w:rsidRDefault="00462225" w:rsidP="00462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  <w:vMerge/>
          </w:tcPr>
          <w:p w:rsidR="00462225" w:rsidRPr="00462225" w:rsidRDefault="00462225" w:rsidP="00462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62225" w:rsidRPr="00462225" w:rsidRDefault="00462225" w:rsidP="00462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2020 г.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2021 г.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2022 г.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2023 г.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2024 г.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2025 г.</w:t>
            </w:r>
          </w:p>
        </w:tc>
        <w:tc>
          <w:tcPr>
            <w:tcW w:w="1985" w:type="dxa"/>
            <w:vMerge/>
          </w:tcPr>
          <w:p w:rsidR="00462225" w:rsidRPr="00462225" w:rsidRDefault="00462225" w:rsidP="00462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462225" w:rsidRPr="00462225" w:rsidRDefault="00462225" w:rsidP="004622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62225" w:rsidRPr="00462225" w:rsidRDefault="00462225" w:rsidP="0046222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55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310"/>
        <w:gridCol w:w="1276"/>
        <w:gridCol w:w="851"/>
        <w:gridCol w:w="850"/>
        <w:gridCol w:w="851"/>
        <w:gridCol w:w="850"/>
        <w:gridCol w:w="851"/>
        <w:gridCol w:w="850"/>
        <w:gridCol w:w="1985"/>
        <w:gridCol w:w="2410"/>
      </w:tblGrid>
      <w:tr w:rsidR="00462225" w:rsidRPr="00462225" w:rsidTr="007D1073">
        <w:trPr>
          <w:tblHeader/>
        </w:trPr>
        <w:tc>
          <w:tcPr>
            <w:tcW w:w="5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462225" w:rsidRPr="00462225" w:rsidTr="007D1073">
        <w:trPr>
          <w:trHeight w:val="143"/>
        </w:trPr>
        <w:tc>
          <w:tcPr>
            <w:tcW w:w="5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Доля туризма в ВРП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62225" w:rsidRPr="00462225" w:rsidTr="007D1073">
        <w:trPr>
          <w:trHeight w:val="445"/>
        </w:trPr>
        <w:tc>
          <w:tcPr>
            <w:tcW w:w="5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Объем экспорта услуг категории «Поездки»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млрд. долл. США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0,067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Региональный проект «Экспорт услуг»</w:t>
            </w:r>
          </w:p>
        </w:tc>
      </w:tr>
      <w:tr w:rsidR="00462225" w:rsidRPr="00462225" w:rsidTr="007D1073">
        <w:tc>
          <w:tcPr>
            <w:tcW w:w="5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Количество туристов в Санкт-Петербурге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млн. чел.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2,1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6,7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7,4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62225" w:rsidRPr="00462225" w:rsidTr="007D1073">
        <w:tc>
          <w:tcPr>
            <w:tcW w:w="5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Темп роста туристских прибытий</w:t>
            </w: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br/>
              <w:t>в Санкт-Петербург (ежегодно, в среднем</w:t>
            </w: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br/>
              <w:t>за период)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20,1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166,7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145,7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131,4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110,4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114,9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Стратегия 2035</w:t>
            </w:r>
          </w:p>
        </w:tc>
      </w:tr>
      <w:tr w:rsidR="00462225" w:rsidRPr="00462225" w:rsidTr="007D1073">
        <w:tc>
          <w:tcPr>
            <w:tcW w:w="510" w:type="dxa"/>
          </w:tcPr>
          <w:p w:rsidR="00462225" w:rsidRPr="00462225" w:rsidRDefault="00477F12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Число ночевок в гостиницах</w:t>
            </w: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br/>
              <w:t>и аналогичных средствах размещения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млн. ед.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3,8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9,7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62225" w:rsidRPr="00462225" w:rsidTr="007D1073">
        <w:trPr>
          <w:trHeight w:val="261"/>
        </w:trPr>
        <w:tc>
          <w:tcPr>
            <w:tcW w:w="510" w:type="dxa"/>
          </w:tcPr>
          <w:p w:rsidR="00462225" w:rsidRPr="00477F12" w:rsidRDefault="00477F12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Коэффициент использования гостиничного фонда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 xml:space="preserve"> 10,0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21,8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28,0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38,7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43,9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62225" w:rsidRPr="00462225" w:rsidTr="007D1073">
        <w:tc>
          <w:tcPr>
            <w:tcW w:w="510" w:type="dxa"/>
          </w:tcPr>
          <w:p w:rsidR="00462225" w:rsidRPr="00462225" w:rsidRDefault="00477F12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Уровень удовлетворенности граждан Российской Федерации качеством предоставления туристских услуг</w:t>
            </w: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br/>
              <w:t>в Санкт-Петербурге</w:t>
            </w:r>
          </w:p>
        </w:tc>
        <w:tc>
          <w:tcPr>
            <w:tcW w:w="1276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985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КРТ</w:t>
            </w:r>
          </w:p>
        </w:tc>
        <w:tc>
          <w:tcPr>
            <w:tcW w:w="2410" w:type="dxa"/>
          </w:tcPr>
          <w:p w:rsidR="00462225" w:rsidRPr="00462225" w:rsidRDefault="00462225" w:rsidP="00462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22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77F12" w:rsidRDefault="00477F12" w:rsidP="004622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77F12" w:rsidRDefault="00477F12" w:rsidP="004622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62225" w:rsidRPr="00462225" w:rsidRDefault="00462225" w:rsidP="0046222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62225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462225" w:rsidRPr="00462225" w:rsidRDefault="00462225" w:rsidP="004622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2225">
        <w:rPr>
          <w:rFonts w:ascii="Times New Roman" w:hAnsi="Times New Roman" w:cs="Times New Roman"/>
          <w:sz w:val="24"/>
          <w:szCs w:val="24"/>
        </w:rPr>
        <w:t>ИНДИКАТОРЫ</w:t>
      </w:r>
    </w:p>
    <w:p w:rsidR="00462225" w:rsidRPr="00462225" w:rsidRDefault="00462225" w:rsidP="004622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2225">
        <w:rPr>
          <w:rFonts w:ascii="Times New Roman" w:hAnsi="Times New Roman" w:cs="Times New Roman"/>
          <w:sz w:val="24"/>
          <w:szCs w:val="24"/>
        </w:rPr>
        <w:t>подпрограмм государственной программы</w:t>
      </w:r>
    </w:p>
    <w:p w:rsidR="00462225" w:rsidRPr="00462225" w:rsidRDefault="00462225" w:rsidP="0046222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5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907"/>
        <w:gridCol w:w="907"/>
        <w:gridCol w:w="880"/>
        <w:gridCol w:w="907"/>
        <w:gridCol w:w="907"/>
        <w:gridCol w:w="907"/>
        <w:gridCol w:w="1673"/>
        <w:gridCol w:w="1842"/>
        <w:gridCol w:w="2269"/>
      </w:tblGrid>
      <w:tr w:rsidR="00462225" w:rsidRPr="00462225" w:rsidTr="007D1073">
        <w:tc>
          <w:tcPr>
            <w:tcW w:w="567" w:type="dxa"/>
            <w:vMerge w:val="restart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индикатора</w:t>
            </w:r>
          </w:p>
        </w:tc>
        <w:tc>
          <w:tcPr>
            <w:tcW w:w="1134" w:type="dxa"/>
            <w:vMerge w:val="restart"/>
          </w:tcPr>
          <w:p w:rsidR="00462225" w:rsidRPr="00462225" w:rsidRDefault="00462225" w:rsidP="007D1073">
            <w:pPr>
              <w:pStyle w:val="ConsPlusNormal"/>
              <w:ind w:left="-67" w:right="-6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5415" w:type="dxa"/>
            <w:gridSpan w:val="6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индикатора по годам</w:t>
            </w:r>
          </w:p>
        </w:tc>
        <w:tc>
          <w:tcPr>
            <w:tcW w:w="1673" w:type="dxa"/>
            <w:vMerge w:val="restart"/>
          </w:tcPr>
          <w:p w:rsidR="00462225" w:rsidRPr="00462225" w:rsidRDefault="00462225" w:rsidP="007D1073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за достижение индикатора</w:t>
            </w:r>
          </w:p>
        </w:tc>
        <w:tc>
          <w:tcPr>
            <w:tcW w:w="1842" w:type="dxa"/>
            <w:vMerge w:val="restart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целевого показателя,</w:t>
            </w: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на достижение которого влияет индикатор</w:t>
            </w:r>
          </w:p>
        </w:tc>
        <w:tc>
          <w:tcPr>
            <w:tcW w:w="2269" w:type="dxa"/>
            <w:vMerge w:val="restart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62225">
              <w:rPr>
                <w:rFonts w:ascii="Times New Roman" w:hAnsi="Times New Roman" w:cs="Times New Roman"/>
                <w:b/>
                <w:sz w:val="20"/>
              </w:rPr>
              <w:t>Принадлежность индикатора</w:t>
            </w:r>
            <w:r w:rsidRPr="00462225">
              <w:rPr>
                <w:rFonts w:ascii="Times New Roman" w:hAnsi="Times New Roman" w:cs="Times New Roman"/>
                <w:b/>
                <w:sz w:val="20"/>
              </w:rPr>
              <w:br/>
              <w:t>к показателям Стратегии 2035, региональных проектов, Указа Президента РФ № 193</w:t>
            </w:r>
          </w:p>
        </w:tc>
      </w:tr>
      <w:tr w:rsidR="00462225" w:rsidRPr="00462225" w:rsidTr="007D1073">
        <w:tc>
          <w:tcPr>
            <w:tcW w:w="567" w:type="dxa"/>
            <w:vMerge/>
          </w:tcPr>
          <w:p w:rsidR="00462225" w:rsidRPr="00462225" w:rsidRDefault="00462225" w:rsidP="007D107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462225" w:rsidRPr="00462225" w:rsidRDefault="00462225" w:rsidP="007D107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62225" w:rsidRPr="00462225" w:rsidRDefault="00462225" w:rsidP="007D107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2020 г.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2021 г.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2022 г.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2024 г.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1673" w:type="dxa"/>
            <w:vMerge/>
          </w:tcPr>
          <w:p w:rsidR="00462225" w:rsidRPr="00462225" w:rsidRDefault="00462225" w:rsidP="007D107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462225" w:rsidRPr="00462225" w:rsidRDefault="00462225" w:rsidP="007D107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Merge/>
          </w:tcPr>
          <w:p w:rsidR="00462225" w:rsidRPr="00462225" w:rsidRDefault="00462225" w:rsidP="007D10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62225" w:rsidRPr="00462225" w:rsidRDefault="00462225" w:rsidP="00462225">
      <w:pPr>
        <w:spacing w:after="0" w:line="240" w:lineRule="auto"/>
        <w:rPr>
          <w:sz w:val="2"/>
          <w:szCs w:val="2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907"/>
        <w:gridCol w:w="907"/>
        <w:gridCol w:w="880"/>
        <w:gridCol w:w="907"/>
        <w:gridCol w:w="907"/>
        <w:gridCol w:w="907"/>
        <w:gridCol w:w="1673"/>
        <w:gridCol w:w="1842"/>
        <w:gridCol w:w="2269"/>
        <w:gridCol w:w="283"/>
      </w:tblGrid>
      <w:tr w:rsidR="00462225" w:rsidRPr="00462225" w:rsidTr="00462225">
        <w:trPr>
          <w:trHeight w:val="13"/>
          <w:tblHeader/>
        </w:trPr>
        <w:tc>
          <w:tcPr>
            <w:tcW w:w="567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62225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62225" w:rsidRPr="00462225" w:rsidTr="00462225">
        <w:trPr>
          <w:trHeight w:val="49"/>
        </w:trPr>
        <w:tc>
          <w:tcPr>
            <w:tcW w:w="15594" w:type="dxa"/>
            <w:gridSpan w:val="12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1. Подпрограмма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5" w:rsidRPr="00462225" w:rsidTr="00462225">
        <w:trPr>
          <w:trHeight w:val="308"/>
        </w:trPr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Пассажиропоток круизных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паромных линий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437,0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865,0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910,9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930,4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970,2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Санкт-Петербурге,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Темп роста 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771"/>
        </w:trPr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койкомест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коллективных средствах размещения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93 000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94 000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95 000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96 000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97 000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98 000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аналогичных средствах размещения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1016"/>
        </w:trPr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средств размещения, классифицированных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системой классификации гостиниц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иных средств размещения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1015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1 070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1 090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1 110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1 130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1 150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аналогичных средствах размещения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1479"/>
        </w:trPr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инвестиционных проектов по созданию гостиниц, реализуемых путем участия Санкт-Петербурга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государственно-частном партнерстве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аналогичных средствах размещения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28"/>
        </w:trPr>
        <w:tc>
          <w:tcPr>
            <w:tcW w:w="15594" w:type="dxa"/>
            <w:gridSpan w:val="12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2. Подпрограмма 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5" w:rsidRPr="00462225" w:rsidTr="00462225"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Прирост численности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туристов - участников событийных мероприятий, организуемых КРТ,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</w:t>
            </w:r>
            <w:r w:rsidRPr="00462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отношению к году, предшествующему отчетному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Темп роста 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Прирост количества конгрессно-выставочных мероприятий, проводимых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</w:t>
            </w:r>
            <w:r w:rsidRPr="00462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отношению к году, предшествующему отчетному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Санкт-Петербурге,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Темп роста 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2289"/>
        </w:trPr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ind w:right="-209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деловых конгрессно-выставочных мероприятий, привлеченных для проведения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результате подачи заявок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на участие в конкурсах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на право проведения мероприятия (в том числе при содействии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ГБУ «КВБ»)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 xml:space="preserve">Темп роста </w:t>
            </w:r>
            <w:r w:rsidRPr="0046222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 в среднем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за период)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308"/>
        </w:trPr>
        <w:tc>
          <w:tcPr>
            <w:tcW w:w="567" w:type="dxa"/>
          </w:tcPr>
          <w:p w:rsidR="00462225" w:rsidRPr="00462225" w:rsidRDefault="00477F12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Прирост количества объектов туристской инфраструктуры, включенных в подсистему «Доступная среда» автоматизированной информационной системы «Электронный социальный регистр населения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Санкт-Петербурга»,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на которых обеспечена полная доступность объекта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предоставляемых услуг,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по отношению к году, предшествующему отчетному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граждан Российской Федерации качеством предоставления туристских услуг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rPr>
          <w:trHeight w:val="259"/>
        </w:trPr>
        <w:tc>
          <w:tcPr>
            <w:tcW w:w="15594" w:type="dxa"/>
            <w:gridSpan w:val="12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b/>
                <w:sz w:val="18"/>
                <w:szCs w:val="18"/>
              </w:rPr>
              <w:t>3. Подпрограмма 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ind w:left="-65" w:right="-66"/>
              <w:jc w:val="center"/>
              <w:outlineLvl w:val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225" w:rsidRPr="00462225" w:rsidTr="00462225">
        <w:trPr>
          <w:trHeight w:val="739"/>
        </w:trPr>
        <w:tc>
          <w:tcPr>
            <w:tcW w:w="56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российских туристов, зарегистрированных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классифицированных коллективных средствах размещения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970,0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right="-62" w:hanging="33"/>
              <w:jc w:val="center"/>
              <w:rPr>
                <w:rFonts w:ascii="Times New Roman" w:hAnsi="Times New Roman" w:cs="Times New Roman"/>
                <w:color w:val="FF0000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2 530,0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2 747,0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right="-6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3 050,0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right="-6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3 520,0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left="-33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4 010,0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туризма в ВРП,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Темп роста </w:t>
            </w:r>
            <w:r w:rsidRPr="0046222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среднем за период)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аналогичных средствах размещения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Коэффициент использования гостиничного фонда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c>
          <w:tcPr>
            <w:tcW w:w="56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иностранных туристов, зарегистрированных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классифицированных коллективных средствах размещения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340,0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right="-62" w:hanging="33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420,0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860,0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right="-6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940,0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right="-6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1 060,0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ind w:left="-33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1 120,0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Темп роста </w:t>
            </w:r>
            <w:r w:rsidRPr="0046222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среднем за период)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аналогичных средствах размещения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Коэффициент использования гостиничного фонда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c>
          <w:tcPr>
            <w:tcW w:w="56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Оценка узнаваемости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мета-бренда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 иностранными туристами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Санкт-Петербурге,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Темп роста 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462225" w:rsidTr="00462225">
        <w:tc>
          <w:tcPr>
            <w:tcW w:w="56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Объем платных услуг, оказанных населению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сфере внутреннего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въездного туризма (включая услуги турфирм, гостиниц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аналогичных средств размещения), а также выездного туризма (в части услуг, оказанных резидентами российской экономики выезжающим в зарубежные туры туристам)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млн. руб.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9700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10 450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11 200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12 050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Санкт-Петербурге,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 xml:space="preserve">Темп роста </w:t>
            </w:r>
            <w:r w:rsidRPr="0046222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аналогичных средствах размещения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Коэффициент использования гостиничного фонда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62225" w:rsidRPr="00A74F83" w:rsidTr="00462225">
        <w:tc>
          <w:tcPr>
            <w:tcW w:w="56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2694" w:type="dxa"/>
          </w:tcPr>
          <w:p w:rsidR="00462225" w:rsidRPr="00462225" w:rsidRDefault="00462225" w:rsidP="007D107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Темп роста объема платных услуг, предоставляемых гостиницами и аналогичными средствами размещения (ежегодно в среднем за период)</w:t>
            </w:r>
          </w:p>
        </w:tc>
        <w:tc>
          <w:tcPr>
            <w:tcW w:w="1134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105,9</w:t>
            </w:r>
          </w:p>
        </w:tc>
        <w:tc>
          <w:tcPr>
            <w:tcW w:w="880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107,8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107,7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107,2</w:t>
            </w:r>
          </w:p>
        </w:tc>
        <w:tc>
          <w:tcPr>
            <w:tcW w:w="907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107,6</w:t>
            </w:r>
          </w:p>
        </w:tc>
        <w:tc>
          <w:tcPr>
            <w:tcW w:w="1673" w:type="dxa"/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КРТ</w:t>
            </w:r>
          </w:p>
        </w:tc>
        <w:tc>
          <w:tcPr>
            <w:tcW w:w="1842" w:type="dxa"/>
          </w:tcPr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туризма в ВРП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экспорта услуг категории «Поездки»</w:t>
            </w:r>
          </w:p>
          <w:p w:rsidR="00462225" w:rsidRPr="00462225" w:rsidRDefault="00462225" w:rsidP="007D1073">
            <w:pPr>
              <w:pStyle w:val="ConsPlusNormal"/>
              <w:spacing w:line="256" w:lineRule="auto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Количество туристов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Санкт-Петербурге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 xml:space="preserve">Темп роста </w:t>
            </w:r>
            <w:r w:rsidRPr="00462225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туристских прибытий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Санкт-Петербург (ежегодно,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среднем за период)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Число ночевок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в гостиницах</w:t>
            </w:r>
            <w:r w:rsidRPr="00462225">
              <w:rPr>
                <w:rFonts w:ascii="Times New Roman" w:hAnsi="Times New Roman" w:cs="Times New Roman"/>
                <w:sz w:val="18"/>
                <w:szCs w:val="18"/>
              </w:rPr>
              <w:br/>
              <w:t>и аналогичных средствах размещения</w:t>
            </w:r>
          </w:p>
          <w:p w:rsidR="00462225" w:rsidRPr="00462225" w:rsidRDefault="00462225" w:rsidP="007D1073">
            <w:pPr>
              <w:pStyle w:val="ConsPlusNormal"/>
              <w:ind w:left="-65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2225">
              <w:rPr>
                <w:rFonts w:ascii="Times New Roman" w:hAnsi="Times New Roman" w:cs="Times New Roman"/>
                <w:sz w:val="18"/>
                <w:szCs w:val="18"/>
              </w:rPr>
              <w:t>Коэффициент использования гостиничного фонда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Стратегия 2035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462225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62225" w:rsidRPr="00A74F83" w:rsidRDefault="0046222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62225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0411" w:rsidRDefault="00890411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890411" w:rsidSect="00890411">
          <w:pgSz w:w="16838" w:h="11906" w:orient="landscape"/>
          <w:pgMar w:top="1418" w:right="1077" w:bottom="851" w:left="1077" w:header="709" w:footer="709" w:gutter="0"/>
          <w:cols w:space="708"/>
          <w:titlePg/>
          <w:docGrid w:linePitch="360"/>
        </w:sectPr>
      </w:pPr>
    </w:p>
    <w:p w:rsidR="00462225" w:rsidRDefault="00086836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1.8</w:t>
      </w:r>
      <w:r w:rsidR="00462225">
        <w:rPr>
          <w:rFonts w:ascii="Times New Roman" w:hAnsi="Times New Roman"/>
          <w:sz w:val="24"/>
          <w:szCs w:val="24"/>
        </w:rPr>
        <w:t xml:space="preserve">. </w:t>
      </w:r>
      <w:r w:rsidR="00477F12">
        <w:rPr>
          <w:rFonts w:ascii="Times New Roman" w:hAnsi="Times New Roman" w:cs="Times New Roman"/>
          <w:color w:val="000000"/>
          <w:sz w:val="24"/>
          <w:szCs w:val="24"/>
        </w:rPr>
        <w:t>Таблицы</w:t>
      </w:r>
      <w:r w:rsidR="00462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19D">
        <w:rPr>
          <w:rFonts w:ascii="Times New Roman" w:hAnsi="Times New Roman" w:cs="Times New Roman"/>
          <w:color w:val="000000"/>
          <w:sz w:val="24"/>
          <w:szCs w:val="24"/>
        </w:rPr>
        <w:t>3, 4 и 5 подраздела 1.7</w:t>
      </w:r>
      <w:r w:rsidR="00462225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к постановлению изложить </w:t>
      </w:r>
      <w:r w:rsidR="005D619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62225">
        <w:rPr>
          <w:rFonts w:ascii="Times New Roman" w:hAnsi="Times New Roman" w:cs="Times New Roman"/>
          <w:color w:val="000000"/>
          <w:sz w:val="24"/>
          <w:szCs w:val="24"/>
        </w:rPr>
        <w:t>в следующей редакции:</w:t>
      </w:r>
    </w:p>
    <w:p w:rsidR="00462225" w:rsidRDefault="00462225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19D" w:rsidRDefault="005D619D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5D619D" w:rsidSect="00487E3D"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5D619D" w:rsidRPr="00A74F83" w:rsidRDefault="005D619D" w:rsidP="005D6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                                                                                                                                                                                                                               </w:t>
      </w:r>
      <w:r w:rsidRPr="00A74F83">
        <w:rPr>
          <w:rFonts w:ascii="Times New Roman" w:hAnsi="Times New Roman" w:cs="Times New Roman"/>
          <w:sz w:val="24"/>
          <w:szCs w:val="24"/>
        </w:rPr>
        <w:t>Таблица 3</w:t>
      </w:r>
    </w:p>
    <w:p w:rsidR="005D619D" w:rsidRPr="00A74F83" w:rsidRDefault="005D619D" w:rsidP="005D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619D" w:rsidRPr="00A74F83" w:rsidRDefault="005D619D" w:rsidP="005D61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74F83">
        <w:rPr>
          <w:rFonts w:ascii="Times New Roman" w:hAnsi="Times New Roman"/>
          <w:b/>
          <w:color w:val="000000"/>
          <w:sz w:val="24"/>
          <w:szCs w:val="24"/>
        </w:rPr>
        <w:t xml:space="preserve">ОБЪЕМ </w:t>
      </w:r>
    </w:p>
    <w:p w:rsidR="005D619D" w:rsidRPr="00A74F83" w:rsidRDefault="005D619D" w:rsidP="005D61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74F83">
        <w:rPr>
          <w:rFonts w:ascii="Times New Roman" w:hAnsi="Times New Roman"/>
          <w:b/>
          <w:color w:val="000000"/>
          <w:sz w:val="24"/>
          <w:szCs w:val="24"/>
        </w:rPr>
        <w:t xml:space="preserve">финансирования государственной программы </w:t>
      </w:r>
      <w:r w:rsidRPr="00A74F83">
        <w:rPr>
          <w:rFonts w:ascii="Times New Roman" w:hAnsi="Times New Roman"/>
          <w:b/>
          <w:color w:val="000000"/>
          <w:sz w:val="24"/>
          <w:szCs w:val="24"/>
        </w:rPr>
        <w:br/>
        <w:t>по источникам финансирования, по текущим расходам и расходам развития</w:t>
      </w:r>
    </w:p>
    <w:p w:rsidR="005D619D" w:rsidRPr="00A74F83" w:rsidRDefault="005D619D" w:rsidP="005D61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006"/>
        <w:gridCol w:w="2105"/>
        <w:gridCol w:w="1701"/>
        <w:gridCol w:w="1134"/>
        <w:gridCol w:w="1134"/>
        <w:gridCol w:w="1134"/>
        <w:gridCol w:w="1134"/>
        <w:gridCol w:w="1134"/>
        <w:gridCol w:w="1134"/>
        <w:gridCol w:w="1276"/>
        <w:gridCol w:w="1275"/>
      </w:tblGrid>
      <w:tr w:rsidR="005D619D" w:rsidRPr="00E43FB1" w:rsidTr="007D1073">
        <w:tc>
          <w:tcPr>
            <w:tcW w:w="426" w:type="dxa"/>
            <w:vMerge w:val="restart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06" w:type="dxa"/>
            <w:vMerge w:val="restart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государственной программы подпрограммы, отдельного мероприятия</w:t>
            </w:r>
          </w:p>
        </w:tc>
        <w:tc>
          <w:tcPr>
            <w:tcW w:w="2105" w:type="dxa"/>
            <w:vMerge w:val="restart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1701" w:type="dxa"/>
            <w:vMerge w:val="restart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Часть перечня мероприятий</w:t>
            </w:r>
          </w:p>
        </w:tc>
        <w:tc>
          <w:tcPr>
            <w:tcW w:w="1134" w:type="dxa"/>
            <w:vMerge w:val="restart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6946" w:type="dxa"/>
            <w:gridSpan w:val="6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1275" w:type="dxa"/>
            <w:vMerge w:val="restart"/>
          </w:tcPr>
          <w:p w:rsidR="005D619D" w:rsidRPr="005D619D" w:rsidRDefault="005D619D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D619D" w:rsidRPr="005D619D" w:rsidTr="007D1073">
        <w:tc>
          <w:tcPr>
            <w:tcW w:w="426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276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275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619D" w:rsidRPr="005D619D" w:rsidRDefault="005D619D" w:rsidP="005D619D">
      <w:pPr>
        <w:spacing w:after="0" w:line="240" w:lineRule="auto"/>
        <w:rPr>
          <w:sz w:val="2"/>
          <w:szCs w:val="2"/>
        </w:rPr>
      </w:pPr>
    </w:p>
    <w:tbl>
      <w:tblPr>
        <w:tblW w:w="168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21"/>
        <w:gridCol w:w="2105"/>
        <w:gridCol w:w="1701"/>
        <w:gridCol w:w="1134"/>
        <w:gridCol w:w="1134"/>
        <w:gridCol w:w="1134"/>
        <w:gridCol w:w="1134"/>
        <w:gridCol w:w="1134"/>
        <w:gridCol w:w="1134"/>
        <w:gridCol w:w="1276"/>
        <w:gridCol w:w="1275"/>
        <w:gridCol w:w="1275"/>
      </w:tblGrid>
      <w:tr w:rsidR="005D619D" w:rsidRPr="005D619D" w:rsidTr="00A47670">
        <w:trPr>
          <w:gridAfter w:val="1"/>
          <w:wAfter w:w="1275" w:type="dxa"/>
          <w:trHeight w:val="227"/>
          <w:tblHeader/>
        </w:trPr>
        <w:tc>
          <w:tcPr>
            <w:tcW w:w="426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05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D619D" w:rsidRPr="005D619D" w:rsidTr="00A47670">
        <w:trPr>
          <w:gridAfter w:val="1"/>
          <w:wAfter w:w="1275" w:type="dxa"/>
        </w:trPr>
        <w:tc>
          <w:tcPr>
            <w:tcW w:w="426" w:type="dxa"/>
            <w:vMerge w:val="restar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2105" w:type="dxa"/>
            <w:vMerge w:val="restart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5D619D" w:rsidRPr="005D619D" w:rsidRDefault="005D619D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5D619D" w:rsidRPr="005D619D" w:rsidRDefault="005D619D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266 588,2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702 278,3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475 251,8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484 261,9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397 890,2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413 726,2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2 739 996,4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459 699,7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932 524,0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674 848,3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683 974,5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605 551,3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629 652,3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3 986 250,1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278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266 588,2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702 278,3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475 251,8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484 261,9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397 890,2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413 726,2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A47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2 739 996,4</w:t>
            </w:r>
          </w:p>
        </w:tc>
      </w:tr>
      <w:tr w:rsidR="00A47670" w:rsidRPr="005D619D" w:rsidTr="00A47670"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459 699,7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932 524,0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674 848,3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683 974,5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605 551,3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629 652,3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3 986 250,1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7670" w:rsidRPr="005D619D" w:rsidRDefault="00A47670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 w:val="restart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484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434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482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506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257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  <w:trHeight w:val="372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 w:val="restart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006" w:type="dxa"/>
            <w:gridSpan w:val="2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141 819,0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375 030,7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243 134,1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247 613,9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257 468,9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267 716,2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1 532 782,8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314 648,3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584 994,4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422 448,4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427 044,3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444 040,7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461 713,5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7670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2 654 889,5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1701" w:type="dxa"/>
            <w:vMerge w:val="restart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Проектная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Текущие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7670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A47670" w:rsidRPr="005D619D" w:rsidRDefault="00A47670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47670" w:rsidRPr="005D619D" w:rsidRDefault="00A47670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A47670" w:rsidRPr="005D619D" w:rsidRDefault="00A47670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  <w:trHeight w:val="129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47435" w:rsidRPr="005D619D" w:rsidRDefault="00E47435" w:rsidP="005D619D">
            <w:pPr>
              <w:pStyle w:val="ConsPlusNormal"/>
              <w:tabs>
                <w:tab w:val="right" w:pos="2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E47435" w:rsidRPr="005D619D" w:rsidTr="00A47670">
        <w:trPr>
          <w:gridAfter w:val="1"/>
          <w:wAfter w:w="1275" w:type="dxa"/>
          <w:trHeight w:val="129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  <w:trHeight w:val="129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E47435" w:rsidRPr="005D619D" w:rsidTr="00E47435">
        <w:trPr>
          <w:gridAfter w:val="1"/>
          <w:wAfter w:w="1275" w:type="dxa"/>
          <w:trHeight w:val="129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141 819,0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375 030,7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243 134,1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247 613,9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257 468,9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267 716,2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1 532 782,8</w:t>
            </w:r>
          </w:p>
        </w:tc>
      </w:tr>
      <w:tr w:rsidR="00E47435" w:rsidRPr="005D619D" w:rsidTr="00E47435">
        <w:trPr>
          <w:trHeight w:val="129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314 648,3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584 994,4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422 448,4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427 044,3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444 040,7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461 713,5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2 654 889,5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7435" w:rsidRPr="005D619D" w:rsidRDefault="00E47435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 w:val="restart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2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105" w:type="dxa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01" w:type="dxa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E47435" w:rsidRPr="005D619D" w:rsidTr="00A47670">
        <w:trPr>
          <w:gridAfter w:val="1"/>
          <w:wAfter w:w="1275" w:type="dxa"/>
          <w:trHeight w:val="463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108 901,6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327 247,4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232 117,7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236 648,0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0 421,2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146 010,0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1 191 346,0</w:t>
            </w:r>
          </w:p>
        </w:tc>
      </w:tr>
      <w:tr w:rsidR="00E47435" w:rsidRPr="005D619D" w:rsidTr="00A47670">
        <w:trPr>
          <w:gridAfter w:val="1"/>
          <w:wAfter w:w="1275" w:type="dxa"/>
          <w:trHeight w:val="385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347 529,6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252 399,9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730859">
              <w:rPr>
                <w:rFonts w:ascii="Times New Roman" w:hAnsi="Times New Roman" w:cs="Times New Roman"/>
                <w:sz w:val="24"/>
                <w:szCs w:val="24"/>
              </w:rPr>
              <w:t> 930,2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730859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161 510,7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730859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167 938,8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7435" w:rsidRPr="005D619D" w:rsidRDefault="00730859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1 315 493,0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01" w:type="dxa"/>
            <w:vMerge w:val="restart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  <w:trHeight w:val="428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7435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E47435" w:rsidRPr="005D619D" w:rsidRDefault="00E47435" w:rsidP="005D6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E47435" w:rsidRPr="005D619D" w:rsidRDefault="00E47435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47435" w:rsidRPr="005D619D" w:rsidRDefault="00E47435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0859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 w:val="restart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2835" w:type="dxa"/>
            <w:gridSpan w:val="2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730859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34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0859" w:rsidRPr="005D619D" w:rsidTr="00A47670">
        <w:trPr>
          <w:gridAfter w:val="1"/>
          <w:wAfter w:w="1275" w:type="dxa"/>
        </w:trPr>
        <w:tc>
          <w:tcPr>
            <w:tcW w:w="426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730859" w:rsidRPr="005D619D" w:rsidTr="00730859">
        <w:trPr>
          <w:gridAfter w:val="1"/>
          <w:wAfter w:w="1275" w:type="dxa"/>
        </w:trPr>
        <w:tc>
          <w:tcPr>
            <w:tcW w:w="426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2835" w:type="dxa"/>
            <w:gridSpan w:val="2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108 901,6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327 247,4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232 117,7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236 648,0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0 421,2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146 010,0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1 191 346,0</w:t>
            </w:r>
          </w:p>
        </w:tc>
      </w:tr>
      <w:tr w:rsidR="00730859" w:rsidRPr="00A74F83" w:rsidTr="00730859">
        <w:tc>
          <w:tcPr>
            <w:tcW w:w="426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4"/>
          </w:tcPr>
          <w:p w:rsidR="00730859" w:rsidRPr="005D619D" w:rsidRDefault="00730859" w:rsidP="005D6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347 529,6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252 399,9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256 930,2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161 510,7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167 938,8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1 315 493,0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859" w:rsidRPr="005D619D" w:rsidRDefault="00730859" w:rsidP="00357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19D" w:rsidRDefault="005D619D" w:rsidP="005D61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619D" w:rsidRPr="00A74F83" w:rsidRDefault="005D619D" w:rsidP="005D61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A74F83">
        <w:rPr>
          <w:rFonts w:ascii="Times New Roman" w:hAnsi="Times New Roman" w:cs="Times New Roman"/>
          <w:sz w:val="24"/>
          <w:szCs w:val="24"/>
        </w:rPr>
        <w:t>аблица 4</w:t>
      </w:r>
    </w:p>
    <w:p w:rsidR="005D619D" w:rsidRPr="00A74F83" w:rsidRDefault="005D619D" w:rsidP="005D619D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</w:p>
    <w:p w:rsidR="005D619D" w:rsidRPr="005D619D" w:rsidRDefault="005D619D" w:rsidP="005D61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619D">
        <w:rPr>
          <w:rFonts w:ascii="Times New Roman" w:hAnsi="Times New Roman"/>
          <w:b/>
          <w:color w:val="000000"/>
          <w:sz w:val="24"/>
          <w:szCs w:val="24"/>
        </w:rPr>
        <w:t>ОБЪЕМ</w:t>
      </w:r>
    </w:p>
    <w:p w:rsidR="005D619D" w:rsidRPr="005D619D" w:rsidRDefault="005D619D" w:rsidP="005D619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619D">
        <w:rPr>
          <w:rFonts w:ascii="Times New Roman" w:hAnsi="Times New Roman"/>
          <w:b/>
          <w:color w:val="000000"/>
          <w:sz w:val="24"/>
          <w:szCs w:val="24"/>
        </w:rPr>
        <w:t>финансирования региональных проектов,</w:t>
      </w:r>
      <w:r w:rsidRPr="005D619D">
        <w:rPr>
          <w:rFonts w:ascii="Times New Roman" w:hAnsi="Times New Roman"/>
          <w:b/>
          <w:color w:val="000000"/>
          <w:sz w:val="24"/>
          <w:szCs w:val="24"/>
        </w:rPr>
        <w:br/>
        <w:t>реализуемых в рамках государственной программы</w:t>
      </w:r>
    </w:p>
    <w:p w:rsidR="005D619D" w:rsidRPr="005D619D" w:rsidRDefault="005D619D" w:rsidP="005D619D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528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434"/>
        <w:gridCol w:w="2190"/>
        <w:gridCol w:w="1626"/>
        <w:gridCol w:w="1124"/>
        <w:gridCol w:w="1229"/>
        <w:gridCol w:w="1183"/>
        <w:gridCol w:w="1241"/>
        <w:gridCol w:w="1171"/>
        <w:gridCol w:w="1201"/>
        <w:gridCol w:w="1435"/>
      </w:tblGrid>
      <w:tr w:rsidR="005D619D" w:rsidRPr="005D619D" w:rsidTr="007D1073">
        <w:trPr>
          <w:trHeight w:val="301"/>
        </w:trPr>
        <w:tc>
          <w:tcPr>
            <w:tcW w:w="184" w:type="pct"/>
            <w:vMerge w:val="restar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0" w:type="pct"/>
            <w:vMerge w:val="restar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регионального проекта </w:t>
            </w:r>
          </w:p>
        </w:tc>
        <w:tc>
          <w:tcPr>
            <w:tcW w:w="711" w:type="pct"/>
            <w:vMerge w:val="restar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528" w:type="pct"/>
            <w:vMerge w:val="restar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321" w:type="pct"/>
            <w:gridSpan w:val="6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466" w:type="pct"/>
            <w:vMerge w:val="restar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D619D" w:rsidRPr="005D619D" w:rsidTr="007D1073">
        <w:trPr>
          <w:trHeight w:val="56"/>
        </w:trPr>
        <w:tc>
          <w:tcPr>
            <w:tcW w:w="184" w:type="pct"/>
            <w:vMerge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pct"/>
            <w:vMerge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vMerge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pct"/>
            <w:vMerge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399" w:type="pc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403" w:type="pc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466" w:type="pct"/>
            <w:vMerge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619D" w:rsidRPr="005D619D" w:rsidRDefault="005D619D" w:rsidP="005D619D">
      <w:pPr>
        <w:spacing w:after="0" w:line="240" w:lineRule="auto"/>
        <w:rPr>
          <w:sz w:val="2"/>
          <w:szCs w:val="2"/>
        </w:rPr>
      </w:pPr>
    </w:p>
    <w:tbl>
      <w:tblPr>
        <w:tblW w:w="528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4"/>
        <w:gridCol w:w="2190"/>
        <w:gridCol w:w="1626"/>
        <w:gridCol w:w="37"/>
        <w:gridCol w:w="1087"/>
        <w:gridCol w:w="1192"/>
        <w:gridCol w:w="37"/>
        <w:gridCol w:w="1183"/>
        <w:gridCol w:w="1204"/>
        <w:gridCol w:w="37"/>
        <w:gridCol w:w="1171"/>
        <w:gridCol w:w="1201"/>
        <w:gridCol w:w="1402"/>
        <w:gridCol w:w="28"/>
        <w:gridCol w:w="6"/>
      </w:tblGrid>
      <w:tr w:rsidR="005D619D" w:rsidRPr="005D619D" w:rsidTr="007D1073">
        <w:trPr>
          <w:gridAfter w:val="1"/>
          <w:wAfter w:w="2" w:type="pct"/>
          <w:trHeight w:val="25"/>
          <w:tblHeader/>
        </w:trPr>
        <w:tc>
          <w:tcPr>
            <w:tcW w:w="184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0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1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28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65" w:type="pct"/>
            <w:gridSpan w:val="2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87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96" w:type="pct"/>
            <w:gridSpan w:val="2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91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92" w:type="pct"/>
            <w:gridSpan w:val="2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90" w:type="pct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64" w:type="pct"/>
            <w:gridSpan w:val="2"/>
            <w:vAlign w:val="center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</w:tr>
      <w:tr w:rsidR="005D619D" w:rsidRPr="005D619D" w:rsidTr="007D1073">
        <w:trPr>
          <w:gridAfter w:val="1"/>
          <w:wAfter w:w="2" w:type="pct"/>
          <w:trHeight w:val="53"/>
        </w:trPr>
        <w:tc>
          <w:tcPr>
            <w:tcW w:w="184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gridAfter w:val="1"/>
          <w:wAfter w:w="2" w:type="pct"/>
          <w:trHeight w:val="125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376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95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122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«Экспорт услуг»</w:t>
            </w: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149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gridAfter w:val="1"/>
          <w:wAfter w:w="2" w:type="pct"/>
          <w:trHeight w:val="113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pct"/>
            <w:gridSpan w:val="3"/>
          </w:tcPr>
          <w:p w:rsid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BB5328" w:rsidRPr="005D619D" w:rsidRDefault="00BB5328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193 111,5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230 245,9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199 596,5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199 712,6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207 661,2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215 926,1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1 246 253,7</w:t>
            </w:r>
          </w:p>
        </w:tc>
      </w:tr>
      <w:tr w:rsidR="005D619D" w:rsidRPr="005D619D" w:rsidTr="007D1073">
        <w:trPr>
          <w:trHeight w:val="225"/>
        </w:trPr>
        <w:tc>
          <w:tcPr>
            <w:tcW w:w="5000" w:type="pct"/>
            <w:gridSpan w:val="16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2</w:t>
            </w:r>
          </w:p>
        </w:tc>
      </w:tr>
      <w:tr w:rsidR="005D619D" w:rsidRPr="005D619D" w:rsidTr="007D1073">
        <w:trPr>
          <w:gridAfter w:val="1"/>
          <w:wAfter w:w="2" w:type="pct"/>
          <w:trHeight w:val="51"/>
        </w:trPr>
        <w:tc>
          <w:tcPr>
            <w:tcW w:w="184" w:type="pct"/>
            <w:vMerge w:val="restart"/>
          </w:tcPr>
          <w:p w:rsidR="005D619D" w:rsidRPr="005D619D" w:rsidRDefault="00BB5328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региональных проектов, реализуемых в рамках подпрограммы 2</w:t>
            </w: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0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748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 w:val="restart"/>
          </w:tcPr>
          <w:p w:rsidR="005D619D" w:rsidRPr="005D619D" w:rsidRDefault="00BB5328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«Экспорт услуг»</w:t>
            </w: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172 829,3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209 963,7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179 314,3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179 430,4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186 571,7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193 997,3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1 122 106,7</w:t>
            </w:r>
          </w:p>
        </w:tc>
      </w:tr>
      <w:tr w:rsidR="005D619D" w:rsidRPr="005D619D" w:rsidTr="007D1073">
        <w:trPr>
          <w:trHeight w:val="217"/>
        </w:trPr>
        <w:tc>
          <w:tcPr>
            <w:tcW w:w="5000" w:type="pct"/>
            <w:gridSpan w:val="16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 w:val="restart"/>
          </w:tcPr>
          <w:p w:rsidR="005D619D" w:rsidRPr="005D619D" w:rsidRDefault="00BB5328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7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6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2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4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1"/>
          <w:wAfter w:w="2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 w:val="restart"/>
          </w:tcPr>
          <w:p w:rsidR="005D619D" w:rsidRPr="005D619D" w:rsidRDefault="00BB5328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«Экспорт услуг»</w:t>
            </w: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5D619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3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9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4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3" w:type="pct"/>
            <w:gridSpan w:val="2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90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5" w:type="pct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D619D" w:rsidRPr="005D619D" w:rsidTr="007D1073">
        <w:trPr>
          <w:gridAfter w:val="2"/>
          <w:wAfter w:w="11" w:type="pct"/>
          <w:trHeight w:val="217"/>
        </w:trPr>
        <w:tc>
          <w:tcPr>
            <w:tcW w:w="184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20 282,2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21 089,4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21 928,8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19D" w:rsidRPr="005D619D" w:rsidRDefault="005D619D" w:rsidP="005D6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124 147,0</w:t>
            </w:r>
          </w:p>
        </w:tc>
      </w:tr>
    </w:tbl>
    <w:p w:rsidR="005D619D" w:rsidRPr="005D619D" w:rsidRDefault="005D619D" w:rsidP="005D619D">
      <w:pPr>
        <w:tabs>
          <w:tab w:val="left" w:pos="14317"/>
        </w:tabs>
        <w:spacing w:after="0" w:line="240" w:lineRule="auto"/>
        <w:ind w:left="9639" w:right="567"/>
        <w:jc w:val="both"/>
        <w:rPr>
          <w:rFonts w:ascii="Times New Roman" w:hAnsi="Times New Roman" w:cs="Times New Roman"/>
        </w:rPr>
      </w:pPr>
    </w:p>
    <w:p w:rsidR="005D619D" w:rsidRPr="005D619D" w:rsidRDefault="005D619D" w:rsidP="005D61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5D619D">
        <w:rPr>
          <w:rFonts w:ascii="Times New Roman" w:hAnsi="Times New Roman" w:cs="Times New Roman"/>
          <w:sz w:val="24"/>
          <w:szCs w:val="24"/>
        </w:rPr>
        <w:t>аблица 5</w:t>
      </w:r>
    </w:p>
    <w:p w:rsidR="005D619D" w:rsidRPr="005D619D" w:rsidRDefault="005D619D" w:rsidP="005D61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619D" w:rsidRPr="005D619D" w:rsidRDefault="005D619D" w:rsidP="005D619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619D">
        <w:rPr>
          <w:rFonts w:ascii="Times New Roman" w:hAnsi="Times New Roman"/>
          <w:b/>
          <w:color w:val="000000"/>
          <w:sz w:val="24"/>
          <w:szCs w:val="24"/>
        </w:rPr>
        <w:t>ОБЪЕМ</w:t>
      </w:r>
    </w:p>
    <w:p w:rsidR="005D619D" w:rsidRPr="005D619D" w:rsidRDefault="005D619D" w:rsidP="005D619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619D">
        <w:rPr>
          <w:rFonts w:ascii="Times New Roman" w:hAnsi="Times New Roman"/>
          <w:b/>
          <w:color w:val="000000"/>
          <w:sz w:val="24"/>
          <w:szCs w:val="24"/>
        </w:rPr>
        <w:t>финансирования государственной программы</w:t>
      </w:r>
    </w:p>
    <w:p w:rsidR="005D619D" w:rsidRPr="005D619D" w:rsidRDefault="005D619D" w:rsidP="005D619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619D">
        <w:rPr>
          <w:rFonts w:ascii="Times New Roman" w:hAnsi="Times New Roman"/>
          <w:b/>
          <w:color w:val="000000"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5D619D" w:rsidRPr="005D619D" w:rsidRDefault="005D619D" w:rsidP="005D619D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154"/>
        <w:gridCol w:w="3427"/>
        <w:gridCol w:w="1247"/>
        <w:gridCol w:w="1247"/>
        <w:gridCol w:w="1247"/>
        <w:gridCol w:w="1247"/>
        <w:gridCol w:w="1247"/>
        <w:gridCol w:w="1247"/>
        <w:gridCol w:w="1361"/>
        <w:gridCol w:w="370"/>
      </w:tblGrid>
      <w:tr w:rsidR="005D619D" w:rsidRPr="005D619D" w:rsidTr="005D619D">
        <w:tc>
          <w:tcPr>
            <w:tcW w:w="510" w:type="dxa"/>
            <w:vMerge w:val="restart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4" w:type="dxa"/>
            <w:vMerge w:val="restart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3427" w:type="dxa"/>
            <w:vMerge w:val="restart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7482" w:type="dxa"/>
            <w:gridSpan w:val="6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9D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7" w:type="dxa"/>
            <w:vMerge/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9D" w:rsidRPr="005D619D" w:rsidTr="005D619D">
        <w:tc>
          <w:tcPr>
            <w:tcW w:w="510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2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19D" w:rsidRPr="005D619D" w:rsidTr="005D619D">
        <w:tc>
          <w:tcPr>
            <w:tcW w:w="510" w:type="dxa"/>
            <w:vMerge w:val="restart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vMerge w:val="restart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342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459 699,7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414FAE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932 524,0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674 848,3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683 974,5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605 551,3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629 652,3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3 986 250,1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19D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5D619D" w:rsidRPr="005D619D" w:rsidRDefault="005D619D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D619D" w:rsidRPr="005D619D" w:rsidRDefault="005D619D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459 699,7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932 524,0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674 848,3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683 974,5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605 551,3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629 652,3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3 986 250,1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 w:val="restart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54" w:type="dxa"/>
            <w:vMerge w:val="restart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15 867,6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 w:val="restart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54" w:type="dxa"/>
            <w:vMerge w:val="restart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314 648,3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584 994,4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422 448,4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427 044,3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444 040,7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461 713,5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2 654 889,5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314 648,3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584 994,4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422 448,4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427 044,3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444 040,7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461 713,5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2 654 889,5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 w:val="restart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54" w:type="dxa"/>
            <w:vMerge w:val="restart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129 183,8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347 529,6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252 399,9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256 930,2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161 510,7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167 938,8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1 315 493,0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5D619D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AC4" w:rsidRPr="00A74F83" w:rsidTr="005D619D">
        <w:tc>
          <w:tcPr>
            <w:tcW w:w="510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:rsidR="00BA5AC4" w:rsidRPr="005D619D" w:rsidRDefault="00BA5AC4" w:rsidP="005D619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129 183,8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D">
              <w:rPr>
                <w:rFonts w:ascii="Times New Roman" w:hAnsi="Times New Roman" w:cs="Times New Roman"/>
                <w:sz w:val="24"/>
                <w:szCs w:val="24"/>
              </w:rPr>
              <w:t>347 529,6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252 399,9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256 930,2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161 510,7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167 938,8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AC4" w:rsidRPr="005D619D" w:rsidRDefault="00BA5AC4" w:rsidP="00A4767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1 315 493,0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A5AC4" w:rsidRPr="005D619D" w:rsidRDefault="00BA5AC4" w:rsidP="005D619D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D619D" w:rsidRPr="00A74F83" w:rsidRDefault="005D619D" w:rsidP="005D619D">
      <w:pPr>
        <w:rPr>
          <w:rFonts w:ascii="Times New Roman" w:hAnsi="Times New Roman" w:cs="Times New Roman"/>
          <w:sz w:val="24"/>
          <w:szCs w:val="24"/>
        </w:rPr>
        <w:sectPr w:rsidR="005D619D" w:rsidRPr="00A74F83" w:rsidSect="000B5BC2">
          <w:pgSz w:w="16838" w:h="11905" w:orient="landscape"/>
          <w:pgMar w:top="1418" w:right="1134" w:bottom="851" w:left="1134" w:header="709" w:footer="709" w:gutter="0"/>
          <w:cols w:space="720"/>
          <w:docGrid w:linePitch="299"/>
        </w:sectPr>
      </w:pPr>
    </w:p>
    <w:p w:rsidR="005D619D" w:rsidRDefault="00086836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1.9</w:t>
      </w:r>
      <w:r w:rsidR="005D619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A10C8">
        <w:rPr>
          <w:rFonts w:ascii="Times New Roman" w:hAnsi="Times New Roman" w:cs="Times New Roman"/>
          <w:color w:val="000000"/>
          <w:sz w:val="24"/>
          <w:szCs w:val="24"/>
        </w:rPr>
        <w:t>Пункт 6 подраздела 2.1 приложения к постановлению изложить в следующей редакции: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629"/>
        <w:gridCol w:w="2608"/>
        <w:gridCol w:w="6260"/>
        <w:gridCol w:w="284"/>
      </w:tblGrid>
      <w:tr w:rsidR="005A10C8" w:rsidRPr="00A74F83" w:rsidTr="005A10C8"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10C8" w:rsidRPr="00A74F83" w:rsidRDefault="005A10C8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C8" w:rsidRPr="00A74F83" w:rsidRDefault="005A10C8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1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по источникам финансирования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 указанием объема финансирования, предусмотренного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15 867,6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 за счет средств бюджета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15 867,6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2020 г. – 15 867,6 тыс. руб.;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2021 г. – 0,0 тыс. руб.,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2022 г. – 0,0 тыс. руб.,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2023 г. – 0,0 тыс. руб.;</w:t>
            </w: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2024 г. – 0,0 тыс. руб.;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 – 0,0 тыс. руб.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региональных проектов в рамках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1 не предусмотрено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0C8" w:rsidRPr="00A74F83" w:rsidRDefault="005A10C8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086836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1.10</w:t>
      </w:r>
      <w:r w:rsidR="00BC62A5" w:rsidRPr="00BC62A5">
        <w:rPr>
          <w:rFonts w:ascii="Times New Roman" w:hAnsi="Times New Roman" w:cs="Times New Roman"/>
          <w:color w:val="000000"/>
          <w:sz w:val="24"/>
          <w:szCs w:val="24"/>
        </w:rPr>
        <w:t>. Таблицу 6</w:t>
      </w:r>
      <w:r w:rsidR="005A10C8" w:rsidRPr="00BC62A5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подраздела 2.4 приложения к постановлени</w:t>
      </w:r>
      <w:r w:rsidR="00BC62A5" w:rsidRPr="00BC62A5">
        <w:rPr>
          <w:rFonts w:ascii="Times New Roman" w:hAnsi="Times New Roman" w:cs="Times New Roman"/>
          <w:color w:val="000000"/>
          <w:sz w:val="24"/>
          <w:szCs w:val="24"/>
        </w:rPr>
        <w:t>ю исключить;</w:t>
      </w:r>
    </w:p>
    <w:p w:rsidR="00BC62A5" w:rsidRDefault="00086836" w:rsidP="00BC62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1.11</w:t>
      </w:r>
      <w:r w:rsidR="00BC62A5" w:rsidRPr="00BC62A5">
        <w:rPr>
          <w:rFonts w:ascii="Times New Roman" w:hAnsi="Times New Roman" w:cs="Times New Roman"/>
          <w:color w:val="000000"/>
          <w:sz w:val="24"/>
          <w:szCs w:val="24"/>
        </w:rPr>
        <w:t xml:space="preserve">. Таблицу 7 подраздела 2.4 приложения к постановлению изложить </w:t>
      </w:r>
      <w:r w:rsidR="00BC62A5" w:rsidRPr="00BC62A5">
        <w:rPr>
          <w:rFonts w:ascii="Times New Roman" w:hAnsi="Times New Roman" w:cs="Times New Roman"/>
          <w:color w:val="000000"/>
          <w:sz w:val="24"/>
          <w:szCs w:val="24"/>
        </w:rPr>
        <w:br/>
        <w:t>в следующей редакции:</w:t>
      </w:r>
    </w:p>
    <w:p w:rsidR="00BC62A5" w:rsidRDefault="00BC62A5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0C8" w:rsidRDefault="005A10C8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1043" w:rsidRDefault="00CF1043" w:rsidP="00CF1043">
      <w:pPr>
        <w:pStyle w:val="ConsPlusNormal"/>
        <w:rPr>
          <w:rFonts w:ascii="Times New Roman" w:hAnsi="Times New Roman" w:cs="Times New Roman"/>
          <w:b/>
          <w:color w:val="000000"/>
          <w:sz w:val="24"/>
          <w:szCs w:val="24"/>
        </w:rPr>
        <w:sectPr w:rsidR="00CF1043" w:rsidSect="00487E3D"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CF1043" w:rsidRPr="00A74F83" w:rsidRDefault="00BC62A5" w:rsidP="00BC62A5">
      <w:pPr>
        <w:pStyle w:val="ConsPlusNormal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                                                                                                                                                                                                                                 </w:t>
      </w:r>
      <w:r w:rsidR="00CF1043" w:rsidRPr="00A74F83">
        <w:rPr>
          <w:rFonts w:ascii="Times New Roman" w:hAnsi="Times New Roman" w:cs="Times New Roman"/>
          <w:color w:val="000000"/>
          <w:sz w:val="24"/>
          <w:szCs w:val="24"/>
        </w:rPr>
        <w:t>Таблица 7</w:t>
      </w:r>
    </w:p>
    <w:p w:rsidR="00CF1043" w:rsidRPr="00A74F83" w:rsidRDefault="00CF1043" w:rsidP="00CF1043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CF1043" w:rsidRPr="00A74F83" w:rsidRDefault="00CF1043" w:rsidP="00CF104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b/>
          <w:color w:val="000000"/>
          <w:sz w:val="24"/>
          <w:szCs w:val="24"/>
        </w:rPr>
        <w:t>2. ПРОЦЕССНАЯ ЧАСТЬ</w:t>
      </w:r>
    </w:p>
    <w:p w:rsidR="00CF1043" w:rsidRPr="00A74F83" w:rsidRDefault="00CF1043" w:rsidP="00CF104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99"/>
        <w:gridCol w:w="1673"/>
        <w:gridCol w:w="2012"/>
        <w:gridCol w:w="993"/>
        <w:gridCol w:w="1134"/>
        <w:gridCol w:w="850"/>
        <w:gridCol w:w="992"/>
        <w:gridCol w:w="851"/>
        <w:gridCol w:w="850"/>
        <w:gridCol w:w="927"/>
        <w:gridCol w:w="1908"/>
      </w:tblGrid>
      <w:tr w:rsidR="00CF1043" w:rsidRPr="00A74F83" w:rsidTr="007D1073">
        <w:tc>
          <w:tcPr>
            <w:tcW w:w="562" w:type="dxa"/>
            <w:vMerge w:val="restart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9" w:type="dxa"/>
            <w:vMerge w:val="restart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3" w:type="dxa"/>
            <w:vMerge w:val="restart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Исполнитель, участник</w:t>
            </w:r>
          </w:p>
        </w:tc>
        <w:tc>
          <w:tcPr>
            <w:tcW w:w="2012" w:type="dxa"/>
            <w:vMerge w:val="restart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70" w:type="dxa"/>
            <w:gridSpan w:val="6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и объем финансирования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 годам, тыс. руб.</w:t>
            </w:r>
          </w:p>
        </w:tc>
        <w:tc>
          <w:tcPr>
            <w:tcW w:w="927" w:type="dxa"/>
            <w:vMerge w:val="restart"/>
          </w:tcPr>
          <w:p w:rsidR="00CF1043" w:rsidRPr="00196196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6196">
              <w:rPr>
                <w:rFonts w:ascii="Times New Roman" w:hAnsi="Times New Roman" w:cs="Times New Roman"/>
                <w:b/>
                <w:szCs w:val="22"/>
              </w:rPr>
              <w:t>ИТОГО</w:t>
            </w:r>
          </w:p>
        </w:tc>
        <w:tc>
          <w:tcPr>
            <w:tcW w:w="1908" w:type="dxa"/>
            <w:vMerge w:val="restart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CF1043" w:rsidRPr="00A74F83" w:rsidTr="007D1073">
        <w:tc>
          <w:tcPr>
            <w:tcW w:w="562" w:type="dxa"/>
            <w:vMerge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vMerge/>
          </w:tcPr>
          <w:p w:rsidR="00CF1043" w:rsidRPr="00A74F83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  <w:vMerge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</w:tcPr>
          <w:p w:rsidR="00CF1043" w:rsidRPr="00A74F83" w:rsidRDefault="00CF1043" w:rsidP="007D1073">
            <w:pPr>
              <w:pStyle w:val="ConsPlusNormal"/>
              <w:ind w:left="-443" w:firstLine="4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27" w:type="dxa"/>
            <w:vMerge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1043" w:rsidRPr="00A74F83" w:rsidRDefault="00CF1043" w:rsidP="00CF1043">
      <w:pPr>
        <w:spacing w:after="0" w:line="240" w:lineRule="auto"/>
        <w:rPr>
          <w:sz w:val="2"/>
          <w:szCs w:val="2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99"/>
        <w:gridCol w:w="1673"/>
        <w:gridCol w:w="2012"/>
        <w:gridCol w:w="993"/>
        <w:gridCol w:w="1099"/>
        <w:gridCol w:w="904"/>
        <w:gridCol w:w="929"/>
        <w:gridCol w:w="895"/>
        <w:gridCol w:w="895"/>
        <w:gridCol w:w="1024"/>
        <w:gridCol w:w="1766"/>
        <w:gridCol w:w="284"/>
      </w:tblGrid>
      <w:tr w:rsidR="00CF1043" w:rsidRPr="00A74F83" w:rsidTr="00CF1043">
        <w:trPr>
          <w:trHeight w:val="86"/>
          <w:tblHeader/>
        </w:trPr>
        <w:tc>
          <w:tcPr>
            <w:tcW w:w="56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043" w:rsidRPr="00A74F83" w:rsidTr="00CF1043">
        <w:trPr>
          <w:trHeight w:val="3231"/>
        </w:trPr>
        <w:tc>
          <w:tcPr>
            <w:tcW w:w="562" w:type="dxa"/>
          </w:tcPr>
          <w:p w:rsidR="00CF1043" w:rsidRPr="00A74F83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203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:rsidR="00CF1043" w:rsidRPr="00481270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привлечения инвестиций</w:t>
            </w:r>
            <w:r w:rsidRPr="00481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развитие существующих</w:t>
            </w:r>
            <w:r w:rsidRPr="00481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создание новых объектов туристской индустрии</w:t>
            </w:r>
            <w:r w:rsidRPr="00481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Санкт-Петербурга,</w:t>
            </w:r>
          </w:p>
          <w:p w:rsidR="00CF1043" w:rsidRPr="00A74F83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7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48127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7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rPr>
          <w:trHeight w:val="3231"/>
        </w:trPr>
        <w:tc>
          <w:tcPr>
            <w:tcW w:w="562" w:type="dxa"/>
          </w:tcPr>
          <w:p w:rsidR="00CF1043" w:rsidRPr="00A74F83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F1043" w:rsidRPr="00A74F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99" w:type="dxa"/>
          </w:tcPr>
          <w:p w:rsidR="00CF1043" w:rsidRPr="00A74F83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гостиничной инфраструктуры</w:t>
            </w: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специализированных средств размещения</w:t>
            </w:r>
          </w:p>
        </w:tc>
        <w:tc>
          <w:tcPr>
            <w:tcW w:w="167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КРТ, КИ, КИО</w:t>
            </w:r>
          </w:p>
        </w:tc>
        <w:tc>
          <w:tcPr>
            <w:tcW w:w="201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Доля туризма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ВРП. 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Число ночевок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гостиницах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и аналогичных средствах размещения.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Коэффициент использования гостиничного фонда.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Количество койкомест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коллективных средствах размещения</w:t>
            </w:r>
            <w:r w:rsidR="00BC62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C62A5" w:rsidRPr="00A74F83">
              <w:rPr>
                <w:rFonts w:ascii="Times New Roman" w:hAnsi="Times New Roman" w:cs="Times New Roman"/>
                <w:sz w:val="24"/>
                <w:szCs w:val="24"/>
              </w:rPr>
              <w:t>Количество средств размещения, классифициро-ванных</w:t>
            </w:r>
            <w:r w:rsidR="00BC62A5"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</w:t>
            </w:r>
            <w:r w:rsidR="00BC62A5"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 системой классификации гостиниц и иных средств размещения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rPr>
          <w:trHeight w:val="1034"/>
        </w:trPr>
        <w:tc>
          <w:tcPr>
            <w:tcW w:w="562" w:type="dxa"/>
          </w:tcPr>
          <w:p w:rsidR="00CF1043" w:rsidRPr="00A74F83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043" w:rsidRPr="00A74F8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699" w:type="dxa"/>
          </w:tcPr>
          <w:p w:rsidR="00CF1043" w:rsidRPr="00A74F83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Объектов инфраструктуры яхтенного туризма </w:t>
            </w:r>
          </w:p>
        </w:tc>
        <w:tc>
          <w:tcPr>
            <w:tcW w:w="167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201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Доля туризма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ВРП.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Объем экспорта услуг 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«Поездки».</w:t>
            </w:r>
          </w:p>
          <w:p w:rsidR="00CF1043" w:rsidRPr="00A74F83" w:rsidRDefault="00CF1043" w:rsidP="007D1073">
            <w:pPr>
              <w:pStyle w:val="ConsPlusNormal"/>
              <w:ind w:left="-13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Количество туристов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4F8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Санкт-Петербурге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c>
          <w:tcPr>
            <w:tcW w:w="562" w:type="dxa"/>
          </w:tcPr>
          <w:p w:rsidR="00CF1043" w:rsidRPr="00A74F83" w:rsidRDefault="00BC62A5" w:rsidP="007D1073">
            <w:pPr>
              <w:pStyle w:val="ConsPlusNormal"/>
              <w:tabs>
                <w:tab w:val="center" w:pos="2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043" w:rsidRPr="00A74F8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699" w:type="dxa"/>
          </w:tcPr>
          <w:p w:rsidR="00CF1043" w:rsidRPr="00A74F83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инфраструктуры водного туризма</w:t>
            </w:r>
          </w:p>
        </w:tc>
        <w:tc>
          <w:tcPr>
            <w:tcW w:w="167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201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Доля туризма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ВРП.</w:t>
            </w:r>
          </w:p>
          <w:p w:rsidR="00CF1043" w:rsidRPr="00A74F83" w:rsidRDefault="00CF1043" w:rsidP="007D1073">
            <w:pPr>
              <w:pStyle w:val="ConsPlusNormal"/>
              <w:ind w:left="-13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Количество туристов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4F8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 Санкт-Петербурге.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Пассажиропоток круизных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и паромных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линий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rPr>
          <w:trHeight w:val="3372"/>
        </w:trPr>
        <w:tc>
          <w:tcPr>
            <w:tcW w:w="562" w:type="dxa"/>
          </w:tcPr>
          <w:p w:rsidR="00CF1043" w:rsidRPr="00A74F83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9" w:type="dxa"/>
          </w:tcPr>
          <w:p w:rsidR="00CF1043" w:rsidRPr="00A74F83" w:rsidRDefault="00CF1043" w:rsidP="007D1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реализуемых</w:t>
            </w: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территории</w:t>
            </w:r>
            <w:r w:rsidRPr="00A74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Санкт-Петербурга инвестиционных проектов по развитию туристской инфраструктуры</w:t>
            </w:r>
          </w:p>
        </w:tc>
        <w:tc>
          <w:tcPr>
            <w:tcW w:w="167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012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Количество инвестиционных проектов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по созданию гостиниц, реализуемых путем участия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4F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Санкт-Петербурга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4F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государственно-частном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rPr>
          <w:trHeight w:val="2615"/>
        </w:trPr>
        <w:tc>
          <w:tcPr>
            <w:tcW w:w="562" w:type="dxa"/>
            <w:tcBorders>
              <w:bottom w:val="single" w:sz="4" w:space="0" w:color="auto"/>
            </w:tcBorders>
          </w:tcPr>
          <w:p w:rsidR="00CF1043" w:rsidRPr="00A74F83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по мерам поддержки развития малого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предпринимательства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туризме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КРТ, КППИТ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Доля туризма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ВРП.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Объем экспорта услуг категории «Поездки»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c>
          <w:tcPr>
            <w:tcW w:w="562" w:type="dxa"/>
            <w:tcBorders>
              <w:bottom w:val="single" w:sz="4" w:space="0" w:color="auto"/>
            </w:tcBorders>
          </w:tcPr>
          <w:p w:rsidR="00CF1043" w:rsidRPr="00A74F83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Координация взаимодействия исполнительных органов государственной власти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целях развития туристской инфраструктуры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Доля туризма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ВРП.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Объем экспорта услуг категории «Поездки».</w:t>
            </w:r>
          </w:p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Количество туристов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4F8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Санкт-Петербурге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c>
          <w:tcPr>
            <w:tcW w:w="562" w:type="dxa"/>
            <w:tcBorders>
              <w:bottom w:val="single" w:sz="4" w:space="0" w:color="auto"/>
            </w:tcBorders>
          </w:tcPr>
          <w:p w:rsidR="00CF1043" w:rsidRPr="005810AB" w:rsidRDefault="00BC62A5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214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9" w:type="dxa"/>
          </w:tcPr>
          <w:p w:rsidR="00CF1043" w:rsidRPr="005810AB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комплексного развития турист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81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инфраструктуры</w:t>
            </w:r>
          </w:p>
        </w:tc>
        <w:tc>
          <w:tcPr>
            <w:tcW w:w="1673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2012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5810A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993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15 867,6</w:t>
            </w:r>
          </w:p>
        </w:tc>
        <w:tc>
          <w:tcPr>
            <w:tcW w:w="1099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9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15 867,6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Доля туризма</w:t>
            </w:r>
            <w:r w:rsidRPr="005810AB">
              <w:rPr>
                <w:rFonts w:ascii="Times New Roman" w:hAnsi="Times New Roman" w:cs="Times New Roman"/>
                <w:sz w:val="24"/>
                <w:szCs w:val="24"/>
              </w:rPr>
              <w:br/>
              <w:t>в ВРП.</w:t>
            </w:r>
          </w:p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AB">
              <w:rPr>
                <w:rFonts w:ascii="Times New Roman" w:hAnsi="Times New Roman" w:cs="Times New Roman"/>
                <w:sz w:val="24"/>
                <w:szCs w:val="24"/>
              </w:rPr>
              <w:t>Объем экспорта услуг категории «Поездки».</w:t>
            </w:r>
          </w:p>
          <w:p w:rsidR="00CF1043" w:rsidRPr="00A74F83" w:rsidRDefault="00CF1043" w:rsidP="007D1073">
            <w:pPr>
              <w:pStyle w:val="ConsPlusNormal"/>
              <w:ind w:left="-13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5810AB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43" w:rsidRPr="00A74F83" w:rsidTr="00CF1043">
        <w:tblPrEx>
          <w:tblBorders>
            <w:insideH w:val="nil"/>
          </w:tblBorders>
        </w:tblPrEx>
        <w:tc>
          <w:tcPr>
            <w:tcW w:w="6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процессная часть подпрограммы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15 867,6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15 867,6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43" w:rsidRPr="00414FAE" w:rsidRDefault="005B3BB1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Pr="00A74F83" w:rsidRDefault="00CF1043" w:rsidP="00CF104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CF1043" w:rsidRDefault="00CF1043" w:rsidP="004622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62A5" w:rsidRDefault="00BC62A5" w:rsidP="00BC6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C62A5" w:rsidSect="00CF1043">
          <w:pgSz w:w="16838" w:h="11906" w:orient="landscape"/>
          <w:pgMar w:top="1418" w:right="1077" w:bottom="851" w:left="1077" w:header="709" w:footer="709" w:gutter="0"/>
          <w:cols w:space="708"/>
          <w:titlePg/>
          <w:docGrid w:linePitch="360"/>
        </w:sectPr>
      </w:pPr>
    </w:p>
    <w:p w:rsidR="00BC62A5" w:rsidRDefault="00086836" w:rsidP="00CF10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1.12</w:t>
      </w:r>
      <w:r w:rsidR="00600633">
        <w:rPr>
          <w:rFonts w:ascii="Times New Roman" w:hAnsi="Times New Roman"/>
          <w:sz w:val="24"/>
          <w:szCs w:val="24"/>
        </w:rPr>
        <w:t>. Подраздел</w:t>
      </w:r>
      <w:r w:rsidR="00BC62A5">
        <w:rPr>
          <w:rFonts w:ascii="Times New Roman" w:hAnsi="Times New Roman"/>
          <w:sz w:val="24"/>
          <w:szCs w:val="24"/>
        </w:rPr>
        <w:t xml:space="preserve"> 2.5 прил</w:t>
      </w:r>
      <w:r w:rsidR="00600633">
        <w:rPr>
          <w:rFonts w:ascii="Times New Roman" w:hAnsi="Times New Roman"/>
          <w:sz w:val="24"/>
          <w:szCs w:val="24"/>
        </w:rPr>
        <w:t>ожения к постановлению изложить в следующей редакции:</w:t>
      </w:r>
    </w:p>
    <w:p w:rsidR="00600633" w:rsidRDefault="00600633" w:rsidP="0060063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74F83">
        <w:rPr>
          <w:rFonts w:ascii="Times New Roman" w:hAnsi="Times New Roman" w:cs="Times New Roman"/>
          <w:sz w:val="24"/>
          <w:szCs w:val="24"/>
        </w:rPr>
        <w:t>2.5. Механизмы реализации подпрограммы 1</w:t>
      </w:r>
    </w:p>
    <w:p w:rsidR="00600633" w:rsidRPr="00A74F83" w:rsidRDefault="00600633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74F83">
        <w:rPr>
          <w:rFonts w:ascii="Times New Roman" w:hAnsi="Times New Roman" w:cs="Times New Roman"/>
          <w:sz w:val="24"/>
          <w:szCs w:val="24"/>
        </w:rPr>
        <w:t xml:space="preserve">. Реализация мероприятий, предусмотренных в пунктах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4F83">
        <w:rPr>
          <w:rFonts w:ascii="Times New Roman" w:hAnsi="Times New Roman" w:cs="Times New Roman"/>
          <w:sz w:val="24"/>
          <w:szCs w:val="24"/>
        </w:rPr>
        <w:t xml:space="preserve">.1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4F83">
        <w:rPr>
          <w:rFonts w:ascii="Times New Roman" w:hAnsi="Times New Roman" w:cs="Times New Roman"/>
          <w:sz w:val="24"/>
          <w:szCs w:val="24"/>
        </w:rPr>
        <w:t>.3 процессной части Перечня мероприятий подпрограммы 1,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инфраструктуры,</w:t>
      </w:r>
      <w:r w:rsidRPr="00A74F83">
        <w:rPr>
          <w:rFonts w:ascii="Times New Roman" w:hAnsi="Times New Roman" w:cs="Times New Roman"/>
          <w:sz w:val="24"/>
          <w:szCs w:val="24"/>
        </w:rPr>
        <w:br/>
        <w:t>в частности путем подбора и предоставления в аренду объектов недвижимости, находящихся в собственности Санкт-Петербурга, для размещения гостиничных предприятий, хостелов</w:t>
      </w:r>
      <w:r w:rsidRPr="00A74F83">
        <w:rPr>
          <w:rFonts w:ascii="Times New Roman" w:hAnsi="Times New Roman" w:cs="Times New Roman"/>
          <w:sz w:val="24"/>
          <w:szCs w:val="24"/>
        </w:rPr>
        <w:br/>
        <w:t>и иных малых средств размещения, их вовлечения в хозяйственный оборот, осуществляется соисполнителями мероприятий в пределах своих полномочий и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текущего финансирования деятельности.</w:t>
      </w:r>
    </w:p>
    <w:p w:rsidR="00600633" w:rsidRPr="00A74F83" w:rsidRDefault="00086836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</w:t>
      </w:r>
      <w:r w:rsidR="00600633">
        <w:rPr>
          <w:rFonts w:ascii="Times New Roman" w:hAnsi="Times New Roman" w:cs="Times New Roman"/>
          <w:sz w:val="24"/>
          <w:szCs w:val="24"/>
        </w:rPr>
        <w:t>2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КИ в пределах своих полномочий в рамках текущего финансирования деятельности КИ.</w:t>
      </w:r>
    </w:p>
    <w:p w:rsidR="00600633" w:rsidRPr="00A74F83" w:rsidRDefault="00086836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</w:t>
      </w:r>
      <w:r w:rsidR="00600633">
        <w:rPr>
          <w:rFonts w:ascii="Times New Roman" w:hAnsi="Times New Roman" w:cs="Times New Roman"/>
          <w:sz w:val="24"/>
          <w:szCs w:val="24"/>
        </w:rPr>
        <w:t>3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КРТ и КППИТ в пределах своих полномочий в рамках текущего финансирования деятельности.</w:t>
      </w:r>
    </w:p>
    <w:p w:rsidR="00600633" w:rsidRPr="00A74F83" w:rsidRDefault="00600633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Подготовка и дальнейшая реализация комплекса мер по поддержке развития малого</w:t>
      </w:r>
      <w:r w:rsidRPr="00A74F83">
        <w:rPr>
          <w:rFonts w:ascii="Times New Roman" w:hAnsi="Times New Roman" w:cs="Times New Roman"/>
          <w:sz w:val="24"/>
          <w:szCs w:val="24"/>
        </w:rPr>
        <w:br/>
        <w:t>и среднего предпринимательства в туризме, а также по популяризации предпринимательства в сфере туризма будет способствовать росту количества средних и малых туристских предприятий и, как следствие, расширению спектра предоставляемых туристских услуг, повышению качества туристского продукта, развитию и повышению эффективности использования туристской инфраструктуры, формированию притягательного</w:t>
      </w:r>
      <w:r w:rsidRPr="00A74F83">
        <w:rPr>
          <w:rFonts w:ascii="Times New Roman" w:hAnsi="Times New Roman" w:cs="Times New Roman"/>
          <w:sz w:val="24"/>
          <w:szCs w:val="24"/>
        </w:rPr>
        <w:br/>
        <w:t>и конкурентоспособного продукта для внутренних и въездных туристов, что, в свою очередь, позволит увеличить туристский поток и туристское потребление.</w:t>
      </w:r>
    </w:p>
    <w:p w:rsidR="00600633" w:rsidRPr="00A74F83" w:rsidRDefault="00600633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Кроме того,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туристской отрасли, снижению доли теневого сектора.</w:t>
      </w:r>
    </w:p>
    <w:p w:rsidR="00600633" w:rsidRPr="00A74F83" w:rsidRDefault="00086836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</w:t>
      </w:r>
      <w:r w:rsidR="00600633">
        <w:rPr>
          <w:rFonts w:ascii="Times New Roman" w:hAnsi="Times New Roman" w:cs="Times New Roman"/>
          <w:sz w:val="24"/>
          <w:szCs w:val="24"/>
        </w:rPr>
        <w:t>4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путем проведения КРТ в рамках своей компетенции совещаний, консультаций и иных организационных мероприятий с ИОГВ.</w:t>
      </w:r>
    </w:p>
    <w:p w:rsidR="00600633" w:rsidRDefault="00086836" w:rsidP="00600633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0633" w:rsidRPr="005810AB">
        <w:rPr>
          <w:rFonts w:ascii="Times New Roman" w:hAnsi="Times New Roman" w:cs="Times New Roman"/>
          <w:sz w:val="24"/>
          <w:szCs w:val="24"/>
        </w:rPr>
        <w:t>. В рамках мероприятия</w:t>
      </w:r>
      <w:r w:rsidR="00600633">
        <w:rPr>
          <w:rFonts w:ascii="Times New Roman" w:hAnsi="Times New Roman" w:cs="Times New Roman"/>
          <w:sz w:val="24"/>
          <w:szCs w:val="24"/>
        </w:rPr>
        <w:t>, указанного в пункте 5 процессной части перечня мероприятий подпрограммы 1,</w:t>
      </w:r>
      <w:r w:rsidR="00600633" w:rsidRPr="005810AB">
        <w:rPr>
          <w:rFonts w:ascii="Times New Roman" w:hAnsi="Times New Roman" w:cs="Times New Roman"/>
          <w:sz w:val="24"/>
          <w:szCs w:val="24"/>
        </w:rPr>
        <w:t xml:space="preserve"> осуществляются финансирование расходов на оплату задолженности по государственным контрактам</w:t>
      </w:r>
      <w:r w:rsidR="00600633" w:rsidRPr="007F00B3">
        <w:rPr>
          <w:rFonts w:ascii="Times New Roman" w:hAnsi="Times New Roman" w:cs="Times New Roman"/>
          <w:sz w:val="24"/>
          <w:szCs w:val="24"/>
        </w:rPr>
        <w:t xml:space="preserve"> </w:t>
      </w:r>
      <w:r w:rsidR="0060063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600633">
        <w:rPr>
          <w:rFonts w:ascii="Times New Roman" w:hAnsi="Times New Roman" w:cs="Times New Roman"/>
          <w:sz w:val="24"/>
          <w:szCs w:val="24"/>
        </w:rPr>
        <w:br/>
        <w:t xml:space="preserve">от 05.04.2013 №44-ФЗ («О контрактной системе в сфере закупок товаров, работ, услуг </w:t>
      </w:r>
      <w:r w:rsidR="00600633">
        <w:rPr>
          <w:rFonts w:ascii="Times New Roman" w:hAnsi="Times New Roman" w:cs="Times New Roman"/>
          <w:sz w:val="24"/>
          <w:szCs w:val="24"/>
        </w:rPr>
        <w:br/>
        <w:t xml:space="preserve">для обеспечения государственных и муниципальных нужд»), заключенных в целях реализации </w:t>
      </w:r>
      <w:r w:rsidR="00600633" w:rsidRPr="005810AB">
        <w:rPr>
          <w:rFonts w:ascii="Times New Roman" w:hAnsi="Times New Roman" w:cs="Times New Roman"/>
          <w:color w:val="000000"/>
          <w:sz w:val="24"/>
          <w:szCs w:val="24"/>
        </w:rPr>
        <w:t>комплексного развития турист</w:t>
      </w:r>
      <w:r w:rsidR="0060063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633" w:rsidRPr="005810AB">
        <w:rPr>
          <w:rFonts w:ascii="Times New Roman" w:hAnsi="Times New Roman" w:cs="Times New Roman"/>
          <w:color w:val="000000"/>
          <w:sz w:val="24"/>
          <w:szCs w:val="24"/>
        </w:rPr>
        <w:t>кой инфраструктуры</w:t>
      </w:r>
      <w:r w:rsidR="006006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00633" w:rsidRDefault="00600633" w:rsidP="00CF10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F1043" w:rsidRDefault="00086836" w:rsidP="00CF10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</w:t>
      </w:r>
      <w:r w:rsidR="00CF1043">
        <w:rPr>
          <w:rFonts w:ascii="Times New Roman" w:hAnsi="Times New Roman"/>
          <w:sz w:val="24"/>
          <w:szCs w:val="24"/>
        </w:rPr>
        <w:t xml:space="preserve">. </w:t>
      </w:r>
      <w:r w:rsidR="00CF1043">
        <w:rPr>
          <w:rFonts w:ascii="Times New Roman" w:hAnsi="Times New Roman" w:cs="Times New Roman"/>
          <w:color w:val="000000"/>
          <w:sz w:val="24"/>
          <w:szCs w:val="24"/>
        </w:rPr>
        <w:t>Пункт 6 подраздела 3.1 приложения к постановлению изложить в следующей редакции: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425"/>
        <w:gridCol w:w="2552"/>
        <w:gridCol w:w="6832"/>
        <w:gridCol w:w="255"/>
      </w:tblGrid>
      <w:tr w:rsidR="00CF1043" w:rsidRPr="00A74F83" w:rsidTr="00CF1043"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F1043" w:rsidRPr="00A74F83" w:rsidRDefault="00CF1043" w:rsidP="007D10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F1043" w:rsidRPr="00A74F8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F8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2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по источникам финансирования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с указанием объема финансирования, предусмотренного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A74F83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CF1043" w:rsidRPr="00414FAE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</w:t>
            </w:r>
            <w:r w:rsidR="005B3BB1" w:rsidRPr="00414FAE">
              <w:rPr>
                <w:rFonts w:ascii="Times New Roman" w:hAnsi="Times New Roman" w:cs="Times New Roman"/>
                <w:sz w:val="24"/>
                <w:szCs w:val="24"/>
              </w:rPr>
              <w:t>ограммы 2 составляет 2 654 889,5</w:t>
            </w: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 за счет средств бюджета</w:t>
            </w:r>
            <w:r w:rsidRPr="00414F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– </w:t>
            </w:r>
            <w:r w:rsidR="00414FAE" w:rsidRPr="00414FAE">
              <w:rPr>
                <w:rFonts w:ascii="Times New Roman" w:hAnsi="Times New Roman" w:cs="Times New Roman"/>
                <w:sz w:val="24"/>
                <w:szCs w:val="24"/>
              </w:rPr>
              <w:t xml:space="preserve">2 654 889,5 </w:t>
            </w: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тыс. руб., в том числе</w:t>
            </w:r>
            <w:r w:rsidRPr="00414FAE">
              <w:rPr>
                <w:rFonts w:ascii="Times New Roman" w:hAnsi="Times New Roman" w:cs="Times New Roman"/>
                <w:sz w:val="24"/>
                <w:szCs w:val="24"/>
              </w:rPr>
              <w:br/>
              <w:t>по годам реализации:</w:t>
            </w:r>
          </w:p>
          <w:p w:rsidR="00CF1043" w:rsidRPr="00414FAE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2020 г. – 314 648,3 тыс. руб.;</w:t>
            </w:r>
          </w:p>
          <w:p w:rsidR="00CF1043" w:rsidRPr="00414FAE" w:rsidRDefault="005B3BB1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2021 г. – 584 994,4</w:t>
            </w:r>
            <w:r w:rsidR="00CF1043" w:rsidRPr="00414FA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F1043" w:rsidRPr="00414FAE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2022 г. – 422 448,4 тыс. руб.;</w:t>
            </w:r>
          </w:p>
          <w:p w:rsidR="00CF1043" w:rsidRPr="00414FAE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2023 г. – 427 044,3 тыс. руб.;</w:t>
            </w:r>
          </w:p>
          <w:p w:rsidR="00CF1043" w:rsidRPr="00414FAE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2024 г. – 444 040,7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sz w:val="24"/>
                <w:szCs w:val="24"/>
              </w:rPr>
              <w:t>2025 г. – 461 713,5 тыс. руб.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финансирования, предусмотренный</w:t>
            </w:r>
            <w:r w:rsidRPr="00CF1043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 в рамках подпрограммы 2 составляет 1 122 106,7 тыс. руб., из них: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средств бюджета Санкт-Петербурга – </w:t>
            </w:r>
            <w:r w:rsidRPr="00CF1043">
              <w:rPr>
                <w:rFonts w:ascii="Times New Roman" w:hAnsi="Times New Roman" w:cs="Times New Roman"/>
                <w:sz w:val="24"/>
                <w:szCs w:val="24"/>
              </w:rPr>
              <w:br/>
              <w:t>1 122 106,7 тыс. руб., в том числе по годам реализации: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2020 г. – 172 829,3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2021 г. – 209 963,7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2022 г. – 179 314,3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2023 г. – 179 430,4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2024 г. – 186 571,7 тыс. руб.;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2025 г. – 193 997,3 тыс. руб.</w:t>
            </w: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 – 0,0 тыс. руб.;</w:t>
            </w:r>
          </w:p>
          <w:p w:rsidR="00CF1043" w:rsidRPr="00A74F8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1043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 руб.</w:t>
            </w:r>
          </w:p>
          <w:p w:rsidR="00CF1043" w:rsidRPr="00A74F83" w:rsidRDefault="00CF1043" w:rsidP="007D1073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043" w:rsidRPr="00CF1043" w:rsidRDefault="00CF1043" w:rsidP="007D1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E00B2" w:rsidRDefault="009E00B2" w:rsidP="009E00B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9E00B2" w:rsidRDefault="00086836" w:rsidP="009E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1.14</w:t>
      </w:r>
      <w:r w:rsidR="009E00B2">
        <w:rPr>
          <w:rFonts w:ascii="Times New Roman" w:hAnsi="Times New Roman"/>
          <w:sz w:val="24"/>
          <w:szCs w:val="24"/>
        </w:rPr>
        <w:t>.</w:t>
      </w:r>
      <w:r w:rsidR="009E00B2" w:rsidRPr="009E00B2">
        <w:rPr>
          <w:rFonts w:ascii="Times New Roman" w:hAnsi="Times New Roman"/>
          <w:sz w:val="24"/>
          <w:szCs w:val="24"/>
        </w:rPr>
        <w:t xml:space="preserve"> Таблицы 8 и 9 подраздела 3.4 </w:t>
      </w:r>
      <w:r w:rsidR="009E00B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приложения к постановлению изложить </w:t>
      </w:r>
      <w:r w:rsidR="009E00B2">
        <w:rPr>
          <w:rFonts w:ascii="Times New Roman" w:hAnsi="Times New Roman" w:cs="Times New Roman"/>
          <w:color w:val="000000"/>
          <w:sz w:val="24"/>
          <w:szCs w:val="24"/>
        </w:rPr>
        <w:br/>
        <w:t>в следующей редакции:</w:t>
      </w:r>
    </w:p>
    <w:p w:rsidR="00617A99" w:rsidRDefault="00617A99" w:rsidP="009E00B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  <w:sectPr w:rsidR="00617A99" w:rsidSect="00617A99"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617A99" w:rsidRPr="00A74F83" w:rsidRDefault="00617A99" w:rsidP="00617A99">
      <w:pPr>
        <w:pStyle w:val="ConsPlusNormal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«                                                                                                                                                                                                                                 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>Таблица 8</w:t>
      </w:r>
    </w:p>
    <w:p w:rsidR="00617A99" w:rsidRPr="00617A99" w:rsidRDefault="00617A99" w:rsidP="00617A99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b/>
          <w:color w:val="000000"/>
          <w:sz w:val="24"/>
          <w:szCs w:val="24"/>
        </w:rPr>
        <w:t>ПРОЕКТНАЯ ЧАСТЬ</w:t>
      </w:r>
    </w:p>
    <w:tbl>
      <w:tblPr>
        <w:tblW w:w="5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57"/>
        <w:gridCol w:w="1103"/>
        <w:gridCol w:w="1126"/>
        <w:gridCol w:w="901"/>
        <w:gridCol w:w="659"/>
        <w:gridCol w:w="955"/>
        <w:gridCol w:w="1055"/>
        <w:gridCol w:w="664"/>
        <w:gridCol w:w="1178"/>
        <w:gridCol w:w="793"/>
        <w:gridCol w:w="793"/>
        <w:gridCol w:w="793"/>
        <w:gridCol w:w="793"/>
        <w:gridCol w:w="793"/>
        <w:gridCol w:w="793"/>
        <w:gridCol w:w="793"/>
        <w:gridCol w:w="1151"/>
      </w:tblGrid>
      <w:tr w:rsidR="00617A99" w:rsidRPr="00D931D5" w:rsidTr="00617A99">
        <w:trPr>
          <w:trHeight w:val="450"/>
        </w:trPr>
        <w:tc>
          <w:tcPr>
            <w:tcW w:w="657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№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п/п</w:t>
            </w:r>
          </w:p>
        </w:tc>
        <w:tc>
          <w:tcPr>
            <w:tcW w:w="1103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мероприятия</w:t>
            </w: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ru-RU"/>
              </w:rPr>
              <w:t xml:space="preserve"> </w:t>
            </w:r>
          </w:p>
        </w:tc>
        <w:tc>
          <w:tcPr>
            <w:tcW w:w="1126" w:type="dxa"/>
            <w:vMerge w:val="restart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Исполнитель, участник</w:t>
            </w:r>
          </w:p>
        </w:tc>
        <w:tc>
          <w:tcPr>
            <w:tcW w:w="901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Мощность объекта </w:t>
            </w:r>
          </w:p>
        </w:tc>
        <w:tc>
          <w:tcPr>
            <w:tcW w:w="659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Вид работ  </w:t>
            </w:r>
          </w:p>
        </w:tc>
        <w:tc>
          <w:tcPr>
            <w:tcW w:w="955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Срок выполнения работ</w:t>
            </w:r>
          </w:p>
        </w:tc>
        <w:tc>
          <w:tcPr>
            <w:tcW w:w="1055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Сметная стоимость </w:t>
            </w:r>
          </w:p>
          <w:p w:rsidR="00617A99" w:rsidRPr="00D931D5" w:rsidRDefault="00617A99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работ </w:t>
            </w:r>
          </w:p>
          <w:p w:rsidR="00617A99" w:rsidRPr="00D931D5" w:rsidRDefault="00617A99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(предполагаемая (предельная)</w:t>
            </w:r>
          </w:p>
          <w:p w:rsidR="00617A99" w:rsidRPr="00D931D5" w:rsidRDefault="00617A99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стоимость работ)</w:t>
            </w:r>
          </w:p>
        </w:tc>
        <w:tc>
          <w:tcPr>
            <w:tcW w:w="664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Остаток сметной стоимости </w:t>
            </w: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работ</w:t>
            </w:r>
          </w:p>
        </w:tc>
        <w:tc>
          <w:tcPr>
            <w:tcW w:w="1178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Источник финансирования</w:t>
            </w:r>
          </w:p>
        </w:tc>
        <w:tc>
          <w:tcPr>
            <w:tcW w:w="4758" w:type="dxa"/>
            <w:gridSpan w:val="6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793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151" w:type="dxa"/>
            <w:vMerge w:val="restart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Наименование целевого показателя, индикатора, </w:t>
            </w:r>
            <w:r w:rsidRPr="00D931D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617A99" w:rsidRPr="00D931D5" w:rsidTr="00617A99">
        <w:trPr>
          <w:trHeight w:val="960"/>
        </w:trPr>
        <w:tc>
          <w:tcPr>
            <w:tcW w:w="657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03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26" w:type="dxa"/>
            <w:vMerge/>
            <w:shd w:val="clear" w:color="auto" w:fill="FFFFFF" w:themeFill="background1"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1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955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055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664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178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2020</w:t>
            </w:r>
            <w:r w:rsidRPr="00D931D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2021</w:t>
            </w:r>
            <w:r w:rsidRPr="00D931D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2022</w:t>
            </w:r>
            <w:r w:rsidRPr="00D931D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2023</w:t>
            </w:r>
            <w:r w:rsidRPr="00D931D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2024</w:t>
            </w:r>
            <w:r w:rsidRPr="00D931D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2025</w:t>
            </w:r>
            <w:r w:rsidRPr="00D931D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793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51" w:type="dxa"/>
            <w:vMerge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617A99" w:rsidRPr="00D931D5" w:rsidTr="00617A99">
        <w:trPr>
          <w:trHeight w:val="318"/>
        </w:trPr>
        <w:tc>
          <w:tcPr>
            <w:tcW w:w="657" w:type="dxa"/>
            <w:shd w:val="clear" w:color="auto" w:fill="FFFFFF" w:themeFill="background1"/>
            <w:noWrap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03" w:type="dxa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59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55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4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78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93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</w:tr>
      <w:tr w:rsidR="00617A99" w:rsidRPr="00D931D5" w:rsidTr="00617A99">
        <w:trPr>
          <w:trHeight w:val="339"/>
        </w:trPr>
        <w:tc>
          <w:tcPr>
            <w:tcW w:w="15000" w:type="dxa"/>
            <w:gridSpan w:val="17"/>
            <w:shd w:val="clear" w:color="auto" w:fill="FFFFFF" w:themeFill="background1"/>
            <w:vAlign w:val="center"/>
          </w:tcPr>
          <w:p w:rsidR="00617A99" w:rsidRPr="00D931D5" w:rsidRDefault="00617A99" w:rsidP="00617A9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РЕГИОНАЛЬНЫЕ ПРОЕКТЫ</w:t>
            </w:r>
          </w:p>
        </w:tc>
      </w:tr>
      <w:tr w:rsidR="00617A99" w:rsidRPr="00D931D5" w:rsidTr="00617A99">
        <w:trPr>
          <w:trHeight w:val="339"/>
        </w:trPr>
        <w:tc>
          <w:tcPr>
            <w:tcW w:w="15000" w:type="dxa"/>
            <w:gridSpan w:val="17"/>
            <w:shd w:val="clear" w:color="auto" w:fill="FFFFFF" w:themeFill="background1"/>
            <w:vAlign w:val="center"/>
          </w:tcPr>
          <w:p w:rsidR="00617A99" w:rsidRPr="00D931D5" w:rsidRDefault="00617A99" w:rsidP="00617A99">
            <w:pPr>
              <w:numPr>
                <w:ilvl w:val="1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Мероприятия регионального проекта «Экспорт услуг»</w:t>
            </w:r>
          </w:p>
        </w:tc>
      </w:tr>
      <w:tr w:rsidR="00617A99" w:rsidRPr="00D931D5" w:rsidTr="00617A99">
        <w:trPr>
          <w:trHeight w:val="318"/>
        </w:trPr>
        <w:tc>
          <w:tcPr>
            <w:tcW w:w="15000" w:type="dxa"/>
            <w:gridSpan w:val="17"/>
            <w:shd w:val="clear" w:color="auto" w:fill="FFFFFF" w:themeFill="background1"/>
            <w:noWrap/>
            <w:vAlign w:val="center"/>
          </w:tcPr>
          <w:p w:rsidR="00617A99" w:rsidRPr="00D931D5" w:rsidRDefault="00617A99" w:rsidP="00617A99">
            <w:pPr>
              <w:numPr>
                <w:ilvl w:val="2"/>
                <w:numId w:val="7"/>
              </w:numPr>
              <w:tabs>
                <w:tab w:val="left" w:pos="6259"/>
                <w:tab w:val="left" w:pos="654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Текущие расходы</w:t>
            </w:r>
          </w:p>
        </w:tc>
      </w:tr>
      <w:tr w:rsidR="00617A99" w:rsidRPr="00D931D5" w:rsidTr="00617A99">
        <w:trPr>
          <w:trHeight w:val="329"/>
        </w:trPr>
        <w:tc>
          <w:tcPr>
            <w:tcW w:w="657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1.1.1.1.</w:t>
            </w:r>
          </w:p>
        </w:tc>
        <w:tc>
          <w:tcPr>
            <w:tcW w:w="1103" w:type="dxa"/>
            <w:shd w:val="clear" w:color="auto" w:fill="FFFFFF" w:themeFill="background1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Реализация комплекса мероприятий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 развитию событийного туризма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Санкт-Петербурге,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том числе: организация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проведение событийных мероприятий, направленных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на привлечение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Санкт-Петербург туристов;</w:t>
            </w:r>
          </w:p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продвижение указанных мероприятий;</w:t>
            </w:r>
          </w:p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издание Единого календаря событий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Санкт-Петербурге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КРТ</w:t>
            </w:r>
          </w:p>
        </w:tc>
        <w:tc>
          <w:tcPr>
            <w:tcW w:w="4234" w:type="dxa"/>
            <w:gridSpan w:val="5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78" w:type="dxa"/>
            <w:shd w:val="clear" w:color="auto" w:fill="FFFFFF" w:themeFill="background1"/>
            <w:noWrap/>
          </w:tcPr>
          <w:p w:rsidR="00617A99" w:rsidRPr="00D931D5" w:rsidRDefault="00617A99" w:rsidP="007D1073">
            <w:pPr>
              <w:spacing w:after="200" w:line="276" w:lineRule="auto"/>
              <w:rPr>
                <w:rFonts w:eastAsiaTheme="minorEastAsia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156 103,9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156 103,9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156 103,9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156 103,9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162 316,8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168 777,0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955 509,5</w:t>
            </w:r>
          </w:p>
        </w:tc>
        <w:tc>
          <w:tcPr>
            <w:tcW w:w="1151" w:type="dxa"/>
            <w:shd w:val="clear" w:color="auto" w:fill="FFFFFF" w:themeFill="background1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Доля туризма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ВРП.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экспорта услуг категории «Поездки».</w:t>
            </w:r>
          </w:p>
          <w:p w:rsidR="00617A99" w:rsidRPr="00D931D5" w:rsidRDefault="00617A99" w:rsidP="007D1073">
            <w:pPr>
              <w:spacing w:after="0" w:line="240" w:lineRule="auto"/>
              <w:ind w:left="-62"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туристов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Санкт-Петербурге.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Прирост численности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туристов - участников событийных мероприятий, организуемых КРТ,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 xml:space="preserve">по </w:t>
            </w:r>
            <w:r w:rsidRPr="00D931D5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отношению</w:t>
            </w:r>
            <w:r w:rsidRPr="00D931D5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br/>
              <w:t>к году, предшествующему отчетному</w:t>
            </w:r>
          </w:p>
        </w:tc>
      </w:tr>
      <w:tr w:rsidR="00617A99" w:rsidRPr="00D931D5" w:rsidTr="00617A99">
        <w:trPr>
          <w:trHeight w:val="329"/>
        </w:trPr>
        <w:tc>
          <w:tcPr>
            <w:tcW w:w="657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1.1.1.2</w:t>
            </w:r>
          </w:p>
        </w:tc>
        <w:tc>
          <w:tcPr>
            <w:tcW w:w="1103" w:type="dxa"/>
            <w:shd w:val="clear" w:color="auto" w:fill="FFFFFF" w:themeFill="background1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Развитие делового туризма и конгрессно-выставочной деятельности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34" w:type="dxa"/>
            <w:gridSpan w:val="5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78" w:type="dxa"/>
            <w:shd w:val="clear" w:color="auto" w:fill="FFFFFF" w:themeFill="background1"/>
            <w:noWrap/>
          </w:tcPr>
          <w:p w:rsidR="00617A99" w:rsidRPr="00D931D5" w:rsidRDefault="00617A99" w:rsidP="007D1073">
            <w:pPr>
              <w:spacing w:after="200" w:line="276" w:lineRule="auto"/>
              <w:rPr>
                <w:rFonts w:eastAsiaTheme="minorEastAsia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16 416,5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53 550,9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22 901,5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23 017,6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23 933,7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24 886,3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164 706,5</w:t>
            </w:r>
          </w:p>
        </w:tc>
        <w:tc>
          <w:tcPr>
            <w:tcW w:w="1151" w:type="dxa"/>
            <w:shd w:val="clear" w:color="auto" w:fill="FFFFFF" w:themeFill="background1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Доля туризма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ВРП.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экспорта услуг категории «Поездки».</w:t>
            </w:r>
          </w:p>
          <w:p w:rsidR="00617A99" w:rsidRPr="00D931D5" w:rsidRDefault="00617A99" w:rsidP="007D1073">
            <w:pPr>
              <w:spacing w:after="0" w:line="240" w:lineRule="auto"/>
              <w:ind w:left="-62"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туристов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Санкт-Петербурге.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lastRenderedPageBreak/>
              <w:t>Прирост количества конгрессно-выставочных мероприятий, проводимых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</w:r>
            <w:r w:rsidRPr="00D931D5">
              <w:rPr>
                <w:rFonts w:ascii="Times New Roman" w:eastAsiaTheme="minorEastAsia" w:hAnsi="Times New Roman" w:cs="Times New Roman"/>
                <w:spacing w:val="-6"/>
                <w:sz w:val="14"/>
                <w:szCs w:val="14"/>
                <w:lang w:eastAsia="ru-RU"/>
              </w:rPr>
              <w:t>в Санкт-Петербурге,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 xml:space="preserve">по </w:t>
            </w:r>
            <w:r w:rsidRPr="00D931D5">
              <w:rPr>
                <w:rFonts w:ascii="Times New Roman" w:eastAsiaTheme="minorEastAsia" w:hAnsi="Times New Roman"/>
                <w:color w:val="000000"/>
                <w:sz w:val="14"/>
                <w:szCs w:val="14"/>
                <w:lang w:eastAsia="ru-RU"/>
              </w:rPr>
              <w:t>отношению</w:t>
            </w:r>
            <w:r w:rsidRPr="00D931D5">
              <w:rPr>
                <w:rFonts w:ascii="Times New Roman" w:eastAsiaTheme="minorEastAsia" w:hAnsi="Times New Roman"/>
                <w:color w:val="000000"/>
                <w:sz w:val="14"/>
                <w:szCs w:val="14"/>
                <w:lang w:eastAsia="ru-RU"/>
              </w:rPr>
              <w:br/>
              <w:t>к году, предшествующему отчетному.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деловых конгрессно-выставочных мероприятий, привлеченных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для проведения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</w:r>
            <w:r w:rsidRPr="00D931D5">
              <w:rPr>
                <w:rFonts w:ascii="Times New Roman" w:eastAsiaTheme="minorEastAsia" w:hAnsi="Times New Roman" w:cs="Times New Roman"/>
                <w:spacing w:val="-6"/>
                <w:sz w:val="14"/>
                <w:szCs w:val="14"/>
                <w:lang w:eastAsia="ru-RU"/>
              </w:rPr>
              <w:t>в Санкт-Петербурге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 xml:space="preserve"> в результате подачи заявок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на участие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конкурсах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на право проведения мероприятия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(в том числе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при содействии ГБУ «КВБ»)</w:t>
            </w:r>
          </w:p>
        </w:tc>
      </w:tr>
      <w:tr w:rsidR="00617A99" w:rsidRPr="00D931D5" w:rsidTr="00617A99">
        <w:trPr>
          <w:trHeight w:val="329"/>
        </w:trPr>
        <w:tc>
          <w:tcPr>
            <w:tcW w:w="657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1.1.1.2.1</w:t>
            </w:r>
          </w:p>
        </w:tc>
        <w:tc>
          <w:tcPr>
            <w:tcW w:w="1103" w:type="dxa"/>
            <w:shd w:val="clear" w:color="auto" w:fill="FFFFFF" w:themeFill="background1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Предоставление субсидии ГБУ «КВБ»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КРТ</w:t>
            </w:r>
          </w:p>
        </w:tc>
        <w:tc>
          <w:tcPr>
            <w:tcW w:w="4234" w:type="dxa"/>
            <w:gridSpan w:val="5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78" w:type="dxa"/>
            <w:shd w:val="clear" w:color="auto" w:fill="FFFFFF" w:themeFill="background1"/>
            <w:noWrap/>
          </w:tcPr>
          <w:p w:rsidR="00617A99" w:rsidRPr="00D931D5" w:rsidRDefault="00617A99" w:rsidP="007D1073">
            <w:pPr>
              <w:spacing w:after="200" w:line="276" w:lineRule="auto"/>
              <w:rPr>
                <w:rFonts w:eastAsiaTheme="minorEastAsia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16 416,5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33 550,9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2 901,5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3 017,6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3 137,7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3 262,6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62 286,8</w:t>
            </w:r>
          </w:p>
        </w:tc>
        <w:tc>
          <w:tcPr>
            <w:tcW w:w="1151" w:type="dxa"/>
            <w:shd w:val="clear" w:color="auto" w:fill="FFFFFF" w:themeFill="background1"/>
          </w:tcPr>
          <w:p w:rsidR="00617A99" w:rsidRPr="00D931D5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</w:tr>
      <w:tr w:rsidR="00617A99" w:rsidRPr="00D931D5" w:rsidTr="00617A99">
        <w:trPr>
          <w:trHeight w:val="329"/>
        </w:trPr>
        <w:tc>
          <w:tcPr>
            <w:tcW w:w="657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1.1.1.2.2</w:t>
            </w:r>
          </w:p>
        </w:tc>
        <w:tc>
          <w:tcPr>
            <w:tcW w:w="1103" w:type="dxa"/>
            <w:shd w:val="clear" w:color="auto" w:fill="FFFFFF" w:themeFill="background1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Предоставление субсидий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на конкурсной основе социально ориентированным некоммерческим организациям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на организацию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проведение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Санкт-Петербурге конгрессно-выставочных мероприятий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КРТ</w:t>
            </w:r>
          </w:p>
        </w:tc>
        <w:tc>
          <w:tcPr>
            <w:tcW w:w="4234" w:type="dxa"/>
            <w:gridSpan w:val="5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78" w:type="dxa"/>
            <w:shd w:val="clear" w:color="auto" w:fill="FFFFFF" w:themeFill="background1"/>
            <w:noWrap/>
          </w:tcPr>
          <w:p w:rsidR="00617A99" w:rsidRPr="00D931D5" w:rsidRDefault="00617A99" w:rsidP="007D1073">
            <w:pPr>
              <w:spacing w:after="200" w:line="276" w:lineRule="auto"/>
              <w:rPr>
                <w:rFonts w:eastAsiaTheme="minorEastAsia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5B3BB1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20 000,0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20 000,0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20 000,0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20 796,0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21 623,7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102 419,7</w:t>
            </w:r>
          </w:p>
        </w:tc>
        <w:tc>
          <w:tcPr>
            <w:tcW w:w="1151" w:type="dxa"/>
            <w:shd w:val="clear" w:color="auto" w:fill="FFFFFF" w:themeFill="background1"/>
          </w:tcPr>
          <w:p w:rsidR="00617A99" w:rsidRPr="00D931D5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</w:tr>
      <w:tr w:rsidR="00617A99" w:rsidRPr="00D931D5" w:rsidTr="00617A99">
        <w:trPr>
          <w:trHeight w:val="329"/>
        </w:trPr>
        <w:tc>
          <w:tcPr>
            <w:tcW w:w="657" w:type="dxa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1.1.1.3</w:t>
            </w:r>
          </w:p>
        </w:tc>
        <w:tc>
          <w:tcPr>
            <w:tcW w:w="1103" w:type="dxa"/>
            <w:shd w:val="clear" w:color="auto" w:fill="FFFFFF" w:themeFill="background1"/>
          </w:tcPr>
          <w:p w:rsidR="00617A99" w:rsidRPr="00D931D5" w:rsidRDefault="00617A99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Реализация мероприятий</w:t>
            </w:r>
            <w:r w:rsidRPr="00D931D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 развитию социального туризма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КРТ</w:t>
            </w:r>
          </w:p>
        </w:tc>
        <w:tc>
          <w:tcPr>
            <w:tcW w:w="4234" w:type="dxa"/>
            <w:gridSpan w:val="5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78" w:type="dxa"/>
            <w:shd w:val="clear" w:color="auto" w:fill="FFFFFF" w:themeFill="background1"/>
            <w:noWrap/>
          </w:tcPr>
          <w:p w:rsidR="00617A99" w:rsidRPr="00D931D5" w:rsidRDefault="00617A99" w:rsidP="007D1073">
            <w:pPr>
              <w:spacing w:after="200" w:line="276" w:lineRule="auto"/>
              <w:rPr>
                <w:rFonts w:eastAsiaTheme="minorEastAsia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308,9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308,9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308,9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308,9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321,2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334,0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44419F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44419F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1 890,8</w:t>
            </w:r>
          </w:p>
        </w:tc>
        <w:tc>
          <w:tcPr>
            <w:tcW w:w="1151" w:type="dxa"/>
            <w:shd w:val="clear" w:color="auto" w:fill="FFFFFF" w:themeFill="background1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Доля туризма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ВРП.</w:t>
            </w:r>
          </w:p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экспорта услуг категории «Поездки».</w:t>
            </w:r>
          </w:p>
          <w:p w:rsidR="00617A99" w:rsidRPr="00D931D5" w:rsidRDefault="00617A99" w:rsidP="007D1073">
            <w:pPr>
              <w:spacing w:after="0" w:line="240" w:lineRule="auto"/>
              <w:ind w:left="-62"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туристов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Санкт-Петербурге..</w:t>
            </w:r>
          </w:p>
          <w:p w:rsidR="00617A99" w:rsidRPr="00D931D5" w:rsidRDefault="00617A99" w:rsidP="007D1073">
            <w:pPr>
              <w:spacing w:after="0" w:line="240" w:lineRule="auto"/>
              <w:ind w:left="-62" w:right="-62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Прирост количества объектов туристской инфраструктуры, включенных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подсистему «Доступная среда» автоматизированной информационной системы «Электронный социальный регистр населения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Санкт-Петербурга»,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на которых обеспечена полная доступность объекта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и предоставляемых услуг,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по отношению</w:t>
            </w:r>
            <w:r w:rsidRPr="00D931D5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к году, предшествующему отчетному</w:t>
            </w:r>
          </w:p>
        </w:tc>
      </w:tr>
      <w:tr w:rsidR="00617A99" w:rsidRPr="00D931D5" w:rsidTr="00617A99">
        <w:trPr>
          <w:trHeight w:val="353"/>
        </w:trPr>
        <w:tc>
          <w:tcPr>
            <w:tcW w:w="8298" w:type="dxa"/>
            <w:gridSpan w:val="9"/>
            <w:shd w:val="clear" w:color="auto" w:fill="FFFFFF" w:themeFill="background1"/>
            <w:noWrap/>
            <w:vAlign w:val="center"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ИТОГО по текущим расходам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172 829,3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209 963,7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179 314,3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179 430,4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0139A9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186 571,7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193 997,3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  <w:t>1 122 106,7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617A99" w:rsidRPr="00D931D5" w:rsidTr="00617A99">
        <w:trPr>
          <w:trHeight w:val="435"/>
        </w:trPr>
        <w:tc>
          <w:tcPr>
            <w:tcW w:w="8298" w:type="dxa"/>
            <w:gridSpan w:val="9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ИТОГО финансирование регионального проекта «Экспорт услуг»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172 829,3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209 963,7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179 314,3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179 430,4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186 571,7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193 997,3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  <w:t>1 122 106,7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617A99" w:rsidRPr="00D931D5" w:rsidTr="00617A99">
        <w:trPr>
          <w:trHeight w:val="411"/>
        </w:trPr>
        <w:tc>
          <w:tcPr>
            <w:tcW w:w="8298" w:type="dxa"/>
            <w:gridSpan w:val="9"/>
            <w:shd w:val="clear" w:color="auto" w:fill="FFFFFF" w:themeFill="background1"/>
            <w:vAlign w:val="center"/>
          </w:tcPr>
          <w:p w:rsidR="00617A99" w:rsidRPr="00D931D5" w:rsidRDefault="00617A99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ВСЕГО проектная часть подпрограммы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172 829,3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209 963,7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179 314,3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179 430,4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186 571,7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193 997,3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0139A9" w:rsidRDefault="00617A99" w:rsidP="007D107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</w:pPr>
            <w:r w:rsidRPr="000139A9"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  <w:t>1 122 106,7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:rsidR="00617A99" w:rsidRPr="00D931D5" w:rsidRDefault="00617A99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931D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</w:tbl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P1406"/>
      <w:bookmarkEnd w:id="4"/>
    </w:p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17A99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617A99" w:rsidRPr="00A74F83" w:rsidRDefault="00617A99" w:rsidP="00617A99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color w:val="000000"/>
          <w:sz w:val="24"/>
          <w:szCs w:val="24"/>
        </w:rPr>
        <w:t>Таблица 9</w:t>
      </w:r>
    </w:p>
    <w:p w:rsidR="00617A99" w:rsidRPr="00A74F83" w:rsidRDefault="00617A99" w:rsidP="00617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A99" w:rsidRPr="00A74F83" w:rsidRDefault="00617A99" w:rsidP="00617A9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F83">
        <w:rPr>
          <w:rFonts w:ascii="Times New Roman" w:hAnsi="Times New Roman" w:cs="Times New Roman"/>
          <w:b/>
          <w:sz w:val="24"/>
          <w:szCs w:val="24"/>
        </w:rPr>
        <w:t>2. ПРОЦЕССНАЯ ЧАСТЬ</w:t>
      </w:r>
    </w:p>
    <w:p w:rsidR="00617A99" w:rsidRPr="00A74F83" w:rsidRDefault="00617A99" w:rsidP="00617A9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843"/>
        <w:gridCol w:w="1077"/>
        <w:gridCol w:w="1049"/>
        <w:gridCol w:w="1134"/>
        <w:gridCol w:w="1134"/>
        <w:gridCol w:w="1134"/>
        <w:gridCol w:w="1077"/>
        <w:gridCol w:w="1191"/>
        <w:gridCol w:w="1899"/>
      </w:tblGrid>
      <w:tr w:rsidR="00617A99" w:rsidRPr="00617A99" w:rsidTr="007D1073">
        <w:tc>
          <w:tcPr>
            <w:tcW w:w="567" w:type="dxa"/>
            <w:vMerge w:val="restart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2410" w:type="dxa"/>
            <w:vMerge w:val="restart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ind w:left="-62"/>
              <w:jc w:val="center"/>
              <w:rPr>
                <w:rFonts w:ascii="Times New Roman" w:hAnsi="Times New Roman" w:cs="Times New Roman"/>
                <w:b/>
                <w:spacing w:val="-6"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pacing w:val="-6"/>
                <w:szCs w:val="22"/>
              </w:rPr>
              <w:t>Исполнитель, участник</w:t>
            </w:r>
          </w:p>
        </w:tc>
        <w:tc>
          <w:tcPr>
            <w:tcW w:w="1843" w:type="dxa"/>
            <w:vMerge w:val="restart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ind w:left="-204" w:right="-62" w:hanging="142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Источник финансирования</w:t>
            </w:r>
          </w:p>
        </w:tc>
        <w:tc>
          <w:tcPr>
            <w:tcW w:w="6605" w:type="dxa"/>
            <w:gridSpan w:val="6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191" w:type="dxa"/>
            <w:vMerge w:val="restart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ИТОГО</w:t>
            </w:r>
          </w:p>
        </w:tc>
        <w:tc>
          <w:tcPr>
            <w:tcW w:w="1899" w:type="dxa"/>
            <w:vMerge w:val="restart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Наименование целевого показателя, индикатора,</w:t>
            </w:r>
            <w:r w:rsidRPr="00617A99">
              <w:rPr>
                <w:rFonts w:ascii="Times New Roman" w:hAnsi="Times New Roman" w:cs="Times New Roman"/>
                <w:b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617A99" w:rsidRPr="00617A99" w:rsidTr="007D1073">
        <w:tc>
          <w:tcPr>
            <w:tcW w:w="567" w:type="dxa"/>
            <w:vMerge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2020 г.</w:t>
            </w:r>
          </w:p>
        </w:tc>
        <w:tc>
          <w:tcPr>
            <w:tcW w:w="1049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2021 г.</w:t>
            </w:r>
          </w:p>
        </w:tc>
        <w:tc>
          <w:tcPr>
            <w:tcW w:w="1134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2022 г.</w:t>
            </w:r>
          </w:p>
        </w:tc>
        <w:tc>
          <w:tcPr>
            <w:tcW w:w="1134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2023 г.</w:t>
            </w:r>
          </w:p>
        </w:tc>
        <w:tc>
          <w:tcPr>
            <w:tcW w:w="1134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2024 г.</w:t>
            </w:r>
          </w:p>
        </w:tc>
        <w:tc>
          <w:tcPr>
            <w:tcW w:w="1077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2025 г.</w:t>
            </w:r>
          </w:p>
        </w:tc>
        <w:tc>
          <w:tcPr>
            <w:tcW w:w="1191" w:type="dxa"/>
            <w:vMerge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9" w:type="dxa"/>
            <w:vMerge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17A99" w:rsidRPr="00617A99" w:rsidRDefault="00617A99" w:rsidP="00617A99">
      <w:pPr>
        <w:shd w:val="clear" w:color="auto" w:fill="FFFFFF" w:themeFill="background1"/>
        <w:spacing w:after="0" w:line="240" w:lineRule="auto"/>
        <w:rPr>
          <w:sz w:val="2"/>
          <w:szCs w:val="2"/>
        </w:rPr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1843"/>
        <w:gridCol w:w="1077"/>
        <w:gridCol w:w="1049"/>
        <w:gridCol w:w="1134"/>
        <w:gridCol w:w="1134"/>
        <w:gridCol w:w="1134"/>
        <w:gridCol w:w="1077"/>
        <w:gridCol w:w="1191"/>
        <w:gridCol w:w="1899"/>
        <w:gridCol w:w="227"/>
      </w:tblGrid>
      <w:tr w:rsidR="00617A99" w:rsidRPr="00617A99" w:rsidTr="00617A99">
        <w:trPr>
          <w:tblHeader/>
        </w:trPr>
        <w:tc>
          <w:tcPr>
            <w:tcW w:w="567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410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418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1843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1077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1049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1134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1134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1134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077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1191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b/>
                <w:szCs w:val="22"/>
              </w:rPr>
              <w:t>12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17A99" w:rsidRPr="00617A99" w:rsidTr="00617A99">
        <w:tc>
          <w:tcPr>
            <w:tcW w:w="567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10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Развитие культурно-познавательного туризма</w:t>
            </w:r>
          </w:p>
        </w:tc>
        <w:tc>
          <w:tcPr>
            <w:tcW w:w="1418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617A99" w:rsidRPr="00617A99" w:rsidRDefault="00617A99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BC62A5" w:rsidRDefault="00BC62A5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62A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2 174,8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2 261,8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2 352,3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2 445,9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2 543,3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11 778,1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7A99" w:rsidRPr="00617A99" w:rsidRDefault="00617A9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D23A6" w:rsidRPr="00617A99" w:rsidTr="00617A99">
        <w:tc>
          <w:tcPr>
            <w:tcW w:w="567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410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Организация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и проведение ежегодной международной многосекционной конференции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по содействию вовлечению объектов культурного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и природного наследия, субъектов деятельности по организации отдыха</w:t>
            </w:r>
          </w:p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и развлечений, культуры и спорта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региональные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</w:r>
            <w:r w:rsidRPr="00617A99">
              <w:rPr>
                <w:rFonts w:ascii="Times New Roman" w:hAnsi="Times New Roman" w:cs="Times New Roman"/>
                <w:szCs w:val="22"/>
              </w:rPr>
              <w:lastRenderedPageBreak/>
              <w:t>и мировые туристские маршруты</w:t>
            </w:r>
          </w:p>
        </w:tc>
        <w:tc>
          <w:tcPr>
            <w:tcW w:w="1418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lastRenderedPageBreak/>
              <w:t>КРТ</w:t>
            </w:r>
          </w:p>
        </w:tc>
        <w:tc>
          <w:tcPr>
            <w:tcW w:w="1843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BC62A5" w:rsidRDefault="00BC62A5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62A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2 174,8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2 261,8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2 352,3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2 445,9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2 543,3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11 778,1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Доля туризма</w:t>
            </w:r>
            <w:r w:rsidRPr="00617A99">
              <w:rPr>
                <w:rFonts w:ascii="Times New Roman" w:hAnsi="Times New Roman" w:cs="Times New Roman"/>
              </w:rPr>
              <w:br/>
              <w:t>в ВРП.</w:t>
            </w:r>
          </w:p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Объем экспорта услуг категории «Поездки».</w:t>
            </w:r>
          </w:p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ind w:left="-62" w:right="-62" w:firstLine="62"/>
              <w:jc w:val="center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Количество туристов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  <w:spacing w:val="-10"/>
              </w:rPr>
              <w:t>в Санкт-Петербурге.</w:t>
            </w:r>
          </w:p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ind w:left="-62" w:right="-6" w:firstLine="6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7A99">
              <w:rPr>
                <w:rFonts w:ascii="Times New Roman" w:hAnsi="Times New Roman" w:cs="Times New Roman"/>
              </w:rPr>
              <w:t xml:space="preserve">Уровень удовлетворенности граждан Российской Федерации качеством предоставления </w:t>
            </w:r>
            <w:r w:rsidRPr="00617A99">
              <w:rPr>
                <w:rFonts w:ascii="Times New Roman" w:hAnsi="Times New Roman" w:cs="Times New Roman"/>
              </w:rPr>
              <w:lastRenderedPageBreak/>
              <w:t>туристских услуг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  <w:spacing w:val="-6"/>
              </w:rPr>
              <w:t>в Санкт-Петербурге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3A6" w:rsidRPr="00617A99" w:rsidTr="00617A99">
        <w:tc>
          <w:tcPr>
            <w:tcW w:w="567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2410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Формирование</w:t>
            </w:r>
            <w:r w:rsidRPr="00617A99">
              <w:rPr>
                <w:rFonts w:ascii="Times New Roman" w:hAnsi="Times New Roman" w:cs="Times New Roman"/>
              </w:rPr>
              <w:br/>
              <w:t>и актуализация перечня тематических маршрутов, публикуемого</w:t>
            </w:r>
            <w:r w:rsidRPr="00617A99">
              <w:rPr>
                <w:rFonts w:ascii="Times New Roman" w:hAnsi="Times New Roman" w:cs="Times New Roman"/>
              </w:rPr>
              <w:br/>
              <w:t xml:space="preserve">на официальном городском туристическом портале </w:t>
            </w:r>
            <w:r w:rsidRPr="00617A99">
              <w:rPr>
                <w:rFonts w:ascii="Times New Roman" w:hAnsi="Times New Roman" w:cs="Times New Roman"/>
                <w:lang w:val="en-US"/>
              </w:rPr>
              <w:t>Visit</w:t>
            </w:r>
            <w:r w:rsidRPr="00617A99">
              <w:rPr>
                <w:rFonts w:ascii="Times New Roman" w:hAnsi="Times New Roman" w:cs="Times New Roman"/>
              </w:rPr>
              <w:t xml:space="preserve"> </w:t>
            </w:r>
            <w:r w:rsidRPr="00617A99">
              <w:rPr>
                <w:rFonts w:ascii="Times New Roman" w:hAnsi="Times New Roman" w:cs="Times New Roman"/>
                <w:lang w:val="en-US"/>
              </w:rPr>
              <w:t>Petersburg</w:t>
            </w:r>
          </w:p>
        </w:tc>
        <w:tc>
          <w:tcPr>
            <w:tcW w:w="1418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0D23A6" w:rsidRPr="00CA333A" w:rsidRDefault="005642B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  <w:p w:rsidR="000D23A6" w:rsidRPr="00CA333A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9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77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91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D23A6" w:rsidRPr="00617A99" w:rsidTr="00617A99">
        <w:trPr>
          <w:trHeight w:val="1631"/>
        </w:trPr>
        <w:tc>
          <w:tcPr>
            <w:tcW w:w="567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2410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Распространение через центральный офис</w:t>
            </w:r>
            <w:r w:rsidRPr="00617A99">
              <w:rPr>
                <w:rFonts w:ascii="Times New Roman" w:hAnsi="Times New Roman" w:cs="Times New Roman"/>
              </w:rPr>
              <w:br/>
              <w:t>ГБУ «ГТИБ»</w:t>
            </w:r>
            <w:r w:rsidRPr="00617A99">
              <w:rPr>
                <w:rFonts w:ascii="Times New Roman" w:hAnsi="Times New Roman" w:cs="Times New Roman"/>
              </w:rPr>
              <w:br/>
              <w:t xml:space="preserve">и информационные центры </w:t>
            </w:r>
            <w:r w:rsidRPr="00617A99">
              <w:rPr>
                <w:rFonts w:ascii="Times New Roman" w:hAnsi="Times New Roman" w:cs="Times New Roman"/>
                <w:lang w:val="en-US"/>
              </w:rPr>
              <w:t>Visit</w:t>
            </w:r>
            <w:r w:rsidRPr="00617A99">
              <w:rPr>
                <w:rFonts w:ascii="Times New Roman" w:hAnsi="Times New Roman" w:cs="Times New Roman"/>
              </w:rPr>
              <w:t xml:space="preserve"> </w:t>
            </w:r>
            <w:r w:rsidRPr="00617A99">
              <w:rPr>
                <w:rFonts w:ascii="Times New Roman" w:hAnsi="Times New Roman" w:cs="Times New Roman"/>
                <w:lang w:val="en-US"/>
              </w:rPr>
              <w:t>Petersburg</w:t>
            </w:r>
            <w:r w:rsidRPr="00617A99">
              <w:rPr>
                <w:rFonts w:ascii="Times New Roman" w:hAnsi="Times New Roman" w:cs="Times New Roman"/>
              </w:rPr>
              <w:t xml:space="preserve"> печатных версий буклетов</w:t>
            </w:r>
            <w:r w:rsidRPr="00617A99">
              <w:rPr>
                <w:rFonts w:ascii="Times New Roman" w:hAnsi="Times New Roman" w:cs="Times New Roman"/>
              </w:rPr>
              <w:br/>
              <w:t>о действующих тематических маршрутах</w:t>
            </w:r>
          </w:p>
        </w:tc>
        <w:tc>
          <w:tcPr>
            <w:tcW w:w="1418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0D23A6" w:rsidRPr="00617A99" w:rsidRDefault="000D23A6" w:rsidP="00617A99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0D23A6" w:rsidRPr="00CA333A" w:rsidRDefault="005642B9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49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77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91" w:type="dxa"/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617A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03F2E" w:rsidRPr="00617A99" w:rsidTr="00617A99">
        <w:tc>
          <w:tcPr>
            <w:tcW w:w="567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410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Организация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и проведение событийных мероприятий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1418" w:type="dxa"/>
          </w:tcPr>
          <w:p w:rsidR="00F03F2E" w:rsidRPr="00617A99" w:rsidRDefault="006F4CCA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50 000,0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171 280,0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111 450,0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111 450,0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115 885,7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120 498,0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680 563,7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 w:hanging="62"/>
              <w:jc w:val="center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Доля туризма</w:t>
            </w:r>
            <w:r w:rsidRPr="00617A99">
              <w:rPr>
                <w:rFonts w:ascii="Times New Roman" w:hAnsi="Times New Roman" w:cs="Times New Roman"/>
              </w:rPr>
              <w:br/>
              <w:t>в ВРП.</w:t>
            </w:r>
          </w:p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 w:hanging="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617A99">
              <w:rPr>
                <w:rFonts w:ascii="Times New Roman" w:hAnsi="Times New Roman" w:cs="Times New Roman"/>
              </w:rPr>
              <w:t>Количество туристов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  <w:spacing w:val="-6"/>
              </w:rPr>
              <w:t>в Санкт-Петербурге..</w:t>
            </w:r>
          </w:p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 w:hanging="6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7A99">
              <w:rPr>
                <w:rFonts w:ascii="Times New Roman" w:hAnsi="Times New Roman" w:cs="Times New Roman"/>
              </w:rPr>
              <w:t>Прирост численности</w:t>
            </w:r>
            <w:r w:rsidRPr="00617A99">
              <w:rPr>
                <w:rFonts w:ascii="Times New Roman" w:hAnsi="Times New Roman" w:cs="Times New Roman"/>
              </w:rPr>
              <w:br/>
              <w:t xml:space="preserve">туристов - участников событийных мероприятий, </w:t>
            </w:r>
            <w:r w:rsidRPr="00617A99">
              <w:rPr>
                <w:rFonts w:ascii="Times New Roman" w:hAnsi="Times New Roman" w:cs="Times New Roman"/>
              </w:rPr>
              <w:lastRenderedPageBreak/>
              <w:t>организуемых КРТ,</w:t>
            </w:r>
            <w:r w:rsidRPr="00617A99">
              <w:rPr>
                <w:rFonts w:ascii="Times New Roman" w:hAnsi="Times New Roman" w:cs="Times New Roman"/>
              </w:rPr>
              <w:br/>
              <w:t xml:space="preserve">по </w:t>
            </w:r>
            <w:r w:rsidRPr="00617A99">
              <w:rPr>
                <w:rFonts w:ascii="Times New Roman" w:hAnsi="Times New Roman" w:cs="Times New Roman"/>
                <w:color w:val="000000"/>
              </w:rPr>
              <w:t>отношению</w:t>
            </w:r>
            <w:r w:rsidRPr="00617A99">
              <w:rPr>
                <w:rFonts w:ascii="Times New Roman" w:hAnsi="Times New Roman" w:cs="Times New Roman"/>
                <w:color w:val="000000"/>
              </w:rPr>
              <w:br/>
              <w:t>к году, предшествующему отчетному</w:t>
            </w:r>
            <w:r w:rsidRPr="00617A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 w:hanging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F2E" w:rsidRPr="00617A99" w:rsidTr="00617A99">
        <w:tc>
          <w:tcPr>
            <w:tcW w:w="567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410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Развитие делового туризма и конгрессно-выставочной деятельности</w:t>
            </w:r>
          </w:p>
        </w:tc>
        <w:tc>
          <w:tcPr>
            <w:tcW w:w="1418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91 819,0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157 078,4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129 422,3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133 811,6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139 137,3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144 675,0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795 943,6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/>
              <w:jc w:val="center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Доля туризма</w:t>
            </w:r>
            <w:r w:rsidRPr="00617A99">
              <w:rPr>
                <w:rFonts w:ascii="Times New Roman" w:hAnsi="Times New Roman" w:cs="Times New Roman"/>
              </w:rPr>
              <w:br/>
              <w:t>в ВРП.</w:t>
            </w:r>
          </w:p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Объем экспорта услуг категории «Поездки».</w:t>
            </w:r>
          </w:p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Количество туристов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  <w:spacing w:val="-6"/>
              </w:rPr>
              <w:t>в Санкт-Петербурге.</w:t>
            </w:r>
          </w:p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/>
              <w:jc w:val="center"/>
              <w:rPr>
                <w:rFonts w:ascii="Times New Roman" w:hAnsi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</w:rPr>
              <w:t>Прирост</w:t>
            </w:r>
            <w:r w:rsidRPr="00617A99">
              <w:rPr>
                <w:rFonts w:ascii="Times New Roman" w:hAnsi="Times New Roman" w:cs="Times New Roman"/>
              </w:rPr>
              <w:br/>
              <w:t>количества конгрессно-выставочных мероприятий, проводимых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  <w:spacing w:val="-6"/>
              </w:rPr>
              <w:t>в Санкт-Петербурге,</w:t>
            </w:r>
            <w:r w:rsidRPr="00617A99">
              <w:rPr>
                <w:rFonts w:ascii="Times New Roman" w:hAnsi="Times New Roman" w:cs="Times New Roman"/>
              </w:rPr>
              <w:br/>
              <w:t xml:space="preserve">по </w:t>
            </w:r>
            <w:r w:rsidRPr="00617A99">
              <w:rPr>
                <w:rFonts w:ascii="Times New Roman" w:hAnsi="Times New Roman"/>
                <w:color w:val="000000"/>
              </w:rPr>
              <w:t>отношению</w:t>
            </w:r>
            <w:r w:rsidRPr="00617A99">
              <w:rPr>
                <w:rFonts w:ascii="Times New Roman" w:hAnsi="Times New Roman"/>
                <w:color w:val="000000"/>
              </w:rPr>
              <w:br/>
              <w:t>к году, предшествующему отчетному.</w:t>
            </w:r>
          </w:p>
          <w:p w:rsidR="00F03F2E" w:rsidRPr="00617A99" w:rsidRDefault="00F03F2E" w:rsidP="001C78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A99">
              <w:rPr>
                <w:rFonts w:ascii="Times New Roman" w:hAnsi="Times New Roman" w:cs="Times New Roman"/>
              </w:rPr>
              <w:t>Количество деловых конгрессно-выставочных мероприятий, привлеченных</w:t>
            </w:r>
            <w:r w:rsidRPr="00617A99">
              <w:rPr>
                <w:rFonts w:ascii="Times New Roman" w:hAnsi="Times New Roman" w:cs="Times New Roman"/>
              </w:rPr>
              <w:br/>
              <w:t>для проведения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  <w:spacing w:val="-6"/>
              </w:rPr>
              <w:t>в Санкт-Петербурге</w:t>
            </w:r>
            <w:r w:rsidRPr="00617A99">
              <w:rPr>
                <w:rFonts w:ascii="Times New Roman" w:hAnsi="Times New Roman" w:cs="Times New Roman"/>
              </w:rPr>
              <w:t xml:space="preserve"> в результате подачи заявок</w:t>
            </w:r>
            <w:r w:rsidRPr="00617A99">
              <w:rPr>
                <w:rFonts w:ascii="Times New Roman" w:hAnsi="Times New Roman" w:cs="Times New Roman"/>
              </w:rPr>
              <w:br/>
            </w:r>
            <w:r w:rsidRPr="00617A99">
              <w:rPr>
                <w:rFonts w:ascii="Times New Roman" w:hAnsi="Times New Roman" w:cs="Times New Roman"/>
              </w:rPr>
              <w:lastRenderedPageBreak/>
              <w:t>на участие</w:t>
            </w:r>
            <w:r w:rsidRPr="00617A99">
              <w:rPr>
                <w:rFonts w:ascii="Times New Roman" w:hAnsi="Times New Roman" w:cs="Times New Roman"/>
              </w:rPr>
              <w:br/>
              <w:t>в конкурсах</w:t>
            </w:r>
            <w:r w:rsidRPr="00617A99">
              <w:rPr>
                <w:rFonts w:ascii="Times New Roman" w:hAnsi="Times New Roman" w:cs="Times New Roman"/>
              </w:rPr>
              <w:br/>
              <w:t>на право проведения мероприятия</w:t>
            </w:r>
            <w:r w:rsidRPr="00617A99">
              <w:rPr>
                <w:rFonts w:ascii="Times New Roman" w:hAnsi="Times New Roman" w:cs="Times New Roman"/>
              </w:rPr>
              <w:br/>
              <w:t>(в том числе</w:t>
            </w:r>
            <w:r w:rsidRPr="00617A99">
              <w:rPr>
                <w:rFonts w:ascii="Times New Roman" w:hAnsi="Times New Roman" w:cs="Times New Roman"/>
              </w:rPr>
              <w:br/>
              <w:t>при содействии ГБУ «КВБ»)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3F2E" w:rsidRPr="00617A99" w:rsidRDefault="00F03F2E" w:rsidP="00F03F2E">
            <w:pPr>
              <w:shd w:val="clear" w:color="auto" w:fill="FFFFFF" w:themeFill="background1"/>
              <w:spacing w:after="0" w:line="240" w:lineRule="auto"/>
              <w:ind w:right="-14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F2E" w:rsidRPr="00617A99" w:rsidTr="00617A99">
        <w:tc>
          <w:tcPr>
            <w:tcW w:w="567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2410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Предоставление субсидии ГБУ «КВБ»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18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91 819,0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157 078,4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129 422,3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133 811,6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139 137,3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144 675,0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7A99">
              <w:rPr>
                <w:rFonts w:ascii="Times New Roman" w:hAnsi="Times New Roman" w:cs="Times New Roman"/>
                <w:color w:val="000000"/>
              </w:rPr>
              <w:t>795 943,6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3F2E" w:rsidRPr="00617A99" w:rsidRDefault="00F03F2E" w:rsidP="00F03F2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03F2E" w:rsidRPr="00617A99" w:rsidTr="00617A99">
        <w:tc>
          <w:tcPr>
            <w:tcW w:w="567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3.2</w:t>
            </w:r>
          </w:p>
        </w:tc>
        <w:tc>
          <w:tcPr>
            <w:tcW w:w="2410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Координация взаимодействия ИОГВ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при планировании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и проведении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Санкт-Петербурге конгрессно-выставочных мероприятий</w:t>
            </w:r>
          </w:p>
        </w:tc>
        <w:tc>
          <w:tcPr>
            <w:tcW w:w="1418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49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77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1" w:type="dxa"/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3F2E" w:rsidRPr="00617A99" w:rsidRDefault="00F03F2E" w:rsidP="00F03F2E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EE8" w:rsidRPr="00617A99" w:rsidTr="00617A99">
        <w:trPr>
          <w:trHeight w:val="121"/>
        </w:trPr>
        <w:tc>
          <w:tcPr>
            <w:tcW w:w="567" w:type="dxa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410" w:type="dxa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Развитие медицинского туризма</w:t>
            </w:r>
          </w:p>
        </w:tc>
        <w:tc>
          <w:tcPr>
            <w:tcW w:w="1418" w:type="dxa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44 497,5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44 497,5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Объем экспорта услуг категории «Поездки».</w:t>
            </w:r>
          </w:p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Количество туристов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</w:r>
            <w:r w:rsidRPr="00617A99">
              <w:rPr>
                <w:rFonts w:ascii="Times New Roman" w:hAnsi="Times New Roman" w:cs="Times New Roman"/>
                <w:spacing w:val="-6"/>
                <w:szCs w:val="22"/>
              </w:rPr>
              <w:t>в Санкт-Петербурге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EE8" w:rsidRPr="00617A99" w:rsidRDefault="008A4EE8" w:rsidP="008A4EE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D23A6" w:rsidRPr="00617A99" w:rsidTr="00617A99">
        <w:tc>
          <w:tcPr>
            <w:tcW w:w="567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4.1</w:t>
            </w:r>
          </w:p>
        </w:tc>
        <w:tc>
          <w:tcPr>
            <w:tcW w:w="2410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</w:rPr>
              <w:t>Содействие</w:t>
            </w:r>
            <w:r w:rsidRPr="00617A99">
              <w:rPr>
                <w:rFonts w:ascii="Times New Roman" w:hAnsi="Times New Roman" w:cs="Times New Roman"/>
              </w:rPr>
              <w:br/>
              <w:t>в организации проведения</w:t>
            </w:r>
            <w:r w:rsidRPr="00617A99">
              <w:rPr>
                <w:rFonts w:ascii="Times New Roman" w:hAnsi="Times New Roman" w:cs="Times New Roman"/>
              </w:rPr>
              <w:br/>
              <w:t>Международного форума</w:t>
            </w:r>
            <w:r w:rsidRPr="00617A99">
              <w:rPr>
                <w:rFonts w:ascii="Times New Roman" w:hAnsi="Times New Roman" w:cs="Times New Roman"/>
              </w:rPr>
              <w:br/>
              <w:t>по медицинскому туризму</w:t>
            </w:r>
          </w:p>
        </w:tc>
        <w:tc>
          <w:tcPr>
            <w:tcW w:w="1418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49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77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91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D23A6" w:rsidRPr="00617A99" w:rsidTr="00617A99">
        <w:tc>
          <w:tcPr>
            <w:tcW w:w="567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2410" w:type="dxa"/>
          </w:tcPr>
          <w:p w:rsidR="000D23A6" w:rsidRPr="00617A99" w:rsidRDefault="000D23A6" w:rsidP="00C033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Информационное сопровождение мероприятий</w:t>
            </w:r>
            <w:r w:rsidRPr="00617A99">
              <w:rPr>
                <w:rFonts w:ascii="Times New Roman" w:hAnsi="Times New Roman" w:cs="Times New Roman"/>
              </w:rPr>
              <w:br/>
              <w:t>по развитию медицинского туризма</w:t>
            </w:r>
            <w:r w:rsidRPr="00617A99">
              <w:rPr>
                <w:rFonts w:ascii="Times New Roman" w:hAnsi="Times New Roman" w:cs="Times New Roman"/>
              </w:rPr>
              <w:br/>
              <w:t>и экспорта медицинских услуг:</w:t>
            </w:r>
          </w:p>
          <w:p w:rsidR="000D23A6" w:rsidRPr="00617A99" w:rsidRDefault="000D23A6" w:rsidP="00C033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>интеграция</w:t>
            </w:r>
            <w:r w:rsidRPr="00617A99">
              <w:rPr>
                <w:rFonts w:ascii="Times New Roman" w:hAnsi="Times New Roman" w:cs="Times New Roman"/>
              </w:rPr>
              <w:br/>
              <w:t>в программу коммуникационных мероприятий Министерства здравоохранения Российской Федерации</w:t>
            </w:r>
            <w:r w:rsidRPr="00617A99">
              <w:rPr>
                <w:rFonts w:ascii="Times New Roman" w:hAnsi="Times New Roman" w:cs="Times New Roman"/>
              </w:rPr>
              <w:br/>
              <w:t xml:space="preserve">в целях повышения </w:t>
            </w:r>
            <w:r w:rsidRPr="00617A99">
              <w:rPr>
                <w:rFonts w:ascii="Times New Roman" w:hAnsi="Times New Roman" w:cs="Times New Roman"/>
              </w:rPr>
              <w:lastRenderedPageBreak/>
              <w:t>уровня информированности иностранных граждан</w:t>
            </w:r>
            <w:r w:rsidRPr="00617A99">
              <w:rPr>
                <w:rFonts w:ascii="Times New Roman" w:hAnsi="Times New Roman" w:cs="Times New Roman"/>
              </w:rPr>
              <w:br/>
              <w:t>о медицинских услугах, оказываемых</w:t>
            </w:r>
            <w:r w:rsidRPr="00617A99">
              <w:rPr>
                <w:rFonts w:ascii="Times New Roman" w:hAnsi="Times New Roman" w:cs="Times New Roman"/>
              </w:rPr>
              <w:br/>
              <w:t>в Санкт-Петербурге;</w:t>
            </w:r>
          </w:p>
          <w:p w:rsidR="000D23A6" w:rsidRPr="00617A99" w:rsidRDefault="000D23A6" w:rsidP="00C033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617A99">
              <w:rPr>
                <w:rFonts w:ascii="Times New Roman" w:hAnsi="Times New Roman" w:cs="Times New Roman"/>
              </w:rPr>
              <w:t xml:space="preserve">публикации на портале </w:t>
            </w:r>
            <w:r w:rsidRPr="00617A99">
              <w:rPr>
                <w:rFonts w:ascii="Times New Roman" w:hAnsi="Times New Roman" w:cs="Times New Roman"/>
                <w:lang w:val="en-US"/>
              </w:rPr>
              <w:t>madeinrussia</w:t>
            </w:r>
            <w:r w:rsidRPr="00617A99">
              <w:rPr>
                <w:rFonts w:ascii="Times New Roman" w:hAnsi="Times New Roman" w:cs="Times New Roman"/>
              </w:rPr>
              <w:t>.</w:t>
            </w:r>
            <w:r w:rsidRPr="00617A99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1418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lastRenderedPageBreak/>
              <w:t>КРТ, КЗ</w:t>
            </w:r>
          </w:p>
        </w:tc>
        <w:tc>
          <w:tcPr>
            <w:tcW w:w="1843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49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77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1" w:type="dxa"/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C03310">
            <w:pPr>
              <w:pStyle w:val="ConsPlusNormal"/>
              <w:shd w:val="clear" w:color="auto" w:fill="FFFFFF" w:themeFill="background1"/>
              <w:tabs>
                <w:tab w:val="left" w:pos="375"/>
                <w:tab w:val="center" w:pos="533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0D23A6" w:rsidRPr="0088156E" w:rsidTr="001C7804">
        <w:tc>
          <w:tcPr>
            <w:tcW w:w="567" w:type="dxa"/>
          </w:tcPr>
          <w:p w:rsidR="000D23A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4.3</w:t>
            </w:r>
          </w:p>
        </w:tc>
        <w:tc>
          <w:tcPr>
            <w:tcW w:w="2410" w:type="dxa"/>
          </w:tcPr>
          <w:p w:rsidR="000D23A6" w:rsidRPr="0088156E" w:rsidRDefault="000D23A6" w:rsidP="000D23A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Организация</w:t>
            </w:r>
            <w:r w:rsidRPr="0088156E">
              <w:rPr>
                <w:rFonts w:ascii="Times New Roman" w:hAnsi="Times New Roman" w:cs="Times New Roman"/>
                <w:szCs w:val="22"/>
              </w:rPr>
              <w:t xml:space="preserve"> и проведение мероприятий, направленных на развитие медицинского туризма</w:t>
            </w:r>
            <w:r w:rsidRPr="0088156E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1418" w:type="dxa"/>
          </w:tcPr>
          <w:p w:rsidR="000D23A6" w:rsidRPr="0088156E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88156E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0D23A6" w:rsidRPr="0088156E" w:rsidRDefault="000D23A6" w:rsidP="000D23A6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88156E">
              <w:rPr>
                <w:rFonts w:ascii="Times New Roman" w:hAnsi="Times New Roman" w:cs="Times New Roman"/>
                <w:szCs w:val="22"/>
              </w:rPr>
              <w:t>Бюджет</w:t>
            </w:r>
            <w:r w:rsidRPr="0088156E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44 497,</w:t>
            </w:r>
            <w:r w:rsidR="00F57EA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44 497,</w:t>
            </w:r>
            <w:r w:rsidR="00F57EA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9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D23A6" w:rsidRPr="0088156E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88156E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D23A6" w:rsidRPr="00617A99" w:rsidTr="00617A99">
        <w:tc>
          <w:tcPr>
            <w:tcW w:w="567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410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Присуждение награды Правительства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 – почетного диплома «Марка качества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«Visit Petersburg»</w:t>
            </w:r>
          </w:p>
        </w:tc>
        <w:tc>
          <w:tcPr>
            <w:tcW w:w="1418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77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Объем экспорта услуг категории «Поездки».</w:t>
            </w:r>
          </w:p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Количество туристов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D23A6" w:rsidRPr="00617A99" w:rsidTr="00617A99">
        <w:tc>
          <w:tcPr>
            <w:tcW w:w="567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</w:p>
        </w:tc>
        <w:tc>
          <w:tcPr>
            <w:tcW w:w="2410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Проведение аккредитации экскурсоводов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и гидов-переводчиков</w:t>
            </w:r>
          </w:p>
        </w:tc>
        <w:tc>
          <w:tcPr>
            <w:tcW w:w="1418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43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Бюджет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77" w:type="dxa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77" w:type="dxa"/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ind w:left="-62" w:right="-6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Количество туристов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617A99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</w:t>
            </w:r>
            <w:r w:rsidRPr="00617A99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617A99" w:rsidRDefault="000D23A6" w:rsidP="000D23A6">
            <w:pPr>
              <w:pStyle w:val="ConsPlusNormal"/>
              <w:shd w:val="clear" w:color="auto" w:fill="FFFFFF" w:themeFill="background1"/>
              <w:ind w:left="-62" w:right="-6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D23A6" w:rsidRPr="00DB7EF6" w:rsidTr="00617A99">
        <w:tc>
          <w:tcPr>
            <w:tcW w:w="6238" w:type="dxa"/>
            <w:gridSpan w:val="4"/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/>
                <w:szCs w:val="22"/>
              </w:rPr>
            </w:pPr>
            <w:r w:rsidRPr="00DB7EF6">
              <w:rPr>
                <w:rFonts w:ascii="Times New Roman" w:hAnsi="Times New Roman" w:cs="Times New Roman"/>
                <w:b/>
                <w:szCs w:val="22"/>
              </w:rPr>
              <w:t>ВСЕГО процессная часть подпрограммы 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DB7EF6">
              <w:rPr>
                <w:rFonts w:ascii="Times New Roman" w:hAnsi="Times New Roman" w:cs="Times New Roman"/>
                <w:szCs w:val="22"/>
              </w:rPr>
              <w:t>141 819,0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593A01">
              <w:rPr>
                <w:rFonts w:ascii="Times New Roman" w:hAnsi="Times New Roman" w:cs="Times New Roman"/>
                <w:szCs w:val="22"/>
              </w:rPr>
              <w:t>375 030,</w:t>
            </w:r>
            <w:r w:rsidR="006F4CCA" w:rsidRPr="00593A01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DB7EF6">
              <w:rPr>
                <w:rFonts w:ascii="Times New Roman" w:hAnsi="Times New Roman" w:cs="Times New Roman"/>
                <w:szCs w:val="22"/>
              </w:rPr>
              <w:t>243 134,1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DB7EF6">
              <w:rPr>
                <w:rFonts w:ascii="Times New Roman" w:hAnsi="Times New Roman" w:cs="Times New Roman"/>
                <w:szCs w:val="22"/>
              </w:rPr>
              <w:t>247 613,9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3A6" w:rsidRPr="00DB7EF6" w:rsidRDefault="000D23A6" w:rsidP="000D23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lang w:eastAsia="ru-RU"/>
              </w:rPr>
              <w:t>257 468,9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3A6" w:rsidRPr="00DB7EF6" w:rsidRDefault="000D23A6" w:rsidP="000D23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lang w:eastAsia="ru-RU"/>
              </w:rPr>
              <w:t>267 716,2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3A6" w:rsidRPr="00DB7EF6" w:rsidRDefault="006F4CCA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1 532 782,8</w:t>
            </w:r>
          </w:p>
        </w:tc>
        <w:tc>
          <w:tcPr>
            <w:tcW w:w="1899" w:type="dxa"/>
            <w:tcBorders>
              <w:right w:val="single" w:sz="4" w:space="0" w:color="auto"/>
            </w:tcBorders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3A6" w:rsidRPr="00DB7EF6" w:rsidRDefault="000D23A6" w:rsidP="000D23A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B7EF6">
              <w:rPr>
                <w:rFonts w:ascii="Times New Roman" w:hAnsi="Times New Roman" w:cs="Times New Roman"/>
                <w:b/>
                <w:szCs w:val="22"/>
              </w:rPr>
              <w:t>»</w:t>
            </w:r>
          </w:p>
        </w:tc>
      </w:tr>
    </w:tbl>
    <w:p w:rsidR="00617A99" w:rsidRPr="00DB7EF6" w:rsidRDefault="00617A99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617A99" w:rsidRPr="00DB7EF6" w:rsidSect="00617A99">
          <w:pgSz w:w="16838" w:h="11906" w:orient="landscape"/>
          <w:pgMar w:top="1418" w:right="1077" w:bottom="851" w:left="1077" w:header="709" w:footer="709" w:gutter="0"/>
          <w:cols w:space="708"/>
          <w:titlePg/>
          <w:docGrid w:linePitch="360"/>
        </w:sectPr>
      </w:pPr>
    </w:p>
    <w:p w:rsidR="00B33050" w:rsidRDefault="00086836" w:rsidP="00B330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1.15</w:t>
      </w:r>
      <w:r w:rsidR="00B33050">
        <w:rPr>
          <w:rFonts w:ascii="Times New Roman" w:hAnsi="Times New Roman"/>
          <w:sz w:val="24"/>
          <w:szCs w:val="24"/>
        </w:rPr>
        <w:t>. Подраздел 3</w:t>
      </w:r>
      <w:r w:rsidR="00B33050" w:rsidRPr="007D1073">
        <w:rPr>
          <w:rFonts w:ascii="Times New Roman" w:hAnsi="Times New Roman"/>
          <w:sz w:val="24"/>
          <w:szCs w:val="24"/>
        </w:rPr>
        <w:t>.5. приложения к по</w:t>
      </w:r>
      <w:r w:rsidR="00B33050">
        <w:rPr>
          <w:rFonts w:ascii="Times New Roman" w:hAnsi="Times New Roman"/>
          <w:sz w:val="24"/>
          <w:szCs w:val="24"/>
        </w:rPr>
        <w:t>с</w:t>
      </w:r>
      <w:r w:rsidR="00E65C16">
        <w:rPr>
          <w:rFonts w:ascii="Times New Roman" w:hAnsi="Times New Roman"/>
          <w:sz w:val="24"/>
          <w:szCs w:val="24"/>
        </w:rPr>
        <w:t>тановлению изложить в следующей редакции:</w:t>
      </w:r>
    </w:p>
    <w:p w:rsidR="00615A82" w:rsidRDefault="00E65C16" w:rsidP="00615A82">
      <w:pPr>
        <w:pStyle w:val="ConsPlusTitle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p w:rsidR="00615A82" w:rsidRPr="00A74F83" w:rsidRDefault="00615A82" w:rsidP="00615A8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74F83">
        <w:rPr>
          <w:rFonts w:ascii="Times New Roman" w:hAnsi="Times New Roman" w:cs="Times New Roman"/>
          <w:sz w:val="24"/>
          <w:szCs w:val="24"/>
        </w:rPr>
        <w:t>3.5. Механизмы реализации подпрограммы 2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1. Реализация мероприятий, предусмотренных в пункте 1.1.1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A74F83">
        <w:rPr>
          <w:rFonts w:ascii="Times New Roman" w:hAnsi="Times New Roman" w:cs="Times New Roman"/>
          <w:sz w:val="24"/>
          <w:szCs w:val="24"/>
        </w:rPr>
        <w:t xml:space="preserve"> проектной части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74F83">
        <w:rPr>
          <w:rFonts w:ascii="Times New Roman" w:hAnsi="Times New Roman" w:cs="Times New Roman"/>
          <w:sz w:val="24"/>
          <w:szCs w:val="24"/>
        </w:rPr>
        <w:t>и пункте 2 процессной части Перечня мероприятий подпрограммы 2, предусматривают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F83">
        <w:rPr>
          <w:rFonts w:ascii="Times New Roman" w:hAnsi="Times New Roman" w:cs="Times New Roman"/>
          <w:sz w:val="24"/>
          <w:szCs w:val="24"/>
        </w:rPr>
        <w:t>и издание Единого календаря событий Санкт-Петербурга, а также организацию,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F83">
        <w:rPr>
          <w:rFonts w:ascii="Times New Roman" w:hAnsi="Times New Roman" w:cs="Times New Roman"/>
          <w:sz w:val="24"/>
          <w:szCs w:val="24"/>
        </w:rPr>
        <w:t xml:space="preserve">и продвижение событийных мероприятий, осуществляемых КРТ </w:t>
      </w:r>
      <w:r>
        <w:rPr>
          <w:rFonts w:ascii="Times New Roman" w:hAnsi="Times New Roman" w:cs="Times New Roman"/>
          <w:sz w:val="24"/>
          <w:szCs w:val="24"/>
        </w:rPr>
        <w:br/>
      </w:r>
      <w:r w:rsidRPr="00A74F83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F83">
        <w:rPr>
          <w:rFonts w:ascii="Times New Roman" w:hAnsi="Times New Roman" w:cs="Times New Roman"/>
          <w:sz w:val="24"/>
          <w:szCs w:val="24"/>
        </w:rPr>
        <w:t>с Федеральным законом «О контрактной системе в сфере закупок товаров, работ, услуг для обеспечения государственных и муниципальных нужд». Перечень мероприятий ежегодно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F83">
        <w:rPr>
          <w:rFonts w:ascii="Times New Roman" w:hAnsi="Times New Roman" w:cs="Times New Roman"/>
          <w:sz w:val="24"/>
          <w:szCs w:val="24"/>
        </w:rPr>
        <w:t>до 1 декабря года, предшествующего очередному финансовому году, утверждается правовым актом КРТ.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Формирование Единого календаря событий Санкт-Петербурга осуществляется КРТ</w:t>
      </w:r>
      <w:r w:rsidRPr="00A74F83">
        <w:rPr>
          <w:rFonts w:ascii="Times New Roman" w:hAnsi="Times New Roman" w:cs="Times New Roman"/>
          <w:sz w:val="24"/>
          <w:szCs w:val="24"/>
        </w:rPr>
        <w:br/>
        <w:t>в соответствии с постановлением Правительства Санкт-Петербурга от 13.03.2018 № 172</w:t>
      </w:r>
      <w:r w:rsidRPr="00A74F83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В рамках государственной программы под событийными мероприятиями понимаются мероприятия, направленные на продвижение имиджа Санкт-Петербурга как крупнейшего мирового туристского, культурного, образовательного и делового центра. В качестве событийных мероприятий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образования; международные технические салоны; деловые форумы; выставки и иные мероприятия, специально организованные в целях привлечения</w:t>
      </w:r>
      <w:r w:rsidRPr="00A74F83">
        <w:rPr>
          <w:rFonts w:ascii="Times New Roman" w:hAnsi="Times New Roman" w:cs="Times New Roman"/>
          <w:sz w:val="24"/>
          <w:szCs w:val="24"/>
        </w:rPr>
        <w:br/>
        <w:t>в Санкт-Петербург туристов.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2. Реализация мероприятий, предусмотренных в пункте 1.1.</w:t>
      </w:r>
      <w:r>
        <w:rPr>
          <w:rFonts w:ascii="Times New Roman" w:hAnsi="Times New Roman" w:cs="Times New Roman"/>
          <w:sz w:val="24"/>
          <w:szCs w:val="24"/>
        </w:rPr>
        <w:t>1.2.1</w:t>
      </w:r>
      <w:r w:rsidRPr="00A74F83">
        <w:rPr>
          <w:rFonts w:ascii="Times New Roman" w:hAnsi="Times New Roman" w:cs="Times New Roman"/>
          <w:sz w:val="24"/>
          <w:szCs w:val="24"/>
        </w:rPr>
        <w:t xml:space="preserve"> проектной части</w:t>
      </w:r>
      <w:r w:rsidRPr="00A74F83">
        <w:rPr>
          <w:rFonts w:ascii="Times New Roman" w:hAnsi="Times New Roman" w:cs="Times New Roman"/>
          <w:sz w:val="24"/>
          <w:szCs w:val="24"/>
        </w:rPr>
        <w:br/>
        <w:t>и пункте 3.1 процессной части Перечня мероприятий подпрограммы 2, осуществляется КРТ путем предоставления субсидий на финансовое обеспечение выполнения государственного задания ГБУ «КВБ» в соответствии с постановлением Правительства Санкт-Петербурга</w:t>
      </w:r>
      <w:r w:rsidRPr="00A74F83">
        <w:rPr>
          <w:rFonts w:ascii="Times New Roman" w:hAnsi="Times New Roman" w:cs="Times New Roman"/>
          <w:sz w:val="24"/>
          <w:szCs w:val="24"/>
        </w:rPr>
        <w:br/>
        <w:t>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В рамках регионального проекта «Экспорт услуг» осуществляется реализация мероприятий по поддержке российских членов международных ассоциаций с целью стимулирования привлечения международных мероприятий для их проведения</w:t>
      </w:r>
      <w:r w:rsidRPr="00A74F83">
        <w:rPr>
          <w:rFonts w:ascii="Times New Roman" w:hAnsi="Times New Roman" w:cs="Times New Roman"/>
          <w:sz w:val="24"/>
          <w:szCs w:val="24"/>
        </w:rPr>
        <w:br/>
        <w:t>в Санкт-Петербурге – программы амбассадоров.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3. Реализация мероприятия, предусмотренного в пункте 1.1.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4F83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A74F83">
        <w:rPr>
          <w:rFonts w:ascii="Times New Roman" w:hAnsi="Times New Roman" w:cs="Times New Roman"/>
          <w:sz w:val="24"/>
          <w:szCs w:val="24"/>
        </w:rPr>
        <w:t xml:space="preserve"> проектной части Перечня мероприятий подпрограммы 2, осуществляется 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>за счет бюджетных ассигнований бюджета Санкт-Петербурга на соответствующий финансовый год, предусмотренных</w:t>
      </w:r>
      <w:r w:rsidRPr="00A74F83">
        <w:rPr>
          <w:rFonts w:ascii="Times New Roman" w:hAnsi="Times New Roman" w:cs="Times New Roman"/>
          <w:sz w:val="24"/>
          <w:szCs w:val="24"/>
        </w:rPr>
        <w:t xml:space="preserve"> КРТ</w:t>
      </w:r>
      <w:r w:rsidRPr="00A74F83">
        <w:rPr>
          <w:rFonts w:ascii="Times New Roman" w:hAnsi="Times New Roman" w:cs="Times New Roman"/>
          <w:sz w:val="24"/>
          <w:szCs w:val="24"/>
        </w:rPr>
        <w:br/>
        <w:t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</w:t>
      </w:r>
      <w:r w:rsidRPr="00A74F83">
        <w:rPr>
          <w:rFonts w:ascii="Times New Roman" w:hAnsi="Times New Roman" w:cs="Times New Roman"/>
          <w:sz w:val="24"/>
          <w:szCs w:val="24"/>
        </w:rPr>
        <w:br/>
        <w:t>на организацию и проведение в Санкт-Петербурге конгрессно-выставочных мероприятий.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4. Реализация мероприятия, предусмотренного в пункте 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A74F83">
        <w:rPr>
          <w:rFonts w:ascii="Times New Roman" w:hAnsi="Times New Roman" w:cs="Times New Roman"/>
          <w:sz w:val="24"/>
          <w:szCs w:val="24"/>
        </w:rPr>
        <w:t xml:space="preserve">1.3 проектной части Перечня мероприятий подпрограммы 2, осуществляется 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>за счет бюджетных ассигнований бюджета Санкт-Петербурга на соответствующий финансовый год, предусмотренных КРТ,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соответствии с Федеральным </w:t>
      </w:r>
      <w:hyperlink r:id="rId11" w:history="1">
        <w:r w:rsidRPr="00A74F83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A74F83">
        <w:rPr>
          <w:rFonts w:ascii="Times New Roman" w:hAnsi="Times New Roman" w:cs="Times New Roman"/>
          <w:color w:val="00000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 w:rsidRPr="00A74F83">
        <w:rPr>
          <w:rFonts w:ascii="Times New Roman" w:hAnsi="Times New Roman" w:cs="Times New Roman"/>
          <w:sz w:val="24"/>
          <w:szCs w:val="24"/>
        </w:rPr>
        <w:t>Перечень мероприятий по развитию социального туризма утверждается правовым актом КРТ ежегодно до 1 декабря года, предшествующего очередному финансовому году.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5. Реализация мероприятия, предусмотренного в пункте 1.1 процессной части Перечня мероприятий подпрограммы 2, осуществляется КРТ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lastRenderedPageBreak/>
        <w:t xml:space="preserve">6. Реализация мероприятий, предусмотренных в пунктах 1.2 и 1.3 процессной части Перечня мероприятий подпрограммы 2, осуществляется ГБУ «ГТИБ» 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>в рамках выполнения государственного задания.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7. Реализация мероприятия, предусмотренного в пункте 3.2 процессной части Перечня мероприятий подпрограммы 2, осуществляется КРТ в пределах своих полномочий</w:t>
      </w:r>
      <w:r w:rsidRPr="00A74F83">
        <w:rPr>
          <w:rFonts w:ascii="Times New Roman" w:hAnsi="Times New Roman" w:cs="Times New Roman"/>
          <w:sz w:val="24"/>
          <w:szCs w:val="24"/>
        </w:rPr>
        <w:br/>
        <w:t>и текущего финансирования деятельности.</w:t>
      </w:r>
    </w:p>
    <w:p w:rsidR="00615A82" w:rsidRPr="00A74F83" w:rsidRDefault="00615A82" w:rsidP="00615A82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8. Реализация мероприятия, предусмотренного в пункте 4.1 процессной части Перечня мероприятий подпрограммы 2, осуществляется КРТ в пределах своих полномочий за счет привлеченных средств.</w:t>
      </w:r>
    </w:p>
    <w:p w:rsidR="00615A82" w:rsidRDefault="00615A82" w:rsidP="00615A82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t>9. Реализация мероприятия, предусмотренного в пункте 4.2 процессной части Перечня мероприятий подпрограммы 2, осуществляется самостоятельно КРТ и КЗ в пределах своих полномочий и текущего финансирования деятельности.</w:t>
      </w:r>
    </w:p>
    <w:p w:rsidR="00615A82" w:rsidRPr="00A74F83" w:rsidRDefault="00615A82" w:rsidP="00615A82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615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мероприятия, предусмотренного в пункте 4.3</w:t>
      </w:r>
      <w:r w:rsidRPr="00A74F83">
        <w:rPr>
          <w:rFonts w:ascii="Times New Roman" w:hAnsi="Times New Roman" w:cs="Times New Roman"/>
          <w:sz w:val="24"/>
          <w:szCs w:val="24"/>
        </w:rPr>
        <w:t xml:space="preserve"> процессной части Пе</w:t>
      </w:r>
      <w:r>
        <w:rPr>
          <w:rFonts w:ascii="Times New Roman" w:hAnsi="Times New Roman" w:cs="Times New Roman"/>
          <w:sz w:val="24"/>
          <w:szCs w:val="24"/>
        </w:rPr>
        <w:t>речня мероприятий подпрограммы 2</w:t>
      </w:r>
      <w:r w:rsidRPr="00A74F83">
        <w:rPr>
          <w:rFonts w:ascii="Times New Roman" w:hAnsi="Times New Roman" w:cs="Times New Roman"/>
          <w:sz w:val="24"/>
          <w:szCs w:val="24"/>
        </w:rPr>
        <w:t>, осуществляется КРТ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Pr="00A74F83">
        <w:rPr>
          <w:rFonts w:ascii="Times New Roman" w:hAnsi="Times New Roman" w:cs="Times New Roman"/>
          <w:sz w:val="24"/>
          <w:szCs w:val="24"/>
        </w:rPr>
        <w:t>с Федеральным законом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15A82" w:rsidRPr="00A74F83" w:rsidRDefault="00615A82" w:rsidP="00615A82">
      <w:pPr>
        <w:pStyle w:val="headertext"/>
        <w:spacing w:before="0" w:beforeAutospacing="0" w:after="0" w:afterAutospacing="0"/>
        <w:ind w:firstLine="709"/>
        <w:jc w:val="both"/>
      </w:pPr>
      <w:r>
        <w:t>11</w:t>
      </w:r>
      <w:r w:rsidRPr="00A74F83">
        <w:t>. Реализация мероприятия, предусмотренного в пункте 5 процессной части Перечня мероприятий подпрограммы 2, осуществляется КРТ в соответствии с постановлением Правительства Санкт-Петербурга от 27.01.2020 № 17 «</w:t>
      </w:r>
      <w:r w:rsidRPr="00A74F83">
        <w:rPr>
          <w:bCs/>
        </w:rPr>
        <w:t>Об учреждении награды Правительства Санкт-Петербурга - почетного диплома «Марка качества «Visit Petersburg»</w:t>
      </w:r>
      <w:r w:rsidRPr="00A74F83">
        <w:rPr>
          <w:b/>
          <w:bCs/>
        </w:rPr>
        <w:t xml:space="preserve"> </w:t>
      </w:r>
      <w:r w:rsidRPr="00A74F83">
        <w:t>в пределах своих полномочий и текущего финансирования деятельности.</w:t>
      </w:r>
    </w:p>
    <w:p w:rsidR="00615A82" w:rsidRPr="00A74F83" w:rsidRDefault="00615A82" w:rsidP="00615A8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74F83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 в пункте 6 процессной части Перечня мероприятий подпрограммы 2, осуществляется ГБУ «ГТИБ» в соответствии с постановлением Правительства Санкт-Петербурга от 27.10.2008 № 1330 «О введении единой системы подготовки и аккредитации экскурсоводов и гидов-переводчиков в Санкт-Петербурге»</w:t>
      </w:r>
      <w:r w:rsidRPr="00A74F83">
        <w:rPr>
          <w:rFonts w:ascii="Times New Roman" w:hAnsi="Times New Roman" w:cs="Times New Roman"/>
          <w:sz w:val="24"/>
          <w:szCs w:val="24"/>
        </w:rPr>
        <w:br/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>в рамках выполнения государственного задания</w:t>
      </w:r>
      <w:r w:rsidR="0008683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74F8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86836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D1073" w:rsidRPr="00DB7EF6" w:rsidRDefault="00086836" w:rsidP="00DB7EF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1.16</w:t>
      </w:r>
      <w:r w:rsidR="00617A99" w:rsidRPr="00DB7EF6">
        <w:rPr>
          <w:rFonts w:ascii="Times New Roman" w:hAnsi="Times New Roman"/>
          <w:sz w:val="24"/>
          <w:szCs w:val="24"/>
        </w:rPr>
        <w:t>. </w:t>
      </w:r>
      <w:r w:rsidR="007D1073" w:rsidRPr="00DB7EF6">
        <w:rPr>
          <w:rFonts w:ascii="Times New Roman" w:hAnsi="Times New Roman" w:cs="Times New Roman"/>
          <w:color w:val="000000"/>
          <w:sz w:val="24"/>
          <w:szCs w:val="24"/>
        </w:rPr>
        <w:t>Пункт 6 подраздела 4.1 приложения к постановлению изложить в следующей редакции: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660"/>
        <w:gridCol w:w="6662"/>
      </w:tblGrid>
      <w:tr w:rsidR="007D1073" w:rsidRPr="007D1073" w:rsidTr="007D1073">
        <w:tc>
          <w:tcPr>
            <w:tcW w:w="454" w:type="dxa"/>
            <w:shd w:val="clear" w:color="auto" w:fill="FFFFFF" w:themeFill="background1"/>
          </w:tcPr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0" w:type="dxa"/>
            <w:shd w:val="clear" w:color="auto" w:fill="FFFFFF" w:themeFill="background1"/>
          </w:tcPr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3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источникам финансирования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объема финансирования, предусмотренного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региональных проектов, 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по годам реализации</w:t>
            </w:r>
          </w:p>
        </w:tc>
        <w:tc>
          <w:tcPr>
            <w:tcW w:w="6662" w:type="dxa"/>
            <w:shd w:val="clear" w:color="auto" w:fill="auto"/>
          </w:tcPr>
          <w:p w:rsidR="007D1073" w:rsidRPr="00414FAE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3 составляет </w:t>
            </w:r>
          </w:p>
          <w:p w:rsidR="007D1073" w:rsidRPr="00DB7EF6" w:rsidRDefault="00593A01" w:rsidP="007D1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1 315 493,0</w:t>
            </w:r>
            <w:r w:rsidR="007D1073" w:rsidRPr="00414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073" w:rsidRPr="00414FAE">
              <w:rPr>
                <w:rFonts w:ascii="Times New Roman" w:hAnsi="Times New Roman" w:cs="Times New Roman"/>
                <w:sz w:val="24"/>
                <w:szCs w:val="24"/>
              </w:rPr>
              <w:t>тыс. руб., из них за счет средств бюджета</w:t>
            </w:r>
            <w:r w:rsidR="007D1073" w:rsidRPr="00414F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– </w:t>
            </w:r>
            <w:r w:rsidRPr="00414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1 315 493,0</w:t>
            </w:r>
            <w:r w:rsidR="007D1073" w:rsidRPr="00414F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073" w:rsidRPr="00414FAE">
              <w:rPr>
                <w:rFonts w:ascii="Times New Roman" w:hAnsi="Times New Roman" w:cs="Times New Roman"/>
                <w:sz w:val="24"/>
                <w:szCs w:val="24"/>
              </w:rPr>
              <w:t>тыс. руб., в том числе по годам реализации: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 – 129 183,8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– 347 529,6 тыс. руб.;</w:t>
            </w:r>
          </w:p>
          <w:p w:rsidR="007D1073" w:rsidRPr="00DB7EF6" w:rsidRDefault="00414FAE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 252 399,9</w:t>
            </w:r>
            <w:r w:rsidR="007D1073"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г. – </w:t>
            </w:r>
            <w:r w:rsidR="0041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256 930,2</w:t>
            </w:r>
            <w:r w:rsidRPr="00DB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г. – </w:t>
            </w:r>
            <w:r w:rsidR="00414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161 510</w:t>
            </w:r>
            <w:r w:rsidRPr="00DB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,7 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 – 1</w:t>
            </w:r>
            <w:r w:rsidR="00414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67 938,8</w:t>
            </w:r>
            <w:r w:rsidRPr="00DB7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 – 0,0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внебюджетных средств – 0,0 тыс. руб.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финансирования, предусмотренный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реализацию региональных проектов в рамках подпрограммы 3 составляет 124 147,0 тыс. руб., из них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Санкт-Петербурга – </w:t>
            </w: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124 147,0 тыс. руб., в том числе по годам реализации: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 – 20 282,2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– 20 282,2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 20 282,2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 – 20 282,2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 – 21 089,4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 – 21 928,8 тыс. руб.;</w:t>
            </w:r>
          </w:p>
          <w:p w:rsidR="007D1073" w:rsidRPr="00DB7EF6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счет средств федерального бюджета – 0,0 тыс. руб.;</w:t>
            </w:r>
          </w:p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B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внебюджетных средств – 0,0 тыс. руб.</w:t>
            </w:r>
            <w:r w:rsidRPr="007D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D1073" w:rsidRPr="0059087D" w:rsidRDefault="00086836" w:rsidP="00C70579">
      <w:pPr>
        <w:pStyle w:val="ConsPlusNormal"/>
        <w:keepLines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1.17</w:t>
      </w:r>
      <w:r w:rsidR="007D1073">
        <w:rPr>
          <w:rFonts w:ascii="Times New Roman" w:hAnsi="Times New Roman" w:cs="Times New Roman"/>
          <w:sz w:val="24"/>
          <w:szCs w:val="24"/>
        </w:rPr>
        <w:t>. Таблицы 10 и 11 подраздела 4.</w:t>
      </w:r>
      <w:r w:rsidR="000B2F7A">
        <w:rPr>
          <w:rFonts w:ascii="Times New Roman" w:hAnsi="Times New Roman" w:cs="Times New Roman"/>
          <w:sz w:val="24"/>
          <w:szCs w:val="24"/>
        </w:rPr>
        <w:t>4</w:t>
      </w:r>
      <w:r w:rsidR="007D1073">
        <w:rPr>
          <w:rFonts w:ascii="Times New Roman" w:hAnsi="Times New Roman" w:cs="Times New Roman"/>
          <w:sz w:val="24"/>
          <w:szCs w:val="24"/>
        </w:rPr>
        <w:t xml:space="preserve">. приложения к постановлению изложить </w:t>
      </w:r>
      <w:r w:rsidR="007D1073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C70579" w:rsidRPr="007953B9" w:rsidRDefault="00C70579" w:rsidP="00C7057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A99" w:rsidRDefault="00617A99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7D1073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  <w:sectPr w:rsidR="007D1073" w:rsidSect="00487E3D"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7D1073" w:rsidRPr="00A74F83" w:rsidRDefault="007D1073" w:rsidP="007D1073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Таблица 10</w:t>
      </w:r>
    </w:p>
    <w:p w:rsidR="007D1073" w:rsidRPr="00A74F83" w:rsidRDefault="007D1073" w:rsidP="007D107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b/>
          <w:color w:val="000000"/>
          <w:sz w:val="24"/>
          <w:szCs w:val="24"/>
        </w:rPr>
        <w:t>1. ПРОЕКТНАЯ ЧАСТЬ</w:t>
      </w:r>
    </w:p>
    <w:tbl>
      <w:tblPr>
        <w:tblW w:w="5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103"/>
        <w:gridCol w:w="1124"/>
        <w:gridCol w:w="902"/>
        <w:gridCol w:w="660"/>
        <w:gridCol w:w="955"/>
        <w:gridCol w:w="1054"/>
        <w:gridCol w:w="665"/>
        <w:gridCol w:w="1177"/>
        <w:gridCol w:w="794"/>
        <w:gridCol w:w="794"/>
        <w:gridCol w:w="794"/>
        <w:gridCol w:w="794"/>
        <w:gridCol w:w="794"/>
        <w:gridCol w:w="794"/>
        <w:gridCol w:w="788"/>
        <w:gridCol w:w="1151"/>
      </w:tblGrid>
      <w:tr w:rsidR="007D1073" w:rsidRPr="007D1073" w:rsidTr="00B33050">
        <w:trPr>
          <w:trHeight w:val="450"/>
        </w:trPr>
        <w:tc>
          <w:tcPr>
            <w:tcW w:w="665" w:type="dxa"/>
            <w:vMerge w:val="restart"/>
            <w:shd w:val="clear" w:color="auto" w:fill="auto"/>
            <w:noWrap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№</w:t>
            </w:r>
          </w:p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п/п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Наименование мероприятия</w:t>
            </w:r>
            <w:r w:rsidRPr="000B2F7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143" w:type="dxa"/>
            <w:vMerge w:val="restart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Исполнитель, участник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Мощность объекта </w:t>
            </w:r>
          </w:p>
        </w:tc>
        <w:tc>
          <w:tcPr>
            <w:tcW w:w="669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Вид работ  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Срок выполнения работ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Сметная стоимость </w:t>
            </w:r>
          </w:p>
          <w:p w:rsidR="007D1073" w:rsidRPr="007D1073" w:rsidRDefault="007D1073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работ </w:t>
            </w:r>
          </w:p>
          <w:p w:rsidR="007D1073" w:rsidRPr="007D1073" w:rsidRDefault="007D1073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(предполагаемая (предельная)</w:t>
            </w:r>
          </w:p>
          <w:p w:rsidR="007D1073" w:rsidRPr="007D1073" w:rsidRDefault="007D1073" w:rsidP="007D1073">
            <w:pPr>
              <w:widowControl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стоимость работ)</w:t>
            </w:r>
          </w:p>
        </w:tc>
        <w:tc>
          <w:tcPr>
            <w:tcW w:w="674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Остаток сметной стоимости </w:t>
            </w: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работ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Источник финансирования</w:t>
            </w:r>
          </w:p>
        </w:tc>
        <w:tc>
          <w:tcPr>
            <w:tcW w:w="4836" w:type="dxa"/>
            <w:gridSpan w:val="6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Срок реализации и объем финансирования по годам, тыс. руб.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Наименование целевого показателя, индикатора, </w:t>
            </w:r>
            <w:r w:rsidRPr="007D107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7D1073" w:rsidRPr="007D1073" w:rsidTr="00B33050">
        <w:trPr>
          <w:trHeight w:val="960"/>
        </w:trPr>
        <w:tc>
          <w:tcPr>
            <w:tcW w:w="665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3" w:type="dxa"/>
            <w:vMerge/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197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2020 год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2021 год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2022 год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800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7D1073" w:rsidRPr="007D1073" w:rsidTr="00B33050">
        <w:trPr>
          <w:trHeight w:val="318"/>
        </w:trPr>
        <w:tc>
          <w:tcPr>
            <w:tcW w:w="665" w:type="dxa"/>
            <w:shd w:val="clear" w:color="auto" w:fill="auto"/>
            <w:noWrap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</w:tr>
      <w:tr w:rsidR="007D1073" w:rsidRPr="007D1073" w:rsidTr="00B33050">
        <w:trPr>
          <w:trHeight w:val="339"/>
        </w:trPr>
        <w:tc>
          <w:tcPr>
            <w:tcW w:w="15231" w:type="dxa"/>
            <w:gridSpan w:val="17"/>
            <w:shd w:val="clear" w:color="auto" w:fill="auto"/>
            <w:vAlign w:val="center"/>
          </w:tcPr>
          <w:p w:rsidR="007D1073" w:rsidRPr="007D1073" w:rsidRDefault="007D1073" w:rsidP="007D1073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РЕГИОНАЛЬНЫЕ ПРОЕКТЫ</w:t>
            </w:r>
          </w:p>
        </w:tc>
      </w:tr>
      <w:tr w:rsidR="007D1073" w:rsidRPr="007D1073" w:rsidTr="00B33050">
        <w:trPr>
          <w:trHeight w:val="339"/>
        </w:trPr>
        <w:tc>
          <w:tcPr>
            <w:tcW w:w="15231" w:type="dxa"/>
            <w:gridSpan w:val="17"/>
            <w:shd w:val="clear" w:color="auto" w:fill="auto"/>
            <w:vAlign w:val="center"/>
          </w:tcPr>
          <w:p w:rsidR="007D1073" w:rsidRPr="007D1073" w:rsidRDefault="007D1073" w:rsidP="007D1073">
            <w:pPr>
              <w:numPr>
                <w:ilvl w:val="1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Мероприятия регионального проекта «Экспорт услуг»</w:t>
            </w:r>
          </w:p>
        </w:tc>
      </w:tr>
      <w:tr w:rsidR="007D1073" w:rsidRPr="007D1073" w:rsidTr="00B33050">
        <w:trPr>
          <w:trHeight w:val="318"/>
        </w:trPr>
        <w:tc>
          <w:tcPr>
            <w:tcW w:w="15231" w:type="dxa"/>
            <w:gridSpan w:val="17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numPr>
                <w:ilvl w:val="2"/>
                <w:numId w:val="8"/>
              </w:numPr>
              <w:tabs>
                <w:tab w:val="left" w:pos="6259"/>
                <w:tab w:val="left" w:pos="654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Текущие расходы</w:t>
            </w:r>
          </w:p>
        </w:tc>
      </w:tr>
      <w:tr w:rsidR="007D1073" w:rsidRPr="007D1073" w:rsidTr="00B33050">
        <w:trPr>
          <w:trHeight w:val="329"/>
        </w:trPr>
        <w:tc>
          <w:tcPr>
            <w:tcW w:w="665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1.1.1.1</w:t>
            </w:r>
          </w:p>
        </w:tc>
        <w:tc>
          <w:tcPr>
            <w:tcW w:w="1120" w:type="dxa"/>
            <w:shd w:val="clear" w:color="auto" w:fill="auto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Реализация комплекса мер по продвижению туристского потенциала Санкт-Петербурга</w:t>
            </w:r>
          </w:p>
        </w:tc>
        <w:tc>
          <w:tcPr>
            <w:tcW w:w="1143" w:type="dxa"/>
            <w:shd w:val="clear" w:color="auto" w:fill="auto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0" w:type="dxa"/>
            <w:gridSpan w:val="5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97" w:type="dxa"/>
            <w:shd w:val="clear" w:color="auto" w:fill="auto"/>
            <w:noWrap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13 061,8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13 581,6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76 890,6</w:t>
            </w:r>
          </w:p>
        </w:tc>
        <w:tc>
          <w:tcPr>
            <w:tcW w:w="1170" w:type="dxa"/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</w:tr>
      <w:tr w:rsidR="007D1073" w:rsidRPr="007D1073" w:rsidTr="00B33050">
        <w:trPr>
          <w:trHeight w:val="329"/>
        </w:trPr>
        <w:tc>
          <w:tcPr>
            <w:tcW w:w="665" w:type="dxa"/>
            <w:shd w:val="clear" w:color="auto" w:fill="auto"/>
            <w:noWrap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1.1.1.1.1</w:t>
            </w:r>
          </w:p>
        </w:tc>
        <w:tc>
          <w:tcPr>
            <w:tcW w:w="1120" w:type="dxa"/>
            <w:shd w:val="clear" w:color="auto" w:fill="auto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Реализация мероприятий</w:t>
            </w: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 обеспечению продвижения</w:t>
            </w: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как туристской дестинации в Российской Федерации и за рубежом </w:t>
            </w:r>
          </w:p>
        </w:tc>
        <w:tc>
          <w:tcPr>
            <w:tcW w:w="1143" w:type="dxa"/>
            <w:shd w:val="clear" w:color="auto" w:fill="auto"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КРТ</w:t>
            </w:r>
          </w:p>
        </w:tc>
        <w:tc>
          <w:tcPr>
            <w:tcW w:w="4300" w:type="dxa"/>
            <w:gridSpan w:val="5"/>
            <w:shd w:val="clear" w:color="auto" w:fill="auto"/>
            <w:vAlign w:val="center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97" w:type="dxa"/>
            <w:shd w:val="clear" w:color="auto" w:fill="auto"/>
            <w:noWrap/>
          </w:tcPr>
          <w:p w:rsidR="007D1073" w:rsidRPr="007D1073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7D10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12 561,8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13 061,8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13 581,6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76 890,6</w:t>
            </w:r>
          </w:p>
        </w:tc>
        <w:tc>
          <w:tcPr>
            <w:tcW w:w="1170" w:type="dxa"/>
            <w:shd w:val="clear" w:color="auto" w:fill="auto"/>
          </w:tcPr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экспорта услуг категории «Поездки».</w:t>
            </w:r>
          </w:p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туристов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Санкт-Петербурге.</w:t>
            </w:r>
          </w:p>
          <w:p w:rsidR="007D1073" w:rsidRPr="007D1073" w:rsidRDefault="007D1073" w:rsidP="007D1073">
            <w:pPr>
              <w:spacing w:after="0" w:line="240" w:lineRule="auto"/>
              <w:ind w:lef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российских туристов, зарегистрированных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</w:r>
            <w:r w:rsidRPr="007D1073">
              <w:rPr>
                <w:rFonts w:ascii="Times New Roman" w:eastAsiaTheme="minorEastAsia" w:hAnsi="Times New Roman" w:cs="Times New Roman"/>
                <w:spacing w:val="-8"/>
                <w:sz w:val="14"/>
                <w:szCs w:val="14"/>
                <w:lang w:eastAsia="ru-RU"/>
              </w:rPr>
              <w:t>в классифицированных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 xml:space="preserve"> коллективных средствах размещения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Санкт-Петербурга.</w:t>
            </w:r>
          </w:p>
          <w:p w:rsidR="007D1073" w:rsidRPr="007D1073" w:rsidRDefault="007D1073" w:rsidP="007D1073">
            <w:pPr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иностранных туристов, зарегистрированных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</w:r>
            <w:r w:rsidRPr="007D1073">
              <w:rPr>
                <w:rFonts w:ascii="Times New Roman" w:eastAsiaTheme="minorEastAsia" w:hAnsi="Times New Roman" w:cs="Times New Roman"/>
                <w:spacing w:val="-8"/>
                <w:sz w:val="14"/>
                <w:szCs w:val="14"/>
                <w:lang w:eastAsia="ru-RU"/>
              </w:rPr>
              <w:t>в классифицированных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lastRenderedPageBreak/>
              <w:t>коллективных средствах размещения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Санкт-Петербурга.</w:t>
            </w:r>
          </w:p>
          <w:p w:rsidR="007D1073" w:rsidRPr="007D1073" w:rsidRDefault="007D1073" w:rsidP="007D1073">
            <w:pPr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платных услуг, оказанных населению в сфере внутреннего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и въездного туризма (включая услуги турфирм, гостиниц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и аналогичных средств размещения), а также выездного туризма (в части услуг, оказанных резидентами российской экономики выезжающим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зарубежные туры туристам)</w:t>
            </w:r>
          </w:p>
          <w:p w:rsidR="007D1073" w:rsidRPr="007D1073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Оценка узнаваемости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мета-бренда</w:t>
            </w:r>
            <w:r w:rsidRPr="007D1073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 иностранными туристами</w:t>
            </w:r>
          </w:p>
        </w:tc>
      </w:tr>
      <w:tr w:rsidR="007D1073" w:rsidRPr="007D1073" w:rsidTr="00B33050">
        <w:trPr>
          <w:trHeight w:val="329"/>
        </w:trPr>
        <w:tc>
          <w:tcPr>
            <w:tcW w:w="665" w:type="dxa"/>
            <w:shd w:val="clear" w:color="auto" w:fill="auto"/>
            <w:noWrap/>
            <w:vAlign w:val="center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1.1.1.2</w:t>
            </w:r>
          </w:p>
        </w:tc>
        <w:tc>
          <w:tcPr>
            <w:tcW w:w="1120" w:type="dxa"/>
            <w:shd w:val="clear" w:color="auto" w:fill="auto"/>
          </w:tcPr>
          <w:p w:rsidR="007D1073" w:rsidRPr="00B33050" w:rsidRDefault="007D1073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Развитие информационной</w:t>
            </w: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коммуникационной систем в сфере туризма Санкт-Петербурга</w:t>
            </w:r>
          </w:p>
        </w:tc>
        <w:tc>
          <w:tcPr>
            <w:tcW w:w="1143" w:type="dxa"/>
            <w:shd w:val="clear" w:color="auto" w:fill="auto"/>
          </w:tcPr>
          <w:p w:rsidR="007D1073" w:rsidRPr="00B33050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00" w:type="dxa"/>
            <w:gridSpan w:val="5"/>
            <w:shd w:val="clear" w:color="auto" w:fill="auto"/>
            <w:vAlign w:val="center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97" w:type="dxa"/>
            <w:shd w:val="clear" w:color="auto" w:fill="auto"/>
            <w:noWrap/>
          </w:tcPr>
          <w:p w:rsidR="007D1073" w:rsidRPr="00B33050" w:rsidRDefault="007D1073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8 027,7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8 347,2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47 256,4</w:t>
            </w:r>
          </w:p>
        </w:tc>
        <w:tc>
          <w:tcPr>
            <w:tcW w:w="1170" w:type="dxa"/>
            <w:shd w:val="clear" w:color="auto" w:fill="auto"/>
          </w:tcPr>
          <w:p w:rsidR="007D1073" w:rsidRPr="00B33050" w:rsidRDefault="007D1073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B33050" w:rsidRPr="007D1073" w:rsidTr="00B33050">
        <w:trPr>
          <w:trHeight w:val="329"/>
        </w:trPr>
        <w:tc>
          <w:tcPr>
            <w:tcW w:w="665" w:type="dxa"/>
            <w:shd w:val="clear" w:color="auto" w:fill="auto"/>
            <w:noWrap/>
            <w:vAlign w:val="center"/>
          </w:tcPr>
          <w:p w:rsidR="00B33050" w:rsidRPr="00B33050" w:rsidRDefault="00B33050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1.1.1.2.1</w:t>
            </w:r>
          </w:p>
        </w:tc>
        <w:tc>
          <w:tcPr>
            <w:tcW w:w="1120" w:type="dxa"/>
            <w:shd w:val="clear" w:color="auto" w:fill="auto"/>
          </w:tcPr>
          <w:p w:rsidR="00B33050" w:rsidRPr="00B33050" w:rsidRDefault="00B33050" w:rsidP="007D1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реализации проекта «Контакт-центр»</w:t>
            </w:r>
          </w:p>
        </w:tc>
        <w:tc>
          <w:tcPr>
            <w:tcW w:w="1143" w:type="dxa"/>
            <w:shd w:val="clear" w:color="auto" w:fill="auto"/>
          </w:tcPr>
          <w:p w:rsidR="00B33050" w:rsidRPr="00B33050" w:rsidRDefault="00B33050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КРТ</w:t>
            </w:r>
          </w:p>
        </w:tc>
        <w:tc>
          <w:tcPr>
            <w:tcW w:w="4300" w:type="dxa"/>
            <w:gridSpan w:val="5"/>
            <w:shd w:val="clear" w:color="auto" w:fill="auto"/>
            <w:vAlign w:val="center"/>
          </w:tcPr>
          <w:p w:rsidR="00B33050" w:rsidRPr="00B33050" w:rsidRDefault="00B33050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197" w:type="dxa"/>
            <w:shd w:val="clear" w:color="auto" w:fill="auto"/>
            <w:noWrap/>
          </w:tcPr>
          <w:p w:rsidR="00B33050" w:rsidRPr="00B33050" w:rsidRDefault="00B33050" w:rsidP="007D10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  <w:r w:rsidRPr="00B3305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806" w:type="dxa"/>
            <w:shd w:val="clear" w:color="auto" w:fill="auto"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shd w:val="clear" w:color="auto" w:fill="auto"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shd w:val="clear" w:color="auto" w:fill="auto"/>
            <w:noWrap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shd w:val="clear" w:color="auto" w:fill="auto"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7 720,4</w:t>
            </w:r>
          </w:p>
        </w:tc>
        <w:tc>
          <w:tcPr>
            <w:tcW w:w="806" w:type="dxa"/>
            <w:shd w:val="clear" w:color="auto" w:fill="auto"/>
            <w:noWrap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8 027,7</w:t>
            </w:r>
          </w:p>
        </w:tc>
        <w:tc>
          <w:tcPr>
            <w:tcW w:w="806" w:type="dxa"/>
            <w:shd w:val="clear" w:color="auto" w:fill="auto"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8 347,2</w:t>
            </w:r>
          </w:p>
        </w:tc>
        <w:tc>
          <w:tcPr>
            <w:tcW w:w="800" w:type="dxa"/>
            <w:shd w:val="clear" w:color="auto" w:fill="auto"/>
            <w:noWrap/>
          </w:tcPr>
          <w:p w:rsidR="00B33050" w:rsidRPr="00B33050" w:rsidRDefault="00B33050" w:rsidP="00A47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330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47 256,4</w:t>
            </w:r>
          </w:p>
        </w:tc>
        <w:tc>
          <w:tcPr>
            <w:tcW w:w="1170" w:type="dxa"/>
            <w:shd w:val="clear" w:color="auto" w:fill="auto"/>
          </w:tcPr>
          <w:p w:rsidR="00B33050" w:rsidRPr="00B33050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экспорта услуг категории «Поездки».</w:t>
            </w:r>
          </w:p>
          <w:p w:rsidR="00B33050" w:rsidRPr="00B33050" w:rsidRDefault="00B33050" w:rsidP="007D1073">
            <w:pPr>
              <w:spacing w:after="0" w:line="240" w:lineRule="auto"/>
              <w:ind w:lef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российских туристов, зарегистрированных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</w:r>
            <w:r w:rsidRPr="00B33050">
              <w:rPr>
                <w:rFonts w:ascii="Times New Roman" w:eastAsiaTheme="minorEastAsia" w:hAnsi="Times New Roman" w:cs="Times New Roman"/>
                <w:spacing w:val="-8"/>
                <w:sz w:val="14"/>
                <w:szCs w:val="14"/>
                <w:lang w:eastAsia="ru-RU"/>
              </w:rPr>
              <w:t>в классифицированных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 xml:space="preserve"> коллективных 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lastRenderedPageBreak/>
              <w:t>средствах размещения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Санкт-Петербурга.</w:t>
            </w:r>
          </w:p>
          <w:p w:rsidR="00B33050" w:rsidRPr="00B33050" w:rsidRDefault="00B33050" w:rsidP="007D1073">
            <w:pPr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Количество иностранных туристов, зарегистрированных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</w:r>
            <w:r w:rsidRPr="00B33050">
              <w:rPr>
                <w:rFonts w:ascii="Times New Roman" w:eastAsiaTheme="minorEastAsia" w:hAnsi="Times New Roman" w:cs="Times New Roman"/>
                <w:spacing w:val="-8"/>
                <w:sz w:val="14"/>
                <w:szCs w:val="14"/>
                <w:lang w:eastAsia="ru-RU"/>
              </w:rPr>
              <w:t>в классифицированных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 xml:space="preserve"> коллективных средствах размещения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Санкт-Петербурга</w:t>
            </w:r>
          </w:p>
          <w:p w:rsidR="00B33050" w:rsidRPr="00B33050" w:rsidRDefault="00B33050" w:rsidP="007D1073">
            <w:pPr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t>Объем платных услуг, оказанных населению в сфере внутреннего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и въездного туризма (включая услуги турфирм, гостиниц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и аналогичных средств размещения), а также выездного туризма (в части услуг, оказанных резидентами российской экономики выезжающим</w:t>
            </w:r>
            <w:r w:rsidRPr="00B33050"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  <w:br/>
              <w:t>в зарубежные туры туристам)</w:t>
            </w:r>
          </w:p>
        </w:tc>
      </w:tr>
      <w:tr w:rsidR="00B33050" w:rsidRPr="007D1073" w:rsidTr="00B33050">
        <w:trPr>
          <w:trHeight w:val="353"/>
        </w:trPr>
        <w:tc>
          <w:tcPr>
            <w:tcW w:w="8425" w:type="dxa"/>
            <w:gridSpan w:val="9"/>
            <w:shd w:val="clear" w:color="auto" w:fill="auto"/>
            <w:noWrap/>
            <w:vAlign w:val="center"/>
          </w:tcPr>
          <w:p w:rsidR="00B33050" w:rsidRPr="007D1073" w:rsidRDefault="00B33050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lastRenderedPageBreak/>
              <w:t>ИТОГО по текущим расходам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21 089,4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21 928,8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124 147,0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B33050" w:rsidRPr="007D1073" w:rsidTr="00B33050">
        <w:trPr>
          <w:trHeight w:val="435"/>
        </w:trPr>
        <w:tc>
          <w:tcPr>
            <w:tcW w:w="8425" w:type="dxa"/>
            <w:gridSpan w:val="9"/>
            <w:shd w:val="clear" w:color="auto" w:fill="auto"/>
            <w:vAlign w:val="center"/>
          </w:tcPr>
          <w:p w:rsidR="00B33050" w:rsidRPr="007D1073" w:rsidRDefault="00B33050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ИТОГО финансирование регионального проекта «Экспорт услуг»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21 089,4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21 928,8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124 147,0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B33050" w:rsidRPr="0097700A" w:rsidTr="00B33050">
        <w:trPr>
          <w:trHeight w:val="411"/>
        </w:trPr>
        <w:tc>
          <w:tcPr>
            <w:tcW w:w="8425" w:type="dxa"/>
            <w:gridSpan w:val="9"/>
            <w:shd w:val="clear" w:color="auto" w:fill="auto"/>
            <w:vAlign w:val="center"/>
          </w:tcPr>
          <w:p w:rsidR="00B33050" w:rsidRPr="007D1073" w:rsidRDefault="00B33050" w:rsidP="007D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4"/>
                <w:lang w:eastAsia="ru-RU"/>
              </w:rPr>
              <w:t>ВСЕГО проектная часть подпрограммы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20 282,2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21 089,4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21 928,8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050" w:rsidRPr="007D1073" w:rsidRDefault="00B33050" w:rsidP="007D10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124 147,0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B33050" w:rsidRPr="0097700A" w:rsidRDefault="00B33050" w:rsidP="007D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D107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</w:tbl>
    <w:p w:rsidR="007D1073" w:rsidRPr="00A74F83" w:rsidRDefault="007D1073" w:rsidP="007D107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1073" w:rsidRPr="00A74F83" w:rsidRDefault="007D1073" w:rsidP="007D1073">
      <w:pPr>
        <w:spacing w:after="0" w:line="240" w:lineRule="auto"/>
        <w:rPr>
          <w:sz w:val="2"/>
          <w:szCs w:val="2"/>
        </w:rPr>
      </w:pPr>
    </w:p>
    <w:p w:rsidR="007D1073" w:rsidRPr="00A74F83" w:rsidRDefault="007D1073" w:rsidP="007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073" w:rsidRPr="00A74F83" w:rsidRDefault="007D1073" w:rsidP="007D1073">
      <w:pPr>
        <w:rPr>
          <w:rFonts w:ascii="Times New Roman" w:hAnsi="Times New Roman" w:cs="Times New Roman"/>
          <w:sz w:val="24"/>
          <w:szCs w:val="24"/>
        </w:rPr>
      </w:pPr>
      <w:r w:rsidRPr="00A74F83">
        <w:rPr>
          <w:rFonts w:ascii="Times New Roman" w:hAnsi="Times New Roman" w:cs="Times New Roman"/>
          <w:sz w:val="24"/>
          <w:szCs w:val="24"/>
        </w:rPr>
        <w:br w:type="page"/>
      </w:r>
    </w:p>
    <w:p w:rsidR="007D1073" w:rsidRPr="00A74F83" w:rsidRDefault="007D1073" w:rsidP="007D1073">
      <w:pPr>
        <w:pStyle w:val="ConsPlusNormal"/>
        <w:jc w:val="right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Таблица 11</w:t>
      </w:r>
    </w:p>
    <w:p w:rsidR="007D1073" w:rsidRPr="00A74F83" w:rsidRDefault="007D1073" w:rsidP="007D1073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F83">
        <w:rPr>
          <w:rFonts w:ascii="Times New Roman" w:hAnsi="Times New Roman" w:cs="Times New Roman"/>
          <w:b/>
          <w:color w:val="000000"/>
          <w:sz w:val="24"/>
          <w:szCs w:val="24"/>
        </w:rPr>
        <w:t>2. ПРОЦЕССНАЯ ЧАСТЬ</w:t>
      </w:r>
    </w:p>
    <w:p w:rsidR="007D1073" w:rsidRPr="00A74F83" w:rsidRDefault="007D1073" w:rsidP="007D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699"/>
        <w:gridCol w:w="1417"/>
        <w:gridCol w:w="1876"/>
        <w:gridCol w:w="1024"/>
        <w:gridCol w:w="1024"/>
        <w:gridCol w:w="1024"/>
        <w:gridCol w:w="1024"/>
        <w:gridCol w:w="1024"/>
        <w:gridCol w:w="1024"/>
        <w:gridCol w:w="1282"/>
        <w:gridCol w:w="2180"/>
      </w:tblGrid>
      <w:tr w:rsidR="007D1073" w:rsidRPr="00A74F83" w:rsidTr="007D1073">
        <w:tc>
          <w:tcPr>
            <w:tcW w:w="425" w:type="dxa"/>
            <w:vMerge w:val="restart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ind w:left="-62" w:right="-62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2699" w:type="dxa"/>
            <w:vMerge w:val="restart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ind w:right="-95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Исполнитель, участник</w:t>
            </w:r>
          </w:p>
        </w:tc>
        <w:tc>
          <w:tcPr>
            <w:tcW w:w="1876" w:type="dxa"/>
            <w:vMerge w:val="restart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Источник финансирования</w:t>
            </w:r>
          </w:p>
        </w:tc>
        <w:tc>
          <w:tcPr>
            <w:tcW w:w="6144" w:type="dxa"/>
            <w:gridSpan w:val="6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Срок реализации и объем финансирования по годам,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br/>
              <w:t>тыс. руб.</w:t>
            </w:r>
          </w:p>
        </w:tc>
        <w:tc>
          <w:tcPr>
            <w:tcW w:w="1282" w:type="dxa"/>
            <w:vMerge w:val="restart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ИТОГО</w:t>
            </w:r>
          </w:p>
        </w:tc>
        <w:tc>
          <w:tcPr>
            <w:tcW w:w="2180" w:type="dxa"/>
            <w:vMerge w:val="restart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Наименование целевого показателя, индикатора,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7D1073" w:rsidRPr="00A74F83" w:rsidTr="007D1073">
        <w:tc>
          <w:tcPr>
            <w:tcW w:w="425" w:type="dxa"/>
            <w:vMerge/>
          </w:tcPr>
          <w:p w:rsidR="007D1073" w:rsidRPr="00A74F83" w:rsidRDefault="007D1073" w:rsidP="007D1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  <w:vMerge/>
          </w:tcPr>
          <w:p w:rsidR="007D1073" w:rsidRPr="00A74F83" w:rsidRDefault="007D1073" w:rsidP="007D1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D1073" w:rsidRPr="00A74F83" w:rsidRDefault="007D1073" w:rsidP="007D1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7D1073" w:rsidRPr="00A74F83" w:rsidRDefault="007D1073" w:rsidP="007D1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2020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2021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2022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2023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2024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2025</w:t>
            </w:r>
            <w:r w:rsidRPr="00A74F83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282" w:type="dxa"/>
            <w:vMerge/>
          </w:tcPr>
          <w:p w:rsidR="007D1073" w:rsidRPr="00A74F83" w:rsidRDefault="007D1073" w:rsidP="007D1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0" w:type="dxa"/>
            <w:vMerge/>
          </w:tcPr>
          <w:p w:rsidR="007D1073" w:rsidRPr="00A74F83" w:rsidRDefault="007D1073" w:rsidP="007D107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D1073" w:rsidRPr="00A74F83" w:rsidRDefault="007D1073" w:rsidP="007D1073">
      <w:pPr>
        <w:shd w:val="clear" w:color="auto" w:fill="FFFFFF" w:themeFill="background1"/>
        <w:spacing w:after="0" w:line="240" w:lineRule="auto"/>
        <w:rPr>
          <w:sz w:val="2"/>
          <w:szCs w:val="2"/>
        </w:rPr>
      </w:pPr>
    </w:p>
    <w:tbl>
      <w:tblPr>
        <w:tblW w:w="160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699"/>
        <w:gridCol w:w="1417"/>
        <w:gridCol w:w="1876"/>
        <w:gridCol w:w="1024"/>
        <w:gridCol w:w="1024"/>
        <w:gridCol w:w="1024"/>
        <w:gridCol w:w="1024"/>
        <w:gridCol w:w="1024"/>
        <w:gridCol w:w="1024"/>
        <w:gridCol w:w="1282"/>
        <w:gridCol w:w="2180"/>
      </w:tblGrid>
      <w:tr w:rsidR="007D1073" w:rsidRPr="00A74F83" w:rsidTr="007D1073">
        <w:trPr>
          <w:tblHeader/>
        </w:trPr>
        <w:tc>
          <w:tcPr>
            <w:tcW w:w="425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699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417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1876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024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1282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  <w:tc>
          <w:tcPr>
            <w:tcW w:w="2180" w:type="dxa"/>
          </w:tcPr>
          <w:p w:rsidR="007D1073" w:rsidRPr="00A74F8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A74F83">
              <w:rPr>
                <w:rFonts w:ascii="Times New Roman" w:hAnsi="Times New Roman" w:cs="Times New Roman"/>
                <w:b/>
                <w:szCs w:val="22"/>
              </w:rPr>
              <w:t>12</w:t>
            </w: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Развитие информационной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и коммуникационной систем в сфере туризма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Бюджет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108 901,6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154 197,7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130 516,1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135 046,4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140 421,2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146 010,0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593A01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815 093,1</w:t>
            </w:r>
          </w:p>
        </w:tc>
        <w:tc>
          <w:tcPr>
            <w:tcW w:w="2180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Предоставление субсидии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ГБУ «ГТИБ»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108 901,6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154 197,7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130 516,1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135 046,4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140 421,2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146 010,0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593A01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815 093,1</w:t>
            </w:r>
          </w:p>
        </w:tc>
        <w:tc>
          <w:tcPr>
            <w:tcW w:w="2180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Доля туризма в ВРП.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Объем экспорта услуг категории «Поездки».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Количество туристов</w:t>
            </w:r>
            <w:r w:rsidRPr="007D1073">
              <w:rPr>
                <w:rFonts w:ascii="Times New Roman" w:hAnsi="Times New Roman" w:cs="Times New Roman"/>
              </w:rPr>
              <w:br/>
              <w:t>в Санкт-Петербурге.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Количество российских туристов, зарегистрированных</w:t>
            </w:r>
            <w:r w:rsidRPr="007D1073">
              <w:rPr>
                <w:rFonts w:ascii="Times New Roman" w:hAnsi="Times New Roman" w:cs="Times New Roman"/>
              </w:rPr>
              <w:br/>
            </w:r>
            <w:r w:rsidRPr="007D1073">
              <w:rPr>
                <w:rFonts w:ascii="Times New Roman" w:hAnsi="Times New Roman" w:cs="Times New Roman"/>
                <w:spacing w:val="-8"/>
              </w:rPr>
              <w:t>в классифицированных</w:t>
            </w:r>
            <w:r w:rsidRPr="007D1073">
              <w:rPr>
                <w:rFonts w:ascii="Times New Roman" w:hAnsi="Times New Roman" w:cs="Times New Roman"/>
              </w:rPr>
              <w:t xml:space="preserve"> коллективных средствах размещения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Количество иностранных туристов, зарегистрированных</w:t>
            </w:r>
            <w:r w:rsidRPr="007D1073">
              <w:rPr>
                <w:rFonts w:ascii="Times New Roman" w:hAnsi="Times New Roman" w:cs="Times New Roman"/>
              </w:rPr>
              <w:br/>
            </w:r>
            <w:r w:rsidRPr="007D1073">
              <w:rPr>
                <w:rFonts w:ascii="Times New Roman" w:hAnsi="Times New Roman" w:cs="Times New Roman"/>
                <w:spacing w:val="-8"/>
              </w:rPr>
              <w:t>в классифицированных</w:t>
            </w:r>
            <w:r w:rsidRPr="007D1073">
              <w:rPr>
                <w:rFonts w:ascii="Times New Roman" w:hAnsi="Times New Roman" w:cs="Times New Roman"/>
              </w:rPr>
              <w:t xml:space="preserve"> </w:t>
            </w:r>
            <w:r w:rsidRPr="007D1073">
              <w:rPr>
                <w:rFonts w:ascii="Times New Roman" w:hAnsi="Times New Roman" w:cs="Times New Roman"/>
              </w:rPr>
              <w:lastRenderedPageBreak/>
              <w:t>коллективных средствах размещения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Объем платных услуг, оказанных населению в сфере внутреннего</w:t>
            </w:r>
            <w:r w:rsidRPr="007D1073">
              <w:rPr>
                <w:rFonts w:ascii="Times New Roman" w:hAnsi="Times New Roman" w:cs="Times New Roman"/>
              </w:rPr>
              <w:br/>
              <w:t>и въездного туризма (включая услуги турфирм, гостиниц</w:t>
            </w:r>
            <w:r w:rsidRPr="007D1073">
              <w:rPr>
                <w:rFonts w:ascii="Times New Roman" w:hAnsi="Times New Roman" w:cs="Times New Roman"/>
              </w:rPr>
              <w:br/>
              <w:t>и аналогичных средств размещения), а также выездного туризма (в части услуг, оказанных резидентами российской экономики выезжающим</w:t>
            </w:r>
            <w:r w:rsidRPr="007D1073">
              <w:rPr>
                <w:rFonts w:ascii="Times New Roman" w:hAnsi="Times New Roman" w:cs="Times New Roman"/>
              </w:rPr>
              <w:br/>
              <w:t>в зарубежные туры туристам).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1073">
              <w:rPr>
                <w:rFonts w:ascii="Times New Roman" w:hAnsi="Times New Roman" w:cs="Times New Roman"/>
              </w:rPr>
              <w:t>Оценка узнаваемости</w:t>
            </w:r>
            <w:r w:rsidRPr="007D1073">
              <w:rPr>
                <w:rFonts w:ascii="Times New Roman" w:hAnsi="Times New Roman" w:cs="Times New Roman"/>
              </w:rPr>
              <w:br/>
              <w:t>мета-бренда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 иностранными туристами</w:t>
            </w: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Реализация комплекса мер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по созданию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и распространению сувенирной продукции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180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D1073" w:rsidRPr="007D1073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Разработка предложений по созданию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 xml:space="preserve">и эксплуатации </w:t>
            </w:r>
            <w:r w:rsidRPr="007D1073">
              <w:rPr>
                <w:rFonts w:ascii="Times New Roman" w:hAnsi="Times New Roman" w:cs="Times New Roman"/>
                <w:szCs w:val="22"/>
              </w:rPr>
              <w:lastRenderedPageBreak/>
              <w:t>специализированных сувенирных центров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lastRenderedPageBreak/>
              <w:t>КРТ, КППИТ, КИО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180" w:type="dxa"/>
            <w:vMerge w:val="restart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D1073">
              <w:rPr>
                <w:rFonts w:ascii="Times New Roman" w:hAnsi="Times New Roman" w:cs="Times New Roman"/>
                <w:szCs w:val="24"/>
              </w:rPr>
              <w:t xml:space="preserve">Уровень удовлетворенности граждан Российской </w:t>
            </w:r>
            <w:r w:rsidRPr="007D1073">
              <w:rPr>
                <w:rFonts w:ascii="Times New Roman" w:hAnsi="Times New Roman" w:cs="Times New Roman"/>
                <w:szCs w:val="24"/>
              </w:rPr>
              <w:lastRenderedPageBreak/>
              <w:t>Федерации качеством предоставления туристских услуг</w:t>
            </w:r>
            <w:r w:rsidRPr="007D1073">
              <w:rPr>
                <w:rFonts w:ascii="Times New Roman" w:hAnsi="Times New Roman" w:cs="Times New Roman"/>
                <w:szCs w:val="24"/>
              </w:rPr>
              <w:br/>
              <w:t>в Санкт-Петербурге.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</w:rPr>
              <w:t>Оценка узнаваемости</w:t>
            </w:r>
            <w:r w:rsidRPr="007D1073">
              <w:rPr>
                <w:rFonts w:ascii="Times New Roman" w:hAnsi="Times New Roman" w:cs="Times New Roman"/>
              </w:rPr>
              <w:br/>
              <w:t>мета-бренда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 иностранными туристами</w:t>
            </w: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7D1073" w:rsidRPr="007D1073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 xml:space="preserve">Формирование и ведение Реестра 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180" w:type="dxa"/>
            <w:vMerge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D1073" w:rsidRPr="007D1073">
              <w:rPr>
                <w:rFonts w:ascii="Times New Roman" w:hAnsi="Times New Roman" w:cs="Times New Roman"/>
                <w:szCs w:val="22"/>
              </w:rPr>
              <w:t>.3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Проведение конкурса «Лучший Петербургский сувенир»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180" w:type="dxa"/>
            <w:vMerge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Формирование привлекательной, безопасной и комфортной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для пребывания туристов городской среды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6F4CCA" w:rsidP="007D1073">
            <w:pPr>
              <w:shd w:val="clear" w:color="auto" w:fill="FFFFFF" w:themeFill="background1"/>
              <w:spacing w:after="0" w:line="240" w:lineRule="auto"/>
              <w:ind w:left="-115" w:hanging="115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180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7D1073" w:rsidRPr="007D1073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Разработка предложений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по внедрению немоторизованных средств передвижения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в туристские продукты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КРТ, КТ, КРТИ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180" w:type="dxa"/>
            <w:vMerge w:val="restart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Объем экспорта услуг категории «Поездки».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Количество туристов</w:t>
            </w:r>
            <w:r w:rsidRPr="007D1073">
              <w:rPr>
                <w:rFonts w:ascii="Times New Roman" w:hAnsi="Times New Roman" w:cs="Times New Roman"/>
              </w:rPr>
              <w:br/>
              <w:t>в Санкт-Петербурге.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Объем платных услуг, оказанных населению в сфере внутреннего</w:t>
            </w:r>
            <w:r w:rsidRPr="007D1073">
              <w:rPr>
                <w:rFonts w:ascii="Times New Roman" w:hAnsi="Times New Roman" w:cs="Times New Roman"/>
              </w:rPr>
              <w:br/>
              <w:t>и въездного туризма (включая услуги турфирм, гостиниц</w:t>
            </w:r>
            <w:r w:rsidRPr="007D1073">
              <w:rPr>
                <w:rFonts w:ascii="Times New Roman" w:hAnsi="Times New Roman" w:cs="Times New Roman"/>
              </w:rPr>
              <w:br/>
              <w:t xml:space="preserve">и аналогичных средств размещения), а также выездного туризма (в части услуг, оказанных резидентами </w:t>
            </w:r>
            <w:r w:rsidRPr="007D1073">
              <w:rPr>
                <w:rFonts w:ascii="Times New Roman" w:hAnsi="Times New Roman" w:cs="Times New Roman"/>
              </w:rPr>
              <w:lastRenderedPageBreak/>
              <w:t>российской экономики выезжающим</w:t>
            </w:r>
            <w:r w:rsidRPr="007D1073">
              <w:rPr>
                <w:rFonts w:ascii="Times New Roman" w:hAnsi="Times New Roman" w:cs="Times New Roman"/>
              </w:rPr>
              <w:br/>
              <w:t>в зарубежные туры туристам).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</w:rPr>
              <w:t>Оценка узнаваемости</w:t>
            </w:r>
            <w:r w:rsidRPr="007D1073">
              <w:rPr>
                <w:rFonts w:ascii="Times New Roman" w:hAnsi="Times New Roman" w:cs="Times New Roman"/>
              </w:rPr>
              <w:br/>
              <w:t>мета-бренда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 иностранными туристами</w:t>
            </w: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7D1073" w:rsidRPr="007D1073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Разработка комплекса мер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по созданию безопасной среды пребывания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для туристов</w:t>
            </w:r>
            <w:r w:rsidRPr="007D1073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КРТ, КВЗПБ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180" w:type="dxa"/>
            <w:vMerge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993DA0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 xml:space="preserve">Разработка концепции создания Центра ЮНВТО 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82" w:type="dxa"/>
            <w:shd w:val="clear" w:color="auto" w:fill="FFFFFF" w:themeFill="background1"/>
          </w:tcPr>
          <w:p w:rsidR="007D1073" w:rsidRPr="007331DF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331DF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180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Объем экспорта услуг категории «Поездки»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Количество туристов</w:t>
            </w:r>
            <w:r w:rsidRPr="007D1073">
              <w:rPr>
                <w:rFonts w:ascii="Times New Roman" w:hAnsi="Times New Roman" w:cs="Times New Roman"/>
              </w:rPr>
              <w:br/>
              <w:t>в Санкт-Петербурге.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 xml:space="preserve">Уровень </w:t>
            </w:r>
            <w:r w:rsidRPr="007D1073">
              <w:rPr>
                <w:rFonts w:ascii="Times New Roman" w:hAnsi="Times New Roman" w:cs="Times New Roman"/>
                <w:spacing w:val="-6"/>
              </w:rPr>
              <w:t>удовлетворенности</w:t>
            </w:r>
            <w:r w:rsidRPr="007D1073">
              <w:rPr>
                <w:rFonts w:ascii="Times New Roman" w:hAnsi="Times New Roman" w:cs="Times New Roman"/>
              </w:rPr>
              <w:t xml:space="preserve"> граждан Российской Федерации качеством предоставления туристских услуг</w:t>
            </w:r>
            <w:r w:rsidRPr="007D1073">
              <w:rPr>
                <w:rFonts w:ascii="Times New Roman" w:hAnsi="Times New Roman" w:cs="Times New Roman"/>
              </w:rPr>
              <w:br/>
            </w:r>
            <w:r w:rsidRPr="007D1073">
              <w:rPr>
                <w:rFonts w:ascii="Times New Roman" w:hAnsi="Times New Roman" w:cs="Times New Roman"/>
                <w:spacing w:val="-6"/>
              </w:rPr>
              <w:t>в Санкт-Петербурге.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</w:rPr>
              <w:t>Оценка узнаваемости</w:t>
            </w:r>
            <w:r w:rsidRPr="007D1073">
              <w:rPr>
                <w:rFonts w:ascii="Times New Roman" w:hAnsi="Times New Roman" w:cs="Times New Roman"/>
              </w:rPr>
              <w:br/>
              <w:t>мета-бренда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 иностранными туристами</w:t>
            </w:r>
          </w:p>
        </w:tc>
      </w:tr>
      <w:tr w:rsidR="007D1073" w:rsidRPr="00A74F83" w:rsidTr="007D1073">
        <w:tc>
          <w:tcPr>
            <w:tcW w:w="425" w:type="dxa"/>
            <w:shd w:val="clear" w:color="auto" w:fill="FFFFFF" w:themeFill="background1"/>
          </w:tcPr>
          <w:p w:rsidR="007D1073" w:rsidRPr="007D1073" w:rsidRDefault="00993DA0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699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Cs w:val="22"/>
              </w:rPr>
            </w:pPr>
            <w:r w:rsidRPr="007D1073">
              <w:rPr>
                <w:rFonts w:ascii="Times New Roman" w:hAnsi="Times New Roman" w:cs="Times New Roman"/>
                <w:szCs w:val="22"/>
              </w:rPr>
              <w:t>Реализация комплекса мер по продвижению туристского потенциала Санкт-Петербурга</w:t>
            </w:r>
          </w:p>
        </w:tc>
        <w:tc>
          <w:tcPr>
            <w:tcW w:w="1417" w:type="dxa"/>
            <w:shd w:val="clear" w:color="auto" w:fill="FFFFFF" w:themeFill="background1"/>
          </w:tcPr>
          <w:p w:rsidR="007D1073" w:rsidRPr="007D1073" w:rsidRDefault="007D1073" w:rsidP="007D107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6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hAnsi="Times New Roman" w:cs="Times New Roman"/>
              </w:rPr>
              <w:t>Бюджет</w:t>
            </w:r>
            <w:r w:rsidRPr="007D1073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024" w:type="dxa"/>
            <w:shd w:val="clear" w:color="auto" w:fill="FFFFFF" w:themeFill="background1"/>
          </w:tcPr>
          <w:p w:rsidR="007D1073" w:rsidRPr="007331DF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1DF">
              <w:rPr>
                <w:rFonts w:ascii="Times New Roman" w:hAnsi="Times New Roman" w:cs="Times New Roman"/>
                <w:color w:val="000000"/>
              </w:rPr>
              <w:t>173</w:t>
            </w:r>
            <w:r w:rsidR="007331DF">
              <w:rPr>
                <w:rFonts w:ascii="Times New Roman" w:hAnsi="Times New Roman" w:cs="Times New Roman"/>
                <w:color w:val="000000"/>
              </w:rPr>
              <w:t> </w:t>
            </w:r>
            <w:r w:rsidRPr="007331DF">
              <w:rPr>
                <w:rFonts w:ascii="Times New Roman" w:hAnsi="Times New Roman" w:cs="Times New Roman"/>
                <w:color w:val="000000"/>
              </w:rPr>
              <w:t>049,7</w:t>
            </w:r>
          </w:p>
        </w:tc>
        <w:tc>
          <w:tcPr>
            <w:tcW w:w="1024" w:type="dxa"/>
            <w:shd w:val="clear" w:color="auto" w:fill="FFFFFF" w:themeFill="background1"/>
          </w:tcPr>
          <w:p w:rsidR="00993DA0" w:rsidRPr="007331DF" w:rsidRDefault="00993DA0" w:rsidP="00993DA0">
            <w:pPr>
              <w:rPr>
                <w:rFonts w:ascii="Times New Roman" w:hAnsi="Times New Roman" w:cs="Times New Roman"/>
                <w:color w:val="000000"/>
              </w:rPr>
            </w:pPr>
            <w:r w:rsidRPr="007331DF">
              <w:rPr>
                <w:rFonts w:ascii="Times New Roman" w:hAnsi="Times New Roman" w:cs="Times New Roman"/>
                <w:color w:val="000000"/>
              </w:rPr>
              <w:t>101 601,6</w:t>
            </w:r>
          </w:p>
          <w:p w:rsidR="007D1073" w:rsidRPr="007331DF" w:rsidRDefault="007D1073" w:rsidP="00993DA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1DF" w:rsidRPr="007331DF" w:rsidRDefault="007331DF" w:rsidP="007331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31DF">
              <w:rPr>
                <w:rFonts w:ascii="Times New Roman" w:hAnsi="Times New Roman" w:cs="Times New Roman"/>
                <w:color w:val="000000"/>
              </w:rPr>
              <w:t>101 601,6</w:t>
            </w:r>
          </w:p>
          <w:p w:rsidR="007D1073" w:rsidRPr="007331DF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D1073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82" w:type="dxa"/>
            <w:shd w:val="clear" w:color="auto" w:fill="FFFFFF" w:themeFill="background1"/>
          </w:tcPr>
          <w:p w:rsidR="007331DF" w:rsidRPr="007331DF" w:rsidRDefault="007331DF" w:rsidP="007331D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331DF">
              <w:rPr>
                <w:rFonts w:ascii="Times New Roman" w:hAnsi="Times New Roman" w:cs="Times New Roman"/>
                <w:bCs/>
                <w:color w:val="000000"/>
              </w:rPr>
              <w:t>376 252,9</w:t>
            </w:r>
          </w:p>
          <w:p w:rsidR="007D1073" w:rsidRPr="007331DF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80" w:type="dxa"/>
            <w:shd w:val="clear" w:color="auto" w:fill="FFFFFF" w:themeFill="background1"/>
          </w:tcPr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экспорта услуг категории «Поездки».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туристов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 Санкт-Петербурге.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left="-6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российских туристов, 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зарегистрированных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7D1073">
              <w:rPr>
                <w:rFonts w:ascii="Times New Roman" w:eastAsiaTheme="minorEastAsia" w:hAnsi="Times New Roman" w:cs="Times New Roman"/>
                <w:spacing w:val="-8"/>
                <w:sz w:val="20"/>
                <w:szCs w:val="20"/>
                <w:lang w:eastAsia="ru-RU"/>
              </w:rPr>
              <w:t>в классифицированных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коллективных средствах размещения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Санкт-Петербурга.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иностранных туристов, зарегистрированных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Pr="007D1073">
              <w:rPr>
                <w:rFonts w:ascii="Times New Roman" w:eastAsiaTheme="minorEastAsia" w:hAnsi="Times New Roman" w:cs="Times New Roman"/>
                <w:spacing w:val="-8"/>
                <w:sz w:val="20"/>
                <w:szCs w:val="20"/>
                <w:lang w:eastAsia="ru-RU"/>
              </w:rPr>
              <w:t>в классифицированных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коллективных средствах размещения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Санкт-Петербурга.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ind w:right="-6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платных услуг, оказанных населению в сфере внутреннего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и въездного туризма (включая услуги турфирм, гостиниц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и аналогичных средств размещения), а также выездного туризма (в части услуг, оказанных резидентами российской экономики выезжающим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 зарубежные туры туристам)</w:t>
            </w:r>
          </w:p>
          <w:p w:rsidR="007D1073" w:rsidRPr="007D1073" w:rsidRDefault="007D1073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 узнаваемости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мета-бренда</w:t>
            </w:r>
            <w:r w:rsidRPr="007D10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Санкт-Петербурга иностранными туристами</w:t>
            </w:r>
          </w:p>
        </w:tc>
      </w:tr>
      <w:tr w:rsidR="00593A01" w:rsidRPr="00A74F83" w:rsidTr="007D1073">
        <w:tc>
          <w:tcPr>
            <w:tcW w:w="6417" w:type="dxa"/>
            <w:gridSpan w:val="4"/>
            <w:shd w:val="clear" w:color="auto" w:fill="FFFFFF" w:themeFill="background1"/>
          </w:tcPr>
          <w:p w:rsidR="00593A01" w:rsidRPr="007D1073" w:rsidRDefault="00593A01" w:rsidP="007D107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/>
                <w:szCs w:val="22"/>
              </w:rPr>
            </w:pPr>
            <w:r w:rsidRPr="007D1073">
              <w:rPr>
                <w:rFonts w:ascii="Times New Roman" w:hAnsi="Times New Roman" w:cs="Times New Roman"/>
                <w:b/>
                <w:szCs w:val="22"/>
              </w:rPr>
              <w:lastRenderedPageBreak/>
              <w:t>ВСЕГО процессная часть подпрограммы 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108 901,6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 w:rsidP="00593A0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327 247,4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 w:rsidP="00593A0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232 117,7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 w:rsidP="00593A0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236 648,0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 w:rsidP="00593A0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140 421,2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 w:rsidP="00593A0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146 010,0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A01" w:rsidRPr="00593A01" w:rsidRDefault="00593A01" w:rsidP="00593A0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93A01">
              <w:rPr>
                <w:rFonts w:ascii="Times New Roman" w:hAnsi="Times New Roman" w:cs="Times New Roman"/>
                <w:bCs/>
                <w:color w:val="000000"/>
              </w:rPr>
              <w:t>1 191 346,0</w:t>
            </w:r>
          </w:p>
        </w:tc>
        <w:tc>
          <w:tcPr>
            <w:tcW w:w="2180" w:type="dxa"/>
            <w:shd w:val="clear" w:color="auto" w:fill="FFFFFF" w:themeFill="background1"/>
          </w:tcPr>
          <w:p w:rsidR="00593A01" w:rsidRPr="00593A01" w:rsidRDefault="00593A01" w:rsidP="007D10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3A01">
              <w:rPr>
                <w:rFonts w:ascii="Times New Roman" w:hAnsi="Times New Roman" w:cs="Times New Roman"/>
                <w:color w:val="000000"/>
              </w:rPr>
              <w:t>х</w:t>
            </w:r>
          </w:p>
        </w:tc>
      </w:tr>
    </w:tbl>
    <w:p w:rsidR="007D1073" w:rsidRDefault="007D1073" w:rsidP="00C705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7D1073" w:rsidSect="007D1073">
          <w:pgSz w:w="16838" w:h="11906" w:orient="landscape"/>
          <w:pgMar w:top="1418" w:right="1077" w:bottom="851" w:left="1077" w:header="709" w:footer="709" w:gutter="0"/>
          <w:cols w:space="708"/>
          <w:titlePg/>
          <w:docGrid w:linePitch="360"/>
        </w:sectPr>
      </w:pPr>
    </w:p>
    <w:p w:rsidR="00993DA0" w:rsidRDefault="00993DA0" w:rsidP="00F03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073" w:rsidRDefault="00086836" w:rsidP="00993DA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F0305F">
        <w:rPr>
          <w:rFonts w:ascii="Times New Roman" w:hAnsi="Times New Roman"/>
          <w:sz w:val="24"/>
          <w:szCs w:val="24"/>
        </w:rPr>
        <w:t>8</w:t>
      </w:r>
      <w:r w:rsidR="00B33050">
        <w:rPr>
          <w:rFonts w:ascii="Times New Roman" w:hAnsi="Times New Roman"/>
          <w:sz w:val="24"/>
          <w:szCs w:val="24"/>
        </w:rPr>
        <w:t>. </w:t>
      </w:r>
      <w:r w:rsidR="007D1073" w:rsidRPr="007D1073">
        <w:rPr>
          <w:rFonts w:ascii="Times New Roman" w:hAnsi="Times New Roman"/>
          <w:sz w:val="24"/>
          <w:szCs w:val="24"/>
        </w:rPr>
        <w:t>Подраздел 4.5. прилож</w:t>
      </w:r>
      <w:r w:rsidR="00600633">
        <w:rPr>
          <w:rFonts w:ascii="Times New Roman" w:hAnsi="Times New Roman"/>
          <w:sz w:val="24"/>
          <w:szCs w:val="24"/>
        </w:rPr>
        <w:t>ения к постановлению изложить в следующей редакции:</w:t>
      </w:r>
    </w:p>
    <w:p w:rsidR="00600633" w:rsidRPr="00A74F83" w:rsidRDefault="00600633" w:rsidP="0060063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74F83">
        <w:rPr>
          <w:rFonts w:ascii="Times New Roman" w:hAnsi="Times New Roman" w:cs="Times New Roman"/>
          <w:sz w:val="24"/>
          <w:szCs w:val="24"/>
        </w:rPr>
        <w:t>4.5. Механизмы реализации подпрограммы 3</w:t>
      </w:r>
    </w:p>
    <w:p w:rsidR="00600633" w:rsidRPr="00C54CD6" w:rsidRDefault="00600633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1. Реализация мероприятия, предусмотренного в пункте 1.1.1.1.1 проектной части Перечня мероприятий подпрограммы 3, осуществляется КРТ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 Перечень мероприятий, планируемых</w:t>
      </w:r>
      <w:r w:rsidRPr="00C54CD6">
        <w:rPr>
          <w:rFonts w:ascii="Times New Roman" w:hAnsi="Times New Roman" w:cs="Times New Roman"/>
          <w:sz w:val="24"/>
          <w:szCs w:val="24"/>
        </w:rPr>
        <w:br/>
        <w:t>к реализации, утверждается КРТ ежегодно до 1 декабря года, предшествующего очередному финансовому году.</w:t>
      </w:r>
    </w:p>
    <w:p w:rsidR="00600633" w:rsidRPr="00C54CD6" w:rsidRDefault="00600633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2. Реализация мероприятия, предусмотренного в пункте 1.1.1.2.1 проектной части Перечня мероприятий подпрограммы 3, осуществляется КРТ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600633" w:rsidRPr="00C54CD6" w:rsidRDefault="00600633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Проект «Контакт-центр» представляет собой специальную телефонную линию, обеспечивающую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600633" w:rsidRPr="00C54CD6" w:rsidRDefault="00600633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3. Реализация мероприятия, предусмотренного в пункте 1.1 процессной части Перечня мероприятий подпрограммы 3, осуществляется КРТ путем предоставления субсидий</w:t>
      </w:r>
      <w:r w:rsidRPr="00C54CD6">
        <w:rPr>
          <w:rFonts w:ascii="Times New Roman" w:hAnsi="Times New Roman" w:cs="Times New Roman"/>
          <w:sz w:val="24"/>
          <w:szCs w:val="24"/>
        </w:rPr>
        <w:br/>
        <w:t>на финансовое обеспечение выполнения государственного задания ГБУ «ГТИБ»</w:t>
      </w:r>
      <w:r w:rsidRPr="00C54CD6">
        <w:rPr>
          <w:rFonts w:ascii="Times New Roman" w:hAnsi="Times New Roman" w:cs="Times New Roman"/>
          <w:sz w:val="24"/>
          <w:szCs w:val="24"/>
        </w:rPr>
        <w:br/>
        <w:t>в соответствии с постановлением Правительства Санкт-Петербурга от 20.01.2011 № 63</w:t>
      </w:r>
      <w:r w:rsidRPr="00C54CD6">
        <w:rPr>
          <w:rFonts w:ascii="Times New Roman" w:hAnsi="Times New Roman" w:cs="Times New Roman"/>
          <w:sz w:val="24"/>
          <w:szCs w:val="24"/>
        </w:rPr>
        <w:br/>
        <w:t>«О Порядке формирования государственных заданий для государственных учреждений Санкт-Петербурга и порядке финансового обеспечения выполне</w:t>
      </w:r>
      <w:r w:rsidR="00D7519B" w:rsidRPr="00C54CD6">
        <w:rPr>
          <w:rFonts w:ascii="Times New Roman" w:hAnsi="Times New Roman" w:cs="Times New Roman"/>
          <w:sz w:val="24"/>
          <w:szCs w:val="24"/>
        </w:rPr>
        <w:t>ния государственных заданий» и</w:t>
      </w:r>
      <w:r w:rsidRPr="00C54CD6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29.12.2016 № 1271</w:t>
      </w:r>
      <w:r w:rsidRPr="00C54CD6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:rsidR="00600633" w:rsidRPr="00C54CD6" w:rsidRDefault="00FA77E5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4</w:t>
      </w:r>
      <w:r w:rsidR="00600633" w:rsidRPr="00C54CD6">
        <w:rPr>
          <w:rFonts w:ascii="Times New Roman" w:hAnsi="Times New Roman" w:cs="Times New Roman"/>
          <w:sz w:val="24"/>
          <w:szCs w:val="24"/>
        </w:rPr>
        <w:t>. Реализация мероприя</w:t>
      </w:r>
      <w:r w:rsidRPr="00C54CD6">
        <w:rPr>
          <w:rFonts w:ascii="Times New Roman" w:hAnsi="Times New Roman" w:cs="Times New Roman"/>
          <w:sz w:val="24"/>
          <w:szCs w:val="24"/>
        </w:rPr>
        <w:t>тий, предусмотренных в пунктах 2.1 и 3</w:t>
      </w:r>
      <w:r w:rsidR="00600633" w:rsidRPr="00C54CD6">
        <w:rPr>
          <w:rFonts w:ascii="Times New Roman" w:hAnsi="Times New Roman" w:cs="Times New Roman"/>
          <w:sz w:val="24"/>
          <w:szCs w:val="24"/>
        </w:rPr>
        <w:t>.1 процессной части Перечня мероприятий подпрограммы 3, осуществляется КРТ на основе предложений, представляемых соисполнителями, в рамках текущего финансирования деятельности ИОГВ.</w:t>
      </w:r>
    </w:p>
    <w:p w:rsidR="00600633" w:rsidRPr="00C54CD6" w:rsidRDefault="00600633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В рамках реализации мероприя</w:t>
      </w:r>
      <w:r w:rsidR="00FA77E5" w:rsidRPr="00C54CD6">
        <w:rPr>
          <w:rFonts w:ascii="Times New Roman" w:hAnsi="Times New Roman" w:cs="Times New Roman"/>
          <w:sz w:val="24"/>
          <w:szCs w:val="24"/>
        </w:rPr>
        <w:t>тия, предусмотренного в пункте 2</w:t>
      </w:r>
      <w:r w:rsidRPr="00C54CD6">
        <w:rPr>
          <w:rFonts w:ascii="Times New Roman" w:hAnsi="Times New Roman" w:cs="Times New Roman"/>
          <w:sz w:val="24"/>
          <w:szCs w:val="24"/>
        </w:rPr>
        <w:t>.1 процессной части Перечня мероприятий подпрограммы 3, под специализированным сувенирным центром Санкт-Петербурга понимается объект, включающий в себя объекты торговли художественными или художественно оформленными изделиями, свободными от запретов</w:t>
      </w:r>
      <w:r w:rsidRPr="00C54CD6">
        <w:rPr>
          <w:rFonts w:ascii="Times New Roman" w:hAnsi="Times New Roman" w:cs="Times New Roman"/>
          <w:sz w:val="24"/>
          <w:szCs w:val="24"/>
        </w:rPr>
        <w:br/>
        <w:t>к вывозу за пределы Российской Федерации, приобретаемыми потребителем для напоминания о посещении или приглашения к посещению Санкт-Петербурга, отражающими культурно-историческую, географическую, событийную, религиозную и иную региональную специфику, произведенными предприятиями и индивидуальными предпринимателями, зарегистрированными на территории Санкт-Петербурга (далее - сувенирная продукция</w:t>
      </w:r>
      <w:r w:rsidRPr="00C54CD6">
        <w:rPr>
          <w:rFonts w:ascii="Times New Roman" w:hAnsi="Times New Roman" w:cs="Times New Roman"/>
          <w:sz w:val="24"/>
          <w:szCs w:val="24"/>
        </w:rPr>
        <w:br/>
        <w:t>Санкт-Петербурга), выставочное и сценическое пространства, объекты общественного питания и туристско-информационные пункты. Специализированный сувенирный</w:t>
      </w:r>
      <w:r w:rsidRPr="00C54CD6">
        <w:rPr>
          <w:rFonts w:ascii="Times New Roman" w:hAnsi="Times New Roman" w:cs="Times New Roman"/>
          <w:sz w:val="24"/>
          <w:szCs w:val="24"/>
        </w:rPr>
        <w:br/>
        <w:t>центр Санкт-Петербурга гарантирует для потребителя качество сувенирной продукции</w:t>
      </w:r>
      <w:r w:rsidRPr="00C54CD6">
        <w:rPr>
          <w:rFonts w:ascii="Times New Roman" w:hAnsi="Times New Roman" w:cs="Times New Roman"/>
          <w:sz w:val="24"/>
          <w:szCs w:val="24"/>
        </w:rPr>
        <w:br/>
        <w:t xml:space="preserve">Санкт-Петербурга, осуществляя ее заказ и отбор в соответствии с требованиями экологичности, высокого художественного уровня, оригинальности замысла, региональной аутентичности и современной и технологичной упаковки. </w:t>
      </w:r>
    </w:p>
    <w:p w:rsidR="00600633" w:rsidRPr="00C54CD6" w:rsidRDefault="00600633" w:rsidP="00600633">
      <w:pPr>
        <w:pStyle w:val="ConsPlusNormal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 xml:space="preserve">Мероприятие, предусмотренное </w:t>
      </w:r>
      <w:r w:rsidR="00FA77E5" w:rsidRPr="00C54CD6">
        <w:rPr>
          <w:rFonts w:ascii="Times New Roman" w:hAnsi="Times New Roman" w:cs="Times New Roman"/>
          <w:sz w:val="24"/>
          <w:szCs w:val="24"/>
        </w:rPr>
        <w:t>в пункте 3</w:t>
      </w:r>
      <w:r w:rsidRPr="00C54CD6">
        <w:rPr>
          <w:rFonts w:ascii="Times New Roman" w:hAnsi="Times New Roman" w:cs="Times New Roman"/>
          <w:sz w:val="24"/>
          <w:szCs w:val="24"/>
        </w:rPr>
        <w:t>.1 процессной части Перечня мероприятий подпрограммы 3, предполагает разработку КРТ совместно с КТ и КРТИ мероприятий</w:t>
      </w:r>
      <w:r w:rsidRPr="00C54CD6">
        <w:rPr>
          <w:rFonts w:ascii="Times New Roman" w:hAnsi="Times New Roman" w:cs="Times New Roman"/>
          <w:sz w:val="24"/>
          <w:szCs w:val="24"/>
        </w:rPr>
        <w:br/>
        <w:t xml:space="preserve">по популяризации немоторизованных средств передвижения в туристской индустрии </w:t>
      </w:r>
      <w:r w:rsidRPr="00C54CD6">
        <w:rPr>
          <w:rFonts w:ascii="Times New Roman" w:hAnsi="Times New Roman" w:cs="Times New Roman"/>
          <w:sz w:val="24"/>
          <w:szCs w:val="24"/>
        </w:rPr>
        <w:br/>
        <w:t xml:space="preserve">Санкт-Петербурга, а также совместную разработку вариантов развития туристской инфраструктуры для использования немоторизованных средств передвижения </w:t>
      </w:r>
      <w:r w:rsidRPr="00C54CD6">
        <w:rPr>
          <w:rFonts w:ascii="Times New Roman" w:hAnsi="Times New Roman" w:cs="Times New Roman"/>
          <w:sz w:val="24"/>
          <w:szCs w:val="24"/>
        </w:rPr>
        <w:br/>
        <w:t>в Санкт-Петербурге (велосипедов, самокатов, сегвеев и т.д.) на основе данных КРТ о наиболее востребованных в Санкт-Петербурге туристских маршрутах и объектах притяжения туристов.</w:t>
      </w:r>
    </w:p>
    <w:p w:rsidR="00600633" w:rsidRPr="00C54CD6" w:rsidRDefault="00FA77E5" w:rsidP="006006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5</w:t>
      </w:r>
      <w:r w:rsidR="00600633" w:rsidRPr="00C54CD6">
        <w:rPr>
          <w:rFonts w:ascii="Times New Roman" w:hAnsi="Times New Roman" w:cs="Times New Roman"/>
          <w:sz w:val="24"/>
          <w:szCs w:val="24"/>
        </w:rPr>
        <w:t>. Реализация мероприя</w:t>
      </w:r>
      <w:r w:rsidR="00C54CD6" w:rsidRPr="00C54CD6">
        <w:rPr>
          <w:rFonts w:ascii="Times New Roman" w:hAnsi="Times New Roman" w:cs="Times New Roman"/>
          <w:sz w:val="24"/>
          <w:szCs w:val="24"/>
        </w:rPr>
        <w:t>тий, предусмотренных в пунктах 2.2 и 2</w:t>
      </w:r>
      <w:r w:rsidR="00600633" w:rsidRPr="00C54CD6">
        <w:rPr>
          <w:rFonts w:ascii="Times New Roman" w:hAnsi="Times New Roman" w:cs="Times New Roman"/>
          <w:sz w:val="24"/>
          <w:szCs w:val="24"/>
        </w:rPr>
        <w:t xml:space="preserve">.3 процессной части Перечня мероприятий подпрограммы 3, осуществляется ГБУ «ГТИБ» </w:t>
      </w:r>
      <w:r w:rsidR="00600633" w:rsidRPr="00C54CD6">
        <w:rPr>
          <w:rFonts w:ascii="Times New Roman" w:hAnsi="Times New Roman" w:cs="Times New Roman"/>
          <w:color w:val="000000"/>
          <w:sz w:val="24"/>
          <w:szCs w:val="24"/>
        </w:rPr>
        <w:t>в рамках выполнения государственного задания.</w:t>
      </w:r>
    </w:p>
    <w:p w:rsidR="00600633" w:rsidRPr="00A74F83" w:rsidRDefault="00C54CD6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CD6">
        <w:rPr>
          <w:rFonts w:ascii="Times New Roman" w:hAnsi="Times New Roman" w:cs="Times New Roman"/>
          <w:sz w:val="24"/>
          <w:szCs w:val="24"/>
        </w:rPr>
        <w:t>6</w:t>
      </w:r>
      <w:r w:rsidR="00600633" w:rsidRPr="00C54CD6">
        <w:rPr>
          <w:rFonts w:ascii="Times New Roman" w:hAnsi="Times New Roman" w:cs="Times New Roman"/>
          <w:sz w:val="24"/>
          <w:szCs w:val="24"/>
        </w:rPr>
        <w:t>. Разработка комплекса мер по созданию безопасной среды пребывания для туристов в Санкт-Петербу</w:t>
      </w:r>
      <w:r w:rsidRPr="00C54CD6">
        <w:rPr>
          <w:rFonts w:ascii="Times New Roman" w:hAnsi="Times New Roman" w:cs="Times New Roman"/>
          <w:sz w:val="24"/>
          <w:szCs w:val="24"/>
        </w:rPr>
        <w:t>рге, предусмотренного в пункте 3</w:t>
      </w:r>
      <w:r w:rsidR="00600633" w:rsidRPr="00C54CD6">
        <w:rPr>
          <w:rFonts w:ascii="Times New Roman" w:hAnsi="Times New Roman" w:cs="Times New Roman"/>
          <w:sz w:val="24"/>
          <w:szCs w:val="24"/>
        </w:rPr>
        <w:t>.2 процессной части Перечня мероприятий подпрограммы 3, осуществляется КРТ в пределах своих полномочий с учетом предложений КВЗПБ и в рамках текущего финансирования деятельности.</w:t>
      </w:r>
    </w:p>
    <w:p w:rsidR="00600633" w:rsidRPr="00A74F83" w:rsidRDefault="00DE165B" w:rsidP="00600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00633" w:rsidRPr="00A74F83">
        <w:rPr>
          <w:rFonts w:ascii="Times New Roman" w:hAnsi="Times New Roman" w:cs="Times New Roman"/>
          <w:sz w:val="24"/>
          <w:szCs w:val="24"/>
        </w:rPr>
        <w:t>. Реализация мероприя</w:t>
      </w:r>
      <w:r w:rsidR="00C54CD6">
        <w:rPr>
          <w:rFonts w:ascii="Times New Roman" w:hAnsi="Times New Roman" w:cs="Times New Roman"/>
          <w:sz w:val="24"/>
          <w:szCs w:val="24"/>
        </w:rPr>
        <w:t>тия, предусмотренного в пункте 4</w:t>
      </w:r>
      <w:r w:rsidR="00600633" w:rsidRPr="00A74F83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КРТ в рамках текущего финансирования деятельности.</w:t>
      </w:r>
    </w:p>
    <w:p w:rsidR="007D1073" w:rsidRDefault="00DE165B" w:rsidP="007D107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D1073">
        <w:rPr>
          <w:rFonts w:ascii="Times New Roman" w:hAnsi="Times New Roman"/>
          <w:sz w:val="24"/>
          <w:szCs w:val="24"/>
        </w:rPr>
        <w:t xml:space="preserve">. </w:t>
      </w:r>
      <w:r w:rsidR="000638FB">
        <w:rPr>
          <w:rFonts w:ascii="Times New Roman" w:hAnsi="Times New Roman" w:cs="Times New Roman"/>
          <w:sz w:val="24"/>
          <w:szCs w:val="24"/>
        </w:rPr>
        <w:t>Реализация мероприятия</w:t>
      </w:r>
      <w:r w:rsidR="007D1073">
        <w:rPr>
          <w:rFonts w:ascii="Times New Roman" w:hAnsi="Times New Roman" w:cs="Times New Roman"/>
          <w:sz w:val="24"/>
          <w:szCs w:val="24"/>
        </w:rPr>
        <w:t>, п</w:t>
      </w:r>
      <w:r w:rsidR="000638FB">
        <w:rPr>
          <w:rFonts w:ascii="Times New Roman" w:hAnsi="Times New Roman" w:cs="Times New Roman"/>
          <w:sz w:val="24"/>
          <w:szCs w:val="24"/>
        </w:rPr>
        <w:t>редусмотренного</w:t>
      </w:r>
      <w:r w:rsidR="00C54CD6">
        <w:rPr>
          <w:rFonts w:ascii="Times New Roman" w:hAnsi="Times New Roman" w:cs="Times New Roman"/>
          <w:sz w:val="24"/>
          <w:szCs w:val="24"/>
        </w:rPr>
        <w:t xml:space="preserve"> в пункте 5</w:t>
      </w:r>
      <w:r w:rsidR="007D1073" w:rsidRPr="00A74F83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КРТ в</w:t>
      </w:r>
      <w:r w:rsidR="007D1073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7D1073" w:rsidRPr="00A74F83">
        <w:rPr>
          <w:rFonts w:ascii="Times New Roman" w:hAnsi="Times New Roman" w:cs="Times New Roman"/>
          <w:sz w:val="24"/>
          <w:szCs w:val="24"/>
        </w:rPr>
        <w:t>с Федеральным законом «О контрактной системе в сфере закупок товаров, работ, услуг для обеспечения государственных и муниципальных нужд».</w:t>
      </w:r>
      <w:r w:rsidR="00600633">
        <w:rPr>
          <w:rFonts w:ascii="Times New Roman" w:hAnsi="Times New Roman" w:cs="Times New Roman"/>
          <w:sz w:val="24"/>
          <w:szCs w:val="24"/>
        </w:rPr>
        <w:t>».</w:t>
      </w:r>
    </w:p>
    <w:p w:rsidR="00F71783" w:rsidRPr="009A2FB5" w:rsidRDefault="00F71783" w:rsidP="00F717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 w:rsidRPr="009A2FB5">
        <w:rPr>
          <w:rFonts w:ascii="Times New Roman" w:hAnsi="Times New Roman"/>
          <w:bCs/>
          <w:color w:val="000000"/>
          <w:sz w:val="24"/>
          <w:szCs w:val="24"/>
        </w:rPr>
        <w:br/>
        <w:t xml:space="preserve">Санкт-Петербурга </w:t>
      </w:r>
      <w:r w:rsidRPr="009A2FB5">
        <w:rPr>
          <w:rFonts w:ascii="Times New Roman" w:hAnsi="Times New Roman"/>
          <w:color w:val="000000"/>
          <w:sz w:val="24"/>
          <w:szCs w:val="24"/>
        </w:rPr>
        <w:t>Соколова М.Ю.</w:t>
      </w:r>
    </w:p>
    <w:p w:rsidR="00F71783" w:rsidRPr="00A74F83" w:rsidRDefault="00F71783" w:rsidP="007D107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073" w:rsidRPr="00A74F83" w:rsidRDefault="007D1073" w:rsidP="007D1073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A99" w:rsidRDefault="00617A99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1073" w:rsidRDefault="007D1073" w:rsidP="000D61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C7E2A" w:rsidRPr="009A2FB5" w:rsidRDefault="009C7E2A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F3337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Губернатор</w:t>
      </w:r>
    </w:p>
    <w:p w:rsidR="00815283" w:rsidRPr="009A2FB5" w:rsidRDefault="000D6156" w:rsidP="000D6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Санкт-Петербурга   </w:t>
      </w:r>
      <w:r w:rsidR="00BF3337"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</w:t>
      </w: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C25039"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Pr="009A2FB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А.Д. Беглов</w:t>
      </w:r>
    </w:p>
    <w:p w:rsidR="00815283" w:rsidRPr="009A2FB5" w:rsidRDefault="008152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5283" w:rsidRPr="009A2FB5" w:rsidSect="00487E3D">
          <w:pgSz w:w="11906" w:h="16838"/>
          <w:pgMar w:top="1077" w:right="851" w:bottom="1077" w:left="1418" w:header="709" w:footer="709" w:gutter="0"/>
          <w:cols w:space="708"/>
          <w:titlePg/>
          <w:docGrid w:linePitch="360"/>
        </w:sectPr>
      </w:pPr>
    </w:p>
    <w:p w:rsidR="00CC34E0" w:rsidRDefault="00CC34E0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9B2" w:rsidRDefault="008C79B2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6806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FB5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FB5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FB69CF" w:rsidRPr="009A2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9CF" w:rsidRPr="009A2FB5">
        <w:rPr>
          <w:rFonts w:ascii="Times New Roman" w:hAnsi="Times New Roman" w:cs="Times New Roman"/>
          <w:b/>
          <w:sz w:val="24"/>
          <w:szCs w:val="24"/>
        </w:rPr>
        <w:t>М.Ю. Соколов</w:t>
      </w: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FB5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по развитию туризма </w:t>
      </w:r>
      <w:r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</w:t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B69CF" w:rsidRPr="009A2FB5">
        <w:rPr>
          <w:rFonts w:ascii="Times New Roman" w:hAnsi="Times New Roman" w:cs="Times New Roman"/>
          <w:b/>
          <w:sz w:val="24"/>
          <w:szCs w:val="24"/>
        </w:rPr>
        <w:t>С.Е. Корнеев</w:t>
      </w: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825" w:rsidRPr="009A2FB5" w:rsidRDefault="00FF3825" w:rsidP="00FF3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97E" w:rsidRPr="00FD6E52" w:rsidRDefault="002D6B51" w:rsidP="00CC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Начальник</w:t>
      </w:r>
      <w:r w:rsidR="00BC2A08" w:rsidRPr="009A2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 xml:space="preserve">отдела правового обеспечения,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br/>
        <w:t>государственной службы и кадров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Комитета по развитию туризма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  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B76806" w:rsidRPr="009A2F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F3825" w:rsidRPr="009A2FB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О.А. Соболева</w:t>
      </w:r>
    </w:p>
    <w:sectPr w:rsidR="008F497E" w:rsidRPr="00FD6E52" w:rsidSect="00FF3825">
      <w:pgSz w:w="11905" w:h="16838"/>
      <w:pgMar w:top="1134" w:right="851" w:bottom="1134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7C" w:rsidRDefault="00AE3F7C" w:rsidP="00815283">
      <w:pPr>
        <w:spacing w:after="0" w:line="240" w:lineRule="auto"/>
      </w:pPr>
      <w:r>
        <w:separator/>
      </w:r>
    </w:p>
  </w:endnote>
  <w:endnote w:type="continuationSeparator" w:id="0">
    <w:p w:rsidR="00AE3F7C" w:rsidRDefault="00AE3F7C" w:rsidP="0081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7C" w:rsidRDefault="00AE3F7C" w:rsidP="00815283">
      <w:pPr>
        <w:spacing w:after="0" w:line="240" w:lineRule="auto"/>
      </w:pPr>
      <w:r>
        <w:separator/>
      </w:r>
    </w:p>
  </w:footnote>
  <w:footnote w:type="continuationSeparator" w:id="0">
    <w:p w:rsidR="00AE3F7C" w:rsidRDefault="00AE3F7C" w:rsidP="0081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7932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7519B" w:rsidRPr="00BC2175" w:rsidRDefault="00D7519B">
        <w:pPr>
          <w:pStyle w:val="a4"/>
          <w:jc w:val="center"/>
          <w:rPr>
            <w:rFonts w:ascii="Times New Roman" w:hAnsi="Times New Roman" w:cs="Times New Roman"/>
          </w:rPr>
        </w:pPr>
        <w:r w:rsidRPr="00BC2175">
          <w:rPr>
            <w:rFonts w:ascii="Times New Roman" w:hAnsi="Times New Roman" w:cs="Times New Roman"/>
          </w:rPr>
          <w:fldChar w:fldCharType="begin"/>
        </w:r>
        <w:r w:rsidRPr="00BC2175">
          <w:rPr>
            <w:rFonts w:ascii="Times New Roman" w:hAnsi="Times New Roman" w:cs="Times New Roman"/>
          </w:rPr>
          <w:instrText>PAGE   \* MERGEFORMAT</w:instrText>
        </w:r>
        <w:r w:rsidRPr="00BC2175">
          <w:rPr>
            <w:rFonts w:ascii="Times New Roman" w:hAnsi="Times New Roman" w:cs="Times New Roman"/>
          </w:rPr>
          <w:fldChar w:fldCharType="separate"/>
        </w:r>
        <w:r w:rsidR="005A7C70">
          <w:rPr>
            <w:rFonts w:ascii="Times New Roman" w:hAnsi="Times New Roman" w:cs="Times New Roman"/>
            <w:noProof/>
          </w:rPr>
          <w:t>54</w:t>
        </w:r>
        <w:r w:rsidRPr="00BC2175">
          <w:rPr>
            <w:rFonts w:ascii="Times New Roman" w:hAnsi="Times New Roman" w:cs="Times New Roman"/>
          </w:rPr>
          <w:fldChar w:fldCharType="end"/>
        </w:r>
      </w:p>
    </w:sdtContent>
  </w:sdt>
  <w:p w:rsidR="00D7519B" w:rsidRDefault="00D751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5A61"/>
    <w:multiLevelType w:val="multilevel"/>
    <w:tmpl w:val="9BDE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0E7E27"/>
    <w:multiLevelType w:val="multilevel"/>
    <w:tmpl w:val="8A869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F0343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CD45498"/>
    <w:multiLevelType w:val="multilevel"/>
    <w:tmpl w:val="B5FE8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3E5167CD"/>
    <w:multiLevelType w:val="multilevel"/>
    <w:tmpl w:val="CF5C8AE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8F03D73"/>
    <w:multiLevelType w:val="multilevel"/>
    <w:tmpl w:val="9BDE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EAA0B7D"/>
    <w:multiLevelType w:val="multilevel"/>
    <w:tmpl w:val="9BDE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7E"/>
    <w:rsid w:val="00001BD3"/>
    <w:rsid w:val="00005370"/>
    <w:rsid w:val="00010FB2"/>
    <w:rsid w:val="00022824"/>
    <w:rsid w:val="0002401D"/>
    <w:rsid w:val="00032148"/>
    <w:rsid w:val="00033866"/>
    <w:rsid w:val="0005128D"/>
    <w:rsid w:val="00053C3E"/>
    <w:rsid w:val="00062E17"/>
    <w:rsid w:val="000638FB"/>
    <w:rsid w:val="000662AA"/>
    <w:rsid w:val="00071CCD"/>
    <w:rsid w:val="0007240A"/>
    <w:rsid w:val="0007394B"/>
    <w:rsid w:val="00077044"/>
    <w:rsid w:val="0008097A"/>
    <w:rsid w:val="00085523"/>
    <w:rsid w:val="00086836"/>
    <w:rsid w:val="0009186F"/>
    <w:rsid w:val="00093DDD"/>
    <w:rsid w:val="0009679C"/>
    <w:rsid w:val="00096D3F"/>
    <w:rsid w:val="0009714C"/>
    <w:rsid w:val="000971CF"/>
    <w:rsid w:val="000A2907"/>
    <w:rsid w:val="000A4513"/>
    <w:rsid w:val="000B2053"/>
    <w:rsid w:val="000B2836"/>
    <w:rsid w:val="000B2D96"/>
    <w:rsid w:val="000B2F7A"/>
    <w:rsid w:val="000B3C13"/>
    <w:rsid w:val="000B5BC2"/>
    <w:rsid w:val="000C6A72"/>
    <w:rsid w:val="000C6D19"/>
    <w:rsid w:val="000D10C8"/>
    <w:rsid w:val="000D23A6"/>
    <w:rsid w:val="000D6156"/>
    <w:rsid w:val="000E4D90"/>
    <w:rsid w:val="000F0A75"/>
    <w:rsid w:val="00105F52"/>
    <w:rsid w:val="00112F86"/>
    <w:rsid w:val="00113C21"/>
    <w:rsid w:val="0011502A"/>
    <w:rsid w:val="00125188"/>
    <w:rsid w:val="001347BE"/>
    <w:rsid w:val="001420BB"/>
    <w:rsid w:val="001420EE"/>
    <w:rsid w:val="0015600E"/>
    <w:rsid w:val="0015665B"/>
    <w:rsid w:val="00166220"/>
    <w:rsid w:val="00171026"/>
    <w:rsid w:val="00172E05"/>
    <w:rsid w:val="001736B4"/>
    <w:rsid w:val="0017398C"/>
    <w:rsid w:val="00182B6A"/>
    <w:rsid w:val="00185A81"/>
    <w:rsid w:val="001874CB"/>
    <w:rsid w:val="00190F5C"/>
    <w:rsid w:val="0019176B"/>
    <w:rsid w:val="0019464E"/>
    <w:rsid w:val="0019679C"/>
    <w:rsid w:val="001B44DE"/>
    <w:rsid w:val="001C7804"/>
    <w:rsid w:val="001D0E65"/>
    <w:rsid w:val="002051E5"/>
    <w:rsid w:val="002151EC"/>
    <w:rsid w:val="00225109"/>
    <w:rsid w:val="00235D59"/>
    <w:rsid w:val="0024081B"/>
    <w:rsid w:val="00242FA2"/>
    <w:rsid w:val="002459C2"/>
    <w:rsid w:val="002528F1"/>
    <w:rsid w:val="00275938"/>
    <w:rsid w:val="00282D21"/>
    <w:rsid w:val="002842C2"/>
    <w:rsid w:val="00286B06"/>
    <w:rsid w:val="002A3ACF"/>
    <w:rsid w:val="002A576A"/>
    <w:rsid w:val="002B05CC"/>
    <w:rsid w:val="002B08B3"/>
    <w:rsid w:val="002B2459"/>
    <w:rsid w:val="002B369F"/>
    <w:rsid w:val="002C3AA8"/>
    <w:rsid w:val="002C47E0"/>
    <w:rsid w:val="002D3120"/>
    <w:rsid w:val="002D4F7E"/>
    <w:rsid w:val="002D57FA"/>
    <w:rsid w:val="002D6B51"/>
    <w:rsid w:val="002F44CE"/>
    <w:rsid w:val="00306D3E"/>
    <w:rsid w:val="003136AB"/>
    <w:rsid w:val="00322DDD"/>
    <w:rsid w:val="00324C68"/>
    <w:rsid w:val="00331D4E"/>
    <w:rsid w:val="00332308"/>
    <w:rsid w:val="00332323"/>
    <w:rsid w:val="00332D76"/>
    <w:rsid w:val="00333785"/>
    <w:rsid w:val="00341830"/>
    <w:rsid w:val="003470DD"/>
    <w:rsid w:val="00357432"/>
    <w:rsid w:val="00361AE1"/>
    <w:rsid w:val="00363DA1"/>
    <w:rsid w:val="0037178F"/>
    <w:rsid w:val="003732F3"/>
    <w:rsid w:val="00377B59"/>
    <w:rsid w:val="0038159D"/>
    <w:rsid w:val="00383ADF"/>
    <w:rsid w:val="00390676"/>
    <w:rsid w:val="003B46E0"/>
    <w:rsid w:val="003B5087"/>
    <w:rsid w:val="003B767F"/>
    <w:rsid w:val="003C6AC1"/>
    <w:rsid w:val="003D0550"/>
    <w:rsid w:val="003D068D"/>
    <w:rsid w:val="003D0C7F"/>
    <w:rsid w:val="003D653A"/>
    <w:rsid w:val="003D681B"/>
    <w:rsid w:val="003E11CB"/>
    <w:rsid w:val="003E5606"/>
    <w:rsid w:val="003F06B1"/>
    <w:rsid w:val="00404B32"/>
    <w:rsid w:val="00414F65"/>
    <w:rsid w:val="00414FAE"/>
    <w:rsid w:val="0041552F"/>
    <w:rsid w:val="0042313D"/>
    <w:rsid w:val="004263A9"/>
    <w:rsid w:val="00427EE4"/>
    <w:rsid w:val="004312CB"/>
    <w:rsid w:val="0043148E"/>
    <w:rsid w:val="0043163E"/>
    <w:rsid w:val="0043373A"/>
    <w:rsid w:val="004347AA"/>
    <w:rsid w:val="00440B8A"/>
    <w:rsid w:val="0045089F"/>
    <w:rsid w:val="00462225"/>
    <w:rsid w:val="00474A08"/>
    <w:rsid w:val="004752C1"/>
    <w:rsid w:val="00477F12"/>
    <w:rsid w:val="00481B53"/>
    <w:rsid w:val="004837B4"/>
    <w:rsid w:val="00486EF5"/>
    <w:rsid w:val="00487E3D"/>
    <w:rsid w:val="0049510C"/>
    <w:rsid w:val="00495992"/>
    <w:rsid w:val="004961C9"/>
    <w:rsid w:val="004A233B"/>
    <w:rsid w:val="004A291E"/>
    <w:rsid w:val="004A3E16"/>
    <w:rsid w:val="004B640B"/>
    <w:rsid w:val="004C01D2"/>
    <w:rsid w:val="004C6B1B"/>
    <w:rsid w:val="004C7591"/>
    <w:rsid w:val="004D3BBA"/>
    <w:rsid w:val="004D68E6"/>
    <w:rsid w:val="004D7D4E"/>
    <w:rsid w:val="004E1E3B"/>
    <w:rsid w:val="004E6612"/>
    <w:rsid w:val="004F0A8E"/>
    <w:rsid w:val="004F20F8"/>
    <w:rsid w:val="00510511"/>
    <w:rsid w:val="005139D9"/>
    <w:rsid w:val="00516476"/>
    <w:rsid w:val="00517CC2"/>
    <w:rsid w:val="0053026A"/>
    <w:rsid w:val="0053461E"/>
    <w:rsid w:val="00534903"/>
    <w:rsid w:val="005357E6"/>
    <w:rsid w:val="00535B2E"/>
    <w:rsid w:val="00540D12"/>
    <w:rsid w:val="00542646"/>
    <w:rsid w:val="005519F1"/>
    <w:rsid w:val="0055329F"/>
    <w:rsid w:val="005537E3"/>
    <w:rsid w:val="00555CA9"/>
    <w:rsid w:val="00561944"/>
    <w:rsid w:val="00562DB0"/>
    <w:rsid w:val="005642B9"/>
    <w:rsid w:val="00566A5F"/>
    <w:rsid w:val="00576351"/>
    <w:rsid w:val="0058534E"/>
    <w:rsid w:val="0058538F"/>
    <w:rsid w:val="00586B77"/>
    <w:rsid w:val="005908DF"/>
    <w:rsid w:val="0059264C"/>
    <w:rsid w:val="00593A01"/>
    <w:rsid w:val="00593C9D"/>
    <w:rsid w:val="005A10C8"/>
    <w:rsid w:val="005A1301"/>
    <w:rsid w:val="005A2780"/>
    <w:rsid w:val="005A45E2"/>
    <w:rsid w:val="005A6466"/>
    <w:rsid w:val="005A7C70"/>
    <w:rsid w:val="005B3BB1"/>
    <w:rsid w:val="005B4BE5"/>
    <w:rsid w:val="005B4D5D"/>
    <w:rsid w:val="005D02DD"/>
    <w:rsid w:val="005D06D9"/>
    <w:rsid w:val="005D23EA"/>
    <w:rsid w:val="005D38D0"/>
    <w:rsid w:val="005D619D"/>
    <w:rsid w:val="005D688E"/>
    <w:rsid w:val="005E23FD"/>
    <w:rsid w:val="005F145E"/>
    <w:rsid w:val="005F518B"/>
    <w:rsid w:val="00600633"/>
    <w:rsid w:val="00602A35"/>
    <w:rsid w:val="00610115"/>
    <w:rsid w:val="006156EB"/>
    <w:rsid w:val="00615A82"/>
    <w:rsid w:val="00617A99"/>
    <w:rsid w:val="00621147"/>
    <w:rsid w:val="006245C3"/>
    <w:rsid w:val="006249BA"/>
    <w:rsid w:val="00633D64"/>
    <w:rsid w:val="00643E05"/>
    <w:rsid w:val="00652089"/>
    <w:rsid w:val="00652F24"/>
    <w:rsid w:val="00662BD7"/>
    <w:rsid w:val="00665DAE"/>
    <w:rsid w:val="00671B04"/>
    <w:rsid w:val="00675BCE"/>
    <w:rsid w:val="00675C18"/>
    <w:rsid w:val="00676E55"/>
    <w:rsid w:val="00682EFA"/>
    <w:rsid w:val="00686227"/>
    <w:rsid w:val="0068634E"/>
    <w:rsid w:val="00687FC5"/>
    <w:rsid w:val="006901AA"/>
    <w:rsid w:val="00690961"/>
    <w:rsid w:val="00694778"/>
    <w:rsid w:val="006A6BEF"/>
    <w:rsid w:val="006B3434"/>
    <w:rsid w:val="006C4133"/>
    <w:rsid w:val="006D0B50"/>
    <w:rsid w:val="006D1414"/>
    <w:rsid w:val="006E5BFF"/>
    <w:rsid w:val="006F39C9"/>
    <w:rsid w:val="006F4CCA"/>
    <w:rsid w:val="006F6C26"/>
    <w:rsid w:val="00700205"/>
    <w:rsid w:val="007106AE"/>
    <w:rsid w:val="00714D0F"/>
    <w:rsid w:val="007169DA"/>
    <w:rsid w:val="007177FA"/>
    <w:rsid w:val="00721E64"/>
    <w:rsid w:val="0072727F"/>
    <w:rsid w:val="00727C12"/>
    <w:rsid w:val="00730859"/>
    <w:rsid w:val="007331DF"/>
    <w:rsid w:val="0073367D"/>
    <w:rsid w:val="007348C1"/>
    <w:rsid w:val="00735B63"/>
    <w:rsid w:val="007369FB"/>
    <w:rsid w:val="00742290"/>
    <w:rsid w:val="00752D77"/>
    <w:rsid w:val="00761641"/>
    <w:rsid w:val="00763E95"/>
    <w:rsid w:val="00765C25"/>
    <w:rsid w:val="00774354"/>
    <w:rsid w:val="0078754C"/>
    <w:rsid w:val="007948E4"/>
    <w:rsid w:val="007956A8"/>
    <w:rsid w:val="007A2368"/>
    <w:rsid w:val="007C21C3"/>
    <w:rsid w:val="007C47CB"/>
    <w:rsid w:val="007C4C9B"/>
    <w:rsid w:val="007D1073"/>
    <w:rsid w:val="007D125A"/>
    <w:rsid w:val="007D2C21"/>
    <w:rsid w:val="007D6ACB"/>
    <w:rsid w:val="0080063A"/>
    <w:rsid w:val="008044C9"/>
    <w:rsid w:val="0080551C"/>
    <w:rsid w:val="00814EBD"/>
    <w:rsid w:val="00815283"/>
    <w:rsid w:val="00816BBC"/>
    <w:rsid w:val="00816FB5"/>
    <w:rsid w:val="00817784"/>
    <w:rsid w:val="00824C9E"/>
    <w:rsid w:val="00834A70"/>
    <w:rsid w:val="00841C19"/>
    <w:rsid w:val="0084453E"/>
    <w:rsid w:val="00845005"/>
    <w:rsid w:val="0084676A"/>
    <w:rsid w:val="008544BD"/>
    <w:rsid w:val="00862D24"/>
    <w:rsid w:val="00880E2C"/>
    <w:rsid w:val="0088156E"/>
    <w:rsid w:val="008821A1"/>
    <w:rsid w:val="008826C7"/>
    <w:rsid w:val="008828B2"/>
    <w:rsid w:val="00883AB8"/>
    <w:rsid w:val="00883CEA"/>
    <w:rsid w:val="00887050"/>
    <w:rsid w:val="00887C0D"/>
    <w:rsid w:val="00890411"/>
    <w:rsid w:val="00894E59"/>
    <w:rsid w:val="008A0639"/>
    <w:rsid w:val="008A4EE8"/>
    <w:rsid w:val="008A7712"/>
    <w:rsid w:val="008B71B0"/>
    <w:rsid w:val="008C0F20"/>
    <w:rsid w:val="008C79B2"/>
    <w:rsid w:val="008D0C04"/>
    <w:rsid w:val="008D1D64"/>
    <w:rsid w:val="008D5FC1"/>
    <w:rsid w:val="008D6290"/>
    <w:rsid w:val="008D73F6"/>
    <w:rsid w:val="008E56DA"/>
    <w:rsid w:val="008F1628"/>
    <w:rsid w:val="008F497E"/>
    <w:rsid w:val="008F5DD1"/>
    <w:rsid w:val="00911AFF"/>
    <w:rsid w:val="0092180B"/>
    <w:rsid w:val="00933C42"/>
    <w:rsid w:val="00934B7B"/>
    <w:rsid w:val="00946B79"/>
    <w:rsid w:val="00950928"/>
    <w:rsid w:val="00961EE5"/>
    <w:rsid w:val="009673C0"/>
    <w:rsid w:val="0098070B"/>
    <w:rsid w:val="00983251"/>
    <w:rsid w:val="00993DA0"/>
    <w:rsid w:val="00994112"/>
    <w:rsid w:val="00995189"/>
    <w:rsid w:val="009A0986"/>
    <w:rsid w:val="009A2FB5"/>
    <w:rsid w:val="009A7360"/>
    <w:rsid w:val="009A769C"/>
    <w:rsid w:val="009B327E"/>
    <w:rsid w:val="009C56A3"/>
    <w:rsid w:val="009C7E2A"/>
    <w:rsid w:val="009D0875"/>
    <w:rsid w:val="009D4CFF"/>
    <w:rsid w:val="009E00B2"/>
    <w:rsid w:val="009E24D9"/>
    <w:rsid w:val="009F656B"/>
    <w:rsid w:val="00A0786B"/>
    <w:rsid w:val="00A10BF5"/>
    <w:rsid w:val="00A12658"/>
    <w:rsid w:val="00A16782"/>
    <w:rsid w:val="00A23A15"/>
    <w:rsid w:val="00A25D53"/>
    <w:rsid w:val="00A26D01"/>
    <w:rsid w:val="00A30D97"/>
    <w:rsid w:val="00A328B2"/>
    <w:rsid w:val="00A4442C"/>
    <w:rsid w:val="00A47596"/>
    <w:rsid w:val="00A47670"/>
    <w:rsid w:val="00A613A5"/>
    <w:rsid w:val="00A62229"/>
    <w:rsid w:val="00A65BFC"/>
    <w:rsid w:val="00A74A4E"/>
    <w:rsid w:val="00A74AD9"/>
    <w:rsid w:val="00A80B53"/>
    <w:rsid w:val="00A80E85"/>
    <w:rsid w:val="00A906CF"/>
    <w:rsid w:val="00A93BDB"/>
    <w:rsid w:val="00AA2F90"/>
    <w:rsid w:val="00AA36E8"/>
    <w:rsid w:val="00AA7D68"/>
    <w:rsid w:val="00AC07FC"/>
    <w:rsid w:val="00AC443E"/>
    <w:rsid w:val="00AC7AFC"/>
    <w:rsid w:val="00AD18A4"/>
    <w:rsid w:val="00AE0FC3"/>
    <w:rsid w:val="00AE3F7C"/>
    <w:rsid w:val="00AF024A"/>
    <w:rsid w:val="00AF0B4C"/>
    <w:rsid w:val="00AF3597"/>
    <w:rsid w:val="00AF4514"/>
    <w:rsid w:val="00AF513A"/>
    <w:rsid w:val="00B00B06"/>
    <w:rsid w:val="00B03518"/>
    <w:rsid w:val="00B11E5E"/>
    <w:rsid w:val="00B1380D"/>
    <w:rsid w:val="00B14FE8"/>
    <w:rsid w:val="00B15AA5"/>
    <w:rsid w:val="00B33050"/>
    <w:rsid w:val="00B550C7"/>
    <w:rsid w:val="00B569C0"/>
    <w:rsid w:val="00B64AD6"/>
    <w:rsid w:val="00B70570"/>
    <w:rsid w:val="00B76806"/>
    <w:rsid w:val="00B809ED"/>
    <w:rsid w:val="00B84AF7"/>
    <w:rsid w:val="00B86A4C"/>
    <w:rsid w:val="00B957EC"/>
    <w:rsid w:val="00BA1305"/>
    <w:rsid w:val="00BA3F8C"/>
    <w:rsid w:val="00BA5AC4"/>
    <w:rsid w:val="00BA5CD6"/>
    <w:rsid w:val="00BB5328"/>
    <w:rsid w:val="00BB6215"/>
    <w:rsid w:val="00BB6309"/>
    <w:rsid w:val="00BC2175"/>
    <w:rsid w:val="00BC2A08"/>
    <w:rsid w:val="00BC62A5"/>
    <w:rsid w:val="00BD10D5"/>
    <w:rsid w:val="00BD5388"/>
    <w:rsid w:val="00BE12C2"/>
    <w:rsid w:val="00BE6B1D"/>
    <w:rsid w:val="00BE7124"/>
    <w:rsid w:val="00BF3337"/>
    <w:rsid w:val="00BF47DB"/>
    <w:rsid w:val="00C00F44"/>
    <w:rsid w:val="00C01482"/>
    <w:rsid w:val="00C03310"/>
    <w:rsid w:val="00C068B4"/>
    <w:rsid w:val="00C075CA"/>
    <w:rsid w:val="00C13395"/>
    <w:rsid w:val="00C1496F"/>
    <w:rsid w:val="00C20FCE"/>
    <w:rsid w:val="00C21F1A"/>
    <w:rsid w:val="00C25039"/>
    <w:rsid w:val="00C264F5"/>
    <w:rsid w:val="00C31378"/>
    <w:rsid w:val="00C32C2C"/>
    <w:rsid w:val="00C3364A"/>
    <w:rsid w:val="00C3632E"/>
    <w:rsid w:val="00C40408"/>
    <w:rsid w:val="00C419DD"/>
    <w:rsid w:val="00C4368B"/>
    <w:rsid w:val="00C54CD6"/>
    <w:rsid w:val="00C60189"/>
    <w:rsid w:val="00C60749"/>
    <w:rsid w:val="00C619CE"/>
    <w:rsid w:val="00C64AAC"/>
    <w:rsid w:val="00C672E5"/>
    <w:rsid w:val="00C70579"/>
    <w:rsid w:val="00C71391"/>
    <w:rsid w:val="00C76C8B"/>
    <w:rsid w:val="00C83A9A"/>
    <w:rsid w:val="00C8507C"/>
    <w:rsid w:val="00CA2819"/>
    <w:rsid w:val="00CA333A"/>
    <w:rsid w:val="00CA7DE4"/>
    <w:rsid w:val="00CB68C9"/>
    <w:rsid w:val="00CC0CDA"/>
    <w:rsid w:val="00CC34E0"/>
    <w:rsid w:val="00CD239D"/>
    <w:rsid w:val="00CD6CA8"/>
    <w:rsid w:val="00CE7B96"/>
    <w:rsid w:val="00CF1043"/>
    <w:rsid w:val="00CF5FA4"/>
    <w:rsid w:val="00CF7856"/>
    <w:rsid w:val="00D010F7"/>
    <w:rsid w:val="00D04025"/>
    <w:rsid w:val="00D05948"/>
    <w:rsid w:val="00D06381"/>
    <w:rsid w:val="00D15594"/>
    <w:rsid w:val="00D21C1A"/>
    <w:rsid w:val="00D245D3"/>
    <w:rsid w:val="00D33306"/>
    <w:rsid w:val="00D44C51"/>
    <w:rsid w:val="00D471E6"/>
    <w:rsid w:val="00D52604"/>
    <w:rsid w:val="00D54888"/>
    <w:rsid w:val="00D55C4A"/>
    <w:rsid w:val="00D7519B"/>
    <w:rsid w:val="00D763F5"/>
    <w:rsid w:val="00D77EE7"/>
    <w:rsid w:val="00D83F8F"/>
    <w:rsid w:val="00DA0AC8"/>
    <w:rsid w:val="00DA4043"/>
    <w:rsid w:val="00DA6DF6"/>
    <w:rsid w:val="00DB02ED"/>
    <w:rsid w:val="00DB16DF"/>
    <w:rsid w:val="00DB2B4D"/>
    <w:rsid w:val="00DB3395"/>
    <w:rsid w:val="00DB7EF6"/>
    <w:rsid w:val="00DC44D2"/>
    <w:rsid w:val="00DD4962"/>
    <w:rsid w:val="00DD4E7D"/>
    <w:rsid w:val="00DE165B"/>
    <w:rsid w:val="00DE7E70"/>
    <w:rsid w:val="00DF1B52"/>
    <w:rsid w:val="00DF23D5"/>
    <w:rsid w:val="00DF38FD"/>
    <w:rsid w:val="00E06738"/>
    <w:rsid w:val="00E1064D"/>
    <w:rsid w:val="00E16381"/>
    <w:rsid w:val="00E26B2A"/>
    <w:rsid w:val="00E31E7A"/>
    <w:rsid w:val="00E47435"/>
    <w:rsid w:val="00E50B0B"/>
    <w:rsid w:val="00E517B4"/>
    <w:rsid w:val="00E559E0"/>
    <w:rsid w:val="00E65C16"/>
    <w:rsid w:val="00E733A7"/>
    <w:rsid w:val="00E76766"/>
    <w:rsid w:val="00E76967"/>
    <w:rsid w:val="00E7744B"/>
    <w:rsid w:val="00E856FA"/>
    <w:rsid w:val="00E86A89"/>
    <w:rsid w:val="00E91E99"/>
    <w:rsid w:val="00E9593C"/>
    <w:rsid w:val="00EB60CD"/>
    <w:rsid w:val="00EC20C9"/>
    <w:rsid w:val="00ED26C9"/>
    <w:rsid w:val="00ED5B1D"/>
    <w:rsid w:val="00EE1227"/>
    <w:rsid w:val="00EE31DD"/>
    <w:rsid w:val="00EE442C"/>
    <w:rsid w:val="00EE684D"/>
    <w:rsid w:val="00EF1A2C"/>
    <w:rsid w:val="00EF6D15"/>
    <w:rsid w:val="00EF7FB8"/>
    <w:rsid w:val="00F0305F"/>
    <w:rsid w:val="00F03F2E"/>
    <w:rsid w:val="00F17A69"/>
    <w:rsid w:val="00F21AE7"/>
    <w:rsid w:val="00F2552D"/>
    <w:rsid w:val="00F42D8A"/>
    <w:rsid w:val="00F512E4"/>
    <w:rsid w:val="00F57EA9"/>
    <w:rsid w:val="00F64E70"/>
    <w:rsid w:val="00F67010"/>
    <w:rsid w:val="00F714DE"/>
    <w:rsid w:val="00F71783"/>
    <w:rsid w:val="00F73B95"/>
    <w:rsid w:val="00F86B1F"/>
    <w:rsid w:val="00F92E92"/>
    <w:rsid w:val="00F943A6"/>
    <w:rsid w:val="00F97DFD"/>
    <w:rsid w:val="00FA43B4"/>
    <w:rsid w:val="00FA77E5"/>
    <w:rsid w:val="00FB69CF"/>
    <w:rsid w:val="00FC2D31"/>
    <w:rsid w:val="00FC3038"/>
    <w:rsid w:val="00FC46F2"/>
    <w:rsid w:val="00FC6CA0"/>
    <w:rsid w:val="00FD1754"/>
    <w:rsid w:val="00FD6E52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9E071C-A61F-4128-9FE5-DE9BCC61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4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3D653A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4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Strong"/>
    <w:basedOn w:val="a0"/>
    <w:uiPriority w:val="22"/>
    <w:qFormat/>
    <w:rsid w:val="00B84AF7"/>
    <w:rPr>
      <w:b/>
      <w:bCs/>
    </w:rPr>
  </w:style>
  <w:style w:type="paragraph" w:styleId="a4">
    <w:name w:val="header"/>
    <w:basedOn w:val="a"/>
    <w:link w:val="a5"/>
    <w:uiPriority w:val="99"/>
    <w:unhideWhenUsed/>
    <w:rsid w:val="008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283"/>
  </w:style>
  <w:style w:type="paragraph" w:styleId="a6">
    <w:name w:val="footer"/>
    <w:basedOn w:val="a"/>
    <w:link w:val="a7"/>
    <w:uiPriority w:val="99"/>
    <w:unhideWhenUsed/>
    <w:rsid w:val="0081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283"/>
  </w:style>
  <w:style w:type="paragraph" w:styleId="a8">
    <w:name w:val="List Paragraph"/>
    <w:aliases w:val="Table-Normal,RSHB_Table-Normal,Маркеры Абзац списка,Варианты ответов,Абзац списка2"/>
    <w:basedOn w:val="a"/>
    <w:link w:val="a9"/>
    <w:uiPriority w:val="34"/>
    <w:qFormat/>
    <w:rsid w:val="00A078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aliases w:val="Table-Normal Знак,RSHB_Table-Normal Знак,Маркеры Абзац списка Знак,Варианты ответов Знак,Абзац списка2 Знак"/>
    <w:link w:val="a8"/>
    <w:uiPriority w:val="34"/>
    <w:rsid w:val="00A0786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585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4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70D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562DB0"/>
    <w:rPr>
      <w:color w:val="0563C1" w:themeColor="hyperlink"/>
      <w:u w:val="single"/>
    </w:rPr>
  </w:style>
  <w:style w:type="character" w:customStyle="1" w:styleId="tslstrong">
    <w:name w:val="tsl_strong"/>
    <w:basedOn w:val="a0"/>
    <w:rsid w:val="00DB16DF"/>
  </w:style>
  <w:style w:type="paragraph" w:styleId="ae">
    <w:name w:val="Normal (Web)"/>
    <w:basedOn w:val="a"/>
    <w:uiPriority w:val="99"/>
    <w:unhideWhenUsed/>
    <w:rsid w:val="00CA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A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text"/>
    <w:basedOn w:val="a"/>
    <w:link w:val="af0"/>
    <w:uiPriority w:val="99"/>
    <w:semiHidden/>
    <w:unhideWhenUsed/>
    <w:rsid w:val="005D619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D619D"/>
    <w:rPr>
      <w:sz w:val="20"/>
      <w:szCs w:val="20"/>
    </w:rPr>
  </w:style>
  <w:style w:type="character" w:customStyle="1" w:styleId="af1">
    <w:name w:val="Тема примечания Знак"/>
    <w:basedOn w:val="af0"/>
    <w:link w:val="af2"/>
    <w:uiPriority w:val="99"/>
    <w:semiHidden/>
    <w:rsid w:val="005D619D"/>
    <w:rPr>
      <w:b/>
      <w:bCs/>
      <w:sz w:val="20"/>
      <w:szCs w:val="20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5D6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7C34B7557F115A2B1F97D4B0330750676510B05B585673FD6FCFBB8A46KF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3BCFD-6603-4591-959E-5A2456A0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11528</Words>
  <Characters>65710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Шибакова Полина Александровна</dc:creator>
  <cp:lastModifiedBy>Отюгов Павел Александрович</cp:lastModifiedBy>
  <cp:revision>2</cp:revision>
  <cp:lastPrinted>2021-02-19T06:05:00Z</cp:lastPrinted>
  <dcterms:created xsi:type="dcterms:W3CDTF">2021-02-19T13:34:00Z</dcterms:created>
  <dcterms:modified xsi:type="dcterms:W3CDTF">2021-02-19T13:34:00Z</dcterms:modified>
</cp:coreProperties>
</file>