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3"/>
        <w:pBdr>
          <w:bottom w:val="none" w:sz="0" w:space="0" w:color="auto"/>
        </w:pBdr>
        <w:jc w:val="right"/>
        <w:rPr>
          <w:rFonts w:ascii="Times New Roman" w:hAnsi="Times New Roman"/>
          <w:b w:val="0"/>
          <w:spacing w:val="4"/>
          <w:w w:val="120"/>
        </w:rPr>
      </w:pPr>
      <w:r>
        <w:rPr>
          <w:rFonts w:ascii="Times New Roman" w:hAnsi="Times New Roman"/>
          <w:b w:val="0"/>
          <w:noProof/>
          <w:spacing w:val="4"/>
          <w:w w:val="120"/>
        </w:rPr>
        <w:t>ПРОЕКТ</w:t>
      </w:r>
    </w:p>
    <w:p>
      <w:pPr>
        <w:pStyle w:val="a3"/>
        <w:pBdr>
          <w:bottom w:val="none" w:sz="0" w:space="0" w:color="auto"/>
        </w:pBdr>
        <w:rPr>
          <w:rFonts w:ascii="Karelia" w:hAnsi="Karelia"/>
          <w:b w:val="0"/>
          <w:spacing w:val="4"/>
          <w:w w:val="120"/>
          <w:sz w:val="21"/>
        </w:rPr>
      </w:pPr>
    </w:p>
    <w:p>
      <w:pPr>
        <w:pStyle w:val="a3"/>
        <w:pBdr>
          <w:bottom w:val="none" w:sz="0" w:space="0" w:color="auto"/>
        </w:pBdr>
        <w:rPr>
          <w:spacing w:val="4"/>
          <w:w w:val="120"/>
        </w:rPr>
      </w:pPr>
      <w:r>
        <w:rPr>
          <w:rFonts w:ascii="Karelia" w:hAnsi="Karelia"/>
          <w:b w:val="0"/>
          <w:spacing w:val="4"/>
          <w:w w:val="120"/>
        </w:rPr>
        <w:t xml:space="preserve">ПРАВИТЕЛЬСТВО Санкт-Петербурга </w:t>
      </w:r>
    </w:p>
    <w:p>
      <w:pPr>
        <w:pStyle w:val="a3"/>
        <w:pBdr>
          <w:bottom w:val="none" w:sz="0" w:space="0" w:color="auto"/>
        </w:pBdr>
        <w:rPr>
          <w:rFonts w:ascii="Karelia" w:hAnsi="Karelia"/>
          <w:b w:val="0"/>
          <w:spacing w:val="4"/>
          <w:w w:val="120"/>
        </w:rPr>
      </w:pPr>
      <w:r>
        <w:rPr>
          <w:rFonts w:ascii="Karelia" w:hAnsi="Karelia"/>
          <w:b w:val="0"/>
          <w:spacing w:val="4"/>
          <w:w w:val="120"/>
        </w:rPr>
        <w:t xml:space="preserve">АДМИНИСТРАЦИЯ невского района </w:t>
      </w:r>
    </w:p>
    <w:p>
      <w:pPr>
        <w:pStyle w:val="a3"/>
        <w:pBdr>
          <w:bottom w:val="none" w:sz="0" w:space="0" w:color="auto"/>
        </w:pBdr>
        <w:rPr>
          <w:rFonts w:ascii="Karelia" w:hAnsi="Karelia"/>
          <w:b w:val="0"/>
          <w:spacing w:val="4"/>
          <w:w w:val="120"/>
        </w:rPr>
      </w:pPr>
      <w:r>
        <w:rPr>
          <w:rFonts w:ascii="Karelia" w:hAnsi="Karelia"/>
          <w:b w:val="0"/>
          <w:spacing w:val="4"/>
          <w:w w:val="120"/>
        </w:rPr>
        <w:t>Санкт-Петербурга</w:t>
      </w:r>
    </w:p>
    <w:p>
      <w:pPr>
        <w:pStyle w:val="a3"/>
        <w:pBdr>
          <w:bottom w:val="none" w:sz="0" w:space="0" w:color="auto"/>
        </w:pBdr>
        <w:rPr>
          <w:rFonts w:ascii="Karelia" w:hAnsi="Karelia"/>
          <w:b w:val="0"/>
          <w:spacing w:val="4"/>
          <w:w w:val="120"/>
        </w:rPr>
      </w:pPr>
    </w:p>
    <w:p>
      <w:pPr>
        <w:pStyle w:val="a3"/>
        <w:pBdr>
          <w:bottom w:val="none" w:sz="0" w:space="0" w:color="auto"/>
        </w:pBdr>
        <w:rPr>
          <w:rFonts w:ascii="Karelia" w:hAnsi="Karelia"/>
          <w:b w:val="0"/>
          <w:spacing w:val="4"/>
          <w:w w:val="120"/>
        </w:rPr>
      </w:pPr>
      <w:r>
        <w:rPr>
          <w:rFonts w:ascii="Karelia" w:hAnsi="Karelia"/>
          <w:b w:val="0"/>
          <w:noProof/>
          <w:spacing w:val="4"/>
          <w:w w:val="120"/>
        </w:rPr>
        <mc:AlternateContent>
          <mc:Choice Requires="wpg">
            <w:drawing>
              <wp:anchor distT="0" distB="0" distL="114300" distR="114300" simplePos="0" relativeHeight="251659264" behindDoc="0" locked="1" layoutInCell="0" allowOverlap="1">
                <wp:simplePos x="0" y="0"/>
                <wp:positionH relativeFrom="column">
                  <wp:posOffset>4961890</wp:posOffset>
                </wp:positionH>
                <wp:positionV relativeFrom="paragraph">
                  <wp:posOffset>76835</wp:posOffset>
                </wp:positionV>
                <wp:extent cx="999490" cy="194310"/>
                <wp:effectExtent l="3175" t="1270" r="0" b="444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9490" cy="194310"/>
                          <a:chOff x="8211" y="2554"/>
                          <a:chExt cx="1574" cy="306"/>
                        </a:xfrm>
                      </wpg:grpSpPr>
                      <wps:wsp>
                        <wps:cNvPr id="2" name="OKUD_num"/>
                        <wps:cNvSpPr>
                          <a:spLocks noChangeArrowheads="1"/>
                        </wps:cNvSpPr>
                        <wps:spPr bwMode="auto">
                          <a:xfrm>
                            <a:off x="8819" y="2554"/>
                            <a:ext cx="966" cy="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OKUD_num"/>
                        <wps:cNvSpPr>
                          <a:spLocks noChangeArrowheads="1"/>
                        </wps:cNvSpPr>
                        <wps:spPr bwMode="auto">
                          <a:xfrm>
                            <a:off x="8211" y="2557"/>
                            <a:ext cx="56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ОКУД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left:0;text-align:left;margin-left:390.7pt;margin-top:6.05pt;width:78.7pt;height:15.3pt;z-index:251659264" coordorigin="8211,2554" coordsize="1574,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" o:allowincell="f">
                <v:rect id="OKUD_num" o:spid="_x0000_s1027" style="position:absolute;left:8819;top:2554;width:966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IOtsIA&#10;AADaAAAADwAAAGRycy9kb3ducmV2LnhtbESPzarCMBSE94LvEI7gTlNdiFajiN6LLv25oO4OzbEt&#10;Nielibb69EYQ7nKYmW+Y2aIxhXhQ5XLLCgb9CARxYnXOqYK/429vDMJ5ZI2FZVLwJAeLebs1w1jb&#10;mvf0OPhUBAi7GBVk3pexlC7JyKDr25I4eFdbGfRBVqnUFdYBbgo5jKKRNJhzWMiwpFVGye1wNwo2&#10;43J53tpXnRY/l81pd5qsjxOvVLfTLKcgPDX+P/xtb7WCIXyuhBsg5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g62wgAAANoAAAAPAAAAAAAAAAAAAAAAAJgCAABkcnMvZG93&#10;bnJldi54bWxQSwUGAAAAAAQABAD1AAAAhwMAAAAA&#10;" filled="f" stroked="f">
                  <v:textbox inset="0,0,0,0">
                    <w:txbxContent>
                      <w:p w:rsidR="005117DF" w:rsidRDefault="005117DF" w:rsidP="005117DF">
                        <w:pPr>
                          <w:rPr>
                            <w:sz w:val="16"/>
                          </w:rPr>
                        </w:pPr>
                      </w:p>
                    </w:txbxContent>
                  </v:textbox>
                </v:rect>
                <v:rect id="OKUD_num" o:spid="_x0000_s1028" style="position:absolute;left:8211;top:2557;width:56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rLcIA&#10;AADaAAAADwAAAGRycy9kb3ducmV2LnhtbESPS4vCQBCE74L/YWhhbzpRYd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qstwgAAANoAAAAPAAAAAAAAAAAAAAAAAJgCAABkcnMvZG93&#10;bnJldi54bWxQSwUGAAAAAAQABAD1AAAAhwMAAAAA&#10;" filled="f" stroked="f">
                  <v:textbox inset="0,0,0,0">
                    <w:txbxContent>
                      <w:p w:rsidR="005117DF" w:rsidRDefault="005117DF" w:rsidP="005117DF">
                        <w:pPr>
                          <w:rPr>
                            <w:sz w:val="14"/>
                          </w:rPr>
                        </w:pPr>
                        <w:r>
                          <w:rPr>
                            <w:sz w:val="16"/>
                          </w:rPr>
                          <w:t>ОКУД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rFonts w:ascii="Karelia" w:hAnsi="Karelia"/>
          <w:b w:val="0"/>
          <w:spacing w:val="4"/>
          <w:w w:val="120"/>
        </w:rPr>
        <w:t>Распоряжение</w:t>
      </w:r>
    </w:p>
    <w:p>
      <w:pPr>
        <w:spacing w:line="480" w:lineRule="auto"/>
        <w:jc w:val="center"/>
        <w:rPr>
          <w:spacing w:val="-46"/>
          <w:w w:val="88"/>
          <w:sz w:val="2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65"/>
        <w:gridCol w:w="4536"/>
        <w:gridCol w:w="2514"/>
      </w:tblGrid>
      <w:tr>
        <w:trPr>
          <w:jc w:val="center"/>
        </w:trPr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>
            <w:pPr>
              <w:jc w:val="center"/>
              <w:rPr>
                <w:spacing w:val="-20"/>
                <w:sz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jc w:val="center"/>
              <w:rPr>
                <w:spacing w:val="-20"/>
                <w:sz w:val="28"/>
              </w:rPr>
            </w:pPr>
          </w:p>
        </w:tc>
      </w:tr>
    </w:tbl>
    <w:p>
      <w:pPr>
        <w:jc w:val="center"/>
        <w:rPr>
          <w:b/>
          <w:sz w:val="22"/>
        </w:rPr>
      </w:pPr>
    </w:p>
    <w:p>
      <w:pPr>
        <w:jc w:val="center"/>
        <w:rPr>
          <w:b/>
          <w:sz w:val="22"/>
        </w:rPr>
      </w:pPr>
    </w:p>
    <w:tbl>
      <w:tblPr>
        <w:tblpPr w:leftFromText="180" w:rightFromText="180" w:vertAnchor="text" w:horzAnchor="margin" w:tblpY="108"/>
        <w:tblW w:w="0" w:type="auto"/>
        <w:tblLayout w:type="fixed"/>
        <w:tblLook w:val="0000" w:firstRow="0" w:lastRow="0" w:firstColumn="0" w:lastColumn="0" w:noHBand="0" w:noVBand="0"/>
      </w:tblPr>
      <w:tblGrid>
        <w:gridCol w:w="5353"/>
      </w:tblGrid>
      <w:tr>
        <w:trPr>
          <w:trHeight w:val="792"/>
        </w:trPr>
        <w:tc>
          <w:tcPr>
            <w:tcW w:w="5353" w:type="dxa"/>
          </w:tcPr>
          <w:p>
            <w:pPr>
              <w:pStyle w:val="2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 xml:space="preserve">О внесении изменений в распоряжение </w:t>
            </w:r>
          </w:p>
          <w:p>
            <w:pPr>
              <w:rPr>
                <w:b/>
              </w:rPr>
            </w:pPr>
            <w:r>
              <w:rPr>
                <w:b/>
              </w:rPr>
              <w:t>администрации Невского района</w:t>
            </w:r>
          </w:p>
          <w:p>
            <w:r>
              <w:rPr>
                <w:b/>
              </w:rPr>
              <w:t>Санкт-Петербурга от 12.11.2012 №1916-р</w:t>
            </w:r>
          </w:p>
        </w:tc>
      </w:tr>
    </w:tbl>
    <w:p>
      <w:pPr>
        <w:rPr>
          <w:b/>
          <w:sz w:val="22"/>
        </w:rPr>
      </w:pPr>
    </w:p>
    <w:p>
      <w:pPr>
        <w:rPr>
          <w:b/>
          <w:sz w:val="22"/>
        </w:rPr>
      </w:pPr>
    </w:p>
    <w:p>
      <w:pPr>
        <w:jc w:val="left"/>
      </w:pPr>
    </w:p>
    <w:p>
      <w:pPr>
        <w:spacing w:line="480" w:lineRule="auto"/>
        <w:ind w:left="851" w:right="170" w:firstLine="709"/>
        <w:rPr>
          <w:sz w:val="26"/>
        </w:rPr>
      </w:pPr>
    </w:p>
    <w:p>
      <w:pPr>
        <w:autoSpaceDE w:val="0"/>
        <w:autoSpaceDN w:val="0"/>
        <w:adjustRightInd w:val="0"/>
        <w:spacing w:beforeLines="60" w:before="144" w:afterLines="60" w:after="144"/>
        <w:ind w:firstLine="567"/>
        <w:rPr>
          <w:sz w:val="26"/>
          <w:szCs w:val="26"/>
        </w:rPr>
      </w:pPr>
      <w:r>
        <w:rPr>
          <w:sz w:val="26"/>
          <w:szCs w:val="26"/>
        </w:rPr>
        <w:t>1. Внести в распоряжение администрации Невского района Санкт-Петербурга от 12.11.2012 №1916-р «О реализации Закона Санкт-Петербурга от 12.05.2010 №273-70 «Об административных правонарушениях в Санкт-Петербурге» (далее - распоряжение) следующие изменения:</w:t>
      </w:r>
    </w:p>
    <w:p>
      <w:pPr>
        <w:autoSpaceDE w:val="0"/>
        <w:autoSpaceDN w:val="0"/>
        <w:adjustRightInd w:val="0"/>
        <w:spacing w:beforeLines="60" w:before="144" w:afterLines="60" w:after="144"/>
        <w:ind w:firstLine="567"/>
        <w:rPr>
          <w:sz w:val="26"/>
          <w:szCs w:val="26"/>
        </w:rPr>
      </w:pPr>
      <w:r>
        <w:rPr>
          <w:sz w:val="26"/>
          <w:szCs w:val="26"/>
        </w:rPr>
        <w:t>1.1. Пункт 3 распоряжения изложить в следующей редакции:</w:t>
      </w:r>
    </w:p>
    <w:p>
      <w:pPr>
        <w:pStyle w:val="a4"/>
        <w:spacing w:beforeLines="60" w:before="144" w:afterLines="60" w:after="144"/>
        <w:ind w:firstLine="567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«3. Установить, что дела об административных правонарушениях, рассмотрение которых в соответствии с </w:t>
      </w:r>
      <w:hyperlink r:id="rId6" w:history="1">
        <w:r>
          <w:rPr>
            <w:rFonts w:eastAsiaTheme="minorHAnsi"/>
            <w:sz w:val="26"/>
            <w:szCs w:val="26"/>
            <w:lang w:eastAsia="en-US"/>
          </w:rPr>
          <w:t>подпунктом 3 пункта 1 статьи 48</w:t>
        </w:r>
      </w:hyperlink>
      <w:r>
        <w:rPr>
          <w:rFonts w:eastAsiaTheme="minorHAnsi"/>
          <w:sz w:val="26"/>
          <w:szCs w:val="26"/>
          <w:lang w:eastAsia="en-US"/>
        </w:rPr>
        <w:t xml:space="preserve"> Закона отнесено к компетенции администрации района Санкт-Петербурга, уполномочены рассматривать первый заместитель главы администрации, заместители главы администрации в соответствии с распределением должностных обязанностей, либо лица, их замещающие».</w:t>
      </w:r>
    </w:p>
    <w:p>
      <w:pPr>
        <w:pStyle w:val="a4"/>
        <w:spacing w:beforeLines="60" w:before="144" w:afterLines="60" w:after="144"/>
        <w:ind w:firstLine="567"/>
        <w:rPr>
          <w:sz w:val="26"/>
          <w:szCs w:val="26"/>
        </w:rPr>
      </w:pPr>
      <w:r>
        <w:rPr>
          <w:sz w:val="26"/>
          <w:szCs w:val="26"/>
        </w:rPr>
        <w:t>1.2. В пункте 1 перечня должностных лиц администрации Невского района Санкт-Петербурга, уполномоченных составлять протоколы об ад</w:t>
      </w:r>
      <w:bookmarkStart w:id="0" w:name="_GoBack"/>
      <w:bookmarkEnd w:id="0"/>
      <w:r>
        <w:rPr>
          <w:sz w:val="26"/>
          <w:szCs w:val="26"/>
        </w:rPr>
        <w:t>министративных правонарушениях, предусмотренных Законом Санкт-Петербурга от 12.05.2012 №273-70 «Об административных правонарушениях в Санкт-Петербурге», утвержденного распоряжением, слова «Отдела благоустройства и дорожного хозяйства администрации» заменить словами «Отдела благоустройства                               и обращения с отходами администрации».</w:t>
      </w:r>
    </w:p>
    <w:p>
      <w:pPr>
        <w:pStyle w:val="a4"/>
        <w:tabs>
          <w:tab w:val="left" w:pos="993"/>
        </w:tabs>
        <w:spacing w:beforeLines="60" w:before="144" w:afterLines="60" w:after="144"/>
        <w:ind w:left="567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выполнением распоряжения остается за главой администрации.</w:t>
      </w:r>
    </w:p>
    <w:p>
      <w:pPr>
        <w:pStyle w:val="a4"/>
        <w:spacing w:beforeLines="60" w:before="144" w:afterLines="60" w:after="144"/>
        <w:rPr>
          <w:sz w:val="26"/>
          <w:szCs w:val="26"/>
        </w:rPr>
      </w:pPr>
    </w:p>
    <w:p>
      <w:pPr>
        <w:pStyle w:val="a4"/>
        <w:spacing w:beforeLines="60" w:before="144" w:afterLines="60" w:after="144"/>
        <w:rPr>
          <w:sz w:val="26"/>
          <w:szCs w:val="26"/>
        </w:rPr>
      </w:pPr>
    </w:p>
    <w:p>
      <w:pPr>
        <w:pStyle w:val="a4"/>
        <w:spacing w:beforeLines="60" w:before="144" w:afterLines="60" w:after="144"/>
        <w:rPr>
          <w:sz w:val="26"/>
          <w:szCs w:val="26"/>
        </w:rPr>
      </w:pPr>
    </w:p>
    <w:p>
      <w:pPr>
        <w:pStyle w:val="a4"/>
        <w:spacing w:beforeLines="60" w:before="144" w:afterLines="60" w:after="144"/>
        <w:rPr>
          <w:sz w:val="26"/>
          <w:szCs w:val="26"/>
        </w:rPr>
      </w:pPr>
      <w:r>
        <w:rPr>
          <w:sz w:val="26"/>
          <w:szCs w:val="26"/>
        </w:rPr>
        <w:t xml:space="preserve">Глава администрации                                                                                    А.В. </w:t>
      </w:r>
      <w:proofErr w:type="spellStart"/>
      <w:r>
        <w:rPr>
          <w:sz w:val="26"/>
          <w:szCs w:val="26"/>
        </w:rPr>
        <w:t>Гульчук</w:t>
      </w:r>
      <w:proofErr w:type="spellEnd"/>
    </w:p>
    <w:p>
      <w:pPr>
        <w:spacing w:after="200" w:line="276" w:lineRule="auto"/>
        <w:jc w:val="left"/>
        <w:rPr>
          <w:rFonts w:eastAsia="Times New Roman"/>
          <w:sz w:val="26"/>
          <w:szCs w:val="26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etrostyle Extended">
    <w:altName w:val="Arial"/>
    <w:charset w:val="00"/>
    <w:family w:val="swiss"/>
    <w:pitch w:val="variable"/>
    <w:sig w:usb0="00000007" w:usb1="00000000" w:usb2="00000000" w:usb3="00000000" w:csb0="00000093" w:csb1="00000000"/>
  </w:font>
  <w:font w:name="SchoolBook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areli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34170"/>
    <w:multiLevelType w:val="multilevel"/>
    <w:tmpl w:val="FE000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8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1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  <w:jc w:val="both"/>
    </w:pPr>
    <w:rPr>
      <w:rFonts w:ascii="Times New Roman" w:eastAsia="Metrostyle Extended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pPr>
      <w:keepNext/>
      <w:jc w:val="left"/>
      <w:outlineLvl w:val="1"/>
    </w:pPr>
    <w:rPr>
      <w:rFonts w:eastAsia="Times New Roman"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3">
    <w:name w:val="caption"/>
    <w:basedOn w:val="a"/>
    <w:next w:val="a"/>
    <w:qFormat/>
    <w:pPr>
      <w:pBdr>
        <w:bottom w:val="double" w:sz="6" w:space="6" w:color="auto"/>
      </w:pBdr>
      <w:jc w:val="center"/>
    </w:pPr>
    <w:rPr>
      <w:rFonts w:ascii="SchoolBookC" w:eastAsia="Times New Roman" w:hAnsi="SchoolBookC"/>
      <w:b/>
      <w:bCs/>
      <w:caps/>
      <w:spacing w:val="28"/>
      <w:w w:val="150"/>
      <w:szCs w:val="24"/>
    </w:rPr>
  </w:style>
  <w:style w:type="paragraph" w:styleId="a4">
    <w:name w:val="Body Text"/>
    <w:basedOn w:val="a"/>
    <w:link w:val="a5"/>
    <w:rPr>
      <w:rFonts w:eastAsia="Times New Roman"/>
      <w:sz w:val="28"/>
    </w:rPr>
  </w:style>
  <w:style w:type="character" w:customStyle="1" w:styleId="a5">
    <w:name w:val="Основной текст Знак"/>
    <w:basedOn w:val="a0"/>
    <w:link w:val="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eastAsia="Metrostyle Extended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  <w:jc w:val="both"/>
    </w:pPr>
    <w:rPr>
      <w:rFonts w:ascii="Times New Roman" w:eastAsia="Metrostyle Extended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pPr>
      <w:keepNext/>
      <w:jc w:val="left"/>
      <w:outlineLvl w:val="1"/>
    </w:pPr>
    <w:rPr>
      <w:rFonts w:eastAsia="Times New Roman"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3">
    <w:name w:val="caption"/>
    <w:basedOn w:val="a"/>
    <w:next w:val="a"/>
    <w:qFormat/>
    <w:pPr>
      <w:pBdr>
        <w:bottom w:val="double" w:sz="6" w:space="6" w:color="auto"/>
      </w:pBdr>
      <w:jc w:val="center"/>
    </w:pPr>
    <w:rPr>
      <w:rFonts w:ascii="SchoolBookC" w:eastAsia="Times New Roman" w:hAnsi="SchoolBookC"/>
      <w:b/>
      <w:bCs/>
      <w:caps/>
      <w:spacing w:val="28"/>
      <w:w w:val="150"/>
      <w:szCs w:val="24"/>
    </w:rPr>
  </w:style>
  <w:style w:type="paragraph" w:styleId="a4">
    <w:name w:val="Body Text"/>
    <w:basedOn w:val="a"/>
    <w:link w:val="a5"/>
    <w:rPr>
      <w:rFonts w:eastAsia="Times New Roman"/>
      <w:sz w:val="28"/>
    </w:rPr>
  </w:style>
  <w:style w:type="character" w:customStyle="1" w:styleId="a5">
    <w:name w:val="Основной текст Знак"/>
    <w:basedOn w:val="a0"/>
    <w:link w:val="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eastAsia="Metrostyle Extended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0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B0AC56FDAE26777AC82855E2EC839F77A24116AFDE254C77220723DF94D53BB57D769843D2008C5D2F6935C702FEFF11EDB0D29CC7E3ECF68lA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Давыденкова Мария Павловна</dc:creator>
  <cp:lastModifiedBy>Серова Галина Викторовна</cp:lastModifiedBy>
  <cp:revision>4</cp:revision>
  <cp:lastPrinted>2021-02-11T14:55:00Z</cp:lastPrinted>
  <dcterms:created xsi:type="dcterms:W3CDTF">2021-02-19T10:09:00Z</dcterms:created>
  <dcterms:modified xsi:type="dcterms:W3CDTF">2021-02-19T11:37:00Z</dcterms:modified>
</cp:coreProperties>
</file>