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37" w:rsidRPr="00EA771E" w:rsidRDefault="00EA771E" w:rsidP="00EA771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Комитет по информатизации и связи в третьем квартале 2020 года обращения граждан и организаций, содержащих сведения о коррупции,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A771E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146B"/>
  <w15:chartTrackingRefBased/>
  <w15:docId w15:val="{51256529-AA5D-4574-A8BD-3427495C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 Вячеслав Николаевич</dc:creator>
  <cp:keywords/>
  <dc:description/>
  <cp:lastModifiedBy>Паршин Вячеслав Николаевич</cp:lastModifiedBy>
  <cp:revision>1</cp:revision>
  <dcterms:created xsi:type="dcterms:W3CDTF">2020-12-14T11:53:00Z</dcterms:created>
  <dcterms:modified xsi:type="dcterms:W3CDTF">2020-12-14T11:59:00Z</dcterms:modified>
</cp:coreProperties>
</file>