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CE2" w:rsidRPr="004E5F83" w:rsidRDefault="00C60CE2" w:rsidP="00C60CE2">
      <w:pPr>
        <w:pStyle w:val="ConsPlusNormal"/>
        <w:jc w:val="center"/>
        <w:outlineLvl w:val="0"/>
        <w:rPr>
          <w:b/>
          <w:sz w:val="24"/>
          <w:szCs w:val="24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>о реализации в Комитете по энергетике и инженерному обеспечению Плана мероприяти</w:t>
      </w:r>
      <w:r>
        <w:rPr>
          <w:b/>
          <w:sz w:val="24"/>
          <w:szCs w:val="24"/>
        </w:rPr>
        <w:t xml:space="preserve">й по противодействию </w:t>
      </w:r>
      <w:r>
        <w:rPr>
          <w:b/>
          <w:sz w:val="24"/>
          <w:szCs w:val="24"/>
        </w:rPr>
        <w:br/>
        <w:t xml:space="preserve">коррупции </w:t>
      </w:r>
      <w:r w:rsidRPr="004E5F83">
        <w:rPr>
          <w:b/>
          <w:sz w:val="24"/>
          <w:szCs w:val="24"/>
        </w:rPr>
        <w:t xml:space="preserve">в Санкт-Петербурге на 2018-2022 годы </w:t>
      </w:r>
      <w:r>
        <w:rPr>
          <w:b/>
          <w:sz w:val="24"/>
          <w:szCs w:val="24"/>
        </w:rPr>
        <w:t>в 3 квартале 2020 года</w:t>
      </w:r>
    </w:p>
    <w:p w:rsidR="00C60CE2" w:rsidRPr="004E5F83" w:rsidRDefault="00C60CE2" w:rsidP="00C60CE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C60CE2" w:rsidRPr="00E9760D" w:rsidTr="0014211C">
        <w:trPr>
          <w:trHeight w:val="264"/>
          <w:tblHeader/>
        </w:trPr>
        <w:tc>
          <w:tcPr>
            <w:tcW w:w="762" w:type="dxa"/>
          </w:tcPr>
          <w:p w:rsidR="00C60CE2" w:rsidRPr="00E9760D" w:rsidRDefault="00C60CE2" w:rsidP="0014211C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C60CE2" w:rsidRPr="00E9760D" w:rsidTr="0014211C">
        <w:trPr>
          <w:tblHeader/>
        </w:trPr>
        <w:tc>
          <w:tcPr>
            <w:tcW w:w="762" w:type="dxa"/>
          </w:tcPr>
          <w:p w:rsidR="00C60CE2" w:rsidRPr="00E9760D" w:rsidRDefault="00C60CE2" w:rsidP="0014211C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E9760D">
              <w:rPr>
                <w:rFonts w:ascii="Times New Roman" w:hAnsi="Times New Roman"/>
                <w:bCs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Рассмотрено на заседаниях</w:t>
            </w:r>
            <w:r w:rsidRPr="00E9760D">
              <w:rPr>
                <w:rFonts w:ascii="Times New Roman" w:hAnsi="Times New Roman"/>
                <w:bCs/>
                <w:szCs w:val="24"/>
              </w:rPr>
              <w:t xml:space="preserve"> комиссии </w:t>
            </w:r>
            <w:r>
              <w:rPr>
                <w:rFonts w:ascii="Times New Roman" w:hAnsi="Times New Roman"/>
                <w:bCs/>
                <w:szCs w:val="24"/>
              </w:rPr>
              <w:t>31.03.2020, 25.08.2020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предоставлен отчет по п. 3.4 протокола заседания Комиссии от 20.09.2019 № 2/2019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решений судов, арбитражных судов в Комитет </w:t>
            </w:r>
            <w:r>
              <w:rPr>
                <w:rFonts w:ascii="Times New Roman" w:hAnsi="Times New Roman"/>
                <w:szCs w:val="24"/>
              </w:rPr>
              <w:t xml:space="preserve">по энергетике и инженерному обеспечению (далее – Комитет)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C60CE2" w:rsidRPr="00E9760D" w:rsidTr="0014211C">
        <w:trPr>
          <w:trHeight w:val="448"/>
        </w:trPr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 информации о коррупционных проявлениях в деятельности должностных лиц Комитета, размещенной в средствах массовой информации, не выявлено.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lastRenderedPageBreak/>
              <w:t>1.9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изменения и дополнения не вносились,</w:t>
            </w:r>
            <w:r w:rsidRPr="00E9760D">
              <w:rPr>
                <w:rFonts w:ascii="Times New Roman" w:hAnsi="Times New Roman"/>
                <w:szCs w:val="24"/>
              </w:rPr>
              <w:t xml:space="preserve"> общественные обсуждения не проводились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C60CE2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Отчет направлен</w:t>
            </w:r>
            <w:r w:rsidRPr="00E9760D">
              <w:rPr>
                <w:rFonts w:ascii="Times New Roman" w:hAnsi="Times New Roman"/>
                <w:szCs w:val="24"/>
              </w:rPr>
              <w:t xml:space="preserve"> в АГ</w:t>
            </w:r>
            <w:r>
              <w:rPr>
                <w:rFonts w:ascii="Times New Roman" w:hAnsi="Times New Roman"/>
                <w:szCs w:val="24"/>
              </w:rPr>
              <w:t xml:space="preserve"> письмом от 25.06.2020 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01-16-1304/20-0-0</w:t>
            </w:r>
            <w:r w:rsidRPr="00E9760D">
              <w:rPr>
                <w:rFonts w:ascii="Times New Roman" w:hAnsi="Times New Roman"/>
                <w:szCs w:val="24"/>
              </w:rPr>
              <w:t xml:space="preserve"> и размещен на официальном сайте Комитета в установленный срок.</w:t>
            </w: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C60CE2" w:rsidRPr="00E9760D" w:rsidTr="0014211C">
        <w:trPr>
          <w:trHeight w:val="1984"/>
        </w:trPr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такие сведения в установленный срок.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</w:t>
            </w:r>
            <w:r>
              <w:rPr>
                <w:rFonts w:ascii="Times New Roman" w:hAnsi="Times New Roman"/>
                <w:szCs w:val="24"/>
              </w:rPr>
              <w:t xml:space="preserve">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4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Style w:val="a3"/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2.3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обеспечению, о намерении выполнять иную оплачиваемую работу (о выполнении иной оплачиваемой работы).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уведомлений не поступало.</w:t>
            </w:r>
          </w:p>
        </w:tc>
      </w:tr>
      <w:tr w:rsidR="00C60CE2" w:rsidRPr="00E9760D" w:rsidTr="0014211C">
        <w:trPr>
          <w:trHeight w:val="1763"/>
        </w:trPr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уведомлений не поступало.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сообщений не поступало.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2.6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ходатайств на получение разрешения не поступало.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проведено одно заседание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комиссии </w:t>
            </w:r>
            <w:r>
              <w:rPr>
                <w:rFonts w:ascii="Times New Roman" w:hAnsi="Times New Roman"/>
                <w:szCs w:val="24"/>
              </w:rPr>
              <w:t>19.06.2020.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2.8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уведомлений не поступало.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6B0E00" w:rsidRDefault="00C60CE2" w:rsidP="0014211C">
            <w:pPr>
              <w:pStyle w:val="a4"/>
              <w:ind w:left="0"/>
              <w:rPr>
                <w:rFonts w:eastAsiaTheme="minorHAnsi"/>
                <w:sz w:val="28"/>
                <w:szCs w:val="28"/>
                <w:lang w:eastAsia="en-US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</w:t>
            </w:r>
            <w:r w:rsidRPr="00A426C0">
              <w:rPr>
                <w:rFonts w:ascii="Times New Roman" w:hAnsi="Times New Roman"/>
                <w:szCs w:val="24"/>
              </w:rPr>
              <w:t xml:space="preserve">.01.2020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A426C0">
              <w:rPr>
                <w:rFonts w:ascii="Times New Roman" w:hAnsi="Times New Roman"/>
                <w:szCs w:val="24"/>
              </w:rPr>
              <w:t xml:space="preserve">поступило 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A426C0">
              <w:rPr>
                <w:rFonts w:ascii="Times New Roman" w:hAnsi="Times New Roman"/>
                <w:szCs w:val="24"/>
              </w:rPr>
              <w:t xml:space="preserve"> сообщения организаций о заключении трудового договора с бывшими государственными гражданскими служащими Комитета. Одно сообщение рассмотрено 19.06.2020 на заседании комиссии по соблюдению требований к </w:t>
            </w:r>
            <w:r w:rsidRPr="00E9760D">
              <w:rPr>
                <w:rFonts w:ascii="Times New Roman" w:hAnsi="Times New Roman"/>
                <w:szCs w:val="24"/>
              </w:rPr>
              <w:t>служебному поведению гражданских служащих и урегулированию конфликта интересов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2.10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проведено </w:t>
            </w:r>
            <w:r w:rsidRPr="00E9760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</w:t>
            </w:r>
            <w:r w:rsidRPr="00E9760D">
              <w:rPr>
                <w:rFonts w:ascii="Times New Roman" w:hAnsi="Times New Roman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E9760D">
              <w:rPr>
                <w:rFonts w:ascii="Times New Roman" w:hAnsi="Times New Roman"/>
                <w:szCs w:val="24"/>
              </w:rPr>
              <w:t xml:space="preserve"> с гражданскими служащими по антикоррупционному образованию.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в исполнительных органах и ГО Санкт-Петербурга мероприятий по формированию у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Ежегодно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2.17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C60CE2" w:rsidRPr="00E9760D" w:rsidTr="0014211C">
        <w:trPr>
          <w:trHeight w:val="930"/>
        </w:trPr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 2018 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29.12.2017 № 564-к   утвержден План работы по противодействию коррупции в ГУ и ГУП на 2018-2022 годы.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информации из органов прокуратуры, правоохранительных, контролирующих органов </w:t>
            </w:r>
            <w:r>
              <w:rPr>
                <w:rFonts w:ascii="Times New Roman" w:hAnsi="Times New Roman"/>
                <w:szCs w:val="24"/>
              </w:rPr>
              <w:t xml:space="preserve">в Комитет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Ежегодно,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в дистанционном формате проведено одно обучающее мероприятие</w:t>
            </w:r>
            <w:r w:rsidRPr="00E9760D">
              <w:rPr>
                <w:rFonts w:ascii="Times New Roman" w:hAnsi="Times New Roman"/>
                <w:szCs w:val="24"/>
              </w:rPr>
              <w:t xml:space="preserve"> с руководителями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(заместителями руководителей) ГУ и ГУП по вопросам организации работы по противодействию коррупции в ГУ и ГУП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3.4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руководители ГУ, представ</w:t>
            </w:r>
            <w:r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Май 2018 г.,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2019 г.,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2020 г.,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2021 г.,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руководителей ГУ, их супруг (супру</w:t>
            </w:r>
            <w:r>
              <w:rPr>
                <w:rFonts w:ascii="Times New Roman" w:hAnsi="Times New Roman"/>
                <w:szCs w:val="24"/>
              </w:rPr>
              <w:t xml:space="preserve">гов) и несовершеннолетних детей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Администрации Санкт-Петербурга в сети "Интернет" по адресу: </w:t>
            </w:r>
            <w:hyperlink r:id="rId5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3.8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информации не поступало.  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проверок не проводилось.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3.10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нарушений не выявлено.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нарушений не выявлено.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принято участие в </w:t>
            </w:r>
            <w:r>
              <w:rPr>
                <w:rFonts w:ascii="Times New Roman" w:hAnsi="Times New Roman"/>
                <w:szCs w:val="24"/>
              </w:rPr>
              <w:t xml:space="preserve">5 </w:t>
            </w:r>
            <w:r w:rsidRPr="00E9760D">
              <w:rPr>
                <w:rFonts w:ascii="Times New Roman" w:hAnsi="Times New Roman"/>
                <w:szCs w:val="24"/>
              </w:rPr>
              <w:t>заседани</w:t>
            </w:r>
            <w:r>
              <w:rPr>
                <w:rFonts w:ascii="Times New Roman" w:hAnsi="Times New Roman"/>
                <w:szCs w:val="24"/>
              </w:rPr>
              <w:t>ях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E9760D">
              <w:rPr>
                <w:rFonts w:ascii="Times New Roman" w:hAnsi="Times New Roman"/>
                <w:szCs w:val="24"/>
              </w:rPr>
              <w:t xml:space="preserve"> по противодействию коррупции в ГУ и ГУП.</w:t>
            </w: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4.2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6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Будет о</w:t>
            </w:r>
            <w:r w:rsidRPr="00E9760D">
              <w:rPr>
                <w:rFonts w:ascii="Times New Roman" w:hAnsi="Times New Roman"/>
                <w:szCs w:val="24"/>
              </w:rPr>
              <w:t xml:space="preserve">публиковано на веб-странице Комитета на официально сайте Администрации Губернатора Санкт-Петербурга по адресу: </w:t>
            </w:r>
            <w:hyperlink r:id="rId7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Pr="00E9760D">
              <w:rPr>
                <w:rStyle w:val="a3"/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Указом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Президента Российс</w:t>
            </w:r>
            <w:r>
              <w:rPr>
                <w:rFonts w:ascii="Times New Roman" w:hAnsi="Times New Roman"/>
                <w:szCs w:val="24"/>
              </w:rPr>
              <w:t>кой Федерации от 03.03.1998 №</w:t>
            </w:r>
            <w:r w:rsidRPr="00E9760D">
              <w:rPr>
                <w:rFonts w:ascii="Times New Roman" w:hAnsi="Times New Roman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гг.,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5.8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</w:t>
            </w:r>
            <w:r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>в том числе требование об отсутствии между участником закупки и заказчиком конфликта интересов.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соответствии с положениями Федерального з</w:t>
            </w:r>
            <w:r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t>Федерального з</w:t>
            </w:r>
            <w:r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случаев возникновения конфликта интересов не выявлено.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5.9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6. Противодействие коррупции в сфере предпринимательской деятельности</w:t>
            </w: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Направляются ежеквартально в установленные сроки.</w:t>
            </w: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C60CE2" w:rsidRPr="00E9760D" w:rsidTr="0014211C">
        <w:trPr>
          <w:trHeight w:val="1044"/>
        </w:trPr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Ежегодно,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в соответствии с планами работы советов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заседаний не проводилось.</w:t>
            </w: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C60CE2" w:rsidRPr="00E9760D" w:rsidTr="0014211C">
        <w:trPr>
          <w:trHeight w:val="2268"/>
        </w:trPr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8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C60CE2" w:rsidRPr="00155B27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30.09.2020:</w:t>
            </w:r>
          </w:p>
          <w:p w:rsidR="00C60CE2" w:rsidRPr="00155B27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C60CE2" w:rsidRPr="00155B27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>
              <w:rPr>
                <w:rFonts w:ascii="Times New Roman" w:hAnsi="Times New Roman"/>
                <w:szCs w:val="24"/>
              </w:rPr>
              <w:t>8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9.3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60CE2" w:rsidRPr="00E9760D" w:rsidTr="0014211C">
        <w:tc>
          <w:tcPr>
            <w:tcW w:w="762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9.9</w:t>
            </w:r>
          </w:p>
        </w:tc>
        <w:tc>
          <w:tcPr>
            <w:tcW w:w="6109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C60CE2" w:rsidRPr="00E9760D" w:rsidTr="0014211C">
        <w:tc>
          <w:tcPr>
            <w:tcW w:w="15004" w:type="dxa"/>
            <w:gridSpan w:val="5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 Антикоррупционное образование</w:t>
            </w:r>
          </w:p>
        </w:tc>
      </w:tr>
      <w:tr w:rsidR="00C60CE2" w:rsidRPr="00E9760D" w:rsidTr="0014211C">
        <w:tc>
          <w:tcPr>
            <w:tcW w:w="776" w:type="dxa"/>
            <w:gridSpan w:val="2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60CE2" w:rsidRPr="00E9760D" w:rsidRDefault="00C60CE2" w:rsidP="0014211C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01.01.2020 по 30.09.2020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в Комитет приняты на работу 2</w:t>
            </w:r>
            <w:r w:rsidRPr="00605FEE">
              <w:rPr>
                <w:rFonts w:ascii="Times New Roman" w:hAnsi="Times New Roman"/>
                <w:szCs w:val="24"/>
              </w:rPr>
              <w:t xml:space="preserve"> служащи</w:t>
            </w:r>
            <w:r>
              <w:rPr>
                <w:rFonts w:ascii="Times New Roman" w:hAnsi="Times New Roman"/>
                <w:szCs w:val="24"/>
              </w:rPr>
              <w:t xml:space="preserve">х </w:t>
            </w:r>
            <w:r w:rsidRPr="00605FEE">
              <w:rPr>
                <w:rFonts w:ascii="Times New Roman" w:hAnsi="Times New Roman"/>
                <w:szCs w:val="24"/>
              </w:rPr>
              <w:t>(впервые поступающи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605FEE">
              <w:rPr>
                <w:rFonts w:ascii="Times New Roman" w:hAnsi="Times New Roman"/>
                <w:szCs w:val="24"/>
              </w:rPr>
              <w:t xml:space="preserve"> на государственную гражданскую служб</w:t>
            </w:r>
            <w:r>
              <w:rPr>
                <w:rFonts w:ascii="Times New Roman" w:hAnsi="Times New Roman"/>
                <w:szCs w:val="24"/>
              </w:rPr>
              <w:t>у Санкт-Петербурга) на должности, замещение которых</w:t>
            </w:r>
            <w:r w:rsidRPr="00605FEE">
              <w:rPr>
                <w:rFonts w:ascii="Times New Roman" w:hAnsi="Times New Roman"/>
                <w:szCs w:val="24"/>
              </w:rPr>
              <w:t xml:space="preserve">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>
              <w:rPr>
                <w:rFonts w:ascii="Times New Roman" w:hAnsi="Times New Roman"/>
                <w:szCs w:val="24"/>
              </w:rPr>
              <w:t>все</w:t>
            </w:r>
            <w:r w:rsidRPr="00605FEE">
              <w:rPr>
                <w:rFonts w:ascii="Times New Roman" w:hAnsi="Times New Roman"/>
                <w:szCs w:val="24"/>
              </w:rPr>
              <w:t xml:space="preserve"> кандидатур</w:t>
            </w:r>
            <w:r>
              <w:rPr>
                <w:rFonts w:ascii="Times New Roman" w:hAnsi="Times New Roman"/>
                <w:szCs w:val="24"/>
              </w:rPr>
              <w:t xml:space="preserve">ы </w:t>
            </w:r>
            <w:r w:rsidRPr="00605FEE">
              <w:rPr>
                <w:rFonts w:ascii="Times New Roman" w:hAnsi="Times New Roman"/>
                <w:szCs w:val="24"/>
              </w:rPr>
              <w:t>направлены в КГСиКП для направления на обучение по вопросам противодействия коррупции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C60CE2" w:rsidRPr="009B3DE5" w:rsidRDefault="00C60CE2" w:rsidP="00C60CE2">
      <w:pPr>
        <w:pStyle w:val="a5"/>
        <w:rPr>
          <w:rFonts w:ascii="Times New Roman" w:hAnsi="Times New Roman"/>
          <w:szCs w:val="24"/>
        </w:rPr>
      </w:pPr>
    </w:p>
    <w:p w:rsidR="00C60CE2" w:rsidRDefault="00C60CE2" w:rsidP="00C60CE2">
      <w:pPr>
        <w:jc w:val="both"/>
        <w:rPr>
          <w:rFonts w:ascii="Times New Roman" w:hAnsi="Times New Roman"/>
        </w:rPr>
      </w:pPr>
    </w:p>
    <w:p w:rsidR="00C60CE2" w:rsidRDefault="00C60CE2" w:rsidP="00C60CE2">
      <w:pPr>
        <w:pStyle w:val="ConsPlusNormal"/>
        <w:outlineLvl w:val="0"/>
        <w:rPr>
          <w:b/>
          <w:spacing w:val="30"/>
          <w:sz w:val="24"/>
          <w:szCs w:val="24"/>
        </w:rPr>
      </w:pPr>
    </w:p>
    <w:p w:rsidR="00784029" w:rsidRDefault="00784029">
      <w:bookmarkStart w:id="0" w:name="_GoBack"/>
      <w:bookmarkEnd w:id="0"/>
    </w:p>
    <w:sectPr w:rsidR="00784029" w:rsidSect="00FF6CB7">
      <w:pgSz w:w="16838" w:h="11906" w:orient="landscape"/>
      <w:pgMar w:top="567" w:right="820" w:bottom="1134" w:left="1134" w:header="567" w:footer="567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E2"/>
    <w:rsid w:val="00784029"/>
    <w:rsid w:val="00C6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55347-A6B8-4339-BF5B-02E8CB78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CE2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C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0CE2"/>
    <w:pPr>
      <w:ind w:left="720"/>
      <w:contextualSpacing/>
    </w:pPr>
  </w:style>
  <w:style w:type="paragraph" w:customStyle="1" w:styleId="ConsPlusNormal">
    <w:name w:val="ConsPlusNormal"/>
    <w:rsid w:val="00C60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br">
    <w:name w:val="nobr"/>
    <w:basedOn w:val="a0"/>
    <w:rsid w:val="00C60CE2"/>
  </w:style>
  <w:style w:type="paragraph" w:styleId="a5">
    <w:name w:val="No Spacing"/>
    <w:uiPriority w:val="1"/>
    <w:qFormat/>
    <w:rsid w:val="00C60CE2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spb.ru/gov/otrasl/ingen/current_activities/order_placeme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pb.ru/gov/otrasl/ingen/protivodejstvie-korrupcii/antikorrupcionnaya-ekspertiza/" TargetMode="External"/><Relationship Id="rId5" Type="http://schemas.openxmlformats.org/officeDocument/2006/relationships/hyperlink" Target="https://www.gov.spb.ru/gov/otrasl/ingen/protivodejstvie-korrupcii/incomes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v.spb.ru/gov/otrasl/ingen/protivodejstvie-korrupcii/income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3592</Words>
  <Characters>20476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Зимнухова Ксения Евгеньевна</dc:creator>
  <cp:keywords/>
  <dc:description/>
  <cp:lastModifiedBy>Зимнухова Ксения Евгеньевна</cp:lastModifiedBy>
  <cp:revision>2</cp:revision>
  <dcterms:created xsi:type="dcterms:W3CDTF">2020-10-02T13:49:00Z</dcterms:created>
  <dcterms:modified xsi:type="dcterms:W3CDTF">2020-10-02T13:49:00Z</dcterms:modified>
</cp:coreProperties>
</file>