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511" w:rsidRPr="008706C7" w:rsidRDefault="004A78E5" w:rsidP="00026511"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492125</wp:posOffset>
                </wp:positionH>
                <wp:positionV relativeFrom="paragraph">
                  <wp:posOffset>2128520</wp:posOffset>
                </wp:positionV>
                <wp:extent cx="2840990" cy="553720"/>
                <wp:effectExtent l="0" t="4445" r="635" b="381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0990" cy="55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0637" w:rsidRPr="00237EDF" w:rsidRDefault="001A5C36" w:rsidP="00237EDF">
                            <w:pPr>
                              <w:jc w:val="both"/>
                              <w:rPr>
                                <w:szCs w:val="23"/>
                              </w:rPr>
                            </w:pPr>
                            <w:r w:rsidRPr="001A5C36">
                              <w:rPr>
                                <w:b/>
                                <w:sz w:val="23"/>
                                <w:szCs w:val="23"/>
                              </w:rPr>
                              <w:t>О внесении изменений в распоряжение администрации Московского района Санкт-Петербурга от 28.08.2019 № 872-р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margin-left:38.75pt;margin-top:167.6pt;width:223.7pt;height:43.6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" o:allowincell="f" filled="f" stroked="f">
                <v:textbox inset="0,0,0,0">
                  <w:txbxContent>
                    <w:p w:rsidR="00970637" w:rsidRPr="00237EDF" w:rsidRDefault="001A5C36" w:rsidP="00237EDF">
                      <w:pPr>
                        <w:jc w:val="both"/>
                        <w:rPr>
                          <w:szCs w:val="23"/>
                        </w:rPr>
                      </w:pPr>
                      <w:r w:rsidRPr="001A5C36">
                        <w:rPr>
                          <w:b/>
                          <w:sz w:val="23"/>
                          <w:szCs w:val="23"/>
                        </w:rPr>
                        <w:t>О внесении изменений в распоряжение администрации Московского района Санкт-Петербурга от 28.08.2019 № 872-р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5999480</wp:posOffset>
                </wp:positionH>
                <wp:positionV relativeFrom="paragraph">
                  <wp:posOffset>1469390</wp:posOffset>
                </wp:positionV>
                <wp:extent cx="1087120" cy="162560"/>
                <wp:effectExtent l="0" t="254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7120" cy="16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0637" w:rsidRDefault="0097063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0251221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margin-left:472.4pt;margin-top:115.7pt;width:85.6pt;height:12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" o:allowincell="f" filled="f" stroked="f">
                <v:textbox inset="0,0,0,0">
                  <w:txbxContent>
                    <w:p w:rsidR="00970637" w:rsidRDefault="0097063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0251221</w:t>
                      </w:r>
                    </w:p>
                  </w:txbxContent>
                </v:textbox>
              </v:rect>
            </w:pict>
          </mc:Fallback>
        </mc:AlternateContent>
      </w:r>
      <w:r w:rsidR="00BE3C55">
        <w:rPr>
          <w:noProof/>
        </w:rPr>
        <w:drawing>
          <wp:anchor distT="0" distB="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2" name="Рисунок 2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511" w:rsidRPr="008706C7" w:rsidRDefault="00026511" w:rsidP="00026511">
      <w:pPr>
        <w:sectPr w:rsidR="00026511" w:rsidRPr="008706C7" w:rsidSect="009B5968">
          <w:headerReference w:type="even" r:id="rId10"/>
          <w:headerReference w:type="default" r:id="rId11"/>
          <w:type w:val="continuous"/>
          <w:pgSz w:w="11906" w:h="16838"/>
          <w:pgMar w:top="360" w:right="360" w:bottom="1134" w:left="360" w:header="360" w:footer="709" w:gutter="0"/>
          <w:cols w:space="708"/>
          <w:titlePg/>
          <w:docGrid w:linePitch="360"/>
        </w:sectPr>
      </w:pPr>
    </w:p>
    <w:p w:rsidR="008A7D99" w:rsidRDefault="008A7D99" w:rsidP="008A7D99">
      <w:pPr>
        <w:ind w:firstLine="709"/>
        <w:jc w:val="both"/>
      </w:pPr>
    </w:p>
    <w:p w:rsidR="001A5C36" w:rsidRDefault="001A5C36" w:rsidP="001A5C36">
      <w:pPr>
        <w:ind w:firstLine="709"/>
        <w:jc w:val="both"/>
      </w:pPr>
    </w:p>
    <w:p w:rsidR="001A5C36" w:rsidRPr="001A5C36" w:rsidRDefault="001A5C36" w:rsidP="001A5C36">
      <w:pPr>
        <w:ind w:firstLine="709"/>
        <w:jc w:val="both"/>
      </w:pPr>
      <w:r w:rsidRPr="001A5C36">
        <w:t>1. Внести в распоряжение администрации Московского района Санкт-Петербурга</w:t>
      </w:r>
      <w:r w:rsidRPr="001A5C36">
        <w:br/>
        <w:t xml:space="preserve">от </w:t>
      </w:r>
      <w:r w:rsidRPr="001A5C36">
        <w:rPr>
          <w:bCs/>
        </w:rPr>
        <w:t>28.08.2019 № 872-р</w:t>
      </w:r>
      <w:r w:rsidRPr="001A5C36">
        <w:t xml:space="preserve"> «Об утверждении нормативных затрат на обеспечение </w:t>
      </w:r>
      <w:r>
        <w:t xml:space="preserve">               </w:t>
      </w:r>
      <w:r w:rsidRPr="001A5C36">
        <w:t xml:space="preserve">функций администрации Московского района Санкт-Петербурга и подведомственных </w:t>
      </w:r>
      <w:r w:rsidRPr="001A5C36">
        <w:br/>
        <w:t xml:space="preserve">ей государственных казённых учреждений на 2020 год и на плановый период </w:t>
      </w:r>
      <w:r>
        <w:t xml:space="preserve">                         </w:t>
      </w:r>
      <w:r w:rsidRPr="001A5C36">
        <w:t>2021 и 2022 годов» (далее – распоряжение) изменения, изложив приложения № 1, 2, 3</w:t>
      </w:r>
      <w:r>
        <w:t xml:space="preserve">               </w:t>
      </w:r>
      <w:r w:rsidRPr="001A5C36">
        <w:t xml:space="preserve"> к распоряжению в редакции согласно приложениям № 1, 2, 3 к настоящему распоряжению.</w:t>
      </w:r>
    </w:p>
    <w:p w:rsidR="001A5C36" w:rsidRPr="001A5C36" w:rsidRDefault="001A5C36" w:rsidP="001A5C36">
      <w:pPr>
        <w:ind w:firstLine="709"/>
        <w:jc w:val="both"/>
      </w:pPr>
      <w:r w:rsidRPr="001A5C36">
        <w:t>2. Контроль за выполнением распоряжения возложить на первого заместителя главы администрации Московского района Санкт-Петербурга Эпельмана Б.В.</w:t>
      </w:r>
    </w:p>
    <w:p w:rsidR="001A5C36" w:rsidRPr="001A5C36" w:rsidRDefault="001A5C36" w:rsidP="001A5C36">
      <w:pPr>
        <w:ind w:firstLine="709"/>
        <w:jc w:val="both"/>
      </w:pPr>
    </w:p>
    <w:p w:rsidR="008A7D99" w:rsidRPr="001A5C36" w:rsidRDefault="001A5C36" w:rsidP="008A7D99">
      <w:pPr>
        <w:jc w:val="both"/>
        <w:rPr>
          <w:b/>
        </w:rPr>
      </w:pPr>
      <w:r w:rsidRPr="001A5C36">
        <w:t xml:space="preserve"> </w:t>
      </w:r>
    </w:p>
    <w:p w:rsidR="008A7D99" w:rsidRPr="001A5C36" w:rsidRDefault="008A7D99" w:rsidP="008A7D99">
      <w:pPr>
        <w:jc w:val="both"/>
        <w:rPr>
          <w:b/>
        </w:rPr>
      </w:pPr>
    </w:p>
    <w:p w:rsidR="00931FC2" w:rsidRPr="001A5C36" w:rsidRDefault="00931FC2" w:rsidP="0004695B">
      <w:pPr>
        <w:jc w:val="both"/>
        <w:rPr>
          <w:b/>
        </w:rPr>
      </w:pPr>
    </w:p>
    <w:p w:rsidR="0004695B" w:rsidRDefault="00711FA7" w:rsidP="00D77BDB">
      <w:pPr>
        <w:rPr>
          <w:b/>
        </w:rPr>
      </w:pPr>
      <w:r w:rsidRPr="001A5C36">
        <w:rPr>
          <w:b/>
        </w:rPr>
        <w:t>Глава администрации                                                                                            В.Н.Ушаков</w:t>
      </w:r>
    </w:p>
    <w:p w:rsidR="004A78E5" w:rsidRDefault="004A78E5" w:rsidP="00D77BDB">
      <w:pPr>
        <w:rPr>
          <w:b/>
        </w:rPr>
      </w:pPr>
    </w:p>
    <w:p w:rsidR="004A78E5" w:rsidRDefault="004A78E5" w:rsidP="00D77BDB">
      <w:pPr>
        <w:rPr>
          <w:b/>
        </w:rPr>
      </w:pPr>
    </w:p>
    <w:p w:rsidR="004A78E5" w:rsidRDefault="004A78E5" w:rsidP="00D77BDB">
      <w:pPr>
        <w:rPr>
          <w:b/>
        </w:rPr>
      </w:pPr>
    </w:p>
    <w:p w:rsidR="004A78E5" w:rsidRDefault="004A78E5" w:rsidP="00D77BDB">
      <w:pPr>
        <w:rPr>
          <w:b/>
        </w:rPr>
      </w:pPr>
    </w:p>
    <w:p w:rsidR="004A78E5" w:rsidRDefault="004A78E5" w:rsidP="00D77BDB">
      <w:pPr>
        <w:rPr>
          <w:b/>
        </w:rPr>
      </w:pPr>
    </w:p>
    <w:p w:rsidR="004A78E5" w:rsidRDefault="004A78E5" w:rsidP="00D77BDB">
      <w:pPr>
        <w:rPr>
          <w:b/>
        </w:rPr>
      </w:pPr>
    </w:p>
    <w:p w:rsidR="004A78E5" w:rsidRDefault="004A78E5" w:rsidP="00D77BDB">
      <w:pPr>
        <w:rPr>
          <w:b/>
        </w:rPr>
      </w:pPr>
    </w:p>
    <w:p w:rsidR="004A78E5" w:rsidRDefault="004A78E5" w:rsidP="00D77BDB">
      <w:pPr>
        <w:rPr>
          <w:b/>
        </w:rPr>
      </w:pPr>
    </w:p>
    <w:p w:rsidR="004A78E5" w:rsidRDefault="004A78E5" w:rsidP="00D77BDB">
      <w:pPr>
        <w:rPr>
          <w:b/>
        </w:rPr>
      </w:pPr>
    </w:p>
    <w:p w:rsidR="004A78E5" w:rsidRDefault="004A78E5" w:rsidP="00D77BDB">
      <w:pPr>
        <w:rPr>
          <w:b/>
        </w:rPr>
      </w:pPr>
    </w:p>
    <w:p w:rsidR="004A78E5" w:rsidRDefault="004A78E5" w:rsidP="00D77BDB">
      <w:pPr>
        <w:rPr>
          <w:b/>
        </w:rPr>
      </w:pPr>
    </w:p>
    <w:p w:rsidR="004A78E5" w:rsidRDefault="004A78E5" w:rsidP="00D77BDB">
      <w:pPr>
        <w:rPr>
          <w:b/>
        </w:rPr>
      </w:pPr>
    </w:p>
    <w:p w:rsidR="004A78E5" w:rsidRDefault="004A78E5" w:rsidP="00D77BDB">
      <w:pPr>
        <w:rPr>
          <w:b/>
        </w:rPr>
      </w:pPr>
    </w:p>
    <w:p w:rsidR="004A78E5" w:rsidRDefault="004A78E5" w:rsidP="00D77BDB">
      <w:pPr>
        <w:rPr>
          <w:b/>
        </w:rPr>
      </w:pPr>
    </w:p>
    <w:p w:rsidR="004A78E5" w:rsidRDefault="004A78E5" w:rsidP="00D77BDB">
      <w:pPr>
        <w:rPr>
          <w:b/>
        </w:rPr>
      </w:pPr>
    </w:p>
    <w:p w:rsidR="004A78E5" w:rsidRDefault="004A78E5" w:rsidP="00D77BDB">
      <w:pPr>
        <w:rPr>
          <w:b/>
        </w:rPr>
      </w:pPr>
    </w:p>
    <w:p w:rsidR="004A78E5" w:rsidRDefault="004A78E5" w:rsidP="00D77BDB">
      <w:pPr>
        <w:rPr>
          <w:b/>
        </w:rPr>
      </w:pPr>
    </w:p>
    <w:p w:rsidR="004A78E5" w:rsidRDefault="004A78E5" w:rsidP="00D77BDB">
      <w:pPr>
        <w:rPr>
          <w:b/>
        </w:rPr>
      </w:pPr>
    </w:p>
    <w:p w:rsidR="004A78E5" w:rsidRDefault="004A78E5" w:rsidP="00D77BDB">
      <w:pPr>
        <w:rPr>
          <w:b/>
        </w:rPr>
      </w:pPr>
    </w:p>
    <w:p w:rsidR="004A78E5" w:rsidRDefault="004A78E5" w:rsidP="00D77BDB">
      <w:pPr>
        <w:rPr>
          <w:b/>
        </w:rPr>
      </w:pPr>
    </w:p>
    <w:p w:rsidR="004A78E5" w:rsidRDefault="004A78E5" w:rsidP="00D77BDB">
      <w:pPr>
        <w:rPr>
          <w:b/>
        </w:rPr>
      </w:pPr>
    </w:p>
    <w:p w:rsidR="004A78E5" w:rsidRDefault="004A78E5" w:rsidP="00D77BDB">
      <w:pPr>
        <w:rPr>
          <w:b/>
        </w:rPr>
      </w:pPr>
    </w:p>
    <w:p w:rsidR="004A78E5" w:rsidRDefault="004A78E5" w:rsidP="00D77BDB">
      <w:pPr>
        <w:sectPr w:rsidR="004A78E5" w:rsidSect="00F86379">
          <w:headerReference w:type="even" r:id="rId12"/>
          <w:headerReference w:type="default" r:id="rId13"/>
          <w:type w:val="continuous"/>
          <w:pgSz w:w="11906" w:h="16838" w:code="9"/>
          <w:pgMar w:top="1134" w:right="1134" w:bottom="1134" w:left="1418" w:header="709" w:footer="0" w:gutter="0"/>
          <w:cols w:space="708"/>
          <w:docGrid w:linePitch="360"/>
        </w:sectPr>
      </w:pPr>
    </w:p>
    <w:tbl>
      <w:tblPr>
        <w:tblW w:w="15026" w:type="dxa"/>
        <w:tblInd w:w="250" w:type="dxa"/>
        <w:tblLook w:val="04A0" w:firstRow="1" w:lastRow="0" w:firstColumn="1" w:lastColumn="0" w:noHBand="0" w:noVBand="1"/>
      </w:tblPr>
      <w:tblGrid>
        <w:gridCol w:w="8647"/>
        <w:gridCol w:w="6379"/>
      </w:tblGrid>
      <w:tr w:rsidR="004A78E5" w:rsidRPr="009618F7" w:rsidTr="005243D1">
        <w:trPr>
          <w:trHeight w:val="1500"/>
        </w:trPr>
        <w:tc>
          <w:tcPr>
            <w:tcW w:w="8647" w:type="dxa"/>
            <w:shd w:val="clear" w:color="auto" w:fill="auto"/>
            <w:noWrap/>
            <w:vAlign w:val="bottom"/>
          </w:tcPr>
          <w:p w:rsidR="004A78E5" w:rsidRPr="00894BD1" w:rsidRDefault="004A78E5" w:rsidP="005243D1"/>
        </w:tc>
        <w:tc>
          <w:tcPr>
            <w:tcW w:w="6379" w:type="dxa"/>
            <w:shd w:val="clear" w:color="auto" w:fill="auto"/>
          </w:tcPr>
          <w:p w:rsidR="004A78E5" w:rsidRPr="005F0B35" w:rsidRDefault="004A78E5" w:rsidP="005243D1">
            <w:pPr>
              <w:rPr>
                <w:color w:val="000000"/>
                <w:sz w:val="23"/>
                <w:szCs w:val="23"/>
              </w:rPr>
            </w:pPr>
            <w:r w:rsidRPr="005F0B35">
              <w:rPr>
                <w:color w:val="000000"/>
                <w:sz w:val="23"/>
                <w:szCs w:val="23"/>
              </w:rPr>
              <w:t>Приложение № 1</w:t>
            </w:r>
          </w:p>
          <w:p w:rsidR="004A78E5" w:rsidRPr="005F0B35" w:rsidRDefault="004A78E5" w:rsidP="005243D1">
            <w:pPr>
              <w:rPr>
                <w:color w:val="000000"/>
                <w:sz w:val="23"/>
                <w:szCs w:val="23"/>
              </w:rPr>
            </w:pPr>
            <w:r w:rsidRPr="005F0B35">
              <w:rPr>
                <w:sz w:val="23"/>
                <w:szCs w:val="23"/>
              </w:rPr>
              <w:t>к распоряжению администрации</w:t>
            </w:r>
          </w:p>
          <w:p w:rsidR="004A78E5" w:rsidRPr="005F0B35" w:rsidRDefault="004A78E5" w:rsidP="005243D1">
            <w:pPr>
              <w:rPr>
                <w:color w:val="000000"/>
                <w:sz w:val="23"/>
                <w:szCs w:val="23"/>
              </w:rPr>
            </w:pPr>
            <w:r w:rsidRPr="005F0B35">
              <w:rPr>
                <w:sz w:val="23"/>
                <w:szCs w:val="23"/>
              </w:rPr>
              <w:t>Московского района Санкт-Петербурга</w:t>
            </w:r>
          </w:p>
          <w:p w:rsidR="004A78E5" w:rsidRDefault="004A78E5" w:rsidP="005243D1">
            <w:pPr>
              <w:rPr>
                <w:sz w:val="23"/>
                <w:szCs w:val="23"/>
              </w:rPr>
            </w:pPr>
          </w:p>
          <w:p w:rsidR="004A78E5" w:rsidRPr="005F0B35" w:rsidRDefault="004A78E5" w:rsidP="005243D1">
            <w:pPr>
              <w:rPr>
                <w:sz w:val="23"/>
                <w:szCs w:val="23"/>
              </w:rPr>
            </w:pPr>
            <w:r w:rsidRPr="005F0B35">
              <w:rPr>
                <w:sz w:val="23"/>
                <w:szCs w:val="23"/>
              </w:rPr>
              <w:t>от ____________________ № _________</w:t>
            </w:r>
          </w:p>
        </w:tc>
      </w:tr>
    </w:tbl>
    <w:p w:rsidR="004A78E5" w:rsidRDefault="004A78E5" w:rsidP="004A78E5">
      <w:pPr>
        <w:jc w:val="center"/>
        <w:rPr>
          <w:b/>
          <w:bCs/>
          <w:color w:val="000000"/>
        </w:rPr>
      </w:pPr>
    </w:p>
    <w:p w:rsidR="004A78E5" w:rsidRDefault="004A78E5" w:rsidP="004A78E5">
      <w:pPr>
        <w:jc w:val="center"/>
        <w:rPr>
          <w:b/>
          <w:bCs/>
          <w:color w:val="000000"/>
          <w:sz w:val="23"/>
          <w:szCs w:val="23"/>
        </w:rPr>
      </w:pPr>
      <w:r w:rsidRPr="008C6EC4">
        <w:rPr>
          <w:b/>
          <w:bCs/>
          <w:color w:val="000000"/>
          <w:sz w:val="23"/>
          <w:szCs w:val="23"/>
        </w:rPr>
        <w:t xml:space="preserve">Нормативные затраты на обеспечение функций администрации Московского </w:t>
      </w:r>
      <w:r>
        <w:rPr>
          <w:b/>
          <w:bCs/>
          <w:color w:val="000000"/>
          <w:sz w:val="23"/>
          <w:szCs w:val="23"/>
        </w:rPr>
        <w:t xml:space="preserve">района Санкт-Петербурга </w:t>
      </w:r>
      <w:r>
        <w:rPr>
          <w:b/>
          <w:bCs/>
          <w:color w:val="000000"/>
          <w:sz w:val="23"/>
          <w:szCs w:val="23"/>
        </w:rPr>
        <w:br/>
        <w:t>на 2020 год и на плановый период 2021 и 2022</w:t>
      </w:r>
      <w:r w:rsidRPr="008C6EC4">
        <w:rPr>
          <w:b/>
          <w:bCs/>
          <w:color w:val="000000"/>
          <w:sz w:val="23"/>
          <w:szCs w:val="23"/>
        </w:rPr>
        <w:t xml:space="preserve"> годов</w:t>
      </w:r>
    </w:p>
    <w:p w:rsidR="004A78E5" w:rsidRPr="008C6EC4" w:rsidRDefault="004A78E5" w:rsidP="004A78E5">
      <w:pPr>
        <w:jc w:val="center"/>
        <w:rPr>
          <w:b/>
          <w:bCs/>
          <w:color w:val="000000"/>
          <w:sz w:val="23"/>
          <w:szCs w:val="23"/>
        </w:rPr>
      </w:pPr>
    </w:p>
    <w:tbl>
      <w:tblPr>
        <w:tblStyle w:val="ac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677"/>
        <w:gridCol w:w="6237"/>
        <w:gridCol w:w="1276"/>
        <w:gridCol w:w="1276"/>
        <w:gridCol w:w="1276"/>
      </w:tblGrid>
      <w:tr w:rsidR="004A78E5" w:rsidRPr="000C1E08" w:rsidTr="005243D1">
        <w:trPr>
          <w:tblHeader/>
        </w:trPr>
        <w:tc>
          <w:tcPr>
            <w:tcW w:w="710" w:type="dxa"/>
            <w:vMerge w:val="restart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10914" w:type="dxa"/>
            <w:gridSpan w:val="2"/>
            <w:vAlign w:val="center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расчета нормативных затрат (формулы расчета и порядок их применения)</w:t>
            </w:r>
          </w:p>
        </w:tc>
        <w:tc>
          <w:tcPr>
            <w:tcW w:w="3828" w:type="dxa"/>
            <w:gridSpan w:val="3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Значение нормативных затрат на очередной финансовый год и на плановый период, </w:t>
            </w:r>
            <w:r w:rsidRPr="000C1E08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(руб.)</w:t>
            </w:r>
          </w:p>
        </w:tc>
      </w:tr>
      <w:tr w:rsidR="004A78E5" w:rsidRPr="000C1E08" w:rsidTr="005243D1">
        <w:trPr>
          <w:tblHeader/>
        </w:trPr>
        <w:tc>
          <w:tcPr>
            <w:tcW w:w="710" w:type="dxa"/>
            <w:vMerge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77" w:type="dxa"/>
            <w:vAlign w:val="center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b/>
                <w:sz w:val="16"/>
                <w:szCs w:val="16"/>
              </w:rPr>
              <w:t>Учитываемые для расчета затраты</w:t>
            </w:r>
          </w:p>
        </w:tc>
        <w:tc>
          <w:tcPr>
            <w:tcW w:w="6237" w:type="dxa"/>
            <w:vAlign w:val="center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b/>
                <w:sz w:val="16"/>
                <w:szCs w:val="16"/>
              </w:rPr>
              <w:t>Формула для расчета нормативных затрат</w:t>
            </w:r>
          </w:p>
        </w:tc>
        <w:tc>
          <w:tcPr>
            <w:tcW w:w="1276" w:type="dxa"/>
            <w:vAlign w:val="center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b/>
                <w:sz w:val="16"/>
                <w:szCs w:val="16"/>
              </w:rPr>
              <w:t>2020 год</w:t>
            </w:r>
          </w:p>
        </w:tc>
        <w:tc>
          <w:tcPr>
            <w:tcW w:w="1276" w:type="dxa"/>
            <w:vAlign w:val="center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2021 год </w:t>
            </w:r>
          </w:p>
        </w:tc>
        <w:tc>
          <w:tcPr>
            <w:tcW w:w="1276" w:type="dxa"/>
            <w:vAlign w:val="center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b/>
                <w:sz w:val="16"/>
                <w:szCs w:val="16"/>
              </w:rPr>
              <w:t>2022 год</w:t>
            </w:r>
          </w:p>
        </w:tc>
      </w:tr>
      <w:tr w:rsidR="004A78E5" w:rsidRPr="000C1E08" w:rsidTr="005243D1">
        <w:trPr>
          <w:trHeight w:val="368"/>
        </w:trPr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оплату услуг связи (221), в том числе: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40 700,00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1 527 500,00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2 027 900,00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1.1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оплату услуг почтовой связи в том числе: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оплату услуг по франкированию почтовой корреспонденции,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оплату услуг по приему, обработке, пересылке почтовой корреспонденции,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оплату услуг по абонентскому обслуживанию электронного документооборота и т.п.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ус = Н ц усi * Н к усi,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ус - нормативные затраты на оплату услуг почтовой связи;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Нц усi - норматив цены i-го почтового отправления, определяемый в соответствии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 xml:space="preserve">с тарифами на основные и дополнительные услуги, утвержденными приказом УФПС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 xml:space="preserve">г. Санкт-Петербурга и Ленинградской области - филиала ФГУП «Почта России»,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 xml:space="preserve">в соответствии с положениями статьи 22 Закона № 44-ФЗ и рассчитываемый в ценах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на очередной финансовый год и на плановый период;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 к усi - норматив количества планируемых i-х почтовых отправлений в год, определяемый с учетом фактических почтовых отправлений за отчетный финансовый год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4 000,00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797 900,00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797 900,00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1.2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Затраты на приобретение почтовых марок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и маркированных конвертов, маркированных почтовых бланков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пс = Кi пс * Цi пс,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пс – нормативные затраты  на приобретение почтовых марок и маркированных конвертов, маркированных почтовых бланков;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Кi пс - планируемое количество i-х почтовых отправлений за год;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Цi пс - цена единицы i-го почтового отправления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694 800,00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694 800,00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1.3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услуги связи проводного радиовещания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ус = Н ц усi * Н к усi,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ус - нормативные затраты на услуги связи проводного радиовещания;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 ц усi - норматив цены услуги связи проводного радиовещания в месяц, определяемый в соответствии с Федеральным законом «О связи», с Правилами оказания услуг по передаче данных и с положениями статьи 22 Закона № 44-ФЗ 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и рассчитываемый в ценах на очередной финансовый год и на плановый период;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 к усi - норматив количества месяцев, определяемый с учетом планируемого количества месяцев использования услуг по проводному радиовещанию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24 800,00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21 200,00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21 200,00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1.4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Затраты на оплату услуг федеральной фельдъегерской связи 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фс = Нк фс * Нц фс,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фс - нормативные затраты на оплату услуг федеральной фельдъегерской связи;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Нк фс - норматив количества листов (пакетов) планируемой корреспонденции, определяемый с учетом фактических отправлений за отчетный финансовый год;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Нц фс - норматив цены 1 листа (пакета) планируемой корреспонденции, определяемый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 xml:space="preserve">в соответствии с тарифами на услуги федеральной фельдъегерской связи для лиц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 xml:space="preserve">и органов власти, определенных </w:t>
            </w:r>
            <w:hyperlink r:id="rId14" w:history="1">
              <w:r w:rsidRPr="000C1E08">
                <w:rPr>
                  <w:rFonts w:ascii="Times New Roman" w:hAnsi="Times New Roman"/>
                  <w:sz w:val="16"/>
                  <w:szCs w:val="16"/>
                </w:rPr>
                <w:t>статьей 2</w:t>
              </w:r>
            </w:hyperlink>
            <w:r w:rsidRPr="000C1E08">
              <w:rPr>
                <w:rFonts w:ascii="Times New Roman" w:hAnsi="Times New Roman"/>
                <w:sz w:val="16"/>
                <w:szCs w:val="16"/>
              </w:rPr>
              <w:t xml:space="preserve"> Федерального закона от 17.12.1994 № 67-ФЗ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 xml:space="preserve">«О федеральной фельдъегерской связи», и в соответствии с положениями статьи 22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Закона № 44-ФЗ, рассчитываемый в ценах на очередной финансовый год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и на плановый период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11 900,0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13 600,00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13 600,00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lastRenderedPageBreak/>
              <w:t>1.5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Затраты на реализацию Федерального закона от 20.08.2004 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№ 113-ФЗ «О присяжных заседателях федеральных судов общей юрисдикции в Российской Федерации»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ус = Нц усi * Нк усi,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НЗус - нормативные затраты на оплату услуг почтовой связи;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Нк усi - норматив количества планируемых i-х почтовых отправлений в год, определяемый с учетом фактических почтовых отправлений за отчетный финансовый год;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Нц усi - норматив цены i-го почтового отправления, определяемый в соответствии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 xml:space="preserve">с тарифами на основные и дополнительные услуги, утвержденными приказом УФПС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 xml:space="preserve">г. Санкт-Петербурга и Ленинградской области - филиала ФГУП «Почта России»,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 xml:space="preserve">и в соответствии с положениями статьи 22 Закона № 44-ФЗ и рассчитываемый в ценах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на очередной финансовый год и на плановый период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500 400,00</w:t>
            </w:r>
          </w:p>
        </w:tc>
      </w:tr>
      <w:tr w:rsidR="004A78E5" w:rsidRPr="000C1E08" w:rsidTr="005243D1">
        <w:trPr>
          <w:trHeight w:val="459"/>
        </w:trPr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оплату транспортных услуг (222)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ту = Н к пб * Н карт * 12,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ту - нормативные затраты на оплату транспортных услуг;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 к пб - норматив количества планируемых проездных единых проездных билетов;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 карт - норматив цены 1 карточки, определяемый с учетом цены предыдущего финансового года и рассчитываемый в ценах на очередной финансовый год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и на плановый период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615 100,00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639 000,00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639 000,00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коммунальные услуги (223), в том числе: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7 758 300,00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8 165 200,00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8 425 100,00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3.1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электроснабжение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тэрив = Limпотр * Т,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тэрив - нормативные затраты на топливно-энергетические ресурсы и воду;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Limпотр - лимит потребления топливно-энергетических ресурсов и воды;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Т - тариф на топливно-энергетические ресурсы и воду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4 859 300,00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5 164 800,00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5 330 100,00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3.2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газоснабжение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тэрив = Limпотр * Т,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тэрив - нормативные затраты на топливно-энергетические ресурсы и воду;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Limпотр - лимит потребления топливно-энергетических ресурсов и воды;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Т - тариф на топливно-энергетические ресурсы и воду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2 466 500,00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2 540 500,00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2 616 700,00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3.3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холодное водоснабжение и водоотведение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тэрив = Limпотр * Т,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тэрив - нормативные затраты на топливно-энергетические ресурсы и воду;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Limпотр - лимит потребления топливно-энергетических ресурсов и воды;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Т - тариф на топливно-энергетические ресурсы и воду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432 500,00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459 900,00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478 300,00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содержание имущества (225), в том числе: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16 206 200,00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9 870 400,00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10 389 200,00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4.1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оплату услуг по мытью окон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НЗЭС  = Н пл окон * H oбp * H ц мо * H к мо,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НЗЭС - норматив затрат на эксплуатационное содержание помещений администрации;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 пл окон - норматив площади окон (кв.м);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H oбp - норматив обрабатываемых сторон;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 ц мо - норматив цены услуги по мытью 1 кв.м окон, определяемый в соответствии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с положениями статьи 22 Закона № № 44-ФЗ и рассчитываемый в ценах на очередной финансовый год и на плановый период;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H к мо - норматив количества раз оказания услуги по мытью окон в год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296 400,00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296 400,00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296 400,00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4.2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оплату услуг по вывозу твердых бытовых отходов, крупногабаритного мусора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тбо = Чр * Н нак тбо * Н рд * Н ц тбо * Н мес тбо,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тбо - нормативные затраты по оплате услуг вывоза и утилизации ТБО;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Чр - численность работников администрации по штатному расписанию;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 нак тбо - норматив накопления ТБО (куб.м) в сутки на одного работника;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 рд - норматив рабочих дней в месяц;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 ц тбо - норматив цены услуги по вывозу и утилизации 1 куб.м ТБО, определяемый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 xml:space="preserve">в соответствии с положениями статьи 22 Закона № 44-ФЗ и рассчитываемый в ценах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</w:r>
            <w:r w:rsidRPr="000C1E08">
              <w:rPr>
                <w:rFonts w:ascii="Times New Roman" w:hAnsi="Times New Roman"/>
                <w:sz w:val="16"/>
                <w:szCs w:val="16"/>
              </w:rPr>
              <w:lastRenderedPageBreak/>
              <w:t>на очередной финансовый год и на плановый период;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 мес тбо - норматив количества месяцев, определяемый с учетом планируемого количества месяцев использования услуг по вывозу и утилизации ТБО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300 900,00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300 900,00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300 900,00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lastRenderedPageBreak/>
              <w:t>4.3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оплату услуг по дератизации и дезинсекции здания администрации, вентиляционных каналов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дд = Н ц дд * Н пл дд,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дд - нормативные затраты по оплате услуг дератизации и дезинсекции помещений администрации;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 ц дд - норматив цены услуги в год по дератизации и дезинсекции, определяемый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 xml:space="preserve">в соответствии с положениями статьи 22 Закона № 44-ФЗ и рассчитываемый в ценах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на очередной финансовый год и на плановый период;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 пл дд - норматив площади помещений администрации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29 100,00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29 100,00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29 100,00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4.4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Затраты на комплексные системы обеспечения безопасности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и по аварийному обслуживанию инженерных сетей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НЗТО = Н iц ТО * Н iк ТО, где: 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НЗТО - нормативные затраты на закупку услуг на техническое обслуживание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 xml:space="preserve">и регламентно-профилактический ремонт иного оборудования;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 xml:space="preserve">Н  iц ТО - норматив цены i-й услуги в месяц, определяемый в соответствии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 xml:space="preserve">с положениями статьи 22 Закона № 44-ФЗ и рассчитываемый  в ценах на очередной финансовый год и на плановый период;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Н  iк ТО - норматив количества месяцев, определяемый с учетом планируемого количества месяцев использования услуги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266 700,00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266 700,00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266 700,00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4.5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оплату услуг по техническому обслуживанию кондиционеров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токв = Н ц токв *Н к токв,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токв - нормативные затраты на техническое обслуживание систем кондиционирования;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 ц токв - норматив цены услуги в месяц по техническому обслуживанию систем, определяемый в соответствии с положениями статьи 22 Закона № 44-ФЗ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и рассчитываемый в ценах на очередной финансовый год и на плановый период;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 к токв - норматив количества месяцев, определяемый с учетом планируемого количества месяцев использования услуг по техническому обслуживанию систем кондиционирования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187 500,00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187 500,00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187 500,00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4.6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техническое обслуживание служб, систем, комплексов, в том числе: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техническое обслуживание диспетчерской службы,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техническое обслуживание систем защитных сооружений гражданской обороны,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техническое обслуживание комплекса «Бегущая строка»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тос = Н 1об + Н 2об +…+ Н iоб,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тос - нормативные затраты  на техническое обслуживание служб, систем, комплексов;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 1об + Н 2об +…+ Н iоб - норматив цены услуги  в месяц по техническому обслуживанию служб, систем, комплексов, определяемый в соответствии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с положениями статьи 22 Закона № 44-ФЗ и рассчитываемый в ценах на очередной финансовый год и на плановый период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1 029 700,00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1 029 700,00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1 029 700,00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4.7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по очистке и замене грязезащитных ковров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озгк = Н 1озгз + Н 2озгк +…+ Н iозгк,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озгк - нормативные затраты по очистке и замене грязезащитных ковров;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 1озгк  + Н 2озгк  +…+ Н </w:t>
            </w:r>
            <w:r w:rsidRPr="000C1E08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озгк - норматив цены услуги  в месяц по очистке и замене грязезащитных ковров, определяемый в соответствии с положениями статьи 22 Закона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№ 44-ФЗ и рассчитываемый в ценах на очередной финансовый год и на плановый период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188 700,00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188 700,00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188 700,00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4.8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очистку кровли здания от снега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очк = Оi очк * Цi очк * Пi очк,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очк – нормативные затраты на очистку кровли здания от снега;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Оi очк - площадь, подлежащая обработке;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Цi очк - цена проведения i-го вида обработки 1 кв.м площади;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Пi очк - периодичность проведения i-го вида обработки за год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220 000,00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220 000,00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220 000,00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4.9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Затраты на оплату услуг по техническому обслуживанию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и ремонту лифтов, лифтовой связи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Н3 ол = Кл * Нцл,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Н3 ол - нормативные затраты обслуживание и ремонт  лифтов, лифтовой связи;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lastRenderedPageBreak/>
              <w:t>Кл - количество лифтов, объем лифтовой связи;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Нцл - норматив цены на 1 единицу обслуживания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129 700,00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129 700,00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129 700,00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lastRenderedPageBreak/>
              <w:t>4.10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Затраты на техническое освидетельствование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и техническое обслуживание платформы для инвалидов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топи = Н 1топи + Н 2топи +…+ Н iтопи,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НЗ топи - нормативные затраты по техническому освидетельствованию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и техническому обслуживанию платформы для инвалидов;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 1топи + Н 2топи +…+ Н iтопи - норматив цены услуги в месяц по техническому освидетельствованию и по техническому обслуживанию платформы для инвалидов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99 600,00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99 600,00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99 600,00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4.11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техническое обслуживание и текущий ремонт оборудования, в том числе: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техническое обслуживание газового оборудования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и котельных установок,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техническое обслуживание пожарной сигнализации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на защитном сооружении гражданской обороны;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техническое обслуживание  внутреннего противопожарного водопровода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ро = Нк iро * Нц iро,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ро - нормативные затраты  на техническое обслуживание и текущий ремонт оборудования;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Нк iро - норматив количества i-го оборудования, определяемый, исходя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из фактически установленного оборудования;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Нц iро - норматив цены ремонта 1 единицы i-го оборудования, определяемый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 xml:space="preserve">в соответствии с положениями статьи 22 Закона № 44-ФЗ и рассчитываемый в ценах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на очередной финансовый год и на плановый период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709 200,00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709 200,00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709 200,00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4.12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механизированную и ручную уборку территории, прилегающей к зданию администрации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убтер = К i убтер * Цi убтер * Пi убтер,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убтер – нормативные затраты на  механизированную и ручную уборку территории, прилегающей к зданию администрации;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К i убтер - количественный показатель, характеризующий объем услуги на содержание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i-го типа уборки за определенный период;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Цi убтер - цена услуги i-го типа уборки  за единицу количественного показателя;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Пi убтер - периодичность оказания услуг на содержание i-го типа уборки  за год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2 020 700,00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2 020 700,00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2 020 700,00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4.13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уборку мест общего пользования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уб моп = Кi убмоп * Цi убмоп * Пi убмоп,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уб моп – нормативные затраты  на уборку мест общего пользования;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Кi убмоп - количественный показатель, характеризующий объем услуги на уборку мест общего пользования  i-го типа за определенный период;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Цi убмоп - цена услуги i-го типа за единицу количественного показателя;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Пi убмоп - периодичность оказания услуг на уборку мест общего пользования i-го типа за год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673 500,00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673 500,00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673 500,00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4.14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текущий ремонт помещений здания администрации, в том числе помещений ЗПУ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Расчет нормативных затрат на выполнение работ по текущему ремонту объектов недвижимого имущества осуществляется на основании сметного расчета стоимости текущего ремонта, разработанного в текущем уровне цен в соответствии со статьей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22 Закона № 44-ФЗ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10 054 500,0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3 718 700,00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4 237 500,00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приобретение прочих работ и услуг (226),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в том числе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8 034 700</w:t>
            </w: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9 085 800,00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9 085 800,00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5.1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оплату типографских работ и услуг, включая приобретение периодических печатных изданий: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пи = Чр * Нц пи * М пи,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пи - нормативные затраты на приобретение периодических печатных изданий;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Чр - расчетная численность работников ИОГВ (ОУ ТГВФ, КУ);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Нц пи - норматив цены приобретения периодических печатных изданий;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М пи - количество месяцев приобретения периодических печатных изданий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620 000,0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746 900,00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746 900,00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5.2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Затраты на оплату услуг по комплексной охране здания 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охр = Кi охр * Цi охр* Пi охр,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охр – нормативные затраты  на оплату услуг по комплексной охране здания;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Кi охр - количественный показатель, характеризующий объем услуги i-го типа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за определенный период;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Цi охр - цена за единицу объема услуги i-го типа;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Пi охр - периодичность выполнения услуг i-го типа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6 350 000,00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6 689 700,00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6 689 700,00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5.3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оплату труда внештатных работников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Расчет затрат производится в соответствии с ЕТС с учетом определения квалификации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lastRenderedPageBreak/>
              <w:t>внештатного сотрудника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876 600,00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1 014 400,00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1 014 400,00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lastRenderedPageBreak/>
              <w:t>5.4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услуги по повышению квалификации работников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обр = Кi раб * Цi обр,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обр – нормативы затрат  на услуги по повышению квалификации работников;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Кi раб - количество работников, направленных на обучение i-го вида;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Цi обр - цена за единицу объема услуги i-го вида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158 100,00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158 100,00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158 100,00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5.5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оплату услуг независимых экспертов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экс = К ч * Ц экс * (1 + кстр/100),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экс – нормативы затрат на оплату услуг независимых экспертов;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К ч - количество часов заседаний аттестационных и конкурсных комиссий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(не превышающее 1000 часов);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Ц экс - ставка почасовой оплаты труда независимых экспертов;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кстр - процентная ставка страхового взноса в государственные внебюджетные фонды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при оплате труда независимых экспертов на основании гражданско-правовых договоров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5.6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оплату услуг по хранению и освежению продуктов для ЗПУ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го = ∑i-1n К iго * Ц iго,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НЗ го – нормативы затрат на оплату услуг по хранению и освежению продуктов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для ЗПУ;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К iго - количество i-й единицы материальных запасов для нужд гражданской обороны;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Ц iго - цена i-й единицы материальных запасов для нужд гражданской обороны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90 200,00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90 200,00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5.7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Прочие затраты на услуги 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пз = Кi пз * Цi пз,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пз – норматив затрат на прочие услуги;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Кi пз - количество i-го вида услуг, отнесенных к иным прочим затратам;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Цi пз - стоимость i-й услуги, отнесенной к иным прочим затратам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356 500,00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356 500,00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Затраты на оказание услуг по страхованию опасных объектов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в здании администрации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стр = Кi стр * Цi стр, где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НЗ стр – нормативные затраты  на оказание услуг по страхованию опасных объектов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в здании администрации;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Кi стр – количество услуг по страхованию опасных объектов в здании администрации;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Цi стр -  стоимость i-й услуги по страхованию опасных объектов в здании администрации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21 000,00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21 000,00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21 000,00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приобретение основных средств (310)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НЗ пр ос = Нц пр ос * И пц * </w:t>
            </w:r>
            <w:r w:rsidRPr="000C1E08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К пр ос</w:t>
            </w:r>
            <w:r w:rsidRPr="000C1E08">
              <w:rPr>
                <w:rFonts w:ascii="Times New Roman" w:hAnsi="Times New Roman"/>
                <w:sz w:val="16"/>
                <w:szCs w:val="16"/>
              </w:rPr>
              <w:t>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пр ос – нормативные затраты  на приобретение основных средств;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Нц пр ос - цена за единицу основного средства, определяемая на основании мониторинга цен;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И пц - индекс потребительских цен, установленный в соответствии с прогнозом социально-экономического развития Российской Федерации на соответствующий финансовый год;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К пр ос – количество основных средств, планируемых к приобретению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3 000 000,00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1 300 000,00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1 300 000,00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приобретение материальных запасов в том числе (340):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726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200,0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7 336 200,00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7 336 200,00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8.1</w:t>
            </w:r>
          </w:p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приобретение мягкого инвентаря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ми = Нц ми * И пц * К ми,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ми - нормативные затраты на приобретение мягкого инвентаря;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Нц ми - цена за единицу мягкого инвентаря, определяемая на основании мониторинга цен;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И пц - индекс потребительских цен, установленный  в соответствии с прогнозом социально-экономического развития Российской Федерации на соответствующий финансовый год;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К ми - количество мягкого инвентаря, планируемого к приобретению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168 300,00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168 300,00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168 300,00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8.2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приобретение бумаги для копировально-</w:t>
            </w:r>
            <w:r w:rsidRPr="000C1E08">
              <w:rPr>
                <w:rFonts w:ascii="Times New Roman" w:hAnsi="Times New Roman"/>
                <w:sz w:val="16"/>
                <w:szCs w:val="16"/>
              </w:rPr>
              <w:lastRenderedPageBreak/>
              <w:t>множительной техники, термобумаги, бумаги для факса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lastRenderedPageBreak/>
              <w:t>НЗ бум = Н ц бум * И пц * К бум,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lastRenderedPageBreak/>
              <w:t>НЗ бум - нормативные затраты на приобретение бумаги для копировально-множительной техники, термобумаги, бумаги для факса;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 ц бум - цена за единицу бланочной продукции, определяемая на основании мониторинга цен;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И пц - индекс потребительских цен, установленный  в соответствии с прогнозом социально-экономического развития Российской Федерации на соответствующий финансовый год;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К бум - количество бумаги для копировально-множительной техники, термобумаги, бумаги для факса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900 000,00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956 200,00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956 200,00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lastRenderedPageBreak/>
              <w:t>8.3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приобретение канцелярских принадлежностей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НЗ канц = Чр * Нц канц, где: 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канц - нормативные затраты на приобретение канцелярских принадлежностей;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Чр - расчетная численность работников ИОГВ (ОУ ТГВФ, КУ);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Нц канц - норматив цены набора канцелярских принадлежностей для одного работника ИОГВ (ОУ ТГВФ, КУ)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919 700,00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897 400,00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897 400,00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8.4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Затраты на приобретение хозяйственных товаров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и принадлежностей, моющих средств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хоз = П пом * Н цхоз * М хоз,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НЗ хоз - нормативные затраты на приобретение хозяйственных товаров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и принадлежностей;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П пом - площадь обслуживаемых помещений;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 цхоз - норматив цены набора хозяйственных товаров и принадлежностей в расчете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на один кв.м обслуживаемых  помещений за один месяц обслуживания;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М хоз - количество месяцев обслуживания помещений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354 900,00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341 200,00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341 200,00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8.5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приобретение запасных частей для оргтехники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пзч = Нк пзчi * Нц пзчi,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пзч - нормативные затраты на приобретение запасных частей для оргтехники;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Нк пзчi - норматив количества планируемых к приобретению запасных частей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для оргтехники;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Нц пзчi - норматив цены единицы i-й продукции, определяемый в соответствии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с положениями статьи 22 Закона № 44-ФЗ и рассчитываемый в ценах на очередной финансовый год и на плановый период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467 500,0,00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574 900,00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574 900,00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8.6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приобретение расходных сантехнических материалов, электротоваров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прсм = Нк прсмi * Нц прсмi,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прсм - нормативные затраты на приобретение расходных сантехнических материалов, электротоваров;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Нк прсмi - норматив количества планируемых к  приобретению расходных сантехнических материалов, электротоваров;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Нц прсмi - норматив цены единицы i-й продукции, определяемый в соответствии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с положениями статьи 22 Закона № 44-ФЗ и рассчитываемый в ценах на очередной финансовый год и на плановый период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229 000,00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337 300,00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337 300,00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8.7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приобретение сухих пайков для ЗПУ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псп ЗПУ = Нк псп ЗПУi * Нц псп ЗПУi,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псп ЗПУ - нормативные затраты на приобретение сухих пайков для ЗПУ;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Нк псп ЗПУi - норматив количества планируемых к  приобретению сухих пайков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для ЗПУ;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Нц псп ЗПУi - норматив цены единицы i-й продукции, определяемый в соответствии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с положениями статьи 22 Закона № 44-ФЗ и рассчитываемый в ценах на очередной финансовый год и на плановый период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60 800,00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60 800,00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60 800,00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8.8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приобретение сувенирной, (цветочной) продукции, изготовление открыток и т.п.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сув = Нк сувi * Нц сувi,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сув - нормативные затраты  на приобретение сувенирной, (цветочной) продукции, изготовление открыток и т.п.;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Нк сувi - норматив количества планируемой к приобретению (изготовлению)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lastRenderedPageBreak/>
              <w:t>сувенирной продукции;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Нц сувi - норматив цены единицы i-й продукции, определяемый в соответствии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с положениями статьи 22 Закона № 44-ФЗ и рассчитываемый в ценах на очередной финансовый год и на плановый период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1 373 100,00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1 373 100,00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1 373 100,00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lastRenderedPageBreak/>
              <w:t>8.9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увеличение стоимости прочих материальных запасов, в том числе: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закупка карт района,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закупка флагов России и Санкт-Петербурга,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изготовление табличек,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закупка бланочной продукции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проч мз = Нк проч мзi * Нц проч мзi,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проч мз - на увеличение стоимости прочих материальных запасов;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Нк проч мзi - норматив количества планируемых к приобретению (изготовлению) материальных запасов;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Нц проч мзi - норматив цены единицы i-й продукции, определяемый в соответствии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с положениями статьи 22 Закона 44-ФЗ и рассчитываемый в ценах на очередной финансовый год и на плановый период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752 900,0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1 127 000,00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1 127 000,00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8.10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увеличение стоимости прочих материальных запасов однократного применения, в том числе: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закупка подушек,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закупка пледов,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закупка пеналов-органайзеров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проч мз = Нк проч мзi * Нц проч мзi,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проч мз - нормативные затраты на увеличение стоимости прочих материальных запасов однократного применения;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Нк проч мзi - норматив количества планируемых к приобретению (изготовлению) материальных запасов;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Нц проч мзi - норматив цены единицы i-й продукции, определяемый в соответствии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с положениями статьи 22 Закона 44-ФЗ и рассчитываемый в ценах на очередной финансовый год и на плановый период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1 500 000,00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1 500 000,00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1 500 000,00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заправку картриджей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зк = Нк зкi * Нц зкi,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зк - нормативные затраты на заправку картриджей;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Нк зкi - норматив количества планируемых к заправке картриджей,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Нц зкi - норматив цены единицы i-й продукции, определяемый в соответствии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с положениями статьи 22 Закона 44-ФЗ и рассчитываемый в ценах на очередной финансовый год и на плановый период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100 000,0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100 000,00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100 000,00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обслуживание приемных помещений депутатов Законодательного собрания Санкт-Петербурга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322 500,00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337 100,00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349 900,00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10.1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Коммунальные услуги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196 400,0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224 500,00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231 700,00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10.1.1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электроснабжение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тэрив = Limпотр * Т,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тэрив - нормативные затраты на топливно-энергетические ресурсы и воду;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Limпотр - лимит потребления топливно-энергетических ресурсов и воды;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Т - тариф на топливно-энергетические ресурсы и воду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88 900,00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104 000,00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10.1.2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газоснабжение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тэрив = Limпотр * Т,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тэрив - нормативные затраты на топливно-энергетические ресурсы и воду;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Limпотр - лимит потребления топливно-энергетических ресурсов и воды;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Т - тариф на топливно-энергетические ресурсы и воду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7 700,00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108 500,00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110 500,00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10.1.3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водоснабжение и водоотведение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тэрив = Limпотр * Т,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тэрив - нормативные затраты на топливно-энергетические ресурсы и воду;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Limпотр - лимит потребления топливно-энергетических ресурсов и воды;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Т - тариф на топливно-энергетические ресурсы и воду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500,00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600,00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10.1.4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Затраты на теплоэнергию 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тэрив = Limпотр * Т,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тэрив - нормативные затраты на топливно-энергетические ресурсы и воду;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Limпотр - лимит потребления топливно-энергетических ресурсов и воды;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Т - тариф на топливно-энергетические ресурсы и воду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15 500,00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16 600,00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10.2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оплату услуг по техническому обслуживанию помещений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НЗТ топом = Нц топом * Нк топом, где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НЗТ топом - нормативные затраты на техническое обслуживание помещений;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Нц топом - норматив цены услуги в месяц по техническому обслуживанию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помещений, определяемый в соответствии с положениями статьи 22 Закона  № 44-ФЗ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и рассчитываемый в ценах на очередной финансовый год и на плановый период;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Нк топом - норматив количества месяцев, определяемый с учетом   планируемого количества месяцев использования услуг по техническому обслуживанию помещений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8 500,00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8 800,00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lastRenderedPageBreak/>
              <w:t>10.3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Затраты на приобретение бумаги для копировально-множительной техники, 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бум = Нц бум * И пц * К бум,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бум - нормативные затраты на приобретение бумаги для копировально-множительной техники;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Нц бум -  цена за единицу бланочной продукции, определяемой на основании мониторинга цен;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И пц - индекс потребительских цен, установленный в соответствии с прогнозом социально-экономического развития Российской Федерации на соответствующий финансовый год;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К бум - количество бумаги для копировально-множительной техники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34 400,00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10.4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приобретение канцелярских принадлежностей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НЗ канц = Чр * Нц канц, где: 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канц - нормативные затраты на приобретение канцелярских принадлежностей;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Чр - расчетная численность работников ИОГВ (ОУ ТГВФ, КУ);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Нц канц - норматив цены набора канцелярских принадлежностей для одного работника ИОГВ (ОУ ТГВФ, КУ)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10.5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Затраты на приобретение основных средств 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пр ос = Нц пр ос * И пц *</w:t>
            </w:r>
            <w:r w:rsidRPr="000C1E08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К пр ос</w:t>
            </w:r>
            <w:r w:rsidRPr="000C1E08">
              <w:rPr>
                <w:rFonts w:ascii="Times New Roman" w:hAnsi="Times New Roman"/>
                <w:sz w:val="16"/>
                <w:szCs w:val="16"/>
              </w:rPr>
              <w:t>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пр ос – нормативные затраты  на приобретение основных средств;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Нц пр ос – цена за единицу основного средства, определяемая на основании мониторинга цен;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И пц – индекс потребительских цен, установленный в соответствии с прогнозом социально-экономического развития Российской Федерации на соответствующий финансовый год;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К пр ос – количество основных средств, планируемых к приобретению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74 100,00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75 000,00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10.6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заправку картриджей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зк = Нк зкi * Нц зкi,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зк - нормативные затраты на заправку картриджей;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Нк зкi - норматив количества планируемых к заправке картриджей,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Нц зкi - норматив цены единицы i-й продукции, определяемый в соответствии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с положениями статьи 22 Закона 44-ФЗ и рассчитываемый в ценах на очередной финансовый год и на плановый период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99 800,00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материально-техническое обеспечение деятельности народных дружин (приобретение форменной одежды)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мто = Нк мтоi * Нц мтоi,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мто - нормативные затраты на материально-техническое обеспечение деятельности народных дружин (приобретение форменной одежды);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Нк мтоi - норматив количества планируемой к приобретению форменной одежды;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Нц мтоi - норматив цены единицы i-й продукции, определяемый в соответствии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с положениями статьи 22 Закона 44-ФЗ и рассчитываемый в ценах на очередной финансовый год и на плановый период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25 200,00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25 200,00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25 300,0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проведение мероприятий по предупреждению аварийных ситуаций и ликвидацию их последствий  в отношении объектов системы жизнеобеспечения населения: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Расчет нормативных затрат на работы по аварийно-восстановительному ремонту фасадов зданий осуществляется на основании сметного расчета стоимости, разработанного в текущем уровне цен в соответствии со статьей 22 Закона № 44-ФЗ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5 200 000,00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5 408 000,00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проведение мероприятий в сфере благоустройства Московского района Санкт-Петербурга, в том числе: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154 945 000,00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144 544 300,00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147 092 700,00</w:t>
            </w:r>
          </w:p>
        </w:tc>
      </w:tr>
      <w:tr w:rsidR="004A78E5" w:rsidRPr="000C1E08" w:rsidTr="005243D1">
        <w:trPr>
          <w:trHeight w:val="655"/>
        </w:trPr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13.1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уборку внутриквартальных территорий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убтер = Кi убтер * Цi убтер * Пi убтер,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убтер - нормативные затраты  на уборку внутриквартальных территорий;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Кi убтер - количественный показатель, характеризующий объем услуги на содержание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</w:r>
            <w:r w:rsidRPr="000C1E08">
              <w:rPr>
                <w:rFonts w:ascii="Times New Roman" w:hAnsi="Times New Roman"/>
                <w:sz w:val="16"/>
                <w:szCs w:val="16"/>
              </w:rPr>
              <w:lastRenderedPageBreak/>
              <w:t>i-го типа за определенный период;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Цi убтер - цена услуги i-го типа за единицу количественного показателя;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Пi убтер - периодичность оказания услуг на содержание i-го типа за год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99 251 200,00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84 607 500,00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84 607 500,0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lastRenderedPageBreak/>
              <w:t>13.2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проведение мероприятий в сфере благоустройства (новогодние украшения, снос деревьев-угроз, цветочное оформление, контейнерные площадки и т.п.)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Расчет затрат производится на основании затрат в очередном финансовом году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с учетом  мониторинга цен и индекса потребительских цен, в соответствии с прогнозом социально-экономического развития Российской Федерации на соответствующий финансовый год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55 693 800,00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59 936 800,00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62 485 200,00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проведение мероприятий в сфере молодежной политике, в том числе на: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89 414 600,00</w:t>
            </w:r>
          </w:p>
        </w:tc>
        <w:tc>
          <w:tcPr>
            <w:tcW w:w="1276" w:type="dxa"/>
            <w:vAlign w:val="center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2 301 800,00</w:t>
            </w:r>
          </w:p>
        </w:tc>
        <w:tc>
          <w:tcPr>
            <w:tcW w:w="1276" w:type="dxa"/>
            <w:vAlign w:val="center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2 111 800,00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14.1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Организация отдыха и оздоровления детей и молодежи Московского района Санкт-Петербурга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Расчет затрат производится на основании затрат в очередном финансовом году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с учетом мониторинга цен и индекса потребительских цен, в соответствии с прогнозом социально-экономического развития Российской Федерации на соответствующий финансовый год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87 573 200,0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14.2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Организация и проведение массовых и просветительских мероприятий, осуществляемых в сфере молодёжной политики администрацией Московского района Санкт-Петербурга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Расчет затрат производится на основании затрат в очередном финансовом году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с учетом мониторинга цен и индекса потребительских цен, в соответствии с прогнозом социально-экономического развития Российской Федерации на соответствующий финансовый год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1 449 400,00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1 600 000,00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1 600 000,00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14.3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Воспитание гражданственности и патриотизма среди молодёжи Московского района Санкт-Петербурга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Расчет затрат производится на основании затрат в очередном финансовом году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с учетом  мониторинга цен и индекса потребительских цен, в соответствии с прогнозом социально-экономического развития Российской Федерации на соответствующий финансовый год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392 000,00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490 000,00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490 000,00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14.4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Организация и проведение районных мероприятий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по духовно-нравственному воспитанию граждан, укреплению               и пропаганде семейных ценностей в Московском районе           Санкт-Петербурга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Расчет затрат производится на основании затрат в очередном финансовом году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с учетом мониторинга цен и индекса потребительских цен, в соответствии с прогнозом социально-экономического развития Российской Федерации на соответствующий финансовый год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211 800,00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21 800,00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Затраты на организацию и проведение мероприятий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в сфере культуры Московского района Санкт-Петербурга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Расчет затрат производится на основании затрат в очередном финансовом году 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с учетом мониторинга цен и индекса потребительских цен, в соответствии с прогнозом социально-экономического развития Российской Федерации на соответствующий финансовый год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18 232 000,0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10 000 500,00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10 000 500,00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содержание и ремонт памятников ансамбля «Зеленый пояс Славы» Московского района Санкт-Петербурга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Расчет нормативных затрат на содержание и ремонт памятников ансамбля «Зеленый пояс Славы» Московского района Санкт-Петербурга осуществляется на основании сметного расчета стоимости, разработанного в текущем уровне цен в соответствии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со статьей 22 Закона № 44-ФЗ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3 200 000,00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3 200 000,00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3 200 000,00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проведение мероприятий по физическому воспитанию населения Московского района Санкт-Петербурга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Расчет затрат производится на основании затрат в очередном финансовом году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с учетом мониторинга цен и индекса потребительских цен, в соответствии с прогнозом социально-экономического развития Российской Федерации на соответствующий финансовый год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1 935 500,00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1 935 500,00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1 935 500,00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Затраты на обеспечение эксплуатации и закупку средств автоматизации, запасных частей, расходных материалов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и комплектующих к ним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Расчет затрат производится на основании затрат в очередном финансовом году 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с учетом мониторинга цен и индекса потребительских цен, в соответствии с прогнозом социально-экономического развития Российской Федерации на соответствующий финансовый год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1 307 600,00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1 671 900,0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1 738 700,0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Затраты на формирование реестра собственности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Санкт-Петербурга и на подготовку документов, идентифицирующих бесхозяйное имущество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ити = Q ити * P ити,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НЗ ити = нормативные затраты на на формирование реестра собственности 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Санкт-Петербурга и на подготовку документов, идентифицирующих бесхозяйное имущество;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Q ити – количество изготавливаемых документов технической инвентаризации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и проведения паспортизации объектов недвижимости;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P ити – стоимость изготовления документов технической инвентаризации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 xml:space="preserve">и проведение паспортизации объектов недвижимости, определяемая в соответствии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с положениями статьи 22 Закона 44-ФЗ и рассчитываемая в ценах на очередной финансовый год и на плановый период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300 000,00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250 000,00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260 000,00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lastRenderedPageBreak/>
              <w:t>20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заправку картриджей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тру = Нк труi * Нц труi,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тру – нормативные затраты на заправку картриджей;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Нк труi – норматив количества планируемых к заправке картриджей,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Нц труi – норматив цены единицы i-й продукции, определяемый в соответствии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с положениями статьи 22 Закона № 44-ФЗ и рассчитываемый в ценах на очередной финансовый год и на плановый период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100 000,00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100 000,00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100 000,00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Затраты на информационное  освещение деятельности органов государственной власти 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Расчет затрат производится на основании затрат в очередном финансовом году 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с учетом мониторинга цен и индекса потребительских цен, в соответствии с прогнозом социально-экономического развития Российской Федерации на соответствующий финансовый год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500 000,00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обеспечение мероприятий по пресечению образования несанкционированных свалок отходов, ликвидация несанкционированных свалок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мплс = Нк мплсi * Н ц мплсi,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мплс – нормативные затраты на проведение мероприятий по пресечению образования несанкционированных свалок отходов, ликвидация несанкционированных свалок;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Нк мплсi – норматив количества планируемых мероприятий по пресечению образования несанкционированных свалок отходов, ликвидация несанкционированных свалок;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Нц мплсi – норматив цены единицы i-й продукции, определяемый в соответствии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с положениями статьи 22 Закона № 44-ФЗ и рассчитываемый в ценах на очередной финансовый год и на плановый период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144 650 000,00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проведение мероприятий по созданию условий доступности для инвалидов и иных маломобильных групп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Расчет затрат производится на основании затрат в очередном финансовом году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с учетом мониторинга цен и индекса потребительских цен, в соответствии с прогнозом социально-экономического развития Российской Федерации на соответствующий финансовый год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4 571 000,00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реализацию мероприятий проекта «Комфортная городская среда»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Расчет нормативных затрат осуществляется на основании сметного расчета стоимости, разработанного в текущем уровне цен в соответствии со статьей 22 Закона № 44-ФЗ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82 994 600,00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A78E5" w:rsidRPr="000C1E08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Затраты на реализацию мероприятий, связанных и обеспечением санитарно-эпидемиологической безопасности 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сэп = Нц сэп * К сэп,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сэп – нормативные затраты на приобретение средств по</w:t>
            </w:r>
            <w:r w:rsidRPr="000C1E08">
              <w:t xml:space="preserve">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t>обеспечению санитарно-эпидемиологической безопасности;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Нц сэп – цена за единицу средства</w:t>
            </w:r>
            <w:r w:rsidRPr="000C1E08">
              <w:t xml:space="preserve">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t>по обеспечению санитарно-эпидемиологической безопасности, определяемая на основании мониторинга цен;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К сэп – количество средств по обеспечению санитарно-эпидемиологической безопасности, планируемых к приобретению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15 979 300,00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A78E5" w:rsidTr="005243D1">
        <w:tc>
          <w:tcPr>
            <w:tcW w:w="710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467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Затраты на проведение акарицидных и ларвицидных обработок территорий и водоёмов Санкт-Петербурга</w:t>
            </w:r>
          </w:p>
        </w:tc>
        <w:tc>
          <w:tcPr>
            <w:tcW w:w="6237" w:type="dxa"/>
          </w:tcPr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ало =Нк алоi*Н ц алоi, где: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>НЗ ало – нормативные затраты на проведение акарицидных и ларвицидных обработок территорий и водоёмов;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Нк алоi – норматив количества планируемых площадей к проведению акарицидных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и ларвицидных обработок территорий и водоёмов;</w:t>
            </w:r>
          </w:p>
          <w:p w:rsidR="004A78E5" w:rsidRPr="000C1E08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0C1E08">
              <w:rPr>
                <w:rFonts w:ascii="Times New Roman" w:hAnsi="Times New Roman"/>
                <w:sz w:val="16"/>
                <w:szCs w:val="16"/>
              </w:rPr>
              <w:t xml:space="preserve">Нц алоi – норматив цены единицы i-й продукции, определяемый в соответствии </w:t>
            </w:r>
            <w:r w:rsidRPr="000C1E08">
              <w:rPr>
                <w:rFonts w:ascii="Times New Roman" w:hAnsi="Times New Roman"/>
                <w:sz w:val="16"/>
                <w:szCs w:val="16"/>
              </w:rPr>
              <w:br/>
              <w:t>с положениями статьи 22 Закона № 44-ФЗ и рассчитываемый в ценах на очередной финансовый год и на плановый период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71 500,00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0C1E08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1E08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</w:tbl>
    <w:p w:rsidR="004A78E5" w:rsidRDefault="004A78E5" w:rsidP="004A78E5">
      <w:pPr>
        <w:rPr>
          <w:sz w:val="16"/>
          <w:szCs w:val="16"/>
        </w:rPr>
      </w:pPr>
    </w:p>
    <w:p w:rsidR="004A78E5" w:rsidRDefault="004A78E5" w:rsidP="004A78E5">
      <w:pPr>
        <w:jc w:val="both"/>
        <w:rPr>
          <w:sz w:val="16"/>
          <w:szCs w:val="16"/>
        </w:rPr>
      </w:pPr>
      <w:r w:rsidRPr="009E63AF">
        <w:rPr>
          <w:sz w:val="16"/>
          <w:szCs w:val="16"/>
        </w:rPr>
        <w:t>Сокращения, принятые в тексте:</w:t>
      </w:r>
    </w:p>
    <w:p w:rsidR="004A78E5" w:rsidRDefault="004A78E5" w:rsidP="004A78E5">
      <w:pPr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>администрация – администрация Московского района Санкт-Петербурга,</w:t>
      </w:r>
    </w:p>
    <w:p w:rsidR="004A78E5" w:rsidRDefault="004A78E5" w:rsidP="004A78E5">
      <w:pPr>
        <w:jc w:val="both"/>
        <w:rPr>
          <w:sz w:val="16"/>
          <w:szCs w:val="16"/>
        </w:rPr>
      </w:pPr>
      <w:r w:rsidRPr="009E63AF">
        <w:rPr>
          <w:sz w:val="16"/>
          <w:szCs w:val="16"/>
        </w:rPr>
        <w:t xml:space="preserve">Закон № </w:t>
      </w:r>
      <w:r>
        <w:rPr>
          <w:sz w:val="16"/>
          <w:szCs w:val="16"/>
        </w:rPr>
        <w:t>44-ФЗ</w:t>
      </w:r>
      <w:r w:rsidRPr="009E63AF">
        <w:rPr>
          <w:sz w:val="16"/>
          <w:szCs w:val="16"/>
        </w:rPr>
        <w:t xml:space="preserve"> – Федеральный закон от 05.04.2013 № </w:t>
      </w:r>
      <w:r>
        <w:rPr>
          <w:sz w:val="16"/>
          <w:szCs w:val="16"/>
        </w:rPr>
        <w:t>44-ФЗ</w:t>
      </w:r>
      <w:r w:rsidRPr="009E63AF">
        <w:rPr>
          <w:sz w:val="16"/>
          <w:szCs w:val="16"/>
        </w:rPr>
        <w:t xml:space="preserve"> «О контрактной системе в сфере закупок товаров, работ, услуг  для обеспечения государственных</w:t>
      </w:r>
      <w:r>
        <w:rPr>
          <w:sz w:val="16"/>
          <w:szCs w:val="16"/>
        </w:rPr>
        <w:t xml:space="preserve"> и муниципальных нужд»,</w:t>
      </w:r>
    </w:p>
    <w:p w:rsidR="004A78E5" w:rsidRPr="009E63AF" w:rsidRDefault="004A78E5" w:rsidP="004A78E5">
      <w:pPr>
        <w:jc w:val="both"/>
        <w:rPr>
          <w:sz w:val="16"/>
          <w:szCs w:val="16"/>
        </w:rPr>
      </w:pPr>
      <w:r w:rsidRPr="009E63AF">
        <w:rPr>
          <w:sz w:val="16"/>
          <w:szCs w:val="16"/>
        </w:rPr>
        <w:t>ЕТС – единая тарифная система,</w:t>
      </w:r>
    </w:p>
    <w:p w:rsidR="004A78E5" w:rsidRPr="009E63AF" w:rsidRDefault="004A78E5" w:rsidP="004A78E5">
      <w:pPr>
        <w:jc w:val="both"/>
        <w:rPr>
          <w:sz w:val="16"/>
          <w:szCs w:val="16"/>
        </w:rPr>
      </w:pPr>
      <w:r w:rsidRPr="009E63AF">
        <w:rPr>
          <w:sz w:val="16"/>
          <w:szCs w:val="16"/>
        </w:rPr>
        <w:t>ЗПУ – запасной пункт управления,</w:t>
      </w:r>
    </w:p>
    <w:p w:rsidR="004A78E5" w:rsidRPr="009E63AF" w:rsidRDefault="004A78E5" w:rsidP="004A78E5">
      <w:pPr>
        <w:jc w:val="both"/>
        <w:rPr>
          <w:sz w:val="16"/>
          <w:szCs w:val="16"/>
        </w:rPr>
      </w:pPr>
      <w:r w:rsidRPr="009E63AF">
        <w:rPr>
          <w:sz w:val="16"/>
          <w:szCs w:val="16"/>
        </w:rPr>
        <w:t>ИОГВ – исполнительные органы государственной власти,</w:t>
      </w:r>
    </w:p>
    <w:p w:rsidR="004A78E5" w:rsidRPr="009E63AF" w:rsidRDefault="004A78E5" w:rsidP="004A78E5">
      <w:pPr>
        <w:jc w:val="both"/>
        <w:rPr>
          <w:sz w:val="16"/>
          <w:szCs w:val="16"/>
        </w:rPr>
      </w:pPr>
      <w:r>
        <w:rPr>
          <w:sz w:val="16"/>
          <w:szCs w:val="16"/>
        </w:rPr>
        <w:t>КУ –  казенное учреждение</w:t>
      </w:r>
      <w:r w:rsidRPr="009E63AF">
        <w:rPr>
          <w:sz w:val="16"/>
          <w:szCs w:val="16"/>
        </w:rPr>
        <w:t>,</w:t>
      </w:r>
    </w:p>
    <w:p w:rsidR="004A78E5" w:rsidRPr="009E63AF" w:rsidRDefault="004A78E5" w:rsidP="004A78E5">
      <w:pPr>
        <w:jc w:val="both"/>
        <w:rPr>
          <w:sz w:val="16"/>
          <w:szCs w:val="16"/>
        </w:rPr>
      </w:pPr>
      <w:r>
        <w:rPr>
          <w:rFonts w:eastAsia="Calibri"/>
          <w:sz w:val="16"/>
          <w:szCs w:val="16"/>
        </w:rPr>
        <w:t>Общие правила – правила, которые утверждены п</w:t>
      </w:r>
      <w:r w:rsidRPr="00D45A83">
        <w:rPr>
          <w:rFonts w:eastAsia="Calibri"/>
          <w:sz w:val="16"/>
          <w:szCs w:val="16"/>
        </w:rPr>
        <w:t>остановление</w:t>
      </w:r>
      <w:r>
        <w:rPr>
          <w:rFonts w:eastAsia="Calibri"/>
          <w:sz w:val="16"/>
          <w:szCs w:val="16"/>
        </w:rPr>
        <w:t>м</w:t>
      </w:r>
      <w:r w:rsidRPr="00D45A83">
        <w:rPr>
          <w:rFonts w:eastAsia="Calibri"/>
          <w:sz w:val="16"/>
          <w:szCs w:val="16"/>
        </w:rPr>
        <w:t xml:space="preserve"> Правительства РФ от 13.10.2014 </w:t>
      </w:r>
      <w:r>
        <w:rPr>
          <w:rFonts w:eastAsia="Calibri"/>
          <w:sz w:val="16"/>
          <w:szCs w:val="16"/>
        </w:rPr>
        <w:t>№ 1047 «</w:t>
      </w:r>
      <w:r w:rsidRPr="00D45A83">
        <w:rPr>
          <w:rFonts w:eastAsia="Calibri"/>
          <w:sz w:val="16"/>
          <w:szCs w:val="16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</w:t>
      </w:r>
      <w:r>
        <w:rPr>
          <w:rFonts w:eastAsia="Calibri"/>
          <w:sz w:val="16"/>
          <w:szCs w:val="16"/>
        </w:rPr>
        <w:t xml:space="preserve"> корпорации по атомной энергии «Росатом»</w:t>
      </w:r>
      <w:r w:rsidRPr="00D45A83">
        <w:rPr>
          <w:rFonts w:eastAsia="Calibri"/>
          <w:sz w:val="16"/>
          <w:szCs w:val="16"/>
        </w:rPr>
        <w:t>, Государственной корпорац</w:t>
      </w:r>
      <w:r>
        <w:rPr>
          <w:rFonts w:eastAsia="Calibri"/>
          <w:sz w:val="16"/>
          <w:szCs w:val="16"/>
        </w:rPr>
        <w:t>ии по космической деятельности «Роскосмос»</w:t>
      </w:r>
      <w:r w:rsidRPr="00D45A83">
        <w:rPr>
          <w:rFonts w:eastAsia="Calibri"/>
          <w:sz w:val="16"/>
          <w:szCs w:val="16"/>
        </w:rPr>
        <w:t xml:space="preserve"> и </w:t>
      </w:r>
      <w:r>
        <w:rPr>
          <w:rFonts w:eastAsia="Calibri"/>
          <w:sz w:val="16"/>
          <w:szCs w:val="16"/>
        </w:rPr>
        <w:t>подведомственных им организаций»,</w:t>
      </w:r>
    </w:p>
    <w:p w:rsidR="004A78E5" w:rsidRPr="009E63AF" w:rsidRDefault="004A78E5" w:rsidP="004A78E5">
      <w:pPr>
        <w:jc w:val="both"/>
        <w:rPr>
          <w:sz w:val="16"/>
          <w:szCs w:val="16"/>
        </w:rPr>
      </w:pPr>
      <w:r w:rsidRPr="009E63AF">
        <w:rPr>
          <w:sz w:val="16"/>
          <w:szCs w:val="16"/>
        </w:rPr>
        <w:t>ОУ ТГВФ – орган управления территориальным государственным внебюджетным фондом,</w:t>
      </w:r>
    </w:p>
    <w:p w:rsidR="004A78E5" w:rsidRPr="009E63AF" w:rsidRDefault="004A78E5" w:rsidP="004A78E5">
      <w:pPr>
        <w:jc w:val="both"/>
        <w:rPr>
          <w:sz w:val="16"/>
          <w:szCs w:val="16"/>
        </w:rPr>
      </w:pPr>
      <w:r w:rsidRPr="009E63AF">
        <w:rPr>
          <w:sz w:val="16"/>
          <w:szCs w:val="16"/>
        </w:rPr>
        <w:t>ТБО – твердые бытовые отходы,</w:t>
      </w:r>
    </w:p>
    <w:p w:rsidR="004A78E5" w:rsidRPr="00715FFE" w:rsidRDefault="004A78E5" w:rsidP="004A78E5">
      <w:pPr>
        <w:jc w:val="both"/>
        <w:rPr>
          <w:sz w:val="16"/>
          <w:szCs w:val="16"/>
        </w:rPr>
      </w:pPr>
      <w:r w:rsidRPr="009E63AF">
        <w:rPr>
          <w:sz w:val="16"/>
          <w:szCs w:val="16"/>
        </w:rPr>
        <w:t>УФПС г. Санкт-Петербурга и Ленинградской области – филиал ФГУП «Почта России» – Управление Федеральной почтовой связи г. Санкт-Петербурга и Ленинградской области - филиал федерального государственного унитар</w:t>
      </w:r>
      <w:r>
        <w:rPr>
          <w:sz w:val="16"/>
          <w:szCs w:val="16"/>
        </w:rPr>
        <w:t>ного предприятия «Почта России»</w:t>
      </w:r>
    </w:p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tbl>
      <w:tblPr>
        <w:tblW w:w="15452" w:type="dxa"/>
        <w:tblInd w:w="-176" w:type="dxa"/>
        <w:tblLook w:val="04A0" w:firstRow="1" w:lastRow="0" w:firstColumn="1" w:lastColumn="0" w:noHBand="0" w:noVBand="1"/>
      </w:tblPr>
      <w:tblGrid>
        <w:gridCol w:w="9965"/>
        <w:gridCol w:w="5487"/>
      </w:tblGrid>
      <w:tr w:rsidR="004A78E5" w:rsidRPr="009618F7" w:rsidTr="005243D1">
        <w:trPr>
          <w:trHeight w:val="1179"/>
        </w:trPr>
        <w:tc>
          <w:tcPr>
            <w:tcW w:w="9965" w:type="dxa"/>
            <w:shd w:val="clear" w:color="auto" w:fill="auto"/>
            <w:noWrap/>
            <w:vAlign w:val="bottom"/>
          </w:tcPr>
          <w:p w:rsidR="004A78E5" w:rsidRPr="00D72B19" w:rsidRDefault="004A78E5" w:rsidP="005243D1">
            <w:pPr>
              <w:jc w:val="right"/>
              <w:rPr>
                <w:color w:val="000000"/>
                <w:sz w:val="23"/>
                <w:szCs w:val="23"/>
              </w:rPr>
            </w:pPr>
          </w:p>
          <w:p w:rsidR="004A78E5" w:rsidRPr="00D72B19" w:rsidRDefault="004A78E5" w:rsidP="005243D1">
            <w:pPr>
              <w:jc w:val="right"/>
              <w:rPr>
                <w:rFonts w:eastAsia="Calibri"/>
                <w:sz w:val="23"/>
                <w:szCs w:val="23"/>
              </w:rPr>
            </w:pPr>
          </w:p>
          <w:p w:rsidR="004A78E5" w:rsidRPr="00D72B19" w:rsidRDefault="004A78E5" w:rsidP="005243D1">
            <w:pPr>
              <w:jc w:val="right"/>
              <w:rPr>
                <w:sz w:val="23"/>
                <w:szCs w:val="23"/>
              </w:rPr>
            </w:pPr>
          </w:p>
          <w:p w:rsidR="004A78E5" w:rsidRPr="00D72B19" w:rsidRDefault="004A78E5" w:rsidP="005243D1">
            <w:pPr>
              <w:jc w:val="right"/>
              <w:rPr>
                <w:color w:val="000000"/>
                <w:sz w:val="23"/>
                <w:szCs w:val="23"/>
              </w:rPr>
            </w:pPr>
          </w:p>
        </w:tc>
        <w:tc>
          <w:tcPr>
            <w:tcW w:w="5487" w:type="dxa"/>
            <w:shd w:val="clear" w:color="auto" w:fill="auto"/>
            <w:vAlign w:val="bottom"/>
          </w:tcPr>
          <w:p w:rsidR="004A78E5" w:rsidRPr="00D72B19" w:rsidRDefault="004A78E5" w:rsidP="005243D1">
            <w:pPr>
              <w:rPr>
                <w:color w:val="000000"/>
                <w:sz w:val="23"/>
                <w:szCs w:val="23"/>
              </w:rPr>
            </w:pPr>
            <w:r w:rsidRPr="00D72B19">
              <w:rPr>
                <w:color w:val="000000"/>
                <w:sz w:val="23"/>
                <w:szCs w:val="23"/>
              </w:rPr>
              <w:t>Приложение № 2</w:t>
            </w:r>
          </w:p>
          <w:p w:rsidR="004A78E5" w:rsidRPr="00D72B19" w:rsidRDefault="004A78E5" w:rsidP="005243D1">
            <w:pPr>
              <w:rPr>
                <w:color w:val="000000"/>
                <w:sz w:val="23"/>
                <w:szCs w:val="23"/>
              </w:rPr>
            </w:pPr>
            <w:r w:rsidRPr="00D72B19">
              <w:rPr>
                <w:rFonts w:eastAsia="Calibri"/>
                <w:sz w:val="23"/>
                <w:szCs w:val="23"/>
              </w:rPr>
              <w:t>к распоряжению администрации</w:t>
            </w:r>
          </w:p>
          <w:p w:rsidR="004A78E5" w:rsidRPr="00D72B19" w:rsidRDefault="004A78E5" w:rsidP="005243D1">
            <w:pPr>
              <w:rPr>
                <w:color w:val="000000"/>
                <w:sz w:val="23"/>
                <w:szCs w:val="23"/>
              </w:rPr>
            </w:pPr>
            <w:r w:rsidRPr="00D72B19">
              <w:rPr>
                <w:sz w:val="23"/>
                <w:szCs w:val="23"/>
              </w:rPr>
              <w:t>Московского  района Санкт-Петербурга</w:t>
            </w:r>
          </w:p>
          <w:p w:rsidR="004A78E5" w:rsidRPr="00D72B19" w:rsidRDefault="004A78E5" w:rsidP="005243D1">
            <w:pPr>
              <w:rPr>
                <w:sz w:val="23"/>
                <w:szCs w:val="23"/>
              </w:rPr>
            </w:pPr>
          </w:p>
          <w:p w:rsidR="004A78E5" w:rsidRPr="00D72B19" w:rsidRDefault="004A78E5" w:rsidP="005243D1">
            <w:pPr>
              <w:rPr>
                <w:sz w:val="23"/>
                <w:szCs w:val="23"/>
              </w:rPr>
            </w:pPr>
            <w:r w:rsidRPr="00D72B19">
              <w:rPr>
                <w:sz w:val="23"/>
                <w:szCs w:val="23"/>
              </w:rPr>
              <w:t>от ____________________ № __________</w:t>
            </w:r>
          </w:p>
        </w:tc>
      </w:tr>
    </w:tbl>
    <w:p w:rsidR="004A78E5" w:rsidRDefault="004A78E5" w:rsidP="004A78E5">
      <w:pPr>
        <w:spacing w:before="60"/>
        <w:rPr>
          <w:b/>
          <w:bCs/>
          <w:color w:val="000000"/>
          <w:sz w:val="23"/>
          <w:szCs w:val="23"/>
        </w:rPr>
      </w:pPr>
    </w:p>
    <w:p w:rsidR="004A78E5" w:rsidRPr="00D72B19" w:rsidRDefault="004A78E5" w:rsidP="004A78E5">
      <w:pPr>
        <w:spacing w:before="60"/>
        <w:jc w:val="center"/>
        <w:rPr>
          <w:b/>
          <w:bCs/>
          <w:color w:val="000000"/>
          <w:sz w:val="23"/>
          <w:szCs w:val="23"/>
        </w:rPr>
      </w:pPr>
      <w:r w:rsidRPr="00D72B19">
        <w:rPr>
          <w:b/>
          <w:bCs/>
          <w:color w:val="000000"/>
          <w:sz w:val="23"/>
          <w:szCs w:val="23"/>
        </w:rPr>
        <w:t>Нормативные затраты на обеспечение функций Санкт-Петербургского государственного казенного учреждения</w:t>
      </w:r>
    </w:p>
    <w:p w:rsidR="004A78E5" w:rsidRPr="00D72B19" w:rsidRDefault="004A78E5" w:rsidP="004A78E5">
      <w:pPr>
        <w:jc w:val="center"/>
        <w:rPr>
          <w:b/>
          <w:bCs/>
          <w:color w:val="000000"/>
          <w:sz w:val="23"/>
          <w:szCs w:val="23"/>
        </w:rPr>
      </w:pPr>
      <w:r w:rsidRPr="00D72B19">
        <w:rPr>
          <w:b/>
          <w:bCs/>
          <w:color w:val="000000"/>
          <w:sz w:val="23"/>
          <w:szCs w:val="23"/>
        </w:rPr>
        <w:t>«Жилищное агентство Московского района Санкт-Петербурга»</w:t>
      </w:r>
    </w:p>
    <w:p w:rsidR="004A78E5" w:rsidRDefault="004A78E5" w:rsidP="004A78E5">
      <w:pPr>
        <w:jc w:val="center"/>
      </w:pPr>
      <w:r w:rsidRPr="00D72B19">
        <w:rPr>
          <w:b/>
          <w:bCs/>
          <w:color w:val="000000"/>
          <w:sz w:val="23"/>
          <w:szCs w:val="23"/>
        </w:rPr>
        <w:t>на 2020 год и на плановый период 2021 и 2022 годов</w:t>
      </w:r>
    </w:p>
    <w:tbl>
      <w:tblPr>
        <w:tblStyle w:val="ac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160"/>
        <w:gridCol w:w="2732"/>
        <w:gridCol w:w="6147"/>
        <w:gridCol w:w="1151"/>
        <w:gridCol w:w="1276"/>
        <w:gridCol w:w="1276"/>
      </w:tblGrid>
      <w:tr w:rsidR="004A78E5" w:rsidRPr="00CB3012" w:rsidTr="005243D1">
        <w:trPr>
          <w:trHeight w:val="545"/>
          <w:tblHeader/>
        </w:trPr>
        <w:tc>
          <w:tcPr>
            <w:tcW w:w="710" w:type="dxa"/>
            <w:vMerge w:val="restart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11039" w:type="dxa"/>
            <w:gridSpan w:val="3"/>
            <w:vAlign w:val="center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расчета нормативных затрат (формулы  расчета и порядок их применения)</w:t>
            </w:r>
          </w:p>
        </w:tc>
        <w:tc>
          <w:tcPr>
            <w:tcW w:w="3703" w:type="dxa"/>
            <w:gridSpan w:val="3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b/>
                <w:sz w:val="16"/>
                <w:szCs w:val="16"/>
              </w:rPr>
              <w:t>Значение нормативных затрат на очередной финансовый год и на плановый период,</w:t>
            </w:r>
            <w:r w:rsidRPr="00CB3012">
              <w:rPr>
                <w:rFonts w:ascii="Times New Roman" w:hAnsi="Times New Roman" w:cs="Times New Roman"/>
                <w:b/>
                <w:sz w:val="16"/>
                <w:szCs w:val="16"/>
              </w:rPr>
              <w:br/>
              <w:t>(руб.)</w:t>
            </w:r>
          </w:p>
        </w:tc>
      </w:tr>
      <w:tr w:rsidR="004A78E5" w:rsidRPr="00CB3012" w:rsidTr="005243D1">
        <w:trPr>
          <w:trHeight w:val="146"/>
          <w:tblHeader/>
        </w:trPr>
        <w:tc>
          <w:tcPr>
            <w:tcW w:w="710" w:type="dxa"/>
            <w:vMerge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892" w:type="dxa"/>
            <w:gridSpan w:val="2"/>
            <w:vAlign w:val="center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b/>
                <w:sz w:val="16"/>
                <w:szCs w:val="16"/>
              </w:rPr>
              <w:t>Учитываемые для расчета затраты</w:t>
            </w:r>
          </w:p>
        </w:tc>
        <w:tc>
          <w:tcPr>
            <w:tcW w:w="6147" w:type="dxa"/>
            <w:vAlign w:val="center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b/>
                <w:sz w:val="16"/>
                <w:szCs w:val="16"/>
              </w:rPr>
              <w:t>Формула для расчета нормативных затрат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b/>
                <w:sz w:val="16"/>
                <w:szCs w:val="16"/>
              </w:rPr>
              <w:t>2020 год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2021 год 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b/>
                <w:sz w:val="16"/>
                <w:szCs w:val="16"/>
              </w:rPr>
              <w:t>2022 год</w:t>
            </w:r>
          </w:p>
        </w:tc>
      </w:tr>
      <w:tr w:rsidR="004A78E5" w:rsidRPr="00CB3012" w:rsidTr="005243D1">
        <w:trPr>
          <w:trHeight w:val="157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92" w:type="dxa"/>
            <w:gridSpan w:val="2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bCs/>
                <w:sz w:val="16"/>
                <w:szCs w:val="16"/>
              </w:rPr>
              <w:t>Затраты на информационно-коммуникационные технологии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1 956 600,00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2 596 000,00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2 698 900,00</w:t>
            </w:r>
          </w:p>
        </w:tc>
      </w:tr>
      <w:tr w:rsidR="004A78E5" w:rsidRPr="00CB3012" w:rsidTr="005243D1">
        <w:trPr>
          <w:trHeight w:val="1112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Затраты на содержание имущества</w:t>
            </w:r>
          </w:p>
        </w:tc>
        <w:tc>
          <w:tcPr>
            <w:tcW w:w="2732" w:type="dxa"/>
          </w:tcPr>
          <w:p w:rsidR="004A78E5" w:rsidRPr="00CB3012" w:rsidRDefault="004A78E5" w:rsidP="005243D1">
            <w:r w:rsidRPr="00CB3012">
              <w:rPr>
                <w:rFonts w:ascii="Times New Roman" w:hAnsi="Times New Roman" w:cs="Times New Roman"/>
                <w:sz w:val="16"/>
                <w:szCs w:val="16"/>
              </w:rPr>
              <w:t xml:space="preserve">Расчет нормативных затрат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обеспечение  и закупку средств автоматизации осуществляется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в порядке, определяемом ИОГВ, исходя из следующих подгрупп затрат: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148 800,00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154 700,00</w:t>
            </w:r>
          </w:p>
        </w:tc>
      </w:tr>
      <w:tr w:rsidR="004A78E5" w:rsidRPr="00CB3012" w:rsidTr="005243D1">
        <w:trPr>
          <w:trHeight w:val="1150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Затраты на техническое обслуживание                                и регламентно-профилактический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 xml:space="preserve">Затраты на заправку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>и восстановление картриджей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НЗ ркмт = Нц ркмт i * Hк ркмт i, где: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НЗ ркмт – нормативные затраты на техническое обслуживание и регламентно-профилактический ремонт оргтехники;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Нц ркмт i – норматив цены работы в месяц на техническое обслуживание                             и регламентно-профилактический ремонт оргтехники, определяемый в соответствии              с положениями статьи 22 Закона 44-ФЗ и рассчитываемый  в ценах на очередной финансовый год и на плановый период;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Hк ркмт i – норматив количества месяцев на техническое обслуживание                        и регламентно-профилактический ремонт оргтехники в очередном финансовом году               и на плановый период, определяемый, исходя из планируемого количества месяцев выполнения работ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148 800,00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154 700,00</w:t>
            </w:r>
          </w:p>
        </w:tc>
      </w:tr>
      <w:tr w:rsidR="004A78E5" w:rsidRPr="00CB3012" w:rsidTr="005243D1">
        <w:trPr>
          <w:trHeight w:val="1150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Затраты на приобретение прочих работ и услуг,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не относящихся к затратам на услуги связи, аренду 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и содержание имущества</w:t>
            </w: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 xml:space="preserve">Расчет нормативных затрат 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 xml:space="preserve">на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прочие работы, услуги осуществляется в порядке, определяемом ИОГВ, исходя </w:t>
            </w:r>
          </w:p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из следующих подгрупп затрат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253 200,00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263 200,00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273 800,00</w:t>
            </w:r>
          </w:p>
        </w:tc>
      </w:tr>
      <w:tr w:rsidR="004A78E5" w:rsidRPr="00CB3012" w:rsidTr="005243D1">
        <w:trPr>
          <w:trHeight w:val="651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Затраты на оплату услуг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по сопровождению программного обеспечения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ежемесячное обновление индексов СНБ «ГОСЭТАЛОН 2012» в программе «Сметный калькулятор»</w:t>
            </w:r>
          </w:p>
        </w:tc>
        <w:tc>
          <w:tcPr>
            <w:tcW w:w="6147" w:type="dxa"/>
            <w:vMerge w:val="restart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НЗ сип = Нц g ипо * Нц jпнл * Нк jпнл, где: 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НЗ сип - нормативные затраты на оплату услуг по сопровождению и приобретению иного программного обеспечения;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Нц g ипо - норматив цены сопровождения g-го иного программного обеспечения,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за исключением справочно-правовых систем, определяемый в соответствии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с положениями статьи 22 Закона 44-ФЗ и рассчитываемый  в ценах на очередной финансовый год и на плановый период;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lastRenderedPageBreak/>
              <w:t>Нц jпнл - норматив цены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систем, определяемый в соответствии с положениями                  статьи 22 Закона № 44-ФЗ и рассчитываемый в ценах на очередной финансовый год   и на плановый период;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Нк jпнл - норматив количества планируемого к приобретению i-го программного обеспечения, определяемый исходя из потребностей КУ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248 700,00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258 700,00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269 300,00</w:t>
            </w:r>
          </w:p>
        </w:tc>
      </w:tr>
      <w:tr w:rsidR="004A78E5" w:rsidRPr="00CB3012" w:rsidTr="005243D1">
        <w:trPr>
          <w:trHeight w:val="1241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1.2.2</w:t>
            </w:r>
          </w:p>
        </w:tc>
        <w:tc>
          <w:tcPr>
            <w:tcW w:w="2160" w:type="dxa"/>
            <w:vMerge w:val="restart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Иные затраты, относящиеся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к затратам на приобретение прочих работ и услуг, 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не относящихся к затратам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на услуги связи, аренду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и содержание имущества, 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в сфере информационно-коммуникационных технологий</w:t>
            </w: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передачу отчетности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>в ФНС, ПФР, ФСС, ФСГС</w:t>
            </w:r>
          </w:p>
        </w:tc>
        <w:tc>
          <w:tcPr>
            <w:tcW w:w="6147" w:type="dxa"/>
            <w:vMerge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4 500,00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4 500,00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4 500,00</w:t>
            </w:r>
          </w:p>
        </w:tc>
      </w:tr>
      <w:tr w:rsidR="004A78E5" w:rsidRPr="00CB3012" w:rsidTr="005243D1">
        <w:trPr>
          <w:trHeight w:val="120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1.2.3</w:t>
            </w:r>
          </w:p>
        </w:tc>
        <w:tc>
          <w:tcPr>
            <w:tcW w:w="2160" w:type="dxa"/>
            <w:vMerge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Оказание услуг по сопровождению типовых программных продуктов автоматизированного ведения бюджетного учета «1С»</w:t>
            </w:r>
          </w:p>
        </w:tc>
        <w:tc>
          <w:tcPr>
            <w:tcW w:w="6147" w:type="dxa"/>
            <w:vMerge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Затраты на приобретение материальных запасов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в сфере информационно-коммуникационных технологий</w:t>
            </w: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 xml:space="preserve">Расчет нормативных затрат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приобретение материальных запасов в сфере информационно-коммуникационных технологий осуществляется в порядке, определяемом ИОГВ,  исходя </w:t>
            </w:r>
          </w:p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из следующих подгрупп затрат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1 703 400,00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2 184 000,00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2 270 400,00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1.3.1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 xml:space="preserve">Затраты на приобретение деталей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для содержания принтеров, многофункциональных устройств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>и копировальных аппаратов (оргтехники)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 дет орг = Нц дет орг * НЗорг, где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НЗ дет орг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Нц дет орг - норматив цены приобретения деталей для содержания оргтехники;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НЗорг - нормативные затраты на приобретение оргтехники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1 703 400,00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2 184 000,00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2 270 400,00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Прочие затраты (в том числе затраты на закупку товаров, работ и услуг                  в целях оказания государственных услуг (выполнения работ)                и реализации государственных функций), не указанные в подпунктах «а» - «ж» пункта 6 Общих правил</w:t>
            </w: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 xml:space="preserve">Расчет прочих нормативных затрат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(в том числе затраты на закупку товаров, работ и услуг в целях оказания государственных услуг (выполнения работ) и реализации государственных функций),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>не указанные в подпунктах «а» - «ж» пункта 6 Общих правил, осуществляется,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исходя                             из следующих подгрупп затрат: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noProof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9 219 700,00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8 527 900,00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8 866 200,00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Затраты на услуги связи</w:t>
            </w: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Расчет нормативных затрат                     на услуги связи осуществляется                   в порядке, определяемом ИОГВ, исходя из следующих подгрупп затрат: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184 000,00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193 300,00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201 300,00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2.1.1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Затраты на оплату услуг почтовой связи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приобретение конвертов, марок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CB3012">
              <w:rPr>
                <w:rFonts w:ascii="Times New Roman" w:hAnsi="Times New Roman"/>
                <w:sz w:val="16"/>
                <w:szCs w:val="16"/>
              </w:rPr>
              <w:t>НЗ пс = Кi пс* Цi пс, где:</w:t>
            </w:r>
          </w:p>
          <w:p w:rsidR="004A78E5" w:rsidRPr="00CB3012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CB3012">
              <w:rPr>
                <w:rFonts w:ascii="Times New Roman" w:hAnsi="Times New Roman"/>
                <w:sz w:val="16"/>
                <w:szCs w:val="16"/>
              </w:rPr>
              <w:t xml:space="preserve">НЗ пс - нормативные затраты </w:t>
            </w:r>
            <w:r w:rsidRPr="00CB3012">
              <w:t xml:space="preserve"> </w:t>
            </w:r>
            <w:r w:rsidRPr="00CB3012">
              <w:rPr>
                <w:rFonts w:ascii="Times New Roman" w:hAnsi="Times New Roman"/>
                <w:sz w:val="16"/>
                <w:szCs w:val="16"/>
              </w:rPr>
              <w:t>на приобретение почтовых марок и маркированных конвертов, маркированных почтовых бланков;</w:t>
            </w:r>
          </w:p>
          <w:p w:rsidR="004A78E5" w:rsidRPr="00CB3012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CB3012">
              <w:rPr>
                <w:rFonts w:ascii="Times New Roman" w:hAnsi="Times New Roman"/>
                <w:sz w:val="16"/>
                <w:szCs w:val="16"/>
              </w:rPr>
              <w:t>Кi пс - планируемое количество i-х почтовых отправлений за год;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hAnsi="Times New Roman"/>
                <w:sz w:val="16"/>
                <w:szCs w:val="16"/>
              </w:rPr>
              <w:t>Цi пс - цена единицы i-го почтового отправления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182 272,00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191 572,00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199 500,00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2.1.2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Затраты на оплату услуг специальной связи</w:t>
            </w: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оплату услуг связи проводного радиовещания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CB3012">
              <w:rPr>
                <w:rFonts w:ascii="Times New Roman" w:hAnsi="Times New Roman"/>
                <w:sz w:val="16"/>
                <w:szCs w:val="16"/>
              </w:rPr>
              <w:t>НЗ ус = Н ц усi * Н к усi, где:</w:t>
            </w:r>
          </w:p>
          <w:p w:rsidR="004A78E5" w:rsidRPr="00CB3012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CB3012">
              <w:rPr>
                <w:rFonts w:ascii="Times New Roman" w:hAnsi="Times New Roman"/>
                <w:sz w:val="16"/>
                <w:szCs w:val="16"/>
              </w:rPr>
              <w:t>НЗ ус - нормативные затраты на услуги связи проводного радиовещания;</w:t>
            </w:r>
          </w:p>
          <w:p w:rsidR="004A78E5" w:rsidRPr="00CB3012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CB3012">
              <w:rPr>
                <w:rFonts w:ascii="Times New Roman" w:hAnsi="Times New Roman"/>
                <w:sz w:val="16"/>
                <w:szCs w:val="16"/>
              </w:rPr>
              <w:t xml:space="preserve">Н ц усi - норматив цены услуги связи проводного радиовещания в месяц, определяемый в соответствии с Федеральным законом «О связи», с Правилами оказания услуг по передаче данных и с положениями статьи 22 Закона № 44-ФЗ </w:t>
            </w:r>
          </w:p>
          <w:p w:rsidR="004A78E5" w:rsidRPr="00CB3012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CB3012">
              <w:rPr>
                <w:rFonts w:ascii="Times New Roman" w:hAnsi="Times New Roman"/>
                <w:sz w:val="16"/>
                <w:szCs w:val="16"/>
              </w:rPr>
              <w:t>и рассчитываемый в ценах на очередной финансовый год и на плановый период;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hAnsi="Times New Roman"/>
                <w:sz w:val="16"/>
                <w:szCs w:val="16"/>
              </w:rPr>
              <w:t>Н к усi - норматив количества месяцев, определяемый с учетом планируемого количества месяцев использования услуг по проводному радиовещанию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1 728,00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1 728,00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1 800,00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Затраты на транспортные услуги</w:t>
            </w: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 xml:space="preserve">Расчет нормативных затрат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транспортные услуги осуществляется в порядке, определяемом ИОГВ, исходя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>из следующих подгрупп затрат: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526 600,00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547 100,00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569 400,00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2.2.1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Затраты на оплату проезда работников</w:t>
            </w: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оплату проездных билетов метрополитена и наземного общественного транспорта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 ту = Нк пб * Н карт * 12, где: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 ту - нормативные затраты на оплату транспортных услуг;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Нк пб - норматив количества планируемых проездных единых проездных билетов;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Н карт - норматив цены 1 карточки, определяемый с учетом цены предыдущего финансового года и рассчитываемый в ценах на очередной финансовый год 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и на плановый период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526 600,00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547 100,00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569 400,00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Затраты на коммунальные услуги</w:t>
            </w: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 xml:space="preserve">Расчет нормативных затрат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коммунальные услуги осуществляется в порядке, определяемом ИОГВ, исходя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>из следующих подгрупп затрат: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1 942 100,00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2 048 000,00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2 120 400,00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2.3.1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электроснабжение</w:t>
            </w:r>
          </w:p>
        </w:tc>
        <w:tc>
          <w:tcPr>
            <w:tcW w:w="6147" w:type="dxa"/>
            <w:vMerge w:val="restart"/>
          </w:tcPr>
          <w:p w:rsidR="004A78E5" w:rsidRPr="00CB3012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CB3012">
              <w:rPr>
                <w:rFonts w:ascii="Times New Roman" w:hAnsi="Times New Roman"/>
                <w:sz w:val="16"/>
                <w:szCs w:val="16"/>
              </w:rPr>
              <w:t>НЗ тэрив = Limпотр * Т, где:</w:t>
            </w:r>
          </w:p>
          <w:p w:rsidR="004A78E5" w:rsidRPr="00CB3012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CB3012">
              <w:rPr>
                <w:rFonts w:ascii="Times New Roman" w:hAnsi="Times New Roman"/>
                <w:sz w:val="16"/>
                <w:szCs w:val="16"/>
              </w:rPr>
              <w:t>НЗ тэрив - нормативные затраты на топливно-энергетические ресурсы и воду;</w:t>
            </w:r>
          </w:p>
          <w:p w:rsidR="004A78E5" w:rsidRPr="00CB3012" w:rsidRDefault="004A78E5" w:rsidP="005243D1">
            <w:pPr>
              <w:rPr>
                <w:rFonts w:ascii="Times New Roman" w:hAnsi="Times New Roman"/>
                <w:sz w:val="16"/>
                <w:szCs w:val="16"/>
              </w:rPr>
            </w:pPr>
            <w:r w:rsidRPr="00CB3012">
              <w:rPr>
                <w:rFonts w:ascii="Times New Roman" w:hAnsi="Times New Roman"/>
                <w:sz w:val="16"/>
                <w:szCs w:val="16"/>
              </w:rPr>
              <w:t>Limпотр - лимит потребления топливно-энергетических ресурсов и воды;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hAnsi="Times New Roman"/>
                <w:sz w:val="16"/>
                <w:szCs w:val="16"/>
              </w:rPr>
              <w:t>Т - тариф на топливно-энергетические ресурсы и воду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1 068 200,00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1 146 900,00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1 200 300,00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2.3.2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теплоснабжение</w:t>
            </w:r>
          </w:p>
        </w:tc>
        <w:tc>
          <w:tcPr>
            <w:tcW w:w="6147" w:type="dxa"/>
            <w:vMerge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757 400,00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778 200,00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810 100,00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2.3.3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холодное водоснабжение и водоотведение</w:t>
            </w:r>
          </w:p>
        </w:tc>
        <w:tc>
          <w:tcPr>
            <w:tcW w:w="6147" w:type="dxa"/>
            <w:vMerge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116 500,00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122 900,00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110 000,00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Затраты на аренду помещений и оборудования</w:t>
            </w: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 xml:space="preserve">Расчет нормативных затрат                   на аренду помещений </w:t>
            </w:r>
          </w:p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и оборудования осуществляется                    в порядке, определяемом ИОГВ, исходя из следующих подгрупп затрат: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 ар = П ар * Нц ар * М ар, где: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НЗ ар - нормативные затраты на аренду помещений;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П ар - площадь арендуемых помещений;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Нц ар - норматив цены аренды одного кв.м помещений в расчете на один месяц аренды;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М ар - количество месяцев аренды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2 900,00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3 000,00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3 100,00</w:t>
            </w:r>
          </w:p>
        </w:tc>
      </w:tr>
      <w:tr w:rsidR="004A78E5" w:rsidRPr="00CB3012" w:rsidTr="005243D1">
        <w:trPr>
          <w:trHeight w:val="363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2.4.1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Иные затраты, относящиеся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к затратам на аренду помещений и оборудования</w:t>
            </w: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аренду жилых помещений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 w:eastAsia="ru-RU"/>
              </w:rPr>
              <w:t xml:space="preserve">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ажп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 w:eastAsia="ru-RU"/>
              </w:rPr>
              <w:t xml:space="preserve"> = (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Аср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 w:eastAsia="ru-RU"/>
              </w:rPr>
              <w:t xml:space="preserve"> + I : S *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Кд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 w:eastAsia="ru-RU"/>
              </w:rPr>
              <w:t xml:space="preserve"> : 12) * S,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где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 w:eastAsia="ru-RU"/>
              </w:rPr>
              <w:t>: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 ажп – нормативные затраты на аренду жилых помещений;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Аср – базовая ставка арендной платы за кв.м общей площади жилого помещения                          в месяц;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 w:eastAsia="ru-RU"/>
              </w:rPr>
              <w:t>I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– инвентаризационная стоимость жилого помещения по данным органов технической инвентаризации;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 w:eastAsia="ru-RU"/>
              </w:rPr>
              <w:lastRenderedPageBreak/>
              <w:t>S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– общая площадь жилого помещения в кв.м;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Кд – коэффициент доходности аренды жилого помещения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2.4.2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аренду земельного участка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 xml:space="preserve">Затраты на арендную плату за земельный участок рассчитываются в соответствии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 Законом Санкт-Петербурга от 05.12.2007 № 608-119 «О Методике определения арендной платы за земельные участки, находящиеся в государственной собственности Санкт-Петербурга» и постановлением Правительства Санкт-Петербурга от 26.11.2009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>№ 1379 «О мерах по реализации Закона Санкт-Петербурга «О Методике определения арендной платы за земельные участки, находящиеся в государственной собственности Санкт-Петербурга»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2 900,00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3 000,00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3 100,00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Затраты на содержание имущества</w:t>
            </w: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 xml:space="preserve">Расчет нормативных затрат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содержание имущества осуществляется в порядке, определяемом ИОГВ, исходя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>из следующих подгрупп затрат: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3 918  800,00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2 435 600,00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2 074 900,00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2.5.1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Затраты на содержание                             и техническое обслуживание помещений</w:t>
            </w:r>
          </w:p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vertAlign w:val="subscript"/>
                <w:lang w:eastAsia="ru-RU"/>
              </w:rPr>
              <w:t>ТО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= Нiц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vertAlign w:val="subscript"/>
                <w:lang w:eastAsia="ru-RU"/>
              </w:rPr>
              <w:t>ТО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* Нiк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vertAlign w:val="subscript"/>
                <w:lang w:eastAsia="ru-RU"/>
              </w:rPr>
              <w:t>ТО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, где: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НЗ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vertAlign w:val="subscript"/>
                <w:lang w:eastAsia="ru-RU"/>
              </w:rPr>
              <w:t>ТО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- нормативные затраты на содержание и  техническое обслуживание помещений, занимаемых учреждением;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Нiц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vertAlign w:val="subscript"/>
                <w:lang w:eastAsia="ru-RU"/>
              </w:rPr>
              <w:t>ТО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- норматив цены i-й услуги в месяц, определяемый в соответствии                          с положениями статьи 22 Закона  44-ФЗ и рассчитываемый  в ценах на очередной финансовый год и на плановый период;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Нiк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vertAlign w:val="subscript"/>
                <w:lang w:eastAsia="ru-RU"/>
              </w:rPr>
              <w:t>ТО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- норматив количества месяцев, определяемый с учетом планируемого количества месяцев использования услуги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584 300,00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550 800,00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619 000,00</w:t>
            </w:r>
          </w:p>
        </w:tc>
      </w:tr>
      <w:tr w:rsidR="004A78E5" w:rsidRPr="00CB3012" w:rsidTr="005243D1">
        <w:trPr>
          <w:trHeight w:val="424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2.5.2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текущий ремонт фасада здания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Расчет затрат определяется в соответствии с положениями статьи 22 Закона № 44-ФЗ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и рассчитываемый  в ценах на очередной финансовый год и на плановый период 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A78E5" w:rsidRPr="00CB3012" w:rsidTr="005243D1">
        <w:trPr>
          <w:trHeight w:val="424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2.5.3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текущий ремонт служебных помещений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Расчет затрат определяется в соответствии с положениями статьи 22 Закона № 44-ФЗ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и рассчитываемый  в ценах на очередной финансовый год и на плановый период 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1 999 700,00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432 300,00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A78E5" w:rsidRPr="00CB3012" w:rsidTr="005243D1">
        <w:trPr>
          <w:trHeight w:val="410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2.5.4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техническое обслуживание и ремонт транспортных средств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vertAlign w:val="subscript"/>
                <w:lang w:eastAsia="ru-RU"/>
              </w:rPr>
              <w:t>ТО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= Нiц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vertAlign w:val="subscript"/>
                <w:lang w:eastAsia="ru-RU"/>
              </w:rPr>
              <w:t>ТО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* Нiк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vertAlign w:val="subscript"/>
                <w:lang w:eastAsia="ru-RU"/>
              </w:rPr>
              <w:t>ТО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, где: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НЗ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vertAlign w:val="subscript"/>
                <w:lang w:eastAsia="ru-RU"/>
              </w:rPr>
              <w:t>ТО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- нормативные затраты на техническое обслуживание и ремонт транспортных средств;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Нiц то - норматив цены i-й услуги в месяц, определяемый в соответствии                            с положениями статьи 22 Закона № 44-ФЗ и рассчитываемый  в ценах на очередной финансовый год и на плановый период;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Нiк то - норматив количества месяцев, определяемый с учетом планируемого количества месяцев использования услуги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500 000,00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572 200,00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540 600,00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2.5.5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Затраты на техническое обслуживание                             и регламентно-профилактический ремонт иного оборудования</w:t>
            </w: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комплексные системы обеспечения безопасности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vertAlign w:val="subscript"/>
                <w:lang w:eastAsia="ru-RU"/>
              </w:rPr>
              <w:t>ТО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= Нiц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vertAlign w:val="subscript"/>
                <w:lang w:eastAsia="ru-RU"/>
              </w:rPr>
              <w:t>ТО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* Нiк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vertAlign w:val="subscript"/>
                <w:lang w:eastAsia="ru-RU"/>
              </w:rPr>
              <w:t>ТО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, где: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НЗ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vertAlign w:val="subscript"/>
                <w:lang w:eastAsia="ru-RU"/>
              </w:rPr>
              <w:t>ТО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- нормативные затраты на закупку услуг на техническое обслуживание 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и регламентно-профилактический ремонт иного оборудования;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Нiц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vertAlign w:val="subscript"/>
                <w:lang w:eastAsia="ru-RU"/>
              </w:rPr>
              <w:t>ТО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- норматив цены i-й услуги в месяц, определяемый в соответствии 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с положениями статьи 22 Закона № 44-ФЗ и рассчитываемый  в ценах на очередной финансовый год и на плановый период;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Нiк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vertAlign w:val="subscript"/>
                <w:lang w:eastAsia="ru-RU"/>
              </w:rPr>
              <w:t>ТО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- норматив количества месяцев, определяемый с учетом планируемого количества месяцев использования услуги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656 400,00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700 000,00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722 500,00</w:t>
            </w:r>
          </w:p>
        </w:tc>
      </w:tr>
      <w:tr w:rsidR="004A78E5" w:rsidRPr="00CB3012" w:rsidTr="005243D1">
        <w:trPr>
          <w:trHeight w:val="333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2.5.5.1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комплекс периодических испытаний электроустановки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Расчет затрат определяется в соответствии с положениями статьи 22 Закона № 44-ФЗ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и рассчитывается  в ценах на очередной финансовый год и на плановый период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172 400,00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175 000,00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186 300,00</w:t>
            </w:r>
          </w:p>
        </w:tc>
      </w:tr>
      <w:tr w:rsidR="004A78E5" w:rsidRPr="00CB3012" w:rsidTr="005243D1">
        <w:trPr>
          <w:trHeight w:val="438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2.5.5.2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перезарядку огнетушителей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Расчет затрат определяется в соответствии с положениями статьи 22 Закона № 44-ФЗ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и рассчитывается  в ценах на очередной финансовый год и на плановый период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5 300,00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2.6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Затраты на приобретение прочих работ и услуг,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не относящихся к затратам, указанным в пунктах 2.1 - 2.5</w:t>
            </w: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 xml:space="preserve">Расчет нормативных затрат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содержание имущества осуществляется в порядке, определяемом ИОГВ, исходя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>из следующих подгрупп затрат: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616 800,00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646 700,00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669 000,00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2.6.1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проведение предрейсового и послерейсового осмотра водителей транспортных средств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 пп повтс = Нiц * Нiк * Н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 w:eastAsia="ru-RU"/>
              </w:rPr>
              <w:t>i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кс, где: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НЗ пп повтс - нормативные затраты на проведение предрейсового и послерейсового осмотра водителей транспортных средств;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Нiц - норматив цены i-й услуги в месяц, определяемый в соответствии с положениями статьи 22 Закона № 44-ФЗ и рассчитываемый  в ценах на очередной финансовый год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и на плановый период;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Нiк - норматив количества месяцев, определяемый с учетом планируемого количества месяцев использования услуги;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 w:eastAsia="ru-RU"/>
              </w:rPr>
              <w:t>i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кс - норматив количества водителей транспортных средств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120 000,00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120 000,00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140 600,00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2.6.2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 пп осаго = Нц стр * Нк, где: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 пп осаго - нормативные затраты на приобретение полисов ОСАГО;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Нц стр - базовая ставка страховых тарифов, определенных указанием ЦБ РФ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от 19.09.2014 № 3384-У;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Нк - норматив количества автотранспортных средств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60 800,00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63 200,00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65 800,00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2.6.3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Иные затраты, относящиеся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к затратам на приобретение прочих работ и услуг,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не относящихся к затратам, указанным в пунктах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2.6.1 - 2.6.2</w:t>
            </w: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 xml:space="preserve">Расчет нормативных затрат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содержание имущества осуществляется в порядке, определяемом ИОГВ, исходя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>из следующих подгрупп затрат: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436 000,00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463 500,00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462 600,00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2.6.3.1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повышение квалификации сотрудников учреждения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НЗ пксу = Нiц * Нiк, где: 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 пксу - нормативные затраты на повышение квалификации сотрудников учреждения;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Нiц - норматив цены i-й услуги на повышение квалификации сотрудников учреждения, определяемый в соответствии с положениями статьи 22 Закона № 44-ФЗ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и рассчитываемый  в ценах на очередной финансовый год и на плановый период; 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Нiк - норматив количества сотрудников учреждения, повышающий квалификацию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236 000,00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263 500,00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254 500,00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2.6.3.2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Затраты на сертификацию услуг учреждения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НЗ су  = Нiц * Нiк, где: 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 су - нормативные затраты на сертификацию услуг учреждения;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Нiц - норматив цены i-й услуги, определяемый в соответствии с положениями статьи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22 Закона №  44-ФЗ и рассчитываемый  в ценах на очередной финансовый год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и на плановый период;  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Нiк - норматив количества сертификатов, определяемый с учетом планируемого количества 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100 000,00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100 000,00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108 100,00</w:t>
            </w:r>
          </w:p>
        </w:tc>
      </w:tr>
      <w:tr w:rsidR="004A78E5" w:rsidRPr="00CB3012" w:rsidTr="005243D1">
        <w:trPr>
          <w:trHeight w:val="377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2.6.3.3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по сопровождению на рабочих местах программного обеспечения</w:t>
            </w: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услуги</w:t>
            </w:r>
          </w:p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ГУП «ВЦКП ЖХ» (ЦОР)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НЗ с нрм по = Нiц * Нiк, где: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НЗ с нрм по - нормативные затраты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по сопровождению на рабочих местах программного обеспечения;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Нiц - норматив цены i-й услуги в месяц, определяемый в соответствии с положениями статьи 22 Закона № 44-ФЗ и рассчитываемый  в ценах на очередной финансовый год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и на плановый период;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Нiк - норматив количества месяцев, определяемый с учетом планируемого количества месяцев использования услуги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100 000,00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100 000,00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100 000,00</w:t>
            </w:r>
          </w:p>
        </w:tc>
      </w:tr>
      <w:tr w:rsidR="004A78E5" w:rsidRPr="00CB3012" w:rsidTr="005243D1">
        <w:trPr>
          <w:trHeight w:val="979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2.7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Затраты на приобретение основных средств</w:t>
            </w: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 xml:space="preserve">Расчет нормативных затрат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содержание имущества осуществляется в порядке, определяемом ИОГВ, исходя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>из следующих подгрупп затрат: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547 700,00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569 000,00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592 200,00</w:t>
            </w:r>
          </w:p>
        </w:tc>
      </w:tr>
      <w:tr w:rsidR="004A78E5" w:rsidRPr="00CB3012" w:rsidTr="005243D1">
        <w:trPr>
          <w:trHeight w:val="1687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2.7.1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приобретение мебели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vertAlign w:val="subscript"/>
                <w:lang w:eastAsia="ru-RU"/>
              </w:rPr>
              <w:t>меб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= Н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vertAlign w:val="subscript"/>
                <w:lang w:eastAsia="ru-RU"/>
              </w:rPr>
              <w:t>ц меб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* 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bCs/>
                      <w:i/>
                      <w:iCs/>
                      <w:sz w:val="16"/>
                      <w:szCs w:val="16"/>
                      <w:lang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bCs/>
                          <w:iCs/>
                          <w:sz w:val="16"/>
                          <w:szCs w:val="16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16"/>
                          <w:szCs w:val="16"/>
                          <w:lang w:eastAsia="ru-RU"/>
                        </w:rPr>
                        <m:t>Ч пр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16"/>
                          <w:szCs w:val="16"/>
                          <w:lang w:eastAsia="ru-RU"/>
                        </w:rPr>
                        <m:t>Нспи меб</m:t>
                      </m:r>
                    </m:den>
                  </m:f>
                  <m:r>
                    <w:rPr>
                      <w:rFonts w:ascii="Cambria Math" w:eastAsia="Times New Roman" w:hAnsi="Cambria Math" w:cs="Times New Roman"/>
                      <w:sz w:val="16"/>
                      <w:szCs w:val="16"/>
                      <w:lang w:eastAsia="ru-RU"/>
                    </w:rPr>
                    <m:t>+Чпл</m:t>
                  </m:r>
                </m:e>
              </m:d>
            </m:oMath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, где: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vertAlign w:val="subscript"/>
                <w:lang w:eastAsia="ru-RU"/>
              </w:rPr>
              <w:t>меб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- нормативные затраты на приобретение комплекта мебели;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vertAlign w:val="subscript"/>
                <w:lang w:eastAsia="ru-RU"/>
              </w:rPr>
              <w:t>ц меб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- норматив цены комплекта мебели в расчете на одного работника, определяемый в соответствии с прогнозом социально-экономического развития РФ                               на соответствующий финансовый год;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Ч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vertAlign w:val="subscript"/>
                <w:lang w:eastAsia="ru-RU"/>
              </w:rPr>
              <w:t>пр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- прогнозируемая численность работников;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vertAlign w:val="subscript"/>
                <w:lang w:eastAsia="ru-RU"/>
              </w:rPr>
              <w:t>спи меб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- норматив срока полезного использования комплекта мебели;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Ч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vertAlign w:val="subscript"/>
                <w:lang w:eastAsia="ru-RU"/>
              </w:rPr>
              <w:t>пл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- количество должностей, планируемых к замещению 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547 700,00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388 200,00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443 400,00</w:t>
            </w:r>
          </w:p>
        </w:tc>
      </w:tr>
      <w:tr w:rsidR="004A78E5" w:rsidRPr="00CB3012" w:rsidTr="005243D1">
        <w:trPr>
          <w:trHeight w:val="1555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2.7.2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 xml:space="preserve">Затраты на приобретение бытового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>и иного оборудования, относящегося к основным средствам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 пр ос = Нц пр ос * Ипц * Кпр ос,  где: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 пр ос - нормативные затраты на приобретение бытового и иного оборудования, относящегося к основным средствам;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Нц пр ос - цена за единицу бытового и иного оборудования, определяемого 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на основании мониторинга цен;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Ипц - индекс потребительских цен, установленный в соответствии с прогнозом социально-экономического развития РФ на соответствующий финансовый год;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Кпр ос - количество бытового и иного оборудования, планируемых к приобретению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180 800,00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148 800,00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2.7.3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приобретение систем кондиционирования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 пр ск = Нц пр ск * Ипц * Кпр ск,  где: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 пр ск -  нормативные затраты на приобретение систем кондиционирования;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Нц пр ск - цена за единицу системы кондиционирования, определяемая на основании мониторинга цен;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Ипц - индекс потребительских цен, установленный в соответствии с прогнозом социально-экономического развития РФ на соответствующий финансовый год;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Кпр ск - количество систем кондиционирования, планируемых к приобретению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4A78E5" w:rsidRPr="00CB3012" w:rsidTr="005243D1">
        <w:trPr>
          <w:trHeight w:val="1207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Затраты на приобретение материальных запасов,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не отнесенные к затратам, указанным в подпунктах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 «а» - «ж» пункта 6 Общих правил</w:t>
            </w: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 xml:space="preserve">Расчет нормативных затрат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содержание имущества осуществляется в порядке, определяемом ИОГВ, исходя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>из следующих подгрупп затрат: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1 480 800,00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2 085 200,00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2 635 900,00</w:t>
            </w:r>
          </w:p>
        </w:tc>
      </w:tr>
      <w:tr w:rsidR="004A78E5" w:rsidRPr="00CB3012" w:rsidTr="005243D1">
        <w:trPr>
          <w:trHeight w:val="1395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2.8.1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приобретение бланочной продукции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 бл = Нц бл * Ипц * Кбл, где: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 бл - нормативные затраты на приобретение бланочной продукции;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Нц бл - цена за единицу бланочной продукции, определяемой на основании мониторинга цен;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Ипц - индекс потребительских цен, установленный в соответствии с прогнозом социально-экономического развития РФ на соответствующий финансовый год;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Кбл - количество бланочной продукции, планируемой к приобретению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56 100,00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150 700,00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100 000,00</w:t>
            </w:r>
          </w:p>
        </w:tc>
      </w:tr>
      <w:tr w:rsidR="004A78E5" w:rsidRPr="00CB3012" w:rsidTr="005243D1">
        <w:trPr>
          <w:trHeight w:val="222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2.8.2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приобретение канцелярских принадлежностей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 канц = Чр * Нц канц, где: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 канц - нормативные затраты на приобретение канцелярских принадлежностей;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Чр - расчетная численность работников КУ;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lastRenderedPageBreak/>
              <w:t>Нц канц - норматив цены набора канцелярских принадлежностей для 1-го работника КУ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160 778,00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319 000,00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341 700,00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2.8.3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 xml:space="preserve">Затраты на приобретение хозяйственных товаров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>и принадлежностей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НЗхоз = Ппом * Нц хоз * Мхоз, где: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НЗхоз - нормативные затраты на приобретение хозяйственных товаров                                 и принадлежностей;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Ппом - площадь обслуживаемых помещений;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Нц хоз - норматив цены набора хозяйственных товаров и принадлежностей в расчете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на один кв.м обслуживаемых помещений за один месяц обслуживания;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Мхоз - количество месяцев обслуживания помещений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351 412,00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106 000,00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110 300,00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2.8.4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приобретение горюче-смазочных материалов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НЗгсм = ∑Нк гсмi * Нц гсмi, где: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НЗгсм - нормативные затраты на приобретение  горюче-смазочных материалов;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∑Нк гсмi - норматив количества планируемого к приобретению горюче-смазочных материалов;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Нц гсмi - норматив цены единицы i-го горюче-смазочных материалов, определяемый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в соответствии с положениями статьи 22 Закона № 44-ФЗ и рассчитываемый в ценах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на очередной финансовый год и на плановый период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732 100,00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819 500,00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844 500,00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2.8.5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Иные затраты, относящиеся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к затратам на приобретение материальных запасов,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не относящихся к затратам, указанным в пунктах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2.8.1 - 2.8.4</w:t>
            </w: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 xml:space="preserve">Расчет нормативных затрат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содержание имущества осуществляется в порядке, определяемом ИОГВ, исходя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>из следующих подгрупп затрат: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180 410,00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690 000,00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1 239 400,00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2.8.5.1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приобретение спецодежды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 пс = ∑Нк пс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 w:eastAsia="ru-RU"/>
              </w:rPr>
              <w:t>i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* Нц псi, где: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 пс - нормативные затраты на приобретение  спецодежды;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∑Нк псi - норматив количества планируемого к приобретению спецодежды;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Нц псi - норматив цены единицы i-го спецодежды, определяемый в соответствии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с положениями статьи 22 Закона № 44-ФЗ и рассчитываемый в ценах на очередной финансовый год и на плановый период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20 700,00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35 800,00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37 300,00</w:t>
            </w:r>
          </w:p>
        </w:tc>
      </w:tr>
      <w:tr w:rsidR="004A78E5" w:rsidRPr="00CB3012" w:rsidTr="005243D1">
        <w:trPr>
          <w:trHeight w:val="375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2.8.5.2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приобретение запасных частей для КСОБ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Расчет затрат производится на основании затрат в очередном финансовом году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25 000,00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25 000,00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54 000,00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2.8.5.3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поставку бумаги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 бум = Чр * Нц бум, где: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 бум - нормативные затраты на приобретение бумаги;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Чр - расчетная численность работников КУ;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Нц бум - норматив цены бумаги для 1-го работника КУ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134 710,00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629 200,00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1 148 100,00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Иные прочие затраты,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не отнесенные к иным затратам, указанным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в подпунктах «а» - «ж» пункта 6 Общих правил</w:t>
            </w: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 xml:space="preserve">Расчет нормативных затрат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приобретение материальных запасов в сфере информационно-коммуникационных технологий осуществляется в порядке, определяемом ИОГВ,  исходя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из следующих подгрупп затрат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32 396 500,00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35 845 200,00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38 323 000,00</w:t>
            </w:r>
          </w:p>
        </w:tc>
      </w:tr>
      <w:tr w:rsidR="004A78E5" w:rsidRPr="00CB3012" w:rsidTr="005243D1">
        <w:trPr>
          <w:trHeight w:val="94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2.9.1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Затраты на содержание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 xml:space="preserve">и ремонт жилых и нежилых помещений, являющихся собственностью 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Санкт-Петербурга</w:t>
            </w: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 xml:space="preserve">Затраты на платежи за услуги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работы по управлению МКД, содержание и текущий ремонт общего имущества в МКД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отношении пустующих жилых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нежилых помещений; отопление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пустующих жилых и нежилых помещений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lastRenderedPageBreak/>
              <w:t xml:space="preserve">НЗ умкд =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 w:eastAsia="ru-RU"/>
              </w:rPr>
              <w:t>S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пом *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val="en-US" w:eastAsia="ru-RU"/>
              </w:rPr>
              <w:t>T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, где:</w:t>
            </w:r>
          </w:p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НЗ умкд - нормативные затраты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на платежи за услуги и работы по управлению МКД, содержание и текущий ремонт общего имущества в МКД в отношении пустующих жилых и нежилых помещений;</w:t>
            </w:r>
          </w:p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 xml:space="preserve"> пом - площадь  жилых и нежилых помещений, являющихся собственностью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Санкт-Петербурга;</w:t>
            </w:r>
          </w:p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T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тариф на содержание и управление МКД устанавливается Комитетом по тарифам Санкт-Петербурга в соответствии с положениями статьи 22 Закона № 44-ФЗ                      и рассчитываемый в ценах на очередной финансовый год и на плановый период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21 020 400,00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21 934 300,00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22 811 700,00</w:t>
            </w:r>
          </w:p>
        </w:tc>
      </w:tr>
      <w:tr w:rsidR="004A78E5" w:rsidRPr="00CB3012" w:rsidTr="005243D1">
        <w:trPr>
          <w:trHeight w:val="568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2.9.2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Затраты на ремонт жилых                         и нежилых помещений, являющихся собственностью Санкт-Петербурга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Расчеты производятся в соответствии с приказом Министерства экономического развития РФ от 02.10.2013 № 567 (проектно-сметный метод) и в соответствии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с адресными программами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8 895 700,00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10 446 900,00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12 036 000,00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2.9.3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 xml:space="preserve">Затраты на установку, поверку (замену) индивидуальных приборов учета в жилых помещениях, являющихся собственностью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Расчеты производятся в соответствии с приказом Министерства экономического развития РФ от 02.10.2013 № 567 и в соответствии с адресными программами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1 993 500,00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2 977 100,00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2 988 400,00</w:t>
            </w:r>
          </w:p>
        </w:tc>
      </w:tr>
      <w:tr w:rsidR="004A78E5" w:rsidRPr="00CB3012" w:rsidTr="005243D1">
        <w:trPr>
          <w:trHeight w:val="706"/>
        </w:trPr>
        <w:tc>
          <w:tcPr>
            <w:tcW w:w="710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2.9.4</w:t>
            </w:r>
          </w:p>
        </w:tc>
        <w:tc>
          <w:tcPr>
            <w:tcW w:w="2160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Прочие работы, услуги</w:t>
            </w:r>
          </w:p>
        </w:tc>
        <w:tc>
          <w:tcPr>
            <w:tcW w:w="2732" w:type="dxa"/>
          </w:tcPr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 xml:space="preserve">Затраты на оказание услуг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>по формированию и печати счетов, сбору и последующему перечислению денежных средств</w:t>
            </w:r>
          </w:p>
        </w:tc>
        <w:tc>
          <w:tcPr>
            <w:tcW w:w="6147" w:type="dxa"/>
          </w:tcPr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НЗ оу = Ноп + Нст + Нкол лсч, где</w:t>
            </w:r>
          </w:p>
          <w:p w:rsidR="004A78E5" w:rsidRPr="00CB3012" w:rsidRDefault="004A78E5" w:rsidP="005243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НЗ оу - норматив затрат на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 xml:space="preserve">оказание услуг по формированию и печати счетов, сбору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>и последующему перечислению денежных средств;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Ноп - норматив ожидаемых платежей населения за год и стоимость вышеуказанных услуг,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определяемый в соответствии  с положениями статьи 22 Закона № 44-ФЗ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и рассчитываемый  в ценах на очередной финансовый год и на плановый период;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Нст -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 xml:space="preserve"> норматив стоимости комплекса услуг, оказываемых заказчику для целей реализации обязательств заказчика перед нанимателями, проживающими в МКД, управление которыми осуществляют УО, заключившие с исполнителем договор </w:t>
            </w:r>
            <w:r w:rsidRPr="00CB301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комплексное обслуживание по расчетам с населением, ресурсоснабжающими организациями и поставщиками услуг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определяемый в соответствии  с положениями статьи 22 Закона № 44-ФЗ и рассчитываемый  в ценах на очередной финансовый год </w:t>
            </w: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br/>
              <w:t>и на плановый период;</w:t>
            </w:r>
          </w:p>
          <w:p w:rsidR="004A78E5" w:rsidRPr="00CB3012" w:rsidRDefault="004A78E5" w:rsidP="005243D1">
            <w:pP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B3012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Нкол лсч - количество лицевых счетов, по которым необходимо производить начисление только в части платы за наем, с учетом стоимости печати лицевого счета, определяемой в соответствии  с положениями статьи 22 Закона № 44-ФЗ </w:t>
            </w:r>
          </w:p>
        </w:tc>
        <w:tc>
          <w:tcPr>
            <w:tcW w:w="1151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486 900,00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486 900,00</w:t>
            </w:r>
          </w:p>
        </w:tc>
        <w:tc>
          <w:tcPr>
            <w:tcW w:w="1276" w:type="dxa"/>
          </w:tcPr>
          <w:p w:rsidR="004A78E5" w:rsidRPr="00CB3012" w:rsidRDefault="004A78E5" w:rsidP="005243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3012">
              <w:rPr>
                <w:rFonts w:ascii="Times New Roman" w:hAnsi="Times New Roman" w:cs="Times New Roman"/>
                <w:sz w:val="16"/>
                <w:szCs w:val="16"/>
              </w:rPr>
              <w:t>486 900,00</w:t>
            </w:r>
          </w:p>
        </w:tc>
      </w:tr>
    </w:tbl>
    <w:p w:rsidR="004A78E5" w:rsidRDefault="004A78E5" w:rsidP="004A78E5">
      <w:pPr>
        <w:ind w:left="426"/>
        <w:jc w:val="both"/>
        <w:rPr>
          <w:rFonts w:eastAsia="Calibri"/>
          <w:sz w:val="16"/>
          <w:szCs w:val="16"/>
        </w:rPr>
      </w:pPr>
    </w:p>
    <w:p w:rsidR="004A78E5" w:rsidRPr="00BB3A05" w:rsidRDefault="004A78E5" w:rsidP="004A78E5">
      <w:pPr>
        <w:jc w:val="both"/>
        <w:rPr>
          <w:sz w:val="16"/>
          <w:szCs w:val="16"/>
        </w:rPr>
      </w:pPr>
      <w:r w:rsidRPr="00BB3A05">
        <w:rPr>
          <w:sz w:val="16"/>
          <w:szCs w:val="16"/>
        </w:rPr>
        <w:t>Сокращения принятые в тексте:</w:t>
      </w:r>
    </w:p>
    <w:p w:rsidR="004A78E5" w:rsidRPr="00BB3A05" w:rsidRDefault="004A78E5" w:rsidP="004A78E5">
      <w:pPr>
        <w:jc w:val="both"/>
        <w:rPr>
          <w:sz w:val="16"/>
          <w:szCs w:val="16"/>
        </w:rPr>
      </w:pPr>
      <w:r w:rsidRPr="00BB3A05">
        <w:rPr>
          <w:sz w:val="16"/>
          <w:szCs w:val="16"/>
        </w:rPr>
        <w:t xml:space="preserve">ГУП «ВЦКП ЖХ» (ЦОР) </w:t>
      </w:r>
      <w:r>
        <w:rPr>
          <w:sz w:val="16"/>
          <w:szCs w:val="16"/>
        </w:rPr>
        <w:t>–</w:t>
      </w:r>
      <w:r w:rsidRPr="00BB3A05">
        <w:rPr>
          <w:sz w:val="16"/>
          <w:szCs w:val="16"/>
        </w:rPr>
        <w:t xml:space="preserve"> государственное унитарное предприятие «Вычислительный центр коллективного пользования многоотраслевого комплекса жилищного хозяйства» (цифровой образовательный ресурс),</w:t>
      </w:r>
    </w:p>
    <w:p w:rsidR="004A78E5" w:rsidRPr="00BB3A05" w:rsidRDefault="004A78E5" w:rsidP="004A78E5">
      <w:pPr>
        <w:jc w:val="both"/>
        <w:rPr>
          <w:sz w:val="16"/>
          <w:szCs w:val="16"/>
        </w:rPr>
      </w:pPr>
      <w:r w:rsidRPr="00BB3A05">
        <w:rPr>
          <w:sz w:val="16"/>
          <w:szCs w:val="16"/>
        </w:rPr>
        <w:t>Закон № 44-ФЗ – Федеральный закон от 05.04.2013 № 44-ФЗ «О контрактной системе в сфере закупок товаров, работ, услуг  для обеспечения государственных и муниципальных нужд»</w:t>
      </w:r>
      <w:r>
        <w:rPr>
          <w:sz w:val="16"/>
          <w:szCs w:val="16"/>
        </w:rPr>
        <w:t>,</w:t>
      </w:r>
    </w:p>
    <w:p w:rsidR="004A78E5" w:rsidRPr="00BB3A05" w:rsidRDefault="004A78E5" w:rsidP="004A78E5">
      <w:pPr>
        <w:jc w:val="both"/>
        <w:rPr>
          <w:sz w:val="16"/>
          <w:szCs w:val="16"/>
        </w:rPr>
      </w:pPr>
      <w:r w:rsidRPr="00BB3A05">
        <w:rPr>
          <w:sz w:val="16"/>
          <w:szCs w:val="16"/>
        </w:rPr>
        <w:t>ИОГВ – исполнительные органы государственной власти,</w:t>
      </w:r>
    </w:p>
    <w:p w:rsidR="004A78E5" w:rsidRPr="00BB3A05" w:rsidRDefault="004A78E5" w:rsidP="004A78E5">
      <w:pPr>
        <w:jc w:val="both"/>
        <w:rPr>
          <w:sz w:val="16"/>
          <w:szCs w:val="16"/>
        </w:rPr>
      </w:pPr>
      <w:r w:rsidRPr="00BB3A05">
        <w:rPr>
          <w:sz w:val="16"/>
          <w:szCs w:val="16"/>
        </w:rPr>
        <w:t>КСОБ – комплексная система обеспечения безопасности,</w:t>
      </w:r>
    </w:p>
    <w:p w:rsidR="004A78E5" w:rsidRPr="00BB3A05" w:rsidRDefault="004A78E5" w:rsidP="004A78E5">
      <w:pPr>
        <w:jc w:val="both"/>
        <w:rPr>
          <w:sz w:val="16"/>
          <w:szCs w:val="16"/>
        </w:rPr>
      </w:pPr>
      <w:r w:rsidRPr="00BB3A05">
        <w:rPr>
          <w:sz w:val="16"/>
          <w:szCs w:val="16"/>
        </w:rPr>
        <w:t>КУ – казенное учреждение,</w:t>
      </w:r>
    </w:p>
    <w:p w:rsidR="004A78E5" w:rsidRPr="00BB3A05" w:rsidRDefault="004A78E5" w:rsidP="004A78E5">
      <w:pPr>
        <w:jc w:val="both"/>
        <w:rPr>
          <w:sz w:val="16"/>
          <w:szCs w:val="16"/>
        </w:rPr>
      </w:pPr>
      <w:r w:rsidRPr="00BB3A05">
        <w:rPr>
          <w:sz w:val="16"/>
          <w:szCs w:val="16"/>
        </w:rPr>
        <w:t>МКД – многоквартирный дом,</w:t>
      </w:r>
    </w:p>
    <w:p w:rsidR="004A78E5" w:rsidRPr="00BB3A05" w:rsidRDefault="004A78E5" w:rsidP="004A78E5">
      <w:pPr>
        <w:jc w:val="both"/>
        <w:rPr>
          <w:sz w:val="16"/>
          <w:szCs w:val="16"/>
        </w:rPr>
      </w:pPr>
      <w:r w:rsidRPr="00BB3A05">
        <w:rPr>
          <w:sz w:val="16"/>
          <w:szCs w:val="16"/>
        </w:rPr>
        <w:t>Общие правила – правила, которые утверждены постановлением Правительства Российской Федерации от 13.10.2014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              по атомной энергии «Росатом», Государственной корпорации по космической деятельности «Роскосмос» и подведомственных им организаций»,</w:t>
      </w:r>
    </w:p>
    <w:p w:rsidR="004A78E5" w:rsidRPr="00BB3A05" w:rsidRDefault="004A78E5" w:rsidP="004A78E5">
      <w:pPr>
        <w:jc w:val="both"/>
        <w:rPr>
          <w:sz w:val="16"/>
          <w:szCs w:val="16"/>
        </w:rPr>
      </w:pPr>
      <w:r w:rsidRPr="00BB3A05">
        <w:rPr>
          <w:sz w:val="16"/>
          <w:szCs w:val="16"/>
        </w:rPr>
        <w:t>ОСАГО – обязательное страхование гражданской ответственности владельцев транспортных средств,</w:t>
      </w:r>
    </w:p>
    <w:p w:rsidR="004A78E5" w:rsidRPr="00BB3A05" w:rsidRDefault="004A78E5" w:rsidP="004A78E5">
      <w:pPr>
        <w:jc w:val="both"/>
        <w:rPr>
          <w:sz w:val="16"/>
          <w:szCs w:val="16"/>
        </w:rPr>
      </w:pPr>
      <w:r w:rsidRPr="00BB3A05">
        <w:rPr>
          <w:sz w:val="16"/>
          <w:szCs w:val="16"/>
        </w:rPr>
        <w:t xml:space="preserve">ПФР – Пенсионный фонд Российской Федерации, </w:t>
      </w:r>
    </w:p>
    <w:p w:rsidR="004A78E5" w:rsidRPr="00BB3A05" w:rsidRDefault="004A78E5" w:rsidP="004A78E5">
      <w:pPr>
        <w:jc w:val="both"/>
        <w:rPr>
          <w:sz w:val="16"/>
          <w:szCs w:val="16"/>
        </w:rPr>
      </w:pPr>
      <w:r w:rsidRPr="00BB3A05">
        <w:rPr>
          <w:sz w:val="16"/>
          <w:szCs w:val="16"/>
        </w:rPr>
        <w:t>РФ – Российская Федерация,</w:t>
      </w:r>
    </w:p>
    <w:p w:rsidR="004A78E5" w:rsidRPr="00BB3A05" w:rsidRDefault="004A78E5" w:rsidP="004A78E5">
      <w:pPr>
        <w:jc w:val="both"/>
        <w:rPr>
          <w:sz w:val="16"/>
          <w:szCs w:val="16"/>
        </w:rPr>
      </w:pPr>
      <w:r w:rsidRPr="00BB3A05">
        <w:rPr>
          <w:sz w:val="16"/>
          <w:szCs w:val="16"/>
        </w:rPr>
        <w:t>СНБ «ГОСЭТАЛОН 2012» - сметно-нормативная база «ГОСЭТАЛОН 2012»,</w:t>
      </w:r>
    </w:p>
    <w:p w:rsidR="004A78E5" w:rsidRPr="00BB3A05" w:rsidRDefault="004A78E5" w:rsidP="004A78E5">
      <w:pPr>
        <w:jc w:val="both"/>
        <w:rPr>
          <w:sz w:val="16"/>
          <w:szCs w:val="16"/>
        </w:rPr>
      </w:pPr>
      <w:r w:rsidRPr="00BB3A05">
        <w:rPr>
          <w:sz w:val="16"/>
          <w:szCs w:val="16"/>
        </w:rPr>
        <w:t>УО – управляющая организация,</w:t>
      </w:r>
    </w:p>
    <w:p w:rsidR="004A78E5" w:rsidRPr="00BB3A05" w:rsidRDefault="004A78E5" w:rsidP="004A78E5">
      <w:pPr>
        <w:jc w:val="both"/>
        <w:rPr>
          <w:sz w:val="16"/>
          <w:szCs w:val="16"/>
        </w:rPr>
      </w:pPr>
      <w:r w:rsidRPr="00BB3A05">
        <w:rPr>
          <w:sz w:val="16"/>
          <w:szCs w:val="16"/>
        </w:rPr>
        <w:t>УФПС г. Санкт-Петербурга и Ленинградской области – филиал ФГУП «Почта России» – Управление Федеральной почтовой связи г. Санкт-Петербурга и Ленинградской области - филиал федерального государственного унитарного предприятия «Почта России»,</w:t>
      </w:r>
    </w:p>
    <w:p w:rsidR="004A78E5" w:rsidRPr="00BB3A05" w:rsidRDefault="004A78E5" w:rsidP="004A78E5">
      <w:pPr>
        <w:jc w:val="both"/>
        <w:rPr>
          <w:sz w:val="16"/>
          <w:szCs w:val="16"/>
        </w:rPr>
      </w:pPr>
      <w:r w:rsidRPr="00BB3A05">
        <w:rPr>
          <w:sz w:val="16"/>
          <w:szCs w:val="16"/>
        </w:rPr>
        <w:lastRenderedPageBreak/>
        <w:t>ФНС – Федеральная налоговая служба по Санкт-Петербургу,</w:t>
      </w:r>
    </w:p>
    <w:p w:rsidR="004A78E5" w:rsidRPr="00BB3A05" w:rsidRDefault="004A78E5" w:rsidP="004A78E5">
      <w:pPr>
        <w:jc w:val="both"/>
        <w:rPr>
          <w:sz w:val="16"/>
          <w:szCs w:val="16"/>
        </w:rPr>
      </w:pPr>
      <w:r w:rsidRPr="00BB3A05">
        <w:rPr>
          <w:sz w:val="16"/>
          <w:szCs w:val="16"/>
        </w:rPr>
        <w:t>ФСГС – Управление Федеральной службы государственной статистики по г. Санкт-Петербургу и Ленинградской области,</w:t>
      </w:r>
    </w:p>
    <w:p w:rsidR="004A78E5" w:rsidRPr="00BB3A05" w:rsidRDefault="004A78E5" w:rsidP="004A78E5">
      <w:pPr>
        <w:jc w:val="both"/>
        <w:rPr>
          <w:sz w:val="16"/>
          <w:szCs w:val="16"/>
        </w:rPr>
      </w:pPr>
      <w:r w:rsidRPr="00BB3A05">
        <w:rPr>
          <w:sz w:val="16"/>
          <w:szCs w:val="16"/>
        </w:rPr>
        <w:t xml:space="preserve">ФСС – Санкт-Петербургское региональное отделение Фонда социального страхования Российской Федерации, </w:t>
      </w:r>
    </w:p>
    <w:p w:rsidR="004A78E5" w:rsidRPr="00BB3A05" w:rsidRDefault="004A78E5" w:rsidP="004A78E5">
      <w:pPr>
        <w:jc w:val="both"/>
        <w:rPr>
          <w:sz w:val="16"/>
          <w:szCs w:val="16"/>
        </w:rPr>
      </w:pPr>
      <w:r w:rsidRPr="00BB3A05">
        <w:rPr>
          <w:sz w:val="16"/>
          <w:szCs w:val="16"/>
        </w:rPr>
        <w:t>ЦБ РФ – Центральный банк Российской Федерации</w:t>
      </w:r>
    </w:p>
    <w:p w:rsidR="004A78E5" w:rsidRPr="00BB3A05" w:rsidRDefault="004A78E5" w:rsidP="004A78E5">
      <w:pPr>
        <w:jc w:val="both"/>
        <w:rPr>
          <w:sz w:val="16"/>
          <w:szCs w:val="16"/>
        </w:rPr>
      </w:pPr>
    </w:p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p w:rsidR="004A78E5" w:rsidRDefault="004A78E5" w:rsidP="00D77BDB"/>
    <w:tbl>
      <w:tblPr>
        <w:tblW w:w="15134" w:type="dxa"/>
        <w:tblLook w:val="04A0" w:firstRow="1" w:lastRow="0" w:firstColumn="1" w:lastColumn="0" w:noHBand="0" w:noVBand="1"/>
      </w:tblPr>
      <w:tblGrid>
        <w:gridCol w:w="9585"/>
        <w:gridCol w:w="5549"/>
      </w:tblGrid>
      <w:tr w:rsidR="004A78E5" w:rsidRPr="00C22A8C" w:rsidTr="005243D1">
        <w:trPr>
          <w:trHeight w:val="1200"/>
        </w:trPr>
        <w:tc>
          <w:tcPr>
            <w:tcW w:w="9585" w:type="dxa"/>
            <w:shd w:val="clear" w:color="auto" w:fill="auto"/>
            <w:noWrap/>
            <w:vAlign w:val="bottom"/>
          </w:tcPr>
          <w:p w:rsidR="004A78E5" w:rsidRPr="00C22A8C" w:rsidRDefault="004A78E5" w:rsidP="005243D1">
            <w:pPr>
              <w:jc w:val="right"/>
              <w:rPr>
                <w:color w:val="000000"/>
                <w:sz w:val="23"/>
                <w:szCs w:val="23"/>
              </w:rPr>
            </w:pPr>
          </w:p>
          <w:p w:rsidR="004A78E5" w:rsidRPr="00C22A8C" w:rsidRDefault="004A78E5" w:rsidP="005243D1">
            <w:pPr>
              <w:jc w:val="right"/>
              <w:rPr>
                <w:sz w:val="23"/>
                <w:szCs w:val="23"/>
              </w:rPr>
            </w:pPr>
          </w:p>
          <w:p w:rsidR="004A78E5" w:rsidRPr="00C22A8C" w:rsidRDefault="004A78E5" w:rsidP="005243D1">
            <w:pPr>
              <w:jc w:val="right"/>
              <w:rPr>
                <w:sz w:val="23"/>
                <w:szCs w:val="23"/>
              </w:rPr>
            </w:pPr>
          </w:p>
          <w:p w:rsidR="004A78E5" w:rsidRPr="00C22A8C" w:rsidRDefault="004A78E5" w:rsidP="005243D1">
            <w:pPr>
              <w:jc w:val="right"/>
              <w:rPr>
                <w:color w:val="000000"/>
                <w:sz w:val="23"/>
                <w:szCs w:val="23"/>
              </w:rPr>
            </w:pPr>
          </w:p>
        </w:tc>
        <w:tc>
          <w:tcPr>
            <w:tcW w:w="5549" w:type="dxa"/>
            <w:shd w:val="clear" w:color="auto" w:fill="auto"/>
            <w:vAlign w:val="bottom"/>
          </w:tcPr>
          <w:p w:rsidR="004A78E5" w:rsidRPr="00C22A8C" w:rsidRDefault="004A78E5" w:rsidP="005243D1">
            <w:pPr>
              <w:rPr>
                <w:color w:val="000000"/>
                <w:sz w:val="23"/>
                <w:szCs w:val="23"/>
              </w:rPr>
            </w:pPr>
            <w:r w:rsidRPr="00C22A8C">
              <w:rPr>
                <w:color w:val="000000"/>
                <w:sz w:val="23"/>
                <w:szCs w:val="23"/>
              </w:rPr>
              <w:t>Приложение № 3</w:t>
            </w:r>
          </w:p>
          <w:p w:rsidR="004A78E5" w:rsidRPr="00C22A8C" w:rsidRDefault="004A78E5" w:rsidP="005243D1">
            <w:pPr>
              <w:rPr>
                <w:color w:val="000000"/>
                <w:sz w:val="23"/>
                <w:szCs w:val="23"/>
              </w:rPr>
            </w:pPr>
            <w:r w:rsidRPr="00C22A8C">
              <w:rPr>
                <w:sz w:val="23"/>
                <w:szCs w:val="23"/>
              </w:rPr>
              <w:t>к распоряжению администрации</w:t>
            </w:r>
          </w:p>
          <w:p w:rsidR="004A78E5" w:rsidRPr="00C22A8C" w:rsidRDefault="004A78E5" w:rsidP="005243D1">
            <w:pPr>
              <w:rPr>
                <w:color w:val="000000"/>
                <w:sz w:val="23"/>
                <w:szCs w:val="23"/>
              </w:rPr>
            </w:pPr>
            <w:r w:rsidRPr="00C22A8C">
              <w:rPr>
                <w:sz w:val="23"/>
                <w:szCs w:val="23"/>
              </w:rPr>
              <w:t>Московского района Санкт-Петербурга</w:t>
            </w:r>
          </w:p>
          <w:p w:rsidR="004A78E5" w:rsidRPr="00C22A8C" w:rsidRDefault="004A78E5" w:rsidP="005243D1">
            <w:pPr>
              <w:rPr>
                <w:sz w:val="23"/>
                <w:szCs w:val="23"/>
              </w:rPr>
            </w:pPr>
          </w:p>
          <w:p w:rsidR="004A78E5" w:rsidRPr="00C22A8C" w:rsidRDefault="004A78E5" w:rsidP="005243D1">
            <w:pPr>
              <w:rPr>
                <w:sz w:val="23"/>
                <w:szCs w:val="23"/>
              </w:rPr>
            </w:pPr>
            <w:r w:rsidRPr="00C22A8C">
              <w:rPr>
                <w:sz w:val="23"/>
                <w:szCs w:val="23"/>
              </w:rPr>
              <w:t>от ____________________ № __________</w:t>
            </w:r>
          </w:p>
        </w:tc>
      </w:tr>
    </w:tbl>
    <w:p w:rsidR="004A78E5" w:rsidRPr="00C22A8C" w:rsidRDefault="004A78E5" w:rsidP="004A78E5">
      <w:pPr>
        <w:autoSpaceDE w:val="0"/>
        <w:autoSpaceDN w:val="0"/>
        <w:adjustRightInd w:val="0"/>
        <w:jc w:val="center"/>
        <w:rPr>
          <w:b/>
          <w:bCs/>
          <w:sz w:val="23"/>
          <w:szCs w:val="23"/>
        </w:rPr>
      </w:pPr>
    </w:p>
    <w:p w:rsidR="004A78E5" w:rsidRPr="00C22A8C" w:rsidRDefault="004A78E5" w:rsidP="004A78E5">
      <w:pPr>
        <w:autoSpaceDE w:val="0"/>
        <w:autoSpaceDN w:val="0"/>
        <w:adjustRightInd w:val="0"/>
        <w:jc w:val="center"/>
        <w:rPr>
          <w:b/>
          <w:bCs/>
          <w:color w:val="000000"/>
          <w:sz w:val="23"/>
          <w:szCs w:val="23"/>
        </w:rPr>
      </w:pPr>
      <w:r w:rsidRPr="00C22A8C">
        <w:rPr>
          <w:b/>
          <w:bCs/>
          <w:sz w:val="23"/>
          <w:szCs w:val="23"/>
        </w:rPr>
        <w:t xml:space="preserve">Нормативные затраты на обеспечение функций </w:t>
      </w:r>
      <w:r w:rsidRPr="00C22A8C">
        <w:rPr>
          <w:b/>
          <w:bCs/>
          <w:color w:val="000000"/>
          <w:sz w:val="23"/>
          <w:szCs w:val="23"/>
        </w:rPr>
        <w:t xml:space="preserve">Санкт-Петербургского государственного казенного учреждения </w:t>
      </w:r>
      <w:r w:rsidRPr="00C22A8C">
        <w:rPr>
          <w:b/>
          <w:bCs/>
          <w:color w:val="000000"/>
          <w:sz w:val="23"/>
          <w:szCs w:val="23"/>
        </w:rPr>
        <w:br/>
        <w:t>«Централизованная бухгалтерия администрации Московского района Санкт-Петербурга»</w:t>
      </w:r>
      <w:r w:rsidRPr="00C22A8C">
        <w:rPr>
          <w:b/>
          <w:bCs/>
          <w:color w:val="000000"/>
          <w:sz w:val="23"/>
          <w:szCs w:val="23"/>
        </w:rPr>
        <w:br/>
        <w:t>на 2020 год и на плановый период 2021 и 2022 годов</w:t>
      </w:r>
    </w:p>
    <w:p w:rsidR="004A78E5" w:rsidRPr="005801F4" w:rsidRDefault="004A78E5" w:rsidP="004A78E5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3119"/>
        <w:gridCol w:w="4961"/>
        <w:gridCol w:w="1276"/>
        <w:gridCol w:w="1134"/>
        <w:gridCol w:w="1134"/>
      </w:tblGrid>
      <w:tr w:rsidR="004A78E5" w:rsidRPr="00353554" w:rsidTr="005243D1">
        <w:trPr>
          <w:tblHeader/>
        </w:trPr>
        <w:tc>
          <w:tcPr>
            <w:tcW w:w="567" w:type="dxa"/>
            <w:vMerge w:val="restart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b/>
                <w:sz w:val="16"/>
                <w:szCs w:val="16"/>
              </w:rPr>
            </w:pPr>
            <w:r w:rsidRPr="00353554">
              <w:rPr>
                <w:b/>
                <w:sz w:val="16"/>
                <w:szCs w:val="16"/>
              </w:rPr>
              <w:t>№</w:t>
            </w:r>
          </w:p>
          <w:p w:rsidR="004A78E5" w:rsidRPr="00353554" w:rsidRDefault="004A78E5" w:rsidP="005243D1">
            <w:pPr>
              <w:jc w:val="center"/>
              <w:rPr>
                <w:b/>
                <w:sz w:val="16"/>
                <w:szCs w:val="16"/>
              </w:rPr>
            </w:pPr>
            <w:r w:rsidRPr="00353554">
              <w:rPr>
                <w:b/>
                <w:sz w:val="16"/>
                <w:szCs w:val="16"/>
              </w:rPr>
              <w:t>п/п</w:t>
            </w:r>
          </w:p>
        </w:tc>
        <w:tc>
          <w:tcPr>
            <w:tcW w:w="10915" w:type="dxa"/>
            <w:gridSpan w:val="3"/>
            <w:shd w:val="clear" w:color="auto" w:fill="auto"/>
            <w:vAlign w:val="center"/>
          </w:tcPr>
          <w:p w:rsidR="004A78E5" w:rsidRPr="00353554" w:rsidRDefault="004A78E5" w:rsidP="005243D1">
            <w:pPr>
              <w:jc w:val="center"/>
              <w:rPr>
                <w:b/>
                <w:sz w:val="16"/>
                <w:szCs w:val="16"/>
              </w:rPr>
            </w:pPr>
            <w:r w:rsidRPr="00353554">
              <w:rPr>
                <w:b/>
                <w:sz w:val="16"/>
                <w:szCs w:val="16"/>
              </w:rPr>
              <w:t>Порядок расчета нормативных затрат (формулы расчета и порядок их применения)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b/>
                <w:sz w:val="16"/>
                <w:szCs w:val="16"/>
              </w:rPr>
            </w:pPr>
            <w:r w:rsidRPr="00353554">
              <w:rPr>
                <w:b/>
                <w:sz w:val="16"/>
                <w:szCs w:val="16"/>
              </w:rPr>
              <w:t>Значение нормативных затрат на очередной финансовый год и на плановый период, (руб.)</w:t>
            </w:r>
          </w:p>
        </w:tc>
      </w:tr>
      <w:tr w:rsidR="004A78E5" w:rsidRPr="00353554" w:rsidTr="005243D1">
        <w:trPr>
          <w:tblHeader/>
        </w:trPr>
        <w:tc>
          <w:tcPr>
            <w:tcW w:w="567" w:type="dxa"/>
            <w:vMerge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:rsidR="004A78E5" w:rsidRPr="00353554" w:rsidRDefault="004A78E5" w:rsidP="005243D1">
            <w:pPr>
              <w:jc w:val="center"/>
              <w:rPr>
                <w:b/>
                <w:sz w:val="16"/>
                <w:szCs w:val="16"/>
              </w:rPr>
            </w:pPr>
            <w:r w:rsidRPr="00353554">
              <w:rPr>
                <w:b/>
                <w:sz w:val="16"/>
                <w:szCs w:val="16"/>
              </w:rPr>
              <w:t>Учитываемые для расчета затраты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A78E5" w:rsidRPr="00353554" w:rsidRDefault="004A78E5" w:rsidP="005243D1">
            <w:pPr>
              <w:jc w:val="center"/>
              <w:rPr>
                <w:b/>
                <w:sz w:val="16"/>
                <w:szCs w:val="16"/>
              </w:rPr>
            </w:pPr>
            <w:r w:rsidRPr="00353554">
              <w:rPr>
                <w:b/>
                <w:sz w:val="16"/>
                <w:szCs w:val="16"/>
              </w:rPr>
              <w:t>Формула для расчета нормативных затрат</w:t>
            </w:r>
          </w:p>
        </w:tc>
        <w:tc>
          <w:tcPr>
            <w:tcW w:w="1276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b/>
                <w:sz w:val="16"/>
                <w:szCs w:val="16"/>
              </w:rPr>
            </w:pPr>
            <w:r w:rsidRPr="00353554">
              <w:rPr>
                <w:b/>
                <w:sz w:val="16"/>
                <w:szCs w:val="16"/>
              </w:rPr>
              <w:t>2020</w:t>
            </w:r>
            <w:r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b/>
                <w:sz w:val="16"/>
                <w:szCs w:val="16"/>
              </w:rPr>
            </w:pPr>
            <w:r w:rsidRPr="00353554">
              <w:rPr>
                <w:b/>
                <w:sz w:val="16"/>
                <w:szCs w:val="16"/>
              </w:rPr>
              <w:t>2021</w:t>
            </w:r>
            <w:r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b/>
                <w:sz w:val="16"/>
                <w:szCs w:val="16"/>
              </w:rPr>
            </w:pPr>
            <w:r w:rsidRPr="00353554">
              <w:rPr>
                <w:b/>
                <w:sz w:val="16"/>
                <w:szCs w:val="16"/>
              </w:rPr>
              <w:t>2022</w:t>
            </w:r>
            <w:r>
              <w:rPr>
                <w:b/>
                <w:sz w:val="16"/>
                <w:szCs w:val="16"/>
              </w:rPr>
              <w:t xml:space="preserve"> год</w:t>
            </w:r>
          </w:p>
        </w:tc>
      </w:tr>
      <w:tr w:rsidR="004A78E5" w:rsidRPr="00353554" w:rsidTr="005243D1">
        <w:tc>
          <w:tcPr>
            <w:tcW w:w="567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 xml:space="preserve">Прочие затраты (в том числе затраты на закупку товаров, работ и услуг </w:t>
            </w:r>
            <w:r w:rsidRPr="00353554">
              <w:rPr>
                <w:sz w:val="16"/>
                <w:szCs w:val="16"/>
              </w:rPr>
              <w:br/>
              <w:t xml:space="preserve">в целях оказания государственных услуг (выполнения работ) </w:t>
            </w:r>
            <w:r w:rsidRPr="00353554">
              <w:rPr>
                <w:sz w:val="16"/>
                <w:szCs w:val="16"/>
              </w:rPr>
              <w:br/>
              <w:t xml:space="preserve">и реализации государственных функций), не указанные </w:t>
            </w:r>
            <w:r w:rsidRPr="00353554">
              <w:rPr>
                <w:sz w:val="16"/>
                <w:szCs w:val="16"/>
              </w:rPr>
              <w:br/>
              <w:t xml:space="preserve"> в подпунктах «а» - «ж» пункта 6 Общих правил</w:t>
            </w:r>
          </w:p>
        </w:tc>
        <w:tc>
          <w:tcPr>
            <w:tcW w:w="3119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 xml:space="preserve">Расчет прочих нормативных затрат </w:t>
            </w:r>
            <w:r w:rsidRPr="00353554">
              <w:rPr>
                <w:sz w:val="16"/>
                <w:szCs w:val="16"/>
              </w:rPr>
              <w:br/>
              <w:t xml:space="preserve">(в том числе нормативных затрат </w:t>
            </w:r>
            <w:r w:rsidRPr="00353554">
              <w:rPr>
                <w:sz w:val="16"/>
                <w:szCs w:val="16"/>
              </w:rPr>
              <w:br/>
              <w:t>на закупку товаров, работ и услуг в целях оказания государственных услуг (выполнения работ) и реализации государственных функций), не указанных  в подпунктах «а» - «ж» пункта 6 Общих правил, осуществляется</w:t>
            </w:r>
            <w:r>
              <w:rPr>
                <w:sz w:val="16"/>
                <w:szCs w:val="16"/>
              </w:rPr>
              <w:t>,</w:t>
            </w:r>
            <w:r w:rsidRPr="00353554">
              <w:rPr>
                <w:sz w:val="16"/>
                <w:szCs w:val="16"/>
              </w:rPr>
              <w:t xml:space="preserve"> исходя </w:t>
            </w:r>
            <w:r w:rsidRPr="00353554">
              <w:rPr>
                <w:sz w:val="16"/>
                <w:szCs w:val="16"/>
              </w:rPr>
              <w:br/>
              <w:t>из следующих групп затрат:</w:t>
            </w:r>
          </w:p>
        </w:tc>
        <w:tc>
          <w:tcPr>
            <w:tcW w:w="4961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Затраты на услуги связи; затраты на транспортные услуги; затраты на содержание имущества; затраты на приобретение прочих работ             и услуг, не относящихся к затратам на услуги связи, транспортные услуги, оплату расходов по договорам  об оказании услуг, связанных с проездом и наймом жилого помещения в связи с командированием работников, заключаемым со сторонними организациями,</w:t>
            </w:r>
            <w:r w:rsidRPr="00353554">
              <w:rPr>
                <w:sz w:val="16"/>
                <w:szCs w:val="16"/>
              </w:rPr>
              <w:br/>
              <w:t xml:space="preserve">а также к затратам на коммунальные услуги, аренду помещений  </w:t>
            </w:r>
            <w:r w:rsidRPr="00353554">
              <w:rPr>
                <w:sz w:val="16"/>
                <w:szCs w:val="16"/>
              </w:rPr>
              <w:br/>
              <w:t>и оборудования, содержание имущества</w:t>
            </w:r>
          </w:p>
        </w:tc>
        <w:tc>
          <w:tcPr>
            <w:tcW w:w="1276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1 673 200,00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1 738 300,00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1 809 200,00</w:t>
            </w:r>
          </w:p>
        </w:tc>
      </w:tr>
      <w:tr w:rsidR="004A78E5" w:rsidRPr="00353554" w:rsidTr="005243D1">
        <w:tc>
          <w:tcPr>
            <w:tcW w:w="567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1.1</w:t>
            </w:r>
          </w:p>
        </w:tc>
        <w:tc>
          <w:tcPr>
            <w:tcW w:w="2835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Затраты на услуги связи</w:t>
            </w:r>
          </w:p>
        </w:tc>
        <w:tc>
          <w:tcPr>
            <w:tcW w:w="3119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Расчет нормативных затрат на услуги связи осуществляется  в порядке, определяемом ИОГВ</w:t>
            </w:r>
            <w:r>
              <w:rPr>
                <w:sz w:val="16"/>
                <w:szCs w:val="16"/>
              </w:rPr>
              <w:t>,</w:t>
            </w:r>
            <w:r w:rsidRPr="00353554">
              <w:rPr>
                <w:sz w:val="16"/>
                <w:szCs w:val="16"/>
              </w:rPr>
              <w:t xml:space="preserve"> исходя </w:t>
            </w:r>
            <w:r w:rsidRPr="00353554">
              <w:rPr>
                <w:sz w:val="16"/>
                <w:szCs w:val="16"/>
              </w:rPr>
              <w:br/>
              <w:t>из следующих подгрупп затрат:</w:t>
            </w:r>
          </w:p>
        </w:tc>
        <w:tc>
          <w:tcPr>
            <w:tcW w:w="4961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Затраты на оплату услуг почтовой связи; затраты на оплату услуг специальной связи</w:t>
            </w:r>
          </w:p>
        </w:tc>
        <w:tc>
          <w:tcPr>
            <w:tcW w:w="1276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7 500,00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7 800,00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8 100,00</w:t>
            </w:r>
          </w:p>
        </w:tc>
      </w:tr>
      <w:tr w:rsidR="004A78E5" w:rsidRPr="00353554" w:rsidTr="005243D1">
        <w:tc>
          <w:tcPr>
            <w:tcW w:w="567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1.1.1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Затраты на оплату услуг почтовой связи, в том числе:</w:t>
            </w:r>
          </w:p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затраты на оплату услуг почтовой связи (отправка писем и т.д.);</w:t>
            </w:r>
          </w:p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 xml:space="preserve">затраты на приобретение почтовых марок </w:t>
            </w:r>
          </w:p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и маркированных конвертов, маркированных почтовых бланков и т.п.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A78E5" w:rsidRPr="00AD3555" w:rsidRDefault="004A78E5" w:rsidP="005243D1">
            <w:pPr>
              <w:rPr>
                <w:sz w:val="16"/>
                <w:szCs w:val="16"/>
              </w:rPr>
            </w:pPr>
            <w:r w:rsidRPr="00AD3555">
              <w:rPr>
                <w:sz w:val="16"/>
                <w:szCs w:val="16"/>
              </w:rPr>
              <w:t>НЗ ус = Нц усi * Нк усi, где:</w:t>
            </w:r>
          </w:p>
          <w:p w:rsidR="004A78E5" w:rsidRPr="00AD3555" w:rsidRDefault="004A78E5" w:rsidP="005243D1">
            <w:pPr>
              <w:rPr>
                <w:sz w:val="16"/>
                <w:szCs w:val="16"/>
              </w:rPr>
            </w:pPr>
            <w:r w:rsidRPr="00AD3555">
              <w:rPr>
                <w:sz w:val="16"/>
                <w:szCs w:val="16"/>
              </w:rPr>
              <w:t>НЗ</w:t>
            </w:r>
            <w:r>
              <w:rPr>
                <w:sz w:val="16"/>
                <w:szCs w:val="16"/>
              </w:rPr>
              <w:t xml:space="preserve"> </w:t>
            </w:r>
            <w:r w:rsidRPr="00AD3555">
              <w:rPr>
                <w:sz w:val="16"/>
                <w:szCs w:val="16"/>
              </w:rPr>
              <w:t>ус - нормативные затраты на оплату услуг почтовой связи;</w:t>
            </w:r>
          </w:p>
          <w:p w:rsidR="004A78E5" w:rsidRDefault="004A78E5" w:rsidP="005243D1">
            <w:pPr>
              <w:rPr>
                <w:sz w:val="16"/>
                <w:szCs w:val="16"/>
              </w:rPr>
            </w:pPr>
            <w:r w:rsidRPr="00AD3555">
              <w:rPr>
                <w:sz w:val="16"/>
                <w:szCs w:val="16"/>
              </w:rPr>
              <w:t>Нц усi - норматив цены i-го почтового отправлени</w:t>
            </w:r>
            <w:r>
              <w:rPr>
                <w:sz w:val="16"/>
                <w:szCs w:val="16"/>
              </w:rPr>
              <w:t xml:space="preserve">я, определяемый </w:t>
            </w:r>
          </w:p>
          <w:p w:rsidR="004A78E5" w:rsidRDefault="004A78E5" w:rsidP="00524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соответствии </w:t>
            </w:r>
            <w:r w:rsidRPr="00AD3555">
              <w:rPr>
                <w:sz w:val="16"/>
                <w:szCs w:val="16"/>
              </w:rPr>
              <w:t>с тарифами на основные и дополнительные услуг</w:t>
            </w:r>
            <w:r>
              <w:rPr>
                <w:sz w:val="16"/>
                <w:szCs w:val="16"/>
              </w:rPr>
              <w:t xml:space="preserve">и, утвержденными приказом УФПС </w:t>
            </w:r>
            <w:r w:rsidRPr="00AD3555">
              <w:rPr>
                <w:sz w:val="16"/>
                <w:szCs w:val="16"/>
              </w:rPr>
              <w:t xml:space="preserve">г. Санкт-Петербурга </w:t>
            </w:r>
          </w:p>
          <w:p w:rsidR="004A78E5" w:rsidRPr="00AD3555" w:rsidRDefault="004A78E5" w:rsidP="005243D1">
            <w:pPr>
              <w:rPr>
                <w:sz w:val="16"/>
                <w:szCs w:val="16"/>
              </w:rPr>
            </w:pPr>
            <w:r w:rsidRPr="00AD3555">
              <w:rPr>
                <w:sz w:val="16"/>
                <w:szCs w:val="16"/>
              </w:rPr>
              <w:t xml:space="preserve">и Ленинградской области - филиала ФГУП «Почта России», </w:t>
            </w:r>
          </w:p>
          <w:p w:rsidR="004A78E5" w:rsidRDefault="004A78E5" w:rsidP="005243D1">
            <w:pPr>
              <w:rPr>
                <w:sz w:val="16"/>
                <w:szCs w:val="16"/>
              </w:rPr>
            </w:pPr>
            <w:r w:rsidRPr="00AD3555">
              <w:rPr>
                <w:sz w:val="16"/>
                <w:szCs w:val="16"/>
              </w:rPr>
              <w:t xml:space="preserve">и в соответствии с положениями статьи 22 Закона № </w:t>
            </w:r>
            <w:r>
              <w:rPr>
                <w:sz w:val="16"/>
                <w:szCs w:val="16"/>
              </w:rPr>
              <w:t xml:space="preserve">44-ФЗ </w:t>
            </w:r>
          </w:p>
          <w:p w:rsidR="004A78E5" w:rsidRDefault="004A78E5" w:rsidP="00524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 рассчитываемый в ценах </w:t>
            </w:r>
            <w:r w:rsidRPr="00AD3555">
              <w:rPr>
                <w:sz w:val="16"/>
                <w:szCs w:val="16"/>
              </w:rPr>
              <w:t xml:space="preserve">на очередной финансовый год </w:t>
            </w:r>
          </w:p>
          <w:p w:rsidR="004A78E5" w:rsidRDefault="004A78E5" w:rsidP="005243D1">
            <w:pPr>
              <w:rPr>
                <w:sz w:val="16"/>
                <w:szCs w:val="16"/>
              </w:rPr>
            </w:pPr>
            <w:r w:rsidRPr="00AD3555">
              <w:rPr>
                <w:sz w:val="16"/>
                <w:szCs w:val="16"/>
              </w:rPr>
              <w:t>и на плановый период</w:t>
            </w:r>
            <w:r>
              <w:rPr>
                <w:sz w:val="16"/>
                <w:szCs w:val="16"/>
              </w:rPr>
              <w:t>;</w:t>
            </w:r>
          </w:p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AD3555">
              <w:rPr>
                <w:sz w:val="16"/>
                <w:szCs w:val="16"/>
              </w:rPr>
              <w:t>Нк усi - норматив количества планируемых i-х почтовых отправлений в год, определяемый с учетом фактических почтовых отправл</w:t>
            </w:r>
            <w:r>
              <w:rPr>
                <w:sz w:val="16"/>
                <w:szCs w:val="16"/>
              </w:rPr>
              <w:t>ений за отчетный финансовый год</w:t>
            </w:r>
          </w:p>
        </w:tc>
        <w:tc>
          <w:tcPr>
            <w:tcW w:w="1276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0,00</w:t>
            </w:r>
          </w:p>
        </w:tc>
      </w:tr>
      <w:tr w:rsidR="004A78E5" w:rsidRPr="00353554" w:rsidTr="005243D1">
        <w:tc>
          <w:tcPr>
            <w:tcW w:w="567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1.1.2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Затраты на оплату услуг связи проводного радиовещания</w:t>
            </w:r>
          </w:p>
          <w:p w:rsidR="004A78E5" w:rsidRPr="00353554" w:rsidRDefault="004A78E5" w:rsidP="005243D1">
            <w:pPr>
              <w:rPr>
                <w:sz w:val="16"/>
                <w:szCs w:val="16"/>
              </w:rPr>
            </w:pPr>
          </w:p>
          <w:p w:rsidR="004A78E5" w:rsidRPr="00353554" w:rsidRDefault="004A78E5" w:rsidP="005243D1">
            <w:pPr>
              <w:rPr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4A78E5" w:rsidRPr="00B04166" w:rsidRDefault="004A78E5" w:rsidP="005243D1">
            <w:pPr>
              <w:rPr>
                <w:sz w:val="16"/>
                <w:szCs w:val="16"/>
              </w:rPr>
            </w:pPr>
            <w:r w:rsidRPr="00B04166">
              <w:rPr>
                <w:sz w:val="16"/>
                <w:szCs w:val="16"/>
              </w:rPr>
              <w:t xml:space="preserve">НЗ ус = Нц усi </w:t>
            </w:r>
            <w:r w:rsidRPr="00894BD1">
              <w:rPr>
                <w:sz w:val="16"/>
                <w:szCs w:val="16"/>
              </w:rPr>
              <w:t>*</w:t>
            </w:r>
            <w:r w:rsidRPr="00B04166">
              <w:rPr>
                <w:sz w:val="16"/>
                <w:szCs w:val="16"/>
              </w:rPr>
              <w:t xml:space="preserve"> Нк усi, где:</w:t>
            </w:r>
          </w:p>
          <w:p w:rsidR="004A78E5" w:rsidRPr="00B04166" w:rsidRDefault="004A78E5" w:rsidP="005243D1">
            <w:pPr>
              <w:rPr>
                <w:sz w:val="16"/>
                <w:szCs w:val="16"/>
              </w:rPr>
            </w:pPr>
            <w:r w:rsidRPr="00B04166">
              <w:rPr>
                <w:sz w:val="16"/>
                <w:szCs w:val="16"/>
              </w:rPr>
              <w:t>НЗ ус - нормативные затраты на услуги связи проводного радиовещания;</w:t>
            </w:r>
          </w:p>
          <w:p w:rsidR="004A78E5" w:rsidRDefault="004A78E5" w:rsidP="005243D1">
            <w:pPr>
              <w:rPr>
                <w:sz w:val="16"/>
                <w:szCs w:val="16"/>
              </w:rPr>
            </w:pPr>
            <w:r w:rsidRPr="00B04166">
              <w:rPr>
                <w:sz w:val="16"/>
                <w:szCs w:val="16"/>
              </w:rPr>
              <w:t xml:space="preserve">Нц усi - норматив цены услуги связи проводного радиовещания </w:t>
            </w:r>
          </w:p>
          <w:p w:rsidR="004A78E5" w:rsidRDefault="004A78E5" w:rsidP="005243D1">
            <w:pPr>
              <w:rPr>
                <w:sz w:val="16"/>
                <w:szCs w:val="16"/>
              </w:rPr>
            </w:pPr>
            <w:r w:rsidRPr="00B04166">
              <w:rPr>
                <w:sz w:val="16"/>
                <w:szCs w:val="16"/>
              </w:rPr>
              <w:t>в месяц, опреде</w:t>
            </w:r>
            <w:r>
              <w:rPr>
                <w:sz w:val="16"/>
                <w:szCs w:val="16"/>
              </w:rPr>
              <w:t xml:space="preserve">ляемый </w:t>
            </w:r>
            <w:r w:rsidRPr="00B04166">
              <w:rPr>
                <w:sz w:val="16"/>
                <w:szCs w:val="16"/>
              </w:rPr>
              <w:t xml:space="preserve">в соответствии с Федеральным законом </w:t>
            </w:r>
          </w:p>
          <w:p w:rsidR="004A78E5" w:rsidRDefault="004A78E5" w:rsidP="005243D1">
            <w:pPr>
              <w:rPr>
                <w:sz w:val="16"/>
                <w:szCs w:val="16"/>
              </w:rPr>
            </w:pPr>
            <w:r w:rsidRPr="00B04166">
              <w:rPr>
                <w:sz w:val="16"/>
                <w:szCs w:val="16"/>
              </w:rPr>
              <w:t>«О связ</w:t>
            </w:r>
            <w:r>
              <w:rPr>
                <w:sz w:val="16"/>
                <w:szCs w:val="16"/>
              </w:rPr>
              <w:t xml:space="preserve">и», с Правилами оказания услуг </w:t>
            </w:r>
            <w:r w:rsidRPr="00B04166">
              <w:rPr>
                <w:sz w:val="16"/>
                <w:szCs w:val="16"/>
              </w:rPr>
              <w:t xml:space="preserve">по передаче данных </w:t>
            </w:r>
          </w:p>
          <w:p w:rsidR="004A78E5" w:rsidRPr="00B04166" w:rsidRDefault="004A78E5" w:rsidP="005243D1">
            <w:pPr>
              <w:rPr>
                <w:sz w:val="16"/>
                <w:szCs w:val="16"/>
              </w:rPr>
            </w:pPr>
            <w:r w:rsidRPr="00B04166">
              <w:rPr>
                <w:sz w:val="16"/>
                <w:szCs w:val="16"/>
              </w:rPr>
              <w:t xml:space="preserve">и с положениями статьи 22 Закона № 44-ФЗ и рассчитываемый </w:t>
            </w:r>
            <w:r w:rsidRPr="00B04166">
              <w:rPr>
                <w:sz w:val="16"/>
                <w:szCs w:val="16"/>
              </w:rPr>
              <w:br/>
              <w:t>в ценах на очередной финансовый год и на плановый период;</w:t>
            </w:r>
          </w:p>
          <w:p w:rsidR="004A78E5" w:rsidRDefault="004A78E5" w:rsidP="005243D1">
            <w:pPr>
              <w:rPr>
                <w:sz w:val="16"/>
                <w:szCs w:val="16"/>
              </w:rPr>
            </w:pPr>
            <w:r w:rsidRPr="00B04166">
              <w:rPr>
                <w:sz w:val="16"/>
                <w:szCs w:val="16"/>
              </w:rPr>
              <w:lastRenderedPageBreak/>
              <w:t xml:space="preserve">Нк усi - норматив количества месяцев, </w:t>
            </w:r>
            <w:r>
              <w:rPr>
                <w:sz w:val="16"/>
                <w:szCs w:val="16"/>
              </w:rPr>
              <w:t>определяемый</w:t>
            </w:r>
            <w:r w:rsidRPr="00894BD1">
              <w:rPr>
                <w:sz w:val="16"/>
                <w:szCs w:val="16"/>
              </w:rPr>
              <w:t xml:space="preserve"> </w:t>
            </w:r>
            <w:r w:rsidRPr="00B04166">
              <w:rPr>
                <w:sz w:val="16"/>
                <w:szCs w:val="16"/>
              </w:rPr>
              <w:t xml:space="preserve">с учетом планируемого количества месяцев использования услуг </w:t>
            </w:r>
          </w:p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B04166">
              <w:rPr>
                <w:sz w:val="16"/>
                <w:szCs w:val="16"/>
              </w:rPr>
              <w:t>по проводному радиовещанию</w:t>
            </w:r>
            <w:r>
              <w:rPr>
                <w:sz w:val="16"/>
                <w:szCs w:val="16"/>
              </w:rPr>
              <w:t xml:space="preserve"> </w:t>
            </w:r>
            <w:r w:rsidRPr="00353554">
              <w:rPr>
                <w:sz w:val="16"/>
                <w:szCs w:val="16"/>
              </w:rPr>
              <w:t>в ценах на очередной финансовый год и на плановый период</w:t>
            </w:r>
          </w:p>
        </w:tc>
        <w:tc>
          <w:tcPr>
            <w:tcW w:w="1276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lastRenderedPageBreak/>
              <w:t>7 500,00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7 800,00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8 100,00</w:t>
            </w:r>
          </w:p>
        </w:tc>
      </w:tr>
      <w:tr w:rsidR="004A78E5" w:rsidRPr="00353554" w:rsidTr="005243D1">
        <w:tc>
          <w:tcPr>
            <w:tcW w:w="567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2835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Затраты  на транспортные услуги</w:t>
            </w:r>
          </w:p>
        </w:tc>
        <w:tc>
          <w:tcPr>
            <w:tcW w:w="3119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 xml:space="preserve">Расчет нормативных затрат </w:t>
            </w:r>
            <w:r w:rsidRPr="00353554">
              <w:rPr>
                <w:sz w:val="16"/>
                <w:szCs w:val="16"/>
              </w:rPr>
              <w:br/>
              <w:t xml:space="preserve">на транспортные услуги осуществляется </w:t>
            </w:r>
            <w:r w:rsidRPr="00353554">
              <w:rPr>
                <w:sz w:val="16"/>
                <w:szCs w:val="16"/>
              </w:rPr>
              <w:br/>
              <w:t>в порядке, определяемом ИОГВ</w:t>
            </w:r>
            <w:r>
              <w:rPr>
                <w:sz w:val="16"/>
                <w:szCs w:val="16"/>
              </w:rPr>
              <w:t>,</w:t>
            </w:r>
            <w:r w:rsidRPr="00353554">
              <w:rPr>
                <w:sz w:val="16"/>
                <w:szCs w:val="16"/>
              </w:rPr>
              <w:t xml:space="preserve"> исходя </w:t>
            </w:r>
            <w:r w:rsidRPr="00353554">
              <w:rPr>
                <w:sz w:val="16"/>
                <w:szCs w:val="16"/>
              </w:rPr>
              <w:br/>
              <w:t>из следующих подгрупп затрат:</w:t>
            </w:r>
          </w:p>
        </w:tc>
        <w:tc>
          <w:tcPr>
            <w:tcW w:w="4961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Затраты на оплату транспортных услуг с выполнением курьерской доставки документации</w:t>
            </w:r>
          </w:p>
        </w:tc>
        <w:tc>
          <w:tcPr>
            <w:tcW w:w="1276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414 900,00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458 800,00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477 500,00</w:t>
            </w:r>
          </w:p>
        </w:tc>
      </w:tr>
      <w:tr w:rsidR="004A78E5" w:rsidRPr="00353554" w:rsidTr="005243D1">
        <w:tc>
          <w:tcPr>
            <w:tcW w:w="567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1.2.1</w:t>
            </w:r>
          </w:p>
        </w:tc>
        <w:tc>
          <w:tcPr>
            <w:tcW w:w="2835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 xml:space="preserve">Затраты на оплату транспортных услуг </w:t>
            </w:r>
            <w:r w:rsidRPr="00353554">
              <w:rPr>
                <w:sz w:val="16"/>
                <w:szCs w:val="16"/>
              </w:rPr>
              <w:br/>
              <w:t>с выполнением курьерской доставки документации</w:t>
            </w:r>
          </w:p>
        </w:tc>
        <w:tc>
          <w:tcPr>
            <w:tcW w:w="4961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НЗ тр = Н кчтс</w:t>
            </w:r>
            <w:r w:rsidRPr="00353554">
              <w:rPr>
                <w:sz w:val="16"/>
                <w:szCs w:val="16"/>
              </w:rPr>
              <w:t xml:space="preserve"> *</w:t>
            </w:r>
            <w:r>
              <w:rPr>
                <w:sz w:val="16"/>
                <w:szCs w:val="16"/>
              </w:rPr>
              <w:t xml:space="preserve"> Нц тс</w:t>
            </w:r>
            <w:r w:rsidRPr="00353554">
              <w:rPr>
                <w:sz w:val="16"/>
                <w:szCs w:val="16"/>
              </w:rPr>
              <w:t>, где:</w:t>
            </w:r>
          </w:p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НЗ</w:t>
            </w:r>
            <w:r>
              <w:rPr>
                <w:sz w:val="16"/>
                <w:szCs w:val="16"/>
              </w:rPr>
              <w:t xml:space="preserve"> </w:t>
            </w:r>
            <w:r w:rsidRPr="00353554">
              <w:rPr>
                <w:sz w:val="16"/>
                <w:szCs w:val="16"/>
              </w:rPr>
              <w:t>тр - нормативные затраты на оплату транспортных услуг;</w:t>
            </w:r>
          </w:p>
          <w:p w:rsidR="004A78E5" w:rsidRPr="00353554" w:rsidRDefault="004A78E5" w:rsidP="00524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35355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кчтс</w:t>
            </w:r>
            <w:r w:rsidRPr="00353554">
              <w:rPr>
                <w:sz w:val="16"/>
                <w:szCs w:val="16"/>
              </w:rPr>
              <w:t xml:space="preserve"> i - норматив количества часов планируемой аренды транспортного средства  в год, определяемый с учетом фактических поездок за отчетный финансовый период;</w:t>
            </w:r>
          </w:p>
          <w:p w:rsidR="004A78E5" w:rsidRPr="00353554" w:rsidRDefault="004A78E5" w:rsidP="00524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Нц тс</w:t>
            </w:r>
            <w:r w:rsidRPr="00353554">
              <w:rPr>
                <w:sz w:val="16"/>
                <w:szCs w:val="16"/>
              </w:rPr>
              <w:t xml:space="preserve"> i - норматив цены 1 часа аренды транспортного средства, определяемый в соответствии  с положениями статьи 22 Закона </w:t>
            </w:r>
            <w:r w:rsidRPr="00353554">
              <w:rPr>
                <w:sz w:val="16"/>
                <w:szCs w:val="16"/>
              </w:rPr>
              <w:br/>
              <w:t xml:space="preserve">№ 44-ФЗ и рассчитываемый в ценах на очередной финансовый год </w:t>
            </w:r>
            <w:r w:rsidRPr="00353554">
              <w:rPr>
                <w:sz w:val="16"/>
                <w:szCs w:val="16"/>
              </w:rPr>
              <w:br/>
              <w:t>и на плановый период</w:t>
            </w:r>
          </w:p>
        </w:tc>
        <w:tc>
          <w:tcPr>
            <w:tcW w:w="1276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414 900,00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458 800,00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477 500,00</w:t>
            </w:r>
          </w:p>
        </w:tc>
      </w:tr>
      <w:tr w:rsidR="004A78E5" w:rsidRPr="00353554" w:rsidTr="005243D1">
        <w:tc>
          <w:tcPr>
            <w:tcW w:w="567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1.3</w:t>
            </w:r>
          </w:p>
        </w:tc>
        <w:tc>
          <w:tcPr>
            <w:tcW w:w="2835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Затраты на содержание имущества</w:t>
            </w:r>
          </w:p>
        </w:tc>
        <w:tc>
          <w:tcPr>
            <w:tcW w:w="3119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 xml:space="preserve">Расчет нормативных затрат </w:t>
            </w:r>
            <w:r w:rsidRPr="00353554">
              <w:rPr>
                <w:sz w:val="16"/>
                <w:szCs w:val="16"/>
              </w:rPr>
              <w:br/>
              <w:t>на содержание имущества осуществляется в порядке, определяемом ИОГВ, исходя из следующих  затрат:</w:t>
            </w:r>
          </w:p>
        </w:tc>
        <w:tc>
          <w:tcPr>
            <w:tcW w:w="4961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Затраты на содержание и техническое обслуживание оборудования, в том числе иные затраты, относящиеся к затратам на содержание имущества</w:t>
            </w:r>
          </w:p>
          <w:p w:rsidR="004A78E5" w:rsidRPr="00353554" w:rsidRDefault="004A78E5" w:rsidP="005243D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7 000,00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7 300,00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7600,00</w:t>
            </w:r>
          </w:p>
        </w:tc>
      </w:tr>
      <w:tr w:rsidR="004A78E5" w:rsidRPr="00353554" w:rsidTr="005243D1">
        <w:tc>
          <w:tcPr>
            <w:tcW w:w="567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1.3.1</w:t>
            </w:r>
          </w:p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</w:p>
          <w:p w:rsidR="004A78E5" w:rsidRPr="00353554" w:rsidRDefault="004A78E5" w:rsidP="005243D1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Затраты на сервисное обслуживание аппарата очистки воды</w:t>
            </w:r>
          </w:p>
        </w:tc>
        <w:tc>
          <w:tcPr>
            <w:tcW w:w="4961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НЗ со </w:t>
            </w:r>
            <w:r w:rsidRPr="00353554">
              <w:rPr>
                <w:sz w:val="16"/>
                <w:szCs w:val="16"/>
              </w:rPr>
              <w:t xml:space="preserve">= Нiц </w:t>
            </w:r>
            <w:r w:rsidRPr="00553FD7">
              <w:rPr>
                <w:sz w:val="16"/>
                <w:szCs w:val="16"/>
                <w:vertAlign w:val="subscript"/>
              </w:rPr>
              <w:t xml:space="preserve">ТО </w:t>
            </w:r>
            <w:r w:rsidRPr="00353554">
              <w:rPr>
                <w:sz w:val="16"/>
                <w:szCs w:val="16"/>
              </w:rPr>
              <w:t xml:space="preserve">* Нiк </w:t>
            </w:r>
            <w:r w:rsidRPr="00553FD7">
              <w:rPr>
                <w:sz w:val="16"/>
                <w:szCs w:val="16"/>
                <w:vertAlign w:val="subscript"/>
              </w:rPr>
              <w:t>ТО</w:t>
            </w:r>
            <w:r w:rsidRPr="00353554">
              <w:rPr>
                <w:sz w:val="16"/>
                <w:szCs w:val="16"/>
              </w:rPr>
              <w:t xml:space="preserve">, где: </w:t>
            </w:r>
            <w:r w:rsidRPr="00353554">
              <w:rPr>
                <w:sz w:val="16"/>
                <w:szCs w:val="16"/>
              </w:rPr>
              <w:br/>
              <w:t>НЗ</w:t>
            </w:r>
            <w:r>
              <w:rPr>
                <w:sz w:val="16"/>
                <w:szCs w:val="16"/>
              </w:rPr>
              <w:t xml:space="preserve"> со</w:t>
            </w:r>
            <w:r w:rsidRPr="00353554">
              <w:rPr>
                <w:sz w:val="16"/>
                <w:szCs w:val="16"/>
              </w:rPr>
              <w:t xml:space="preserve"> - нормативные затраты на закупку услуг по сервисному обслуживанию аппарата очистки воды; </w:t>
            </w:r>
            <w:r w:rsidRPr="00353554">
              <w:rPr>
                <w:sz w:val="16"/>
                <w:szCs w:val="16"/>
              </w:rPr>
              <w:br/>
              <w:t xml:space="preserve">Нiц </w:t>
            </w:r>
            <w:r w:rsidRPr="00553FD7">
              <w:rPr>
                <w:sz w:val="16"/>
                <w:szCs w:val="16"/>
                <w:vertAlign w:val="subscript"/>
              </w:rPr>
              <w:t>ТО</w:t>
            </w:r>
            <w:r w:rsidRPr="00353554">
              <w:rPr>
                <w:sz w:val="16"/>
                <w:szCs w:val="16"/>
              </w:rPr>
              <w:t xml:space="preserve"> - норматив цены i-й услуги, определяемый </w:t>
            </w:r>
            <w:r w:rsidRPr="00353554">
              <w:rPr>
                <w:sz w:val="16"/>
                <w:szCs w:val="16"/>
              </w:rPr>
              <w:br/>
              <w:t xml:space="preserve">в соответствии с положениями статьи 22 Закона №  44-ФЗ </w:t>
            </w:r>
            <w:r w:rsidRPr="00353554">
              <w:rPr>
                <w:sz w:val="16"/>
                <w:szCs w:val="16"/>
              </w:rPr>
              <w:br/>
              <w:t xml:space="preserve">и рассчитываемый  в ценах на очередной финансовый год </w:t>
            </w:r>
            <w:r w:rsidRPr="00353554">
              <w:rPr>
                <w:sz w:val="16"/>
                <w:szCs w:val="16"/>
              </w:rPr>
              <w:br/>
              <w:t xml:space="preserve">и на плановый период; </w:t>
            </w:r>
            <w:r w:rsidRPr="00353554">
              <w:rPr>
                <w:sz w:val="16"/>
                <w:szCs w:val="16"/>
              </w:rPr>
              <w:br/>
              <w:t xml:space="preserve">Нiк </w:t>
            </w:r>
            <w:r w:rsidRPr="00553FD7">
              <w:rPr>
                <w:sz w:val="16"/>
                <w:szCs w:val="16"/>
                <w:vertAlign w:val="subscript"/>
              </w:rPr>
              <w:t>ТО</w:t>
            </w:r>
            <w:r w:rsidRPr="00353554">
              <w:rPr>
                <w:sz w:val="16"/>
                <w:szCs w:val="16"/>
              </w:rPr>
              <w:t xml:space="preserve"> - норматив количества услуги, определяемый с учетом планируемого периода использования услуги</w:t>
            </w:r>
          </w:p>
        </w:tc>
        <w:tc>
          <w:tcPr>
            <w:tcW w:w="1276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7 000,00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7 300,00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7600,00</w:t>
            </w:r>
          </w:p>
        </w:tc>
      </w:tr>
      <w:tr w:rsidR="004A78E5" w:rsidRPr="00353554" w:rsidTr="005243D1">
        <w:tc>
          <w:tcPr>
            <w:tcW w:w="567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1.4</w:t>
            </w:r>
          </w:p>
        </w:tc>
        <w:tc>
          <w:tcPr>
            <w:tcW w:w="2835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Затраты по обучению и повышению квалификации работников</w:t>
            </w:r>
          </w:p>
          <w:p w:rsidR="004A78E5" w:rsidRPr="00353554" w:rsidRDefault="004A78E5" w:rsidP="005243D1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Расчет нормативных затрат  осуществляется в порядке, определяемом ИОГВ, исходя из следующих  затрат:</w:t>
            </w:r>
          </w:p>
        </w:tc>
        <w:tc>
          <w:tcPr>
            <w:tcW w:w="4961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Затраты на оказание услуг по обучению и повышению квалификации работников</w:t>
            </w:r>
          </w:p>
        </w:tc>
        <w:tc>
          <w:tcPr>
            <w:tcW w:w="1276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59 500,00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0,00</w:t>
            </w:r>
          </w:p>
        </w:tc>
      </w:tr>
      <w:tr w:rsidR="004A78E5" w:rsidRPr="00353554" w:rsidTr="005243D1">
        <w:tc>
          <w:tcPr>
            <w:tcW w:w="567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1.4.1</w:t>
            </w:r>
          </w:p>
        </w:tc>
        <w:tc>
          <w:tcPr>
            <w:tcW w:w="2835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Затраты по обучению и повышению квалификации</w:t>
            </w:r>
          </w:p>
          <w:p w:rsidR="004A78E5" w:rsidRPr="00353554" w:rsidRDefault="004A78E5" w:rsidP="005243D1">
            <w:pPr>
              <w:rPr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 xml:space="preserve">НЗоб = Чр * Ноб, где </w:t>
            </w:r>
          </w:p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 xml:space="preserve">НЗоб – нормативные затраты на обучение; </w:t>
            </w:r>
          </w:p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 xml:space="preserve">Чр – расчетная численность работников КУ; </w:t>
            </w:r>
          </w:p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Ноб – норматив обучения для одного работника КУ</w:t>
            </w:r>
          </w:p>
        </w:tc>
        <w:tc>
          <w:tcPr>
            <w:tcW w:w="1276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59 500,00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0,00</w:t>
            </w:r>
          </w:p>
        </w:tc>
      </w:tr>
      <w:tr w:rsidR="004A78E5" w:rsidRPr="00353554" w:rsidTr="005243D1">
        <w:tc>
          <w:tcPr>
            <w:tcW w:w="567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1.5</w:t>
            </w:r>
          </w:p>
        </w:tc>
        <w:tc>
          <w:tcPr>
            <w:tcW w:w="2835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Затраты на приобретение основных средств</w:t>
            </w:r>
          </w:p>
        </w:tc>
        <w:tc>
          <w:tcPr>
            <w:tcW w:w="3119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 xml:space="preserve">Расчет нормативных затрат </w:t>
            </w:r>
            <w:r w:rsidRPr="00353554">
              <w:rPr>
                <w:sz w:val="16"/>
                <w:szCs w:val="16"/>
              </w:rPr>
              <w:br/>
              <w:t>на приобретение основных средств осуществляется в порядке, определяемом ИОГВ, исходя из следующих  затрат:</w:t>
            </w:r>
          </w:p>
        </w:tc>
        <w:tc>
          <w:tcPr>
            <w:tcW w:w="4961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Затраты на приобретение основных средств для нужд КУ</w:t>
            </w:r>
          </w:p>
        </w:tc>
        <w:tc>
          <w:tcPr>
            <w:tcW w:w="1276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0,00</w:t>
            </w:r>
          </w:p>
        </w:tc>
      </w:tr>
      <w:tr w:rsidR="004A78E5" w:rsidRPr="00353554" w:rsidTr="005243D1">
        <w:tc>
          <w:tcPr>
            <w:tcW w:w="567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1.5.1</w:t>
            </w:r>
          </w:p>
        </w:tc>
        <w:tc>
          <w:tcPr>
            <w:tcW w:w="2835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Затраты на приобретение основных средств</w:t>
            </w:r>
          </w:p>
        </w:tc>
        <w:tc>
          <w:tcPr>
            <w:tcW w:w="4961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 xml:space="preserve">НЗос = Чр * Нос, где </w:t>
            </w:r>
          </w:p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 xml:space="preserve">НЗос – нормативные затраты на приобретение основных средств; </w:t>
            </w:r>
            <w:r w:rsidRPr="00353554">
              <w:rPr>
                <w:sz w:val="16"/>
                <w:szCs w:val="16"/>
              </w:rPr>
              <w:br/>
              <w:t xml:space="preserve">Чр – расчетная численность работников КУ; </w:t>
            </w:r>
          </w:p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Нос – норматив для одного работника КУ</w:t>
            </w:r>
          </w:p>
        </w:tc>
        <w:tc>
          <w:tcPr>
            <w:tcW w:w="1276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0,00</w:t>
            </w:r>
          </w:p>
        </w:tc>
      </w:tr>
      <w:tr w:rsidR="004A78E5" w:rsidRPr="00353554" w:rsidTr="005243D1">
        <w:tc>
          <w:tcPr>
            <w:tcW w:w="567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1.6</w:t>
            </w:r>
          </w:p>
        </w:tc>
        <w:tc>
          <w:tcPr>
            <w:tcW w:w="2835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 xml:space="preserve">Затраты на приобретение материальных запасов, </w:t>
            </w:r>
          </w:p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lastRenderedPageBreak/>
              <w:t>не отнесенные к затратам, указанным в подпунктах «а» - «ж» пункта 6 Общих правил</w:t>
            </w:r>
          </w:p>
        </w:tc>
        <w:tc>
          <w:tcPr>
            <w:tcW w:w="3119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lastRenderedPageBreak/>
              <w:t xml:space="preserve">Расчет нормативных затрат </w:t>
            </w:r>
            <w:r w:rsidRPr="00353554">
              <w:rPr>
                <w:sz w:val="16"/>
                <w:szCs w:val="16"/>
              </w:rPr>
              <w:br/>
              <w:t xml:space="preserve">на приобретение материальных запасов, </w:t>
            </w:r>
            <w:r w:rsidRPr="00353554">
              <w:rPr>
                <w:sz w:val="16"/>
                <w:szCs w:val="16"/>
              </w:rPr>
              <w:br/>
            </w:r>
            <w:r w:rsidRPr="00353554">
              <w:rPr>
                <w:sz w:val="16"/>
                <w:szCs w:val="16"/>
              </w:rPr>
              <w:lastRenderedPageBreak/>
              <w:t xml:space="preserve">не отнесенных к затратам, указанным </w:t>
            </w:r>
          </w:p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 xml:space="preserve">в подпунктах «а» - «ж» пункта 6 Общих правил осуществляется  в порядке, определяемом ИОГВ, исходя </w:t>
            </w:r>
            <w:r w:rsidRPr="00353554">
              <w:rPr>
                <w:sz w:val="16"/>
                <w:szCs w:val="16"/>
              </w:rPr>
              <w:br/>
              <w:t>из следующих подгрупп затрат:</w:t>
            </w:r>
          </w:p>
        </w:tc>
        <w:tc>
          <w:tcPr>
            <w:tcW w:w="4961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lastRenderedPageBreak/>
              <w:t>Затраты на приобретение бумаги, канцелярских принадлежностей</w:t>
            </w:r>
          </w:p>
        </w:tc>
        <w:tc>
          <w:tcPr>
            <w:tcW w:w="1276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1 184 300,00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1 264 400,00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1 316 000,00</w:t>
            </w:r>
          </w:p>
        </w:tc>
      </w:tr>
      <w:tr w:rsidR="004A78E5" w:rsidRPr="00353554" w:rsidTr="005243D1">
        <w:tc>
          <w:tcPr>
            <w:tcW w:w="567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lastRenderedPageBreak/>
              <w:t>1.6.1</w:t>
            </w:r>
          </w:p>
        </w:tc>
        <w:tc>
          <w:tcPr>
            <w:tcW w:w="2835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Затраты на приобретение бумаги</w:t>
            </w:r>
          </w:p>
        </w:tc>
        <w:tc>
          <w:tcPr>
            <w:tcW w:w="4961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НЗ</w:t>
            </w:r>
            <w:r>
              <w:rPr>
                <w:sz w:val="16"/>
                <w:szCs w:val="16"/>
              </w:rPr>
              <w:t xml:space="preserve"> </w:t>
            </w:r>
            <w:r w:rsidRPr="00353554">
              <w:rPr>
                <w:sz w:val="16"/>
                <w:szCs w:val="16"/>
              </w:rPr>
              <w:t>бум = Чр * Нц бум, где:</w:t>
            </w:r>
            <w:r w:rsidRPr="00353554">
              <w:rPr>
                <w:sz w:val="16"/>
                <w:szCs w:val="16"/>
              </w:rPr>
              <w:br/>
              <w:t>НЗ</w:t>
            </w:r>
            <w:r>
              <w:rPr>
                <w:sz w:val="16"/>
                <w:szCs w:val="16"/>
              </w:rPr>
              <w:t xml:space="preserve"> </w:t>
            </w:r>
            <w:r w:rsidRPr="00353554">
              <w:rPr>
                <w:sz w:val="16"/>
                <w:szCs w:val="16"/>
              </w:rPr>
              <w:t>бум - нормативные затраты на приобретение бумаги;</w:t>
            </w:r>
            <w:r w:rsidRPr="00353554">
              <w:rPr>
                <w:sz w:val="16"/>
                <w:szCs w:val="16"/>
              </w:rPr>
              <w:br/>
              <w:t>Чр - расчетная численность работников КУ;</w:t>
            </w:r>
            <w:r w:rsidRPr="00353554">
              <w:rPr>
                <w:sz w:val="16"/>
                <w:szCs w:val="16"/>
              </w:rPr>
              <w:br/>
              <w:t>Нц</w:t>
            </w:r>
            <w:r>
              <w:rPr>
                <w:sz w:val="16"/>
                <w:szCs w:val="16"/>
              </w:rPr>
              <w:t xml:space="preserve"> </w:t>
            </w:r>
            <w:r w:rsidRPr="00353554">
              <w:rPr>
                <w:sz w:val="16"/>
                <w:szCs w:val="16"/>
              </w:rPr>
              <w:t>бум - норматив цены бумаги для 1-го работника КУ</w:t>
            </w:r>
            <w:r w:rsidRPr="00353554">
              <w:rPr>
                <w:sz w:val="16"/>
                <w:szCs w:val="16"/>
              </w:rPr>
              <w:br/>
              <w:t>на соответствующий финансовый год;</w:t>
            </w:r>
          </w:p>
        </w:tc>
        <w:tc>
          <w:tcPr>
            <w:tcW w:w="1276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662 500,00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777 200,00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748 600,00</w:t>
            </w:r>
          </w:p>
        </w:tc>
      </w:tr>
      <w:tr w:rsidR="004A78E5" w:rsidRPr="00353554" w:rsidTr="005243D1">
        <w:tc>
          <w:tcPr>
            <w:tcW w:w="567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1.6.2</w:t>
            </w:r>
          </w:p>
        </w:tc>
        <w:tc>
          <w:tcPr>
            <w:tcW w:w="2835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Затраты на приобретение канцелярских принадлежностей</w:t>
            </w:r>
          </w:p>
        </w:tc>
        <w:tc>
          <w:tcPr>
            <w:tcW w:w="4961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НЗ</w:t>
            </w:r>
            <w:r>
              <w:rPr>
                <w:sz w:val="16"/>
                <w:szCs w:val="16"/>
              </w:rPr>
              <w:t xml:space="preserve"> </w:t>
            </w:r>
            <w:r w:rsidRPr="00353554">
              <w:rPr>
                <w:sz w:val="16"/>
                <w:szCs w:val="16"/>
              </w:rPr>
              <w:t>канц = Чр * Н</w:t>
            </w:r>
            <w:r>
              <w:rPr>
                <w:sz w:val="16"/>
                <w:szCs w:val="16"/>
              </w:rPr>
              <w:t xml:space="preserve"> </w:t>
            </w:r>
            <w:r w:rsidRPr="00353554">
              <w:rPr>
                <w:sz w:val="16"/>
                <w:szCs w:val="16"/>
              </w:rPr>
              <w:t>ц</w:t>
            </w:r>
            <w:r>
              <w:rPr>
                <w:sz w:val="16"/>
                <w:szCs w:val="16"/>
              </w:rPr>
              <w:t xml:space="preserve"> </w:t>
            </w:r>
            <w:r w:rsidRPr="00353554">
              <w:rPr>
                <w:sz w:val="16"/>
                <w:szCs w:val="16"/>
              </w:rPr>
              <w:t xml:space="preserve">канц, где </w:t>
            </w:r>
          </w:p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НЗ</w:t>
            </w:r>
            <w:r>
              <w:rPr>
                <w:sz w:val="16"/>
                <w:szCs w:val="16"/>
              </w:rPr>
              <w:t xml:space="preserve"> </w:t>
            </w:r>
            <w:r w:rsidRPr="00353554">
              <w:rPr>
                <w:sz w:val="16"/>
                <w:szCs w:val="16"/>
              </w:rPr>
              <w:t xml:space="preserve">канц – нормативные затраты на приобретение канцелярских принадлежностей; </w:t>
            </w:r>
            <w:r w:rsidRPr="00353554">
              <w:rPr>
                <w:sz w:val="16"/>
                <w:szCs w:val="16"/>
              </w:rPr>
              <w:br/>
              <w:t xml:space="preserve">Чр – расчетная численность работников КУ; </w:t>
            </w:r>
          </w:p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 xml:space="preserve"> </w:t>
            </w:r>
            <w:r w:rsidRPr="00353554">
              <w:rPr>
                <w:sz w:val="16"/>
                <w:szCs w:val="16"/>
              </w:rPr>
              <w:t>ц</w:t>
            </w:r>
            <w:r>
              <w:rPr>
                <w:sz w:val="16"/>
                <w:szCs w:val="16"/>
              </w:rPr>
              <w:t xml:space="preserve"> </w:t>
            </w:r>
            <w:r w:rsidRPr="00353554">
              <w:rPr>
                <w:sz w:val="16"/>
                <w:szCs w:val="16"/>
              </w:rPr>
              <w:t>канц – норматив цены набора канцелярских принадлежностей</w:t>
            </w:r>
            <w:r w:rsidRPr="00353554">
              <w:rPr>
                <w:sz w:val="16"/>
                <w:szCs w:val="16"/>
              </w:rPr>
              <w:br/>
              <w:t>для одного работника КУ</w:t>
            </w:r>
          </w:p>
        </w:tc>
        <w:tc>
          <w:tcPr>
            <w:tcW w:w="1276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521 800,00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487 200,00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567 400,00</w:t>
            </w:r>
          </w:p>
        </w:tc>
      </w:tr>
      <w:tr w:rsidR="004A78E5" w:rsidRPr="00353554" w:rsidTr="005243D1">
        <w:tc>
          <w:tcPr>
            <w:tcW w:w="567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Затраты на информационно-коммуникационные технологии</w:t>
            </w:r>
          </w:p>
        </w:tc>
        <w:tc>
          <w:tcPr>
            <w:tcW w:w="3119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 xml:space="preserve">Расчет затрат на приобретение прочих работ и услуг, не относящихся </w:t>
            </w:r>
            <w:r w:rsidRPr="00353554">
              <w:rPr>
                <w:sz w:val="16"/>
                <w:szCs w:val="16"/>
              </w:rPr>
              <w:br/>
              <w:t xml:space="preserve">к затратам на услуги связи, аренду </w:t>
            </w:r>
            <w:r w:rsidRPr="00353554">
              <w:rPr>
                <w:sz w:val="16"/>
                <w:szCs w:val="16"/>
              </w:rPr>
              <w:br/>
              <w:t xml:space="preserve">и содержание имущества, не указанных </w:t>
            </w:r>
            <w:r w:rsidRPr="00353554">
              <w:rPr>
                <w:sz w:val="16"/>
                <w:szCs w:val="16"/>
              </w:rPr>
              <w:br/>
              <w:t>в подпунктах «а» - «ж» пункта 6 Общих правил, осуществляется</w:t>
            </w:r>
            <w:r>
              <w:rPr>
                <w:sz w:val="16"/>
                <w:szCs w:val="16"/>
              </w:rPr>
              <w:t>,</w:t>
            </w:r>
            <w:r w:rsidRPr="00353554">
              <w:rPr>
                <w:sz w:val="16"/>
                <w:szCs w:val="16"/>
              </w:rPr>
              <w:t xml:space="preserve"> исходя</w:t>
            </w:r>
            <w:r w:rsidRPr="00353554">
              <w:rPr>
                <w:sz w:val="16"/>
                <w:szCs w:val="16"/>
              </w:rPr>
              <w:br/>
              <w:t>из следующих групп затрат:</w:t>
            </w:r>
          </w:p>
        </w:tc>
        <w:tc>
          <w:tcPr>
            <w:tcW w:w="4961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Затраты на оплату услуг по эксплуатации и развитию программных продуктов автоматизированного ведения бюджетного процесса, затраты на оплату услуг по сопровождению программного продукта передачи данных в налоговые органы</w:t>
            </w:r>
          </w:p>
        </w:tc>
        <w:tc>
          <w:tcPr>
            <w:tcW w:w="1276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671 300,00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698 200,00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726 100,00</w:t>
            </w:r>
          </w:p>
        </w:tc>
      </w:tr>
      <w:tr w:rsidR="004A78E5" w:rsidRPr="00353554" w:rsidTr="005243D1">
        <w:tc>
          <w:tcPr>
            <w:tcW w:w="567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2.1</w:t>
            </w:r>
          </w:p>
        </w:tc>
        <w:tc>
          <w:tcPr>
            <w:tcW w:w="2835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 xml:space="preserve">Затраты на приобретение прочих работ и услуг, не относящихся </w:t>
            </w:r>
            <w:r w:rsidRPr="00353554">
              <w:rPr>
                <w:sz w:val="16"/>
                <w:szCs w:val="16"/>
              </w:rPr>
              <w:br/>
              <w:t>к затратам на услуги связи, аренду</w:t>
            </w:r>
            <w:r w:rsidRPr="00353554">
              <w:rPr>
                <w:sz w:val="16"/>
                <w:szCs w:val="16"/>
              </w:rPr>
              <w:br/>
              <w:t>и содержание имущества</w:t>
            </w:r>
          </w:p>
        </w:tc>
        <w:tc>
          <w:tcPr>
            <w:tcW w:w="3119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 xml:space="preserve">Расчет прочих работ и услуг, </w:t>
            </w:r>
            <w:r w:rsidRPr="00353554">
              <w:rPr>
                <w:sz w:val="16"/>
                <w:szCs w:val="16"/>
              </w:rPr>
              <w:br/>
              <w:t>не относящихся к затратам на услуги связи, аренду и содержание имущества осуществляется  в порядке, определяемом ИОГВ, исходя из следующих подгрупп затрат:</w:t>
            </w:r>
          </w:p>
        </w:tc>
        <w:tc>
          <w:tcPr>
            <w:tcW w:w="4961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Затраты на оплату услуг по эксплуатации и развитию программных продуктов автоматизированного ведения бюджетного процесса; затраты на оплату услуг по сопровождению программного продукта передачи данных в налоговые органы</w:t>
            </w:r>
          </w:p>
        </w:tc>
        <w:tc>
          <w:tcPr>
            <w:tcW w:w="1276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0,00</w:t>
            </w:r>
          </w:p>
        </w:tc>
      </w:tr>
      <w:tr w:rsidR="004A78E5" w:rsidRPr="00353554" w:rsidTr="005243D1">
        <w:tc>
          <w:tcPr>
            <w:tcW w:w="567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2.1.1</w:t>
            </w:r>
          </w:p>
        </w:tc>
        <w:tc>
          <w:tcPr>
            <w:tcW w:w="2835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Затраты на оплату услуг по эксплуатации и развитию программных продуктов автоматизированного ведения бюджетного процесса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НЗ</w:t>
            </w:r>
            <w:r>
              <w:rPr>
                <w:sz w:val="16"/>
                <w:szCs w:val="16"/>
              </w:rPr>
              <w:t xml:space="preserve"> </w:t>
            </w:r>
            <w:r w:rsidRPr="00353554">
              <w:rPr>
                <w:sz w:val="16"/>
                <w:szCs w:val="16"/>
              </w:rPr>
              <w:t>спп = Нц спп * Нк рм, где:</w:t>
            </w:r>
          </w:p>
          <w:p w:rsidR="004A78E5" w:rsidRPr="00353554" w:rsidRDefault="004A78E5" w:rsidP="00524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НЗ сп</w:t>
            </w:r>
            <w:r w:rsidRPr="00353554">
              <w:rPr>
                <w:sz w:val="16"/>
                <w:szCs w:val="16"/>
              </w:rPr>
              <w:t xml:space="preserve">п - нормативные затраты на оплату услуг по сопровождению программных продуктов; </w:t>
            </w:r>
            <w:r w:rsidRPr="00353554">
              <w:rPr>
                <w:sz w:val="16"/>
                <w:szCs w:val="16"/>
              </w:rPr>
              <w:br/>
              <w:t xml:space="preserve">Нц спп - норматив цены сопровождения программных продуктов, определяемый в соответствии с положениями статьи 22 Закона </w:t>
            </w:r>
            <w:r w:rsidRPr="00353554">
              <w:rPr>
                <w:sz w:val="16"/>
                <w:szCs w:val="16"/>
              </w:rPr>
              <w:br/>
              <w:t xml:space="preserve">№ 44-ФЗ и рассчитываемый  в ценах на очередной финансовый год и на плановый период; </w:t>
            </w:r>
            <w:r w:rsidRPr="00353554">
              <w:rPr>
                <w:sz w:val="16"/>
                <w:szCs w:val="16"/>
              </w:rPr>
              <w:br/>
              <w:t>Нк рм - норматив количества единиц услуги, определяется</w:t>
            </w:r>
            <w:r>
              <w:rPr>
                <w:sz w:val="16"/>
                <w:szCs w:val="16"/>
              </w:rPr>
              <w:t>,</w:t>
            </w:r>
            <w:r w:rsidRPr="00353554">
              <w:rPr>
                <w:sz w:val="16"/>
                <w:szCs w:val="16"/>
              </w:rPr>
              <w:t xml:space="preserve"> исходя </w:t>
            </w:r>
            <w:r w:rsidRPr="00353554">
              <w:rPr>
                <w:sz w:val="16"/>
                <w:szCs w:val="16"/>
              </w:rPr>
              <w:br/>
              <w:t>из потребностей КУ</w:t>
            </w:r>
          </w:p>
        </w:tc>
        <w:tc>
          <w:tcPr>
            <w:tcW w:w="1276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0,00</w:t>
            </w:r>
          </w:p>
        </w:tc>
      </w:tr>
      <w:tr w:rsidR="004A78E5" w:rsidRPr="00353554" w:rsidTr="005243D1">
        <w:tc>
          <w:tcPr>
            <w:tcW w:w="567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2.1.2</w:t>
            </w:r>
          </w:p>
        </w:tc>
        <w:tc>
          <w:tcPr>
            <w:tcW w:w="2835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Затраты на оплату услуг                              по сопровождению программного продукта передачи данных в налоговые органы</w:t>
            </w:r>
          </w:p>
        </w:tc>
        <w:tc>
          <w:tcPr>
            <w:tcW w:w="4961" w:type="dxa"/>
            <w:vMerge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360 700,00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375 128,00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390 133,12</w:t>
            </w:r>
          </w:p>
        </w:tc>
      </w:tr>
      <w:tr w:rsidR="004A78E5" w:rsidRPr="00353554" w:rsidTr="005243D1">
        <w:tc>
          <w:tcPr>
            <w:tcW w:w="567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2.2</w:t>
            </w:r>
          </w:p>
        </w:tc>
        <w:tc>
          <w:tcPr>
            <w:tcW w:w="2835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3119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 xml:space="preserve">Расчет нормативных затрат </w:t>
            </w:r>
            <w:r w:rsidRPr="00353554">
              <w:rPr>
                <w:sz w:val="16"/>
                <w:szCs w:val="16"/>
              </w:rPr>
              <w:br/>
              <w:t xml:space="preserve">на приобретение материальных запасов </w:t>
            </w:r>
            <w:r w:rsidRPr="00353554">
              <w:rPr>
                <w:sz w:val="16"/>
                <w:szCs w:val="16"/>
              </w:rPr>
              <w:br/>
              <w:t>в сфере информационно-коммуникационных технологий осуществляется  в порядке, определяемом ИОГВ, исходя из следующих подгрупп затрат:</w:t>
            </w:r>
          </w:p>
        </w:tc>
        <w:tc>
          <w:tcPr>
            <w:tcW w:w="4961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1276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310 600,00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323 072,00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335 966,88</w:t>
            </w:r>
          </w:p>
        </w:tc>
      </w:tr>
      <w:tr w:rsidR="004A78E5" w:rsidRPr="00353554" w:rsidTr="005243D1">
        <w:tc>
          <w:tcPr>
            <w:tcW w:w="567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2.2.1</w:t>
            </w:r>
          </w:p>
        </w:tc>
        <w:tc>
          <w:tcPr>
            <w:tcW w:w="2835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Затраты на приобретение деталей</w:t>
            </w:r>
            <w:r w:rsidRPr="00353554">
              <w:rPr>
                <w:sz w:val="16"/>
                <w:szCs w:val="16"/>
              </w:rPr>
              <w:br/>
              <w:t xml:space="preserve">для содержания принтеров, </w:t>
            </w:r>
            <w:r w:rsidRPr="00353554">
              <w:rPr>
                <w:sz w:val="16"/>
                <w:szCs w:val="16"/>
              </w:rPr>
              <w:lastRenderedPageBreak/>
              <w:t xml:space="preserve">многофункциональных устройств </w:t>
            </w:r>
            <w:r w:rsidRPr="00353554">
              <w:rPr>
                <w:sz w:val="16"/>
                <w:szCs w:val="16"/>
              </w:rPr>
              <w:br/>
              <w:t>и копировальных аппаратов (оргтехники)</w:t>
            </w:r>
          </w:p>
        </w:tc>
        <w:tc>
          <w:tcPr>
            <w:tcW w:w="4961" w:type="dxa"/>
            <w:shd w:val="clear" w:color="auto" w:fill="auto"/>
          </w:tcPr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lastRenderedPageBreak/>
              <w:t>НЗ</w:t>
            </w:r>
            <w:r>
              <w:rPr>
                <w:sz w:val="16"/>
                <w:szCs w:val="16"/>
              </w:rPr>
              <w:t xml:space="preserve"> </w:t>
            </w:r>
            <w:r w:rsidRPr="00353554">
              <w:rPr>
                <w:sz w:val="16"/>
                <w:szCs w:val="16"/>
              </w:rPr>
              <w:t>дет орг = Нц дет орг * НЗорг, где</w:t>
            </w:r>
            <w:r w:rsidRPr="00353554">
              <w:rPr>
                <w:sz w:val="16"/>
                <w:szCs w:val="16"/>
              </w:rPr>
              <w:br/>
              <w:t>НЗ</w:t>
            </w:r>
            <w:r>
              <w:rPr>
                <w:sz w:val="16"/>
                <w:szCs w:val="16"/>
              </w:rPr>
              <w:t xml:space="preserve"> </w:t>
            </w:r>
            <w:r w:rsidRPr="00353554">
              <w:rPr>
                <w:sz w:val="16"/>
                <w:szCs w:val="16"/>
              </w:rPr>
              <w:t xml:space="preserve">дет орг - нормативные затраты на приобретение деталей </w:t>
            </w:r>
          </w:p>
          <w:p w:rsidR="004A78E5" w:rsidRPr="00353554" w:rsidRDefault="004A78E5" w:rsidP="005243D1">
            <w:pPr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lastRenderedPageBreak/>
              <w:t>для содержания оргтехники (принтеров, многофункциональных устройств и копировальных аппаратов);</w:t>
            </w:r>
            <w:r w:rsidRPr="00353554">
              <w:rPr>
                <w:sz w:val="16"/>
                <w:szCs w:val="16"/>
              </w:rPr>
              <w:br/>
              <w:t>Нц дет орг - норматив цены приобретения деталей для содержания оргтехники;</w:t>
            </w:r>
            <w:r w:rsidRPr="00353554">
              <w:rPr>
                <w:sz w:val="16"/>
                <w:szCs w:val="16"/>
              </w:rPr>
              <w:br/>
              <w:t>НЗорг - нормативные затраты на приобретение оргтехники</w:t>
            </w:r>
          </w:p>
        </w:tc>
        <w:tc>
          <w:tcPr>
            <w:tcW w:w="1276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lastRenderedPageBreak/>
              <w:t>310 600,00</w:t>
            </w: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323 072,00</w:t>
            </w:r>
          </w:p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4A78E5" w:rsidRPr="00353554" w:rsidRDefault="004A78E5" w:rsidP="005243D1">
            <w:pPr>
              <w:jc w:val="center"/>
              <w:rPr>
                <w:sz w:val="16"/>
                <w:szCs w:val="16"/>
              </w:rPr>
            </w:pPr>
            <w:r w:rsidRPr="00353554">
              <w:rPr>
                <w:sz w:val="16"/>
                <w:szCs w:val="16"/>
              </w:rPr>
              <w:t>335 966,88</w:t>
            </w:r>
          </w:p>
        </w:tc>
      </w:tr>
    </w:tbl>
    <w:p w:rsidR="004A78E5" w:rsidRPr="00353554" w:rsidRDefault="004A78E5" w:rsidP="004A78E5">
      <w:pPr>
        <w:jc w:val="center"/>
        <w:rPr>
          <w:b/>
          <w:sz w:val="16"/>
          <w:szCs w:val="16"/>
        </w:rPr>
      </w:pPr>
    </w:p>
    <w:p w:rsidR="004A78E5" w:rsidRPr="00353554" w:rsidRDefault="004A78E5" w:rsidP="004A78E5">
      <w:pPr>
        <w:rPr>
          <w:sz w:val="16"/>
          <w:szCs w:val="16"/>
        </w:rPr>
      </w:pPr>
      <w:r w:rsidRPr="00353554">
        <w:rPr>
          <w:sz w:val="16"/>
          <w:szCs w:val="16"/>
        </w:rPr>
        <w:t>Сокращения, принятые в тексте:</w:t>
      </w:r>
    </w:p>
    <w:p w:rsidR="004A78E5" w:rsidRDefault="004A78E5" w:rsidP="004A78E5">
      <w:pPr>
        <w:jc w:val="both"/>
        <w:rPr>
          <w:sz w:val="16"/>
          <w:szCs w:val="16"/>
        </w:rPr>
      </w:pPr>
      <w:r w:rsidRPr="00C25AB8">
        <w:rPr>
          <w:sz w:val="16"/>
          <w:szCs w:val="16"/>
        </w:rPr>
        <w:t>ЕТС – единая тарифная система,</w:t>
      </w:r>
    </w:p>
    <w:p w:rsidR="004A78E5" w:rsidRPr="00C25AB8" w:rsidRDefault="004A78E5" w:rsidP="004A78E5">
      <w:pPr>
        <w:jc w:val="both"/>
        <w:rPr>
          <w:sz w:val="16"/>
          <w:szCs w:val="16"/>
        </w:rPr>
      </w:pPr>
      <w:r w:rsidRPr="00C25AB8">
        <w:rPr>
          <w:sz w:val="16"/>
          <w:szCs w:val="16"/>
        </w:rPr>
        <w:t>Закон № 44-ФЗ – Федеральный закон от   05.04.2013 № 44-ФЗ «О контрактной системе в сфере закупок товаров, работ, услуг  для обеспечения государственных и муниципальных нужд»</w:t>
      </w:r>
      <w:r>
        <w:rPr>
          <w:sz w:val="16"/>
          <w:szCs w:val="16"/>
        </w:rPr>
        <w:t>,</w:t>
      </w:r>
    </w:p>
    <w:p w:rsidR="004A78E5" w:rsidRPr="00C25AB8" w:rsidRDefault="004A78E5" w:rsidP="004A78E5">
      <w:pPr>
        <w:jc w:val="both"/>
        <w:rPr>
          <w:sz w:val="16"/>
          <w:szCs w:val="16"/>
        </w:rPr>
      </w:pPr>
      <w:r w:rsidRPr="00C25AB8">
        <w:rPr>
          <w:sz w:val="16"/>
          <w:szCs w:val="16"/>
        </w:rPr>
        <w:t>ИОГВ – исполнительные органы государственной власти,</w:t>
      </w:r>
    </w:p>
    <w:p w:rsidR="004A78E5" w:rsidRPr="00C25AB8" w:rsidRDefault="004A78E5" w:rsidP="004A78E5">
      <w:pPr>
        <w:jc w:val="both"/>
        <w:rPr>
          <w:sz w:val="16"/>
          <w:szCs w:val="16"/>
        </w:rPr>
      </w:pPr>
      <w:r>
        <w:rPr>
          <w:sz w:val="16"/>
          <w:szCs w:val="16"/>
        </w:rPr>
        <w:t>КУ – казенное учреждение</w:t>
      </w:r>
      <w:r w:rsidRPr="00C25AB8">
        <w:rPr>
          <w:sz w:val="16"/>
          <w:szCs w:val="16"/>
        </w:rPr>
        <w:t>,</w:t>
      </w:r>
    </w:p>
    <w:p w:rsidR="004A78E5" w:rsidRDefault="004A78E5" w:rsidP="004A78E5">
      <w:pPr>
        <w:jc w:val="both"/>
        <w:rPr>
          <w:sz w:val="16"/>
          <w:szCs w:val="16"/>
        </w:rPr>
      </w:pPr>
      <w:r w:rsidRPr="00C25AB8">
        <w:rPr>
          <w:sz w:val="16"/>
          <w:szCs w:val="16"/>
        </w:rPr>
        <w:t xml:space="preserve">Общие правила – </w:t>
      </w:r>
      <w:r>
        <w:rPr>
          <w:sz w:val="16"/>
          <w:szCs w:val="16"/>
        </w:rPr>
        <w:t xml:space="preserve">правила, которые </w:t>
      </w:r>
      <w:r w:rsidRPr="00C41655">
        <w:rPr>
          <w:sz w:val="16"/>
          <w:szCs w:val="16"/>
        </w:rPr>
        <w:t xml:space="preserve">утверждены </w:t>
      </w:r>
      <w:r>
        <w:rPr>
          <w:sz w:val="16"/>
          <w:szCs w:val="16"/>
        </w:rPr>
        <w:t>п</w:t>
      </w:r>
      <w:r w:rsidRPr="00D45A83">
        <w:rPr>
          <w:sz w:val="16"/>
          <w:szCs w:val="16"/>
        </w:rPr>
        <w:t>остановление</w:t>
      </w:r>
      <w:r>
        <w:rPr>
          <w:sz w:val="16"/>
          <w:szCs w:val="16"/>
        </w:rPr>
        <w:t>м</w:t>
      </w:r>
      <w:r w:rsidRPr="00D45A83">
        <w:rPr>
          <w:sz w:val="16"/>
          <w:szCs w:val="16"/>
        </w:rPr>
        <w:t xml:space="preserve"> Правительства Р</w:t>
      </w:r>
      <w:r>
        <w:rPr>
          <w:sz w:val="16"/>
          <w:szCs w:val="16"/>
        </w:rPr>
        <w:t xml:space="preserve">оссийской </w:t>
      </w:r>
      <w:r w:rsidRPr="00D45A83">
        <w:rPr>
          <w:sz w:val="16"/>
          <w:szCs w:val="16"/>
        </w:rPr>
        <w:t>Ф</w:t>
      </w:r>
      <w:r>
        <w:rPr>
          <w:sz w:val="16"/>
          <w:szCs w:val="16"/>
        </w:rPr>
        <w:t>едерации</w:t>
      </w:r>
      <w:r w:rsidRPr="00D45A83">
        <w:rPr>
          <w:sz w:val="16"/>
          <w:szCs w:val="16"/>
        </w:rPr>
        <w:t xml:space="preserve"> от 13.10.2014 </w:t>
      </w:r>
      <w:r>
        <w:rPr>
          <w:sz w:val="16"/>
          <w:szCs w:val="16"/>
        </w:rPr>
        <w:t>№ 1047 «</w:t>
      </w:r>
      <w:r w:rsidRPr="00D45A83">
        <w:rPr>
          <w:sz w:val="16"/>
          <w:szCs w:val="16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</w:t>
      </w:r>
      <w:r>
        <w:rPr>
          <w:sz w:val="16"/>
          <w:szCs w:val="16"/>
        </w:rPr>
        <w:t xml:space="preserve"> корпорации  по атомной энергии «Росатом»</w:t>
      </w:r>
      <w:r w:rsidRPr="00D45A83">
        <w:rPr>
          <w:sz w:val="16"/>
          <w:szCs w:val="16"/>
        </w:rPr>
        <w:t>, Государственной корпорац</w:t>
      </w:r>
      <w:r>
        <w:rPr>
          <w:sz w:val="16"/>
          <w:szCs w:val="16"/>
        </w:rPr>
        <w:t>ии по космической деятельности «Роскосмос»</w:t>
      </w:r>
      <w:r w:rsidRPr="00D45A83">
        <w:rPr>
          <w:sz w:val="16"/>
          <w:szCs w:val="16"/>
        </w:rPr>
        <w:t xml:space="preserve"> и </w:t>
      </w:r>
      <w:r>
        <w:rPr>
          <w:sz w:val="16"/>
          <w:szCs w:val="16"/>
        </w:rPr>
        <w:t>подведомственных им организаций»,</w:t>
      </w:r>
    </w:p>
    <w:p w:rsidR="004A78E5" w:rsidRPr="00C25AB8" w:rsidRDefault="004A78E5" w:rsidP="004A78E5">
      <w:pPr>
        <w:jc w:val="both"/>
        <w:rPr>
          <w:sz w:val="16"/>
          <w:szCs w:val="16"/>
        </w:rPr>
      </w:pPr>
      <w:r w:rsidRPr="00C25AB8">
        <w:rPr>
          <w:sz w:val="16"/>
          <w:szCs w:val="16"/>
        </w:rPr>
        <w:t>ОУ ТГВФ – орган управления территориальным государственным внебюджетным фондом,</w:t>
      </w:r>
    </w:p>
    <w:p w:rsidR="004A78E5" w:rsidRPr="00C25AB8" w:rsidRDefault="004A78E5" w:rsidP="004A78E5">
      <w:pPr>
        <w:jc w:val="both"/>
        <w:rPr>
          <w:sz w:val="16"/>
          <w:szCs w:val="16"/>
        </w:rPr>
      </w:pPr>
      <w:r w:rsidRPr="00C25AB8">
        <w:rPr>
          <w:sz w:val="16"/>
          <w:szCs w:val="16"/>
        </w:rPr>
        <w:t>ТБО – твердые бытовые отходы,</w:t>
      </w:r>
    </w:p>
    <w:p w:rsidR="004A78E5" w:rsidRPr="00C25AB8" w:rsidRDefault="004A78E5" w:rsidP="004A78E5">
      <w:pPr>
        <w:jc w:val="both"/>
        <w:rPr>
          <w:sz w:val="16"/>
          <w:szCs w:val="16"/>
        </w:rPr>
      </w:pPr>
      <w:r w:rsidRPr="00C25AB8">
        <w:rPr>
          <w:sz w:val="16"/>
          <w:szCs w:val="16"/>
        </w:rPr>
        <w:t>УФПС г. Санкт-Петербурга и Ленинградской области – филиал</w:t>
      </w:r>
      <w:r>
        <w:rPr>
          <w:sz w:val="16"/>
          <w:szCs w:val="16"/>
        </w:rPr>
        <w:t xml:space="preserve"> </w:t>
      </w:r>
      <w:r w:rsidRPr="00C25AB8">
        <w:rPr>
          <w:sz w:val="16"/>
          <w:szCs w:val="16"/>
        </w:rPr>
        <w:t>ФГУП «Почта России»</w:t>
      </w:r>
      <w:r>
        <w:rPr>
          <w:sz w:val="16"/>
          <w:szCs w:val="16"/>
        </w:rPr>
        <w:t xml:space="preserve"> </w:t>
      </w:r>
      <w:r w:rsidRPr="00C25AB8">
        <w:rPr>
          <w:sz w:val="16"/>
          <w:szCs w:val="16"/>
        </w:rPr>
        <w:t>– Управлен</w:t>
      </w:r>
      <w:r>
        <w:rPr>
          <w:sz w:val="16"/>
          <w:szCs w:val="16"/>
        </w:rPr>
        <w:t xml:space="preserve">ие Федеральной почтовой связи </w:t>
      </w:r>
      <w:r w:rsidRPr="00C25AB8">
        <w:rPr>
          <w:sz w:val="16"/>
          <w:szCs w:val="16"/>
        </w:rPr>
        <w:t>г. Санкт-Петербурга и Ленинградской области - филиа</w:t>
      </w:r>
      <w:r>
        <w:rPr>
          <w:sz w:val="16"/>
          <w:szCs w:val="16"/>
        </w:rPr>
        <w:t xml:space="preserve">л федерального государственного </w:t>
      </w:r>
      <w:r w:rsidRPr="00C25AB8">
        <w:rPr>
          <w:sz w:val="16"/>
          <w:szCs w:val="16"/>
        </w:rPr>
        <w:t>унитар</w:t>
      </w:r>
      <w:r>
        <w:rPr>
          <w:sz w:val="16"/>
          <w:szCs w:val="16"/>
        </w:rPr>
        <w:t>ного предприятия «Почта России»</w:t>
      </w:r>
    </w:p>
    <w:p w:rsidR="004A78E5" w:rsidRPr="001A5C36" w:rsidRDefault="004A78E5" w:rsidP="00D77BDB">
      <w:bookmarkStart w:id="0" w:name="_GoBack"/>
      <w:bookmarkEnd w:id="0"/>
    </w:p>
    <w:sectPr w:rsidR="004A78E5" w:rsidRPr="001A5C36" w:rsidSect="004A78E5">
      <w:headerReference w:type="default" r:id="rId15"/>
      <w:type w:val="continuous"/>
      <w:pgSz w:w="16838" w:h="11906" w:orient="landscape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87A" w:rsidRPr="00BA51DE" w:rsidRDefault="0092487A" w:rsidP="002979F9">
      <w:r>
        <w:separator/>
      </w:r>
    </w:p>
  </w:endnote>
  <w:endnote w:type="continuationSeparator" w:id="0">
    <w:p w:rsidR="0092487A" w:rsidRPr="00BA51DE" w:rsidRDefault="0092487A" w:rsidP="00297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87A" w:rsidRPr="00BA51DE" w:rsidRDefault="0092487A" w:rsidP="002979F9">
      <w:r>
        <w:separator/>
      </w:r>
    </w:p>
  </w:footnote>
  <w:footnote w:type="continuationSeparator" w:id="0">
    <w:p w:rsidR="0092487A" w:rsidRPr="00BA51DE" w:rsidRDefault="0092487A" w:rsidP="002979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637" w:rsidRDefault="00970637" w:rsidP="009B5968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70637" w:rsidRDefault="0097063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637" w:rsidRDefault="00970637" w:rsidP="009B5968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C7662">
      <w:rPr>
        <w:rStyle w:val="a8"/>
        <w:noProof/>
      </w:rPr>
      <w:t>2</w:t>
    </w:r>
    <w:r>
      <w:rPr>
        <w:rStyle w:val="a8"/>
      </w:rPr>
      <w:fldChar w:fldCharType="end"/>
    </w:r>
  </w:p>
  <w:p w:rsidR="00970637" w:rsidRDefault="0097063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A8" w:rsidRDefault="00E732A8" w:rsidP="009B5968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732A8" w:rsidRDefault="00E732A8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A8" w:rsidRDefault="00E732A8" w:rsidP="009B5968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A78E5">
      <w:rPr>
        <w:rStyle w:val="a8"/>
        <w:noProof/>
      </w:rPr>
      <w:t>2</w:t>
    </w:r>
    <w:r>
      <w:rPr>
        <w:rStyle w:val="a8"/>
      </w:rPr>
      <w:fldChar w:fldCharType="end"/>
    </w:r>
  </w:p>
  <w:p w:rsidR="00E732A8" w:rsidRDefault="00E732A8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8740528"/>
      <w:docPartObj>
        <w:docPartGallery w:val="Page Numbers (Top of Page)"/>
        <w:docPartUnique/>
      </w:docPartObj>
    </w:sdtPr>
    <w:sdtEndPr/>
    <w:sdtContent>
      <w:p w:rsidR="00E94B94" w:rsidRDefault="004A78E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:rsidR="00E94B94" w:rsidRDefault="004A78E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159"/>
    <w:multiLevelType w:val="multilevel"/>
    <w:tmpl w:val="592A39F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3E64345"/>
    <w:multiLevelType w:val="hybridMultilevel"/>
    <w:tmpl w:val="D8247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362AB4"/>
    <w:multiLevelType w:val="multilevel"/>
    <w:tmpl w:val="592A39F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09F6686"/>
    <w:multiLevelType w:val="multilevel"/>
    <w:tmpl w:val="592A39F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79E440B"/>
    <w:multiLevelType w:val="multilevel"/>
    <w:tmpl w:val="592A39F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A251915"/>
    <w:multiLevelType w:val="hybridMultilevel"/>
    <w:tmpl w:val="929E3BB6"/>
    <w:lvl w:ilvl="0" w:tplc="311C89C6">
      <w:start w:val="1"/>
      <w:numFmt w:val="russianLower"/>
      <w:pStyle w:val="1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802FAE"/>
    <w:multiLevelType w:val="multilevel"/>
    <w:tmpl w:val="BB0C52C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7">
    <w:nsid w:val="44A955C5"/>
    <w:multiLevelType w:val="multilevel"/>
    <w:tmpl w:val="6488181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49F0304C"/>
    <w:multiLevelType w:val="hybridMultilevel"/>
    <w:tmpl w:val="44E68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381918"/>
    <w:multiLevelType w:val="multilevel"/>
    <w:tmpl w:val="592A39F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9874C83"/>
    <w:multiLevelType w:val="multilevel"/>
    <w:tmpl w:val="6488181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6861202A"/>
    <w:multiLevelType w:val="multilevel"/>
    <w:tmpl w:val="592A39F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707A3CE9"/>
    <w:multiLevelType w:val="hybridMultilevel"/>
    <w:tmpl w:val="8C3C4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81199F"/>
    <w:multiLevelType w:val="multilevel"/>
    <w:tmpl w:val="24E02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</w:lvl>
  </w:abstractNum>
  <w:abstractNum w:abstractNumId="14">
    <w:nsid w:val="768B7F4E"/>
    <w:multiLevelType w:val="multilevel"/>
    <w:tmpl w:val="6488181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81D54B0"/>
    <w:multiLevelType w:val="hybridMultilevel"/>
    <w:tmpl w:val="84785B66"/>
    <w:lvl w:ilvl="0" w:tplc="9D54114E">
      <w:start w:val="728"/>
      <w:numFmt w:val="decimal"/>
      <w:lvlText w:val="%1."/>
      <w:lvlJc w:val="left"/>
      <w:pPr>
        <w:tabs>
          <w:tab w:val="num" w:pos="919"/>
        </w:tabs>
        <w:ind w:left="920" w:hanging="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EB7B7B"/>
    <w:multiLevelType w:val="multilevel"/>
    <w:tmpl w:val="06B47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1"/>
  </w:num>
  <w:num w:numId="4">
    <w:abstractNumId w:val="3"/>
  </w:num>
  <w:num w:numId="5">
    <w:abstractNumId w:val="4"/>
  </w:num>
  <w:num w:numId="6">
    <w:abstractNumId w:val="9"/>
  </w:num>
  <w:num w:numId="7">
    <w:abstractNumId w:val="0"/>
  </w:num>
  <w:num w:numId="8">
    <w:abstractNumId w:val="2"/>
  </w:num>
  <w:num w:numId="9">
    <w:abstractNumId w:val="14"/>
  </w:num>
  <w:num w:numId="10">
    <w:abstractNumId w:val="10"/>
  </w:num>
  <w:num w:numId="11">
    <w:abstractNumId w:val="7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6"/>
  </w:num>
  <w:num w:numId="15">
    <w:abstractNumId w:val="8"/>
  </w:num>
  <w:num w:numId="16">
    <w:abstractNumId w:val="15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22200012=Распоряжение, угловой"/>
    <w:docVar w:name="attr1#Вид документа" w:val="OID_TYPE#857500059=Распоряжение"/>
    <w:docVar w:name="attr2#Код по ОКУД" w:val="VARCHAR#0251221"/>
    <w:docVar w:name="BossProviderVariable" w:val="25_01_2006!987a631b-1e16-4f44-aea3-206147fadcb8"/>
    <w:docVar w:name="ESED_BlankNum" w:val="035"/>
  </w:docVars>
  <w:rsids>
    <w:rsidRoot w:val="000E5AD3"/>
    <w:rsid w:val="00003799"/>
    <w:rsid w:val="000061EB"/>
    <w:rsid w:val="0001101A"/>
    <w:rsid w:val="00026511"/>
    <w:rsid w:val="00036B2F"/>
    <w:rsid w:val="000407F3"/>
    <w:rsid w:val="0004264A"/>
    <w:rsid w:val="0004582E"/>
    <w:rsid w:val="0004695B"/>
    <w:rsid w:val="00053702"/>
    <w:rsid w:val="0007253D"/>
    <w:rsid w:val="00072C98"/>
    <w:rsid w:val="00073A21"/>
    <w:rsid w:val="00077DA4"/>
    <w:rsid w:val="00084A57"/>
    <w:rsid w:val="00086BA3"/>
    <w:rsid w:val="00090767"/>
    <w:rsid w:val="000A049C"/>
    <w:rsid w:val="000A187A"/>
    <w:rsid w:val="000B0430"/>
    <w:rsid w:val="000B30FE"/>
    <w:rsid w:val="000D42AB"/>
    <w:rsid w:val="000E5AD3"/>
    <w:rsid w:val="001123AF"/>
    <w:rsid w:val="001238A9"/>
    <w:rsid w:val="00135CF4"/>
    <w:rsid w:val="001567BD"/>
    <w:rsid w:val="0017136F"/>
    <w:rsid w:val="00174AAD"/>
    <w:rsid w:val="001809FA"/>
    <w:rsid w:val="00183046"/>
    <w:rsid w:val="001971F2"/>
    <w:rsid w:val="001A38E7"/>
    <w:rsid w:val="001A5C36"/>
    <w:rsid w:val="001A6404"/>
    <w:rsid w:val="001A7390"/>
    <w:rsid w:val="001B043F"/>
    <w:rsid w:val="001B768B"/>
    <w:rsid w:val="001C3A08"/>
    <w:rsid w:val="001C3B7D"/>
    <w:rsid w:val="001D75C6"/>
    <w:rsid w:val="001F49E4"/>
    <w:rsid w:val="002014B7"/>
    <w:rsid w:val="00202DB3"/>
    <w:rsid w:val="0021715C"/>
    <w:rsid w:val="00237EDF"/>
    <w:rsid w:val="00251F47"/>
    <w:rsid w:val="00256695"/>
    <w:rsid w:val="00257A39"/>
    <w:rsid w:val="00275117"/>
    <w:rsid w:val="002979F9"/>
    <w:rsid w:val="002A53F3"/>
    <w:rsid w:val="002B0EAC"/>
    <w:rsid w:val="002B6C6F"/>
    <w:rsid w:val="002D10A9"/>
    <w:rsid w:val="002E035C"/>
    <w:rsid w:val="002E3C34"/>
    <w:rsid w:val="002E5308"/>
    <w:rsid w:val="002F28DE"/>
    <w:rsid w:val="00304D3F"/>
    <w:rsid w:val="00305D41"/>
    <w:rsid w:val="00323611"/>
    <w:rsid w:val="003401EA"/>
    <w:rsid w:val="003425C3"/>
    <w:rsid w:val="00342CAA"/>
    <w:rsid w:val="00343392"/>
    <w:rsid w:val="00343D6E"/>
    <w:rsid w:val="00347B1B"/>
    <w:rsid w:val="00354E21"/>
    <w:rsid w:val="003607E2"/>
    <w:rsid w:val="0036198A"/>
    <w:rsid w:val="00383368"/>
    <w:rsid w:val="00393D38"/>
    <w:rsid w:val="00395D18"/>
    <w:rsid w:val="003A3369"/>
    <w:rsid w:val="003B29BD"/>
    <w:rsid w:val="003B66FC"/>
    <w:rsid w:val="003B692E"/>
    <w:rsid w:val="003B73B1"/>
    <w:rsid w:val="003B7BDD"/>
    <w:rsid w:val="003C2728"/>
    <w:rsid w:val="003D3E5A"/>
    <w:rsid w:val="003E3CEE"/>
    <w:rsid w:val="003F6BCE"/>
    <w:rsid w:val="003F7DDC"/>
    <w:rsid w:val="00402E4A"/>
    <w:rsid w:val="0040668B"/>
    <w:rsid w:val="00411BF7"/>
    <w:rsid w:val="00420DE6"/>
    <w:rsid w:val="00430C4B"/>
    <w:rsid w:val="00440322"/>
    <w:rsid w:val="00444651"/>
    <w:rsid w:val="00444B66"/>
    <w:rsid w:val="004726EA"/>
    <w:rsid w:val="00477C59"/>
    <w:rsid w:val="004977AB"/>
    <w:rsid w:val="004A78E5"/>
    <w:rsid w:val="004B0812"/>
    <w:rsid w:val="004C0AE0"/>
    <w:rsid w:val="004C2C52"/>
    <w:rsid w:val="004D363C"/>
    <w:rsid w:val="004E0CB0"/>
    <w:rsid w:val="004E3D1E"/>
    <w:rsid w:val="004E6EA5"/>
    <w:rsid w:val="004F4657"/>
    <w:rsid w:val="004F71B6"/>
    <w:rsid w:val="00504B7C"/>
    <w:rsid w:val="00510E27"/>
    <w:rsid w:val="00514B9D"/>
    <w:rsid w:val="00521354"/>
    <w:rsid w:val="005237A0"/>
    <w:rsid w:val="00531022"/>
    <w:rsid w:val="00545287"/>
    <w:rsid w:val="00546D65"/>
    <w:rsid w:val="00560021"/>
    <w:rsid w:val="00561864"/>
    <w:rsid w:val="005639F6"/>
    <w:rsid w:val="00572D0E"/>
    <w:rsid w:val="00585FFF"/>
    <w:rsid w:val="0059360E"/>
    <w:rsid w:val="00593ABC"/>
    <w:rsid w:val="005A00D3"/>
    <w:rsid w:val="005A6710"/>
    <w:rsid w:val="005B719D"/>
    <w:rsid w:val="005C10C1"/>
    <w:rsid w:val="005C38F1"/>
    <w:rsid w:val="005D43B1"/>
    <w:rsid w:val="005D6EB9"/>
    <w:rsid w:val="005E6636"/>
    <w:rsid w:val="0060068B"/>
    <w:rsid w:val="00607482"/>
    <w:rsid w:val="00613D45"/>
    <w:rsid w:val="0063177A"/>
    <w:rsid w:val="0063565B"/>
    <w:rsid w:val="00647D06"/>
    <w:rsid w:val="00665A8F"/>
    <w:rsid w:val="006727F2"/>
    <w:rsid w:val="00675502"/>
    <w:rsid w:val="00681AAA"/>
    <w:rsid w:val="00687926"/>
    <w:rsid w:val="00692AF2"/>
    <w:rsid w:val="00694E9D"/>
    <w:rsid w:val="006A5CFC"/>
    <w:rsid w:val="006B17F8"/>
    <w:rsid w:val="006B64E7"/>
    <w:rsid w:val="006C4156"/>
    <w:rsid w:val="006E3A45"/>
    <w:rsid w:val="00706C63"/>
    <w:rsid w:val="00711FA7"/>
    <w:rsid w:val="00715AF2"/>
    <w:rsid w:val="00725AA1"/>
    <w:rsid w:val="00726491"/>
    <w:rsid w:val="00737423"/>
    <w:rsid w:val="00752806"/>
    <w:rsid w:val="00752EF6"/>
    <w:rsid w:val="00777439"/>
    <w:rsid w:val="007777F2"/>
    <w:rsid w:val="00785BC4"/>
    <w:rsid w:val="0079238B"/>
    <w:rsid w:val="007A428D"/>
    <w:rsid w:val="007A5680"/>
    <w:rsid w:val="007C5A0A"/>
    <w:rsid w:val="007C77CA"/>
    <w:rsid w:val="007F27A5"/>
    <w:rsid w:val="008000D9"/>
    <w:rsid w:val="008065D6"/>
    <w:rsid w:val="00814181"/>
    <w:rsid w:val="008145DD"/>
    <w:rsid w:val="00817127"/>
    <w:rsid w:val="00820317"/>
    <w:rsid w:val="00844F98"/>
    <w:rsid w:val="00854A08"/>
    <w:rsid w:val="0085667F"/>
    <w:rsid w:val="00863C54"/>
    <w:rsid w:val="00865321"/>
    <w:rsid w:val="00867A2C"/>
    <w:rsid w:val="008706C7"/>
    <w:rsid w:val="008779C2"/>
    <w:rsid w:val="00890154"/>
    <w:rsid w:val="00891A48"/>
    <w:rsid w:val="008A7D99"/>
    <w:rsid w:val="008B39D5"/>
    <w:rsid w:val="008C1813"/>
    <w:rsid w:val="008C1930"/>
    <w:rsid w:val="008E042C"/>
    <w:rsid w:val="008E2269"/>
    <w:rsid w:val="008F20F6"/>
    <w:rsid w:val="008F7801"/>
    <w:rsid w:val="00907571"/>
    <w:rsid w:val="00912653"/>
    <w:rsid w:val="00921831"/>
    <w:rsid w:val="00921A6D"/>
    <w:rsid w:val="009246D2"/>
    <w:rsid w:val="0092487A"/>
    <w:rsid w:val="00931BFA"/>
    <w:rsid w:val="00931FC2"/>
    <w:rsid w:val="009352C0"/>
    <w:rsid w:val="00955325"/>
    <w:rsid w:val="0096711E"/>
    <w:rsid w:val="00970637"/>
    <w:rsid w:val="0097636F"/>
    <w:rsid w:val="00976BE3"/>
    <w:rsid w:val="009870B8"/>
    <w:rsid w:val="009928DF"/>
    <w:rsid w:val="009B5968"/>
    <w:rsid w:val="009C09F1"/>
    <w:rsid w:val="009D039C"/>
    <w:rsid w:val="009F07F7"/>
    <w:rsid w:val="00A004C9"/>
    <w:rsid w:val="00A007F6"/>
    <w:rsid w:val="00A00E82"/>
    <w:rsid w:val="00A076B6"/>
    <w:rsid w:val="00A15BB1"/>
    <w:rsid w:val="00A22B8D"/>
    <w:rsid w:val="00A3407B"/>
    <w:rsid w:val="00A40D38"/>
    <w:rsid w:val="00A503D8"/>
    <w:rsid w:val="00A54314"/>
    <w:rsid w:val="00A549DE"/>
    <w:rsid w:val="00A60730"/>
    <w:rsid w:val="00A613D2"/>
    <w:rsid w:val="00A61764"/>
    <w:rsid w:val="00A828D3"/>
    <w:rsid w:val="00A859D4"/>
    <w:rsid w:val="00AB22CD"/>
    <w:rsid w:val="00AB3626"/>
    <w:rsid w:val="00AB5D51"/>
    <w:rsid w:val="00AC2D24"/>
    <w:rsid w:val="00AC5BBC"/>
    <w:rsid w:val="00AD58EE"/>
    <w:rsid w:val="00AE2C5B"/>
    <w:rsid w:val="00AE6FDF"/>
    <w:rsid w:val="00AF53E2"/>
    <w:rsid w:val="00B1410A"/>
    <w:rsid w:val="00B14D2B"/>
    <w:rsid w:val="00B15FE0"/>
    <w:rsid w:val="00B23691"/>
    <w:rsid w:val="00B255B9"/>
    <w:rsid w:val="00B35A8A"/>
    <w:rsid w:val="00B508F7"/>
    <w:rsid w:val="00B52F6E"/>
    <w:rsid w:val="00B70426"/>
    <w:rsid w:val="00B74982"/>
    <w:rsid w:val="00B76920"/>
    <w:rsid w:val="00B86F10"/>
    <w:rsid w:val="00B875B0"/>
    <w:rsid w:val="00B90ACD"/>
    <w:rsid w:val="00B96E79"/>
    <w:rsid w:val="00BA2BC7"/>
    <w:rsid w:val="00BA3B33"/>
    <w:rsid w:val="00BB7D65"/>
    <w:rsid w:val="00BB7F23"/>
    <w:rsid w:val="00BC05EF"/>
    <w:rsid w:val="00BD60F4"/>
    <w:rsid w:val="00BE3C55"/>
    <w:rsid w:val="00BF6880"/>
    <w:rsid w:val="00C01BC6"/>
    <w:rsid w:val="00C02950"/>
    <w:rsid w:val="00C104B7"/>
    <w:rsid w:val="00C14D2E"/>
    <w:rsid w:val="00C16EA0"/>
    <w:rsid w:val="00C17B36"/>
    <w:rsid w:val="00C553BA"/>
    <w:rsid w:val="00C61B03"/>
    <w:rsid w:val="00C64C5F"/>
    <w:rsid w:val="00C70331"/>
    <w:rsid w:val="00C94838"/>
    <w:rsid w:val="00CA3E52"/>
    <w:rsid w:val="00CB1738"/>
    <w:rsid w:val="00CB2E07"/>
    <w:rsid w:val="00CC7662"/>
    <w:rsid w:val="00CD5D7F"/>
    <w:rsid w:val="00CF1A6A"/>
    <w:rsid w:val="00CF1B35"/>
    <w:rsid w:val="00D14370"/>
    <w:rsid w:val="00D219FB"/>
    <w:rsid w:val="00D24287"/>
    <w:rsid w:val="00D360B9"/>
    <w:rsid w:val="00D45DC8"/>
    <w:rsid w:val="00D5091A"/>
    <w:rsid w:val="00D53698"/>
    <w:rsid w:val="00D6367B"/>
    <w:rsid w:val="00D63E9D"/>
    <w:rsid w:val="00D70815"/>
    <w:rsid w:val="00D7159A"/>
    <w:rsid w:val="00D77BDB"/>
    <w:rsid w:val="00D904D7"/>
    <w:rsid w:val="00D93A0B"/>
    <w:rsid w:val="00D93DF7"/>
    <w:rsid w:val="00DA6C74"/>
    <w:rsid w:val="00DE079F"/>
    <w:rsid w:val="00DE3438"/>
    <w:rsid w:val="00DE7BDA"/>
    <w:rsid w:val="00DF2469"/>
    <w:rsid w:val="00DF3391"/>
    <w:rsid w:val="00E039E3"/>
    <w:rsid w:val="00E04EFD"/>
    <w:rsid w:val="00E12988"/>
    <w:rsid w:val="00E26369"/>
    <w:rsid w:val="00E306CE"/>
    <w:rsid w:val="00E33F05"/>
    <w:rsid w:val="00E419C2"/>
    <w:rsid w:val="00E543CC"/>
    <w:rsid w:val="00E54AB6"/>
    <w:rsid w:val="00E61CA1"/>
    <w:rsid w:val="00E6234D"/>
    <w:rsid w:val="00E732A8"/>
    <w:rsid w:val="00E83E1B"/>
    <w:rsid w:val="00E93A14"/>
    <w:rsid w:val="00EC48FE"/>
    <w:rsid w:val="00EC63D5"/>
    <w:rsid w:val="00EE219E"/>
    <w:rsid w:val="00F12AF7"/>
    <w:rsid w:val="00F22874"/>
    <w:rsid w:val="00F3328F"/>
    <w:rsid w:val="00F3371D"/>
    <w:rsid w:val="00F37C6C"/>
    <w:rsid w:val="00F37E5B"/>
    <w:rsid w:val="00F403FC"/>
    <w:rsid w:val="00F4207C"/>
    <w:rsid w:val="00F45B62"/>
    <w:rsid w:val="00F604C2"/>
    <w:rsid w:val="00F60783"/>
    <w:rsid w:val="00F64959"/>
    <w:rsid w:val="00F6587A"/>
    <w:rsid w:val="00F86379"/>
    <w:rsid w:val="00FA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4A78E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4A78E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4A78E5"/>
    <w:pPr>
      <w:spacing w:after="60"/>
      <w:jc w:val="both"/>
      <w:outlineLvl w:val="2"/>
    </w:pPr>
    <w:rPr>
      <w:rFonts w:asciiTheme="minorHAnsi" w:hAnsiTheme="minorHAnsi"/>
      <w:sz w:val="20"/>
      <w:szCs w:val="20"/>
    </w:rPr>
  </w:style>
  <w:style w:type="paragraph" w:styleId="4">
    <w:name w:val="heading 4"/>
    <w:basedOn w:val="a"/>
    <w:next w:val="a"/>
    <w:link w:val="40"/>
    <w:unhideWhenUsed/>
    <w:qFormat/>
    <w:rsid w:val="004A78E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4A78E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9">
    <w:name w:val="heading 9"/>
    <w:basedOn w:val="a"/>
    <w:next w:val="a"/>
    <w:link w:val="90"/>
    <w:unhideWhenUsed/>
    <w:qFormat/>
    <w:rsid w:val="004A78E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651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026511"/>
    <w:pPr>
      <w:tabs>
        <w:tab w:val="center" w:pos="4677"/>
        <w:tab w:val="right" w:pos="9355"/>
      </w:tabs>
    </w:pPr>
  </w:style>
  <w:style w:type="paragraph" w:styleId="a7">
    <w:name w:val="Body Text"/>
    <w:basedOn w:val="a"/>
    <w:rsid w:val="008706C7"/>
    <w:rPr>
      <w:sz w:val="28"/>
      <w:szCs w:val="20"/>
    </w:rPr>
  </w:style>
  <w:style w:type="character" w:styleId="a8">
    <w:name w:val="page number"/>
    <w:basedOn w:val="a0"/>
    <w:rsid w:val="009B5968"/>
  </w:style>
  <w:style w:type="paragraph" w:customStyle="1" w:styleId="Heading">
    <w:name w:val="Heading"/>
    <w:rsid w:val="005237A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Body Text Indent"/>
    <w:basedOn w:val="a"/>
    <w:link w:val="aa"/>
    <w:uiPriority w:val="99"/>
    <w:unhideWhenUsed/>
    <w:rsid w:val="00CC7662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rsid w:val="00CC7662"/>
    <w:rPr>
      <w:sz w:val="24"/>
      <w:szCs w:val="24"/>
    </w:rPr>
  </w:style>
  <w:style w:type="paragraph" w:styleId="ab">
    <w:name w:val="List Paragraph"/>
    <w:basedOn w:val="a"/>
    <w:uiPriority w:val="34"/>
    <w:qFormat/>
    <w:rsid w:val="008B39D5"/>
    <w:pPr>
      <w:ind w:left="720"/>
      <w:contextualSpacing/>
    </w:pPr>
    <w:rPr>
      <w:rFonts w:cs="Arial"/>
      <w:bCs/>
      <w:color w:val="000000"/>
      <w:sz w:val="20"/>
    </w:rPr>
  </w:style>
  <w:style w:type="paragraph" w:customStyle="1" w:styleId="12">
    <w:name w:val="Абзац списка1"/>
    <w:basedOn w:val="a"/>
    <w:qFormat/>
    <w:rsid w:val="009D039C"/>
    <w:pPr>
      <w:ind w:left="720"/>
    </w:pPr>
  </w:style>
  <w:style w:type="table" w:styleId="ac">
    <w:name w:val="Table Grid"/>
    <w:basedOn w:val="a1"/>
    <w:uiPriority w:val="59"/>
    <w:rsid w:val="004A78E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A78E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4A78E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A78E5"/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4A78E5"/>
    <w:rPr>
      <w:sz w:val="24"/>
      <w:szCs w:val="24"/>
    </w:rPr>
  </w:style>
  <w:style w:type="character" w:customStyle="1" w:styleId="11">
    <w:name w:val="Заголовок 1 Знак"/>
    <w:basedOn w:val="a0"/>
    <w:link w:val="10"/>
    <w:rsid w:val="004A78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4A78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4A78E5"/>
    <w:rPr>
      <w:rFonts w:asciiTheme="minorHAnsi" w:hAnsiTheme="minorHAnsi"/>
    </w:rPr>
  </w:style>
  <w:style w:type="character" w:customStyle="1" w:styleId="40">
    <w:name w:val="Заголовок 4 Знак"/>
    <w:basedOn w:val="a0"/>
    <w:link w:val="4"/>
    <w:rsid w:val="004A78E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semiHidden/>
    <w:rsid w:val="004A78E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rsid w:val="004A78E5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1">
    <w:name w:val="Стиль1"/>
    <w:basedOn w:val="a"/>
    <w:link w:val="13"/>
    <w:qFormat/>
    <w:rsid w:val="004A78E5"/>
    <w:pPr>
      <w:widowControl w:val="0"/>
      <w:numPr>
        <w:numId w:val="17"/>
      </w:numPr>
      <w:autoSpaceDE w:val="0"/>
      <w:autoSpaceDN w:val="0"/>
      <w:adjustRightInd w:val="0"/>
      <w:jc w:val="both"/>
      <w:outlineLvl w:val="1"/>
    </w:pPr>
    <w:rPr>
      <w:rFonts w:asciiTheme="minorHAnsi" w:hAnsiTheme="minorHAnsi"/>
      <w:sz w:val="22"/>
    </w:rPr>
  </w:style>
  <w:style w:type="character" w:customStyle="1" w:styleId="13">
    <w:name w:val="Стиль1 Знак"/>
    <w:basedOn w:val="a0"/>
    <w:link w:val="1"/>
    <w:rsid w:val="004A78E5"/>
    <w:rPr>
      <w:rFonts w:asciiTheme="minorHAnsi" w:hAnsiTheme="minorHAnsi"/>
      <w:sz w:val="22"/>
      <w:szCs w:val="24"/>
    </w:rPr>
  </w:style>
  <w:style w:type="paragraph" w:customStyle="1" w:styleId="21">
    <w:name w:val="Стиль2"/>
    <w:basedOn w:val="1"/>
    <w:link w:val="22"/>
    <w:qFormat/>
    <w:rsid w:val="004A78E5"/>
    <w:pPr>
      <w:numPr>
        <w:numId w:val="0"/>
      </w:numPr>
      <w:tabs>
        <w:tab w:val="num" w:pos="1440"/>
      </w:tabs>
      <w:ind w:left="2828" w:hanging="490"/>
    </w:pPr>
  </w:style>
  <w:style w:type="character" w:customStyle="1" w:styleId="22">
    <w:name w:val="Стиль2 Знак"/>
    <w:basedOn w:val="13"/>
    <w:link w:val="21"/>
    <w:rsid w:val="004A78E5"/>
    <w:rPr>
      <w:rFonts w:asciiTheme="minorHAnsi" w:hAnsiTheme="minorHAnsi"/>
      <w:sz w:val="22"/>
      <w:szCs w:val="24"/>
    </w:rPr>
  </w:style>
  <w:style w:type="paragraph" w:customStyle="1" w:styleId="af">
    <w:name w:val="Дополнение текста"/>
    <w:basedOn w:val="ab"/>
    <w:link w:val="af0"/>
    <w:qFormat/>
    <w:rsid w:val="004A78E5"/>
    <w:pPr>
      <w:tabs>
        <w:tab w:val="left" w:pos="1418"/>
      </w:tabs>
      <w:ind w:left="0" w:firstLine="567"/>
      <w:jc w:val="both"/>
    </w:pPr>
    <w:rPr>
      <w:rFonts w:asciiTheme="minorHAnsi" w:eastAsia="Calibri" w:hAnsiTheme="minorHAnsi" w:cstheme="minorBidi"/>
      <w:bCs w:val="0"/>
      <w:color w:val="FF0000"/>
      <w:sz w:val="22"/>
      <w:szCs w:val="22"/>
      <w:lang w:eastAsia="en-US"/>
    </w:rPr>
  </w:style>
  <w:style w:type="character" w:customStyle="1" w:styleId="af0">
    <w:name w:val="Дополнение текста Знак"/>
    <w:link w:val="af"/>
    <w:rsid w:val="004A78E5"/>
    <w:rPr>
      <w:rFonts w:asciiTheme="minorHAnsi" w:eastAsia="Calibri" w:hAnsiTheme="minorHAnsi" w:cstheme="minorBidi"/>
      <w:color w:val="FF0000"/>
      <w:sz w:val="22"/>
      <w:szCs w:val="22"/>
      <w:lang w:eastAsia="en-US"/>
    </w:rPr>
  </w:style>
  <w:style w:type="paragraph" w:styleId="af1">
    <w:name w:val="Title"/>
    <w:basedOn w:val="a"/>
    <w:link w:val="af2"/>
    <w:qFormat/>
    <w:rsid w:val="004A78E5"/>
    <w:pPr>
      <w:jc w:val="center"/>
    </w:pPr>
    <w:rPr>
      <w:rFonts w:asciiTheme="minorHAnsi" w:hAnsiTheme="minorHAnsi"/>
      <w:b/>
      <w:bCs/>
      <w:sz w:val="22"/>
    </w:rPr>
  </w:style>
  <w:style w:type="character" w:customStyle="1" w:styleId="af2">
    <w:name w:val="Название Знак"/>
    <w:basedOn w:val="a0"/>
    <w:link w:val="af1"/>
    <w:rsid w:val="004A78E5"/>
    <w:rPr>
      <w:rFonts w:asciiTheme="minorHAnsi" w:hAnsiTheme="minorHAnsi"/>
      <w:b/>
      <w:bCs/>
      <w:sz w:val="22"/>
      <w:szCs w:val="24"/>
    </w:rPr>
  </w:style>
  <w:style w:type="paragraph" w:styleId="af3">
    <w:name w:val="Subtitle"/>
    <w:basedOn w:val="a"/>
    <w:link w:val="af4"/>
    <w:qFormat/>
    <w:rsid w:val="004A78E5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b/>
      <w:sz w:val="22"/>
      <w:szCs w:val="20"/>
    </w:rPr>
  </w:style>
  <w:style w:type="character" w:customStyle="1" w:styleId="af4">
    <w:name w:val="Подзаголовок Знак"/>
    <w:basedOn w:val="a0"/>
    <w:link w:val="af3"/>
    <w:rsid w:val="004A78E5"/>
    <w:rPr>
      <w:rFonts w:ascii="Tahoma" w:hAnsi="Tahoma"/>
      <w:b/>
      <w:sz w:val="22"/>
    </w:rPr>
  </w:style>
  <w:style w:type="character" w:styleId="af5">
    <w:name w:val="Strong"/>
    <w:basedOn w:val="a0"/>
    <w:uiPriority w:val="22"/>
    <w:qFormat/>
    <w:rsid w:val="004A78E5"/>
    <w:rPr>
      <w:b/>
      <w:bCs/>
    </w:rPr>
  </w:style>
  <w:style w:type="paragraph" w:styleId="af6">
    <w:name w:val="TOC Heading"/>
    <w:basedOn w:val="10"/>
    <w:next w:val="a"/>
    <w:uiPriority w:val="39"/>
    <w:unhideWhenUsed/>
    <w:qFormat/>
    <w:rsid w:val="004A78E5"/>
    <w:pPr>
      <w:outlineLvl w:val="9"/>
    </w:pPr>
    <w:rPr>
      <w:lang w:eastAsia="ru-RU"/>
    </w:rPr>
  </w:style>
  <w:style w:type="character" w:styleId="af7">
    <w:name w:val="Hyperlink"/>
    <w:basedOn w:val="a0"/>
    <w:uiPriority w:val="99"/>
    <w:unhideWhenUsed/>
    <w:rsid w:val="004A78E5"/>
    <w:rPr>
      <w:color w:val="0000FF" w:themeColor="hyperlink"/>
      <w:u w:val="single"/>
    </w:rPr>
  </w:style>
  <w:style w:type="character" w:styleId="af8">
    <w:name w:val="Placeholder Text"/>
    <w:basedOn w:val="a0"/>
    <w:uiPriority w:val="99"/>
    <w:semiHidden/>
    <w:rsid w:val="004A78E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4A78E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4A78E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4A78E5"/>
    <w:pPr>
      <w:spacing w:after="60"/>
      <w:jc w:val="both"/>
      <w:outlineLvl w:val="2"/>
    </w:pPr>
    <w:rPr>
      <w:rFonts w:asciiTheme="minorHAnsi" w:hAnsiTheme="minorHAnsi"/>
      <w:sz w:val="20"/>
      <w:szCs w:val="20"/>
    </w:rPr>
  </w:style>
  <w:style w:type="paragraph" w:styleId="4">
    <w:name w:val="heading 4"/>
    <w:basedOn w:val="a"/>
    <w:next w:val="a"/>
    <w:link w:val="40"/>
    <w:unhideWhenUsed/>
    <w:qFormat/>
    <w:rsid w:val="004A78E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4A78E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9">
    <w:name w:val="heading 9"/>
    <w:basedOn w:val="a"/>
    <w:next w:val="a"/>
    <w:link w:val="90"/>
    <w:unhideWhenUsed/>
    <w:qFormat/>
    <w:rsid w:val="004A78E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651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026511"/>
    <w:pPr>
      <w:tabs>
        <w:tab w:val="center" w:pos="4677"/>
        <w:tab w:val="right" w:pos="9355"/>
      </w:tabs>
    </w:pPr>
  </w:style>
  <w:style w:type="paragraph" w:styleId="a7">
    <w:name w:val="Body Text"/>
    <w:basedOn w:val="a"/>
    <w:rsid w:val="008706C7"/>
    <w:rPr>
      <w:sz w:val="28"/>
      <w:szCs w:val="20"/>
    </w:rPr>
  </w:style>
  <w:style w:type="character" w:styleId="a8">
    <w:name w:val="page number"/>
    <w:basedOn w:val="a0"/>
    <w:rsid w:val="009B5968"/>
  </w:style>
  <w:style w:type="paragraph" w:customStyle="1" w:styleId="Heading">
    <w:name w:val="Heading"/>
    <w:rsid w:val="005237A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Body Text Indent"/>
    <w:basedOn w:val="a"/>
    <w:link w:val="aa"/>
    <w:uiPriority w:val="99"/>
    <w:unhideWhenUsed/>
    <w:rsid w:val="00CC7662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rsid w:val="00CC7662"/>
    <w:rPr>
      <w:sz w:val="24"/>
      <w:szCs w:val="24"/>
    </w:rPr>
  </w:style>
  <w:style w:type="paragraph" w:styleId="ab">
    <w:name w:val="List Paragraph"/>
    <w:basedOn w:val="a"/>
    <w:uiPriority w:val="34"/>
    <w:qFormat/>
    <w:rsid w:val="008B39D5"/>
    <w:pPr>
      <w:ind w:left="720"/>
      <w:contextualSpacing/>
    </w:pPr>
    <w:rPr>
      <w:rFonts w:cs="Arial"/>
      <w:bCs/>
      <w:color w:val="000000"/>
      <w:sz w:val="20"/>
    </w:rPr>
  </w:style>
  <w:style w:type="paragraph" w:customStyle="1" w:styleId="12">
    <w:name w:val="Абзац списка1"/>
    <w:basedOn w:val="a"/>
    <w:qFormat/>
    <w:rsid w:val="009D039C"/>
    <w:pPr>
      <w:ind w:left="720"/>
    </w:pPr>
  </w:style>
  <w:style w:type="table" w:styleId="ac">
    <w:name w:val="Table Grid"/>
    <w:basedOn w:val="a1"/>
    <w:uiPriority w:val="59"/>
    <w:rsid w:val="004A78E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4A78E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4A78E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A78E5"/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4A78E5"/>
    <w:rPr>
      <w:sz w:val="24"/>
      <w:szCs w:val="24"/>
    </w:rPr>
  </w:style>
  <w:style w:type="character" w:customStyle="1" w:styleId="11">
    <w:name w:val="Заголовок 1 Знак"/>
    <w:basedOn w:val="a0"/>
    <w:link w:val="10"/>
    <w:rsid w:val="004A78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4A78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4A78E5"/>
    <w:rPr>
      <w:rFonts w:asciiTheme="minorHAnsi" w:hAnsiTheme="minorHAnsi"/>
    </w:rPr>
  </w:style>
  <w:style w:type="character" w:customStyle="1" w:styleId="40">
    <w:name w:val="Заголовок 4 Знак"/>
    <w:basedOn w:val="a0"/>
    <w:link w:val="4"/>
    <w:rsid w:val="004A78E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semiHidden/>
    <w:rsid w:val="004A78E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rsid w:val="004A78E5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customStyle="1" w:styleId="1">
    <w:name w:val="Стиль1"/>
    <w:basedOn w:val="a"/>
    <w:link w:val="13"/>
    <w:qFormat/>
    <w:rsid w:val="004A78E5"/>
    <w:pPr>
      <w:widowControl w:val="0"/>
      <w:numPr>
        <w:numId w:val="17"/>
      </w:numPr>
      <w:autoSpaceDE w:val="0"/>
      <w:autoSpaceDN w:val="0"/>
      <w:adjustRightInd w:val="0"/>
      <w:jc w:val="both"/>
      <w:outlineLvl w:val="1"/>
    </w:pPr>
    <w:rPr>
      <w:rFonts w:asciiTheme="minorHAnsi" w:hAnsiTheme="minorHAnsi"/>
      <w:sz w:val="22"/>
    </w:rPr>
  </w:style>
  <w:style w:type="character" w:customStyle="1" w:styleId="13">
    <w:name w:val="Стиль1 Знак"/>
    <w:basedOn w:val="a0"/>
    <w:link w:val="1"/>
    <w:rsid w:val="004A78E5"/>
    <w:rPr>
      <w:rFonts w:asciiTheme="minorHAnsi" w:hAnsiTheme="minorHAnsi"/>
      <w:sz w:val="22"/>
      <w:szCs w:val="24"/>
    </w:rPr>
  </w:style>
  <w:style w:type="paragraph" w:customStyle="1" w:styleId="21">
    <w:name w:val="Стиль2"/>
    <w:basedOn w:val="1"/>
    <w:link w:val="22"/>
    <w:qFormat/>
    <w:rsid w:val="004A78E5"/>
    <w:pPr>
      <w:numPr>
        <w:numId w:val="0"/>
      </w:numPr>
      <w:tabs>
        <w:tab w:val="num" w:pos="1440"/>
      </w:tabs>
      <w:ind w:left="2828" w:hanging="490"/>
    </w:pPr>
  </w:style>
  <w:style w:type="character" w:customStyle="1" w:styleId="22">
    <w:name w:val="Стиль2 Знак"/>
    <w:basedOn w:val="13"/>
    <w:link w:val="21"/>
    <w:rsid w:val="004A78E5"/>
    <w:rPr>
      <w:rFonts w:asciiTheme="minorHAnsi" w:hAnsiTheme="minorHAnsi"/>
      <w:sz w:val="22"/>
      <w:szCs w:val="24"/>
    </w:rPr>
  </w:style>
  <w:style w:type="paragraph" w:customStyle="1" w:styleId="af">
    <w:name w:val="Дополнение текста"/>
    <w:basedOn w:val="ab"/>
    <w:link w:val="af0"/>
    <w:qFormat/>
    <w:rsid w:val="004A78E5"/>
    <w:pPr>
      <w:tabs>
        <w:tab w:val="left" w:pos="1418"/>
      </w:tabs>
      <w:ind w:left="0" w:firstLine="567"/>
      <w:jc w:val="both"/>
    </w:pPr>
    <w:rPr>
      <w:rFonts w:asciiTheme="minorHAnsi" w:eastAsia="Calibri" w:hAnsiTheme="minorHAnsi" w:cstheme="minorBidi"/>
      <w:bCs w:val="0"/>
      <w:color w:val="FF0000"/>
      <w:sz w:val="22"/>
      <w:szCs w:val="22"/>
      <w:lang w:eastAsia="en-US"/>
    </w:rPr>
  </w:style>
  <w:style w:type="character" w:customStyle="1" w:styleId="af0">
    <w:name w:val="Дополнение текста Знак"/>
    <w:link w:val="af"/>
    <w:rsid w:val="004A78E5"/>
    <w:rPr>
      <w:rFonts w:asciiTheme="minorHAnsi" w:eastAsia="Calibri" w:hAnsiTheme="minorHAnsi" w:cstheme="minorBidi"/>
      <w:color w:val="FF0000"/>
      <w:sz w:val="22"/>
      <w:szCs w:val="22"/>
      <w:lang w:eastAsia="en-US"/>
    </w:rPr>
  </w:style>
  <w:style w:type="paragraph" w:styleId="af1">
    <w:name w:val="Title"/>
    <w:basedOn w:val="a"/>
    <w:link w:val="af2"/>
    <w:qFormat/>
    <w:rsid w:val="004A78E5"/>
    <w:pPr>
      <w:jc w:val="center"/>
    </w:pPr>
    <w:rPr>
      <w:rFonts w:asciiTheme="minorHAnsi" w:hAnsiTheme="minorHAnsi"/>
      <w:b/>
      <w:bCs/>
      <w:sz w:val="22"/>
    </w:rPr>
  </w:style>
  <w:style w:type="character" w:customStyle="1" w:styleId="af2">
    <w:name w:val="Название Знак"/>
    <w:basedOn w:val="a0"/>
    <w:link w:val="af1"/>
    <w:rsid w:val="004A78E5"/>
    <w:rPr>
      <w:rFonts w:asciiTheme="minorHAnsi" w:hAnsiTheme="minorHAnsi"/>
      <w:b/>
      <w:bCs/>
      <w:sz w:val="22"/>
      <w:szCs w:val="24"/>
    </w:rPr>
  </w:style>
  <w:style w:type="paragraph" w:styleId="af3">
    <w:name w:val="Subtitle"/>
    <w:basedOn w:val="a"/>
    <w:link w:val="af4"/>
    <w:qFormat/>
    <w:rsid w:val="004A78E5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b/>
      <w:sz w:val="22"/>
      <w:szCs w:val="20"/>
    </w:rPr>
  </w:style>
  <w:style w:type="character" w:customStyle="1" w:styleId="af4">
    <w:name w:val="Подзаголовок Знак"/>
    <w:basedOn w:val="a0"/>
    <w:link w:val="af3"/>
    <w:rsid w:val="004A78E5"/>
    <w:rPr>
      <w:rFonts w:ascii="Tahoma" w:hAnsi="Tahoma"/>
      <w:b/>
      <w:sz w:val="22"/>
    </w:rPr>
  </w:style>
  <w:style w:type="character" w:styleId="af5">
    <w:name w:val="Strong"/>
    <w:basedOn w:val="a0"/>
    <w:uiPriority w:val="22"/>
    <w:qFormat/>
    <w:rsid w:val="004A78E5"/>
    <w:rPr>
      <w:b/>
      <w:bCs/>
    </w:rPr>
  </w:style>
  <w:style w:type="paragraph" w:styleId="af6">
    <w:name w:val="TOC Heading"/>
    <w:basedOn w:val="10"/>
    <w:next w:val="a"/>
    <w:uiPriority w:val="39"/>
    <w:unhideWhenUsed/>
    <w:qFormat/>
    <w:rsid w:val="004A78E5"/>
    <w:pPr>
      <w:outlineLvl w:val="9"/>
    </w:pPr>
    <w:rPr>
      <w:lang w:eastAsia="ru-RU"/>
    </w:rPr>
  </w:style>
  <w:style w:type="character" w:styleId="af7">
    <w:name w:val="Hyperlink"/>
    <w:basedOn w:val="a0"/>
    <w:uiPriority w:val="99"/>
    <w:unhideWhenUsed/>
    <w:rsid w:val="004A78E5"/>
    <w:rPr>
      <w:color w:val="0000FF" w:themeColor="hyperlink"/>
      <w:u w:val="single"/>
    </w:rPr>
  </w:style>
  <w:style w:type="character" w:styleId="af8">
    <w:name w:val="Placeholder Text"/>
    <w:basedOn w:val="a0"/>
    <w:uiPriority w:val="99"/>
    <w:semiHidden/>
    <w:rsid w:val="004A78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AA049D3FEC48ED9ED9F87DFC66E2F1350E002C87ED529DCF2532FFF150B1FC7B5623526839298C145A18D7FE20862BF7B08023QELBJ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lakireva\Local%20Settings\Temp\bdttmp\6b21adfa-c0c3-4f28-b3e0-3b2ddba0bc9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CA9D4-1273-4C3E-B4E4-7F8878F18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6b21adfa-c0c3-4f28-b3e0-3b2ddba0bc90</Template>
  <TotalTime>1</TotalTime>
  <Pages>25</Pages>
  <Words>11278</Words>
  <Characters>64286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Савельева Светлана Александровна</cp:lastModifiedBy>
  <cp:revision>2</cp:revision>
  <cp:lastPrinted>2019-11-27T08:49:00Z</cp:lastPrinted>
  <dcterms:created xsi:type="dcterms:W3CDTF">2020-08-04T12:29:00Z</dcterms:created>
  <dcterms:modified xsi:type="dcterms:W3CDTF">2020-08-04T12:29:00Z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987a631b-1e16-4f44-aea3-206147fadcb8</vt:lpwstr>
  </property>
</Properties>
</file>