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36" w:rsidRPr="000B066F" w:rsidRDefault="006E1E36" w:rsidP="006E1E36">
      <w:pPr>
        <w:ind w:left="5670"/>
      </w:pPr>
      <w:r w:rsidRPr="000B066F">
        <w:t xml:space="preserve">Приложение № 1 к постановлению </w:t>
      </w:r>
      <w:r w:rsidRPr="000B066F">
        <w:br/>
        <w:t>Правительства Санкт-Петербурга</w:t>
      </w:r>
    </w:p>
    <w:p w:rsidR="006E1E36" w:rsidRPr="000B066F" w:rsidRDefault="006E1E36" w:rsidP="006E1E36">
      <w:pPr>
        <w:ind w:left="5670"/>
      </w:pPr>
    </w:p>
    <w:p w:rsidR="006E1E36" w:rsidRPr="000B066F" w:rsidRDefault="006E1E36" w:rsidP="006E1E36">
      <w:pPr>
        <w:ind w:left="5670"/>
      </w:pPr>
      <w:r w:rsidRPr="000B066F">
        <w:t>от ________________ № _______</w:t>
      </w:r>
    </w:p>
    <w:p w:rsidR="006E1E36" w:rsidRPr="000B066F" w:rsidRDefault="006E1E36" w:rsidP="006E1E36">
      <w:pPr>
        <w:jc w:val="center"/>
        <w:rPr>
          <w:b/>
        </w:rPr>
      </w:pPr>
    </w:p>
    <w:p w:rsidR="006E1E36" w:rsidRPr="000B066F" w:rsidRDefault="006E1E36" w:rsidP="006E1E36">
      <w:pPr>
        <w:jc w:val="center"/>
        <w:rPr>
          <w:b/>
        </w:rPr>
      </w:pPr>
      <w:r w:rsidRPr="000B066F">
        <w:rPr>
          <w:b/>
        </w:rPr>
        <w:t>П А С П О Р Т</w:t>
      </w:r>
      <w:r w:rsidRPr="000B066F">
        <w:rPr>
          <w:b/>
        </w:rPr>
        <w:br/>
        <w:t>государственной программы Санкт-Петербурга</w:t>
      </w:r>
      <w:r w:rsidRPr="000B066F">
        <w:rPr>
          <w:b/>
        </w:rPr>
        <w:br/>
        <w:t xml:space="preserve">«Развитие здравоохранения в Санкт-Петербурге» </w:t>
      </w:r>
      <w:r w:rsidRPr="000B066F">
        <w:rPr>
          <w:b/>
        </w:rPr>
        <w:br/>
        <w:t>(далее – государственная программа)</w:t>
      </w:r>
    </w:p>
    <w:p w:rsidR="006E1E36" w:rsidRPr="000B066F" w:rsidRDefault="006E1E36" w:rsidP="006E1E36">
      <w:pPr>
        <w:tabs>
          <w:tab w:val="left" w:pos="5409"/>
        </w:tabs>
      </w:pPr>
    </w:p>
    <w:tbl>
      <w:tblPr>
        <w:tblW w:w="100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018"/>
        <w:gridCol w:w="7513"/>
      </w:tblGrid>
      <w:tr w:rsidR="006E1E36" w:rsidRPr="000B066F" w:rsidTr="00AD04D0">
        <w:tc>
          <w:tcPr>
            <w:tcW w:w="534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jc w:val="center"/>
            </w:pPr>
            <w:r w:rsidRPr="000B066F">
              <w:t>1</w:t>
            </w:r>
          </w:p>
        </w:tc>
        <w:tc>
          <w:tcPr>
            <w:tcW w:w="2018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Ответственный исполнитель государственной программы</w:t>
            </w:r>
          </w:p>
        </w:tc>
        <w:tc>
          <w:tcPr>
            <w:tcW w:w="7513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Комитет по здравоохранению </w:t>
            </w:r>
          </w:p>
        </w:tc>
      </w:tr>
      <w:tr w:rsidR="006E1E36" w:rsidRPr="000B066F" w:rsidTr="00AD04D0">
        <w:tc>
          <w:tcPr>
            <w:tcW w:w="534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jc w:val="center"/>
            </w:pPr>
            <w:r w:rsidRPr="000B066F">
              <w:t>2</w:t>
            </w:r>
          </w:p>
        </w:tc>
        <w:tc>
          <w:tcPr>
            <w:tcW w:w="2018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Соисполнители государственной программы</w:t>
            </w:r>
          </w:p>
        </w:tc>
        <w:tc>
          <w:tcPr>
            <w:tcW w:w="7513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Администрации районов Санкт-Петербурга;</w:t>
            </w:r>
          </w:p>
          <w:p w:rsidR="006E1E36" w:rsidRDefault="006E1E36" w:rsidP="005610A5">
            <w:pPr>
              <w:widowControl w:val="0"/>
              <w:autoSpaceDE w:val="0"/>
              <w:autoSpaceDN w:val="0"/>
            </w:pPr>
            <w:r w:rsidRPr="000B066F">
              <w:t>Комитет по молодежной политике и взаимодействию с общественными организациями;</w:t>
            </w:r>
          </w:p>
          <w:p w:rsidR="00AD04D0" w:rsidRPr="000B066F" w:rsidRDefault="00AD04D0" w:rsidP="005610A5">
            <w:pPr>
              <w:widowControl w:val="0"/>
              <w:autoSpaceDE w:val="0"/>
              <w:autoSpaceDN w:val="0"/>
            </w:pPr>
            <w:r w:rsidRPr="00AD04D0">
              <w:t>Комитет по печати и взаимодействию со средствами массовой информации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Комитет по социальной политике Санкт-Петербурга;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Комитет по строительству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Комитет имущественных отношений Санкт-Петербурга</w:t>
            </w:r>
          </w:p>
        </w:tc>
      </w:tr>
      <w:tr w:rsidR="006E1E36" w:rsidRPr="000B066F" w:rsidTr="00AD04D0">
        <w:trPr>
          <w:trHeight w:val="1267"/>
        </w:trPr>
        <w:tc>
          <w:tcPr>
            <w:tcW w:w="534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jc w:val="center"/>
            </w:pPr>
            <w:r w:rsidRPr="000B066F">
              <w:t>3</w:t>
            </w:r>
          </w:p>
        </w:tc>
        <w:tc>
          <w:tcPr>
            <w:tcW w:w="2018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Участники государственной программы</w:t>
            </w:r>
          </w:p>
        </w:tc>
        <w:tc>
          <w:tcPr>
            <w:tcW w:w="7513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Государственное учреждение «Территориальный фонд обязательного медицинского страхования Санкт-Петербурга» </w:t>
            </w:r>
            <w:r w:rsidRPr="000B066F">
              <w:br/>
              <w:t>(далее – ГУ «Территориальный фонд обязательного медицинского страхования Санкт-Петербурга»);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государственные учреждения здравоохранения, находящиеся в ведении Комитета по здравоохранению и администраций районов Санкт-Петербурга</w:t>
            </w:r>
          </w:p>
        </w:tc>
      </w:tr>
      <w:tr w:rsidR="006E1E36" w:rsidRPr="000B066F" w:rsidTr="00AD04D0">
        <w:trPr>
          <w:trHeight w:val="993"/>
        </w:trPr>
        <w:tc>
          <w:tcPr>
            <w:tcW w:w="534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jc w:val="center"/>
            </w:pPr>
            <w:r w:rsidRPr="000B066F">
              <w:t>4</w:t>
            </w:r>
          </w:p>
        </w:tc>
        <w:tc>
          <w:tcPr>
            <w:tcW w:w="2018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Цели государственной программы</w:t>
            </w:r>
          </w:p>
        </w:tc>
        <w:tc>
          <w:tcPr>
            <w:tcW w:w="7513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Обеспечение доступности медицинской помощи и повышение эффективности медицинских услуг, объемы, виды и качество которых должны соответствовать уровню заболеваемости и потребностям населения, передовым достиже</w:t>
            </w:r>
            <w:bookmarkStart w:id="0" w:name="_GoBack"/>
            <w:bookmarkEnd w:id="0"/>
            <w:r w:rsidRPr="000B066F">
              <w:t>ниям медицинской науки</w:t>
            </w:r>
          </w:p>
        </w:tc>
      </w:tr>
      <w:tr w:rsidR="006E1E36" w:rsidRPr="000B066F" w:rsidTr="00AD04D0">
        <w:tc>
          <w:tcPr>
            <w:tcW w:w="534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jc w:val="center"/>
            </w:pPr>
            <w:r w:rsidRPr="000B066F">
              <w:t>5</w:t>
            </w:r>
          </w:p>
        </w:tc>
        <w:tc>
          <w:tcPr>
            <w:tcW w:w="2018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Задачи государственной программы</w:t>
            </w:r>
          </w:p>
        </w:tc>
        <w:tc>
          <w:tcPr>
            <w:tcW w:w="7513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Обеспечение приоритета профилактики в сфере охраны здоровья и развития первичной медико-санитарной помощи.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Повышение эффективности оказания специализированной, включая высокотехнологичную, медицинской помощи, скорой, в том числе скорой специализированной медицинской помощи, паллиативной медицинской помощи и медицинской эвакуации.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Развитие и внедрение инновационных методов диагностики, профилактики и лечения.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rPr>
                <w:spacing w:val="-4"/>
              </w:rPr>
            </w:pPr>
            <w:r w:rsidRPr="000B066F">
              <w:rPr>
                <w:spacing w:val="-4"/>
              </w:rPr>
              <w:t>Повышение эффективности службы родовспоможения и детства.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Развитие медицинской реабилитации населения </w:t>
            </w:r>
            <w:r w:rsidRPr="000B066F">
              <w:br/>
              <w:t>и совершенствование системы санаторно-курортного лечения, в том числе детей.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Обеспечение медицинской помощью неизлечимых больных, в том числе детей.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Обеспечение системы здравоохранения высококвалифицированными и мотивированными кадрами.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Повышение качества медицинского обслуживания населения 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г. Санкт-Петербурга</w:t>
            </w:r>
          </w:p>
        </w:tc>
      </w:tr>
      <w:tr w:rsidR="006E1E36" w:rsidRPr="000B066F" w:rsidTr="00AD04D0">
        <w:tc>
          <w:tcPr>
            <w:tcW w:w="534" w:type="dxa"/>
          </w:tcPr>
          <w:p w:rsidR="006E1E36" w:rsidRPr="000B066F" w:rsidRDefault="006E1E36" w:rsidP="005610A5">
            <w:pPr>
              <w:pageBreakBefore/>
              <w:widowControl w:val="0"/>
              <w:autoSpaceDE w:val="0"/>
              <w:autoSpaceDN w:val="0"/>
              <w:jc w:val="center"/>
            </w:pPr>
            <w:r w:rsidRPr="000B066F">
              <w:lastRenderedPageBreak/>
              <w:t>6</w:t>
            </w:r>
          </w:p>
        </w:tc>
        <w:tc>
          <w:tcPr>
            <w:tcW w:w="2018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Целевые показатели государственной программы</w:t>
            </w:r>
          </w:p>
        </w:tc>
        <w:tc>
          <w:tcPr>
            <w:tcW w:w="7513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Смертность от всех причин на 1 тыс. населения.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rPr>
                <w:spacing w:val="-10"/>
              </w:rPr>
            </w:pPr>
            <w:r w:rsidRPr="000B066F">
              <w:rPr>
                <w:spacing w:val="-10"/>
              </w:rPr>
              <w:t>Показатель материнской смертности на 100 тыс. родившихся живыми.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Показатель младенческой смертности на 1 тыс. новорожденных, родившихся живыми.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Показатель детской смертности (в возрасте 0 – 4 года) 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на 1 тыс. новорожденных, родившихся живыми.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Смертность населения от болезней системы кровообращения </w:t>
            </w:r>
            <w:r w:rsidRPr="000B066F">
              <w:br/>
              <w:t>на 100 тыс. населения.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Смертность населения от дорожно-транспортных происшествий на 100 тыс. населения.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Смертность от новообразований (в том числе злокачественных) на 100 тыс. населения.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Смертность от туберкулеза на 100 тыс. населения.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Зарегистрировано больных с диагнозом, установленным впервые в жизни, активный туберкулез на 100 тыс. населения.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Охват диспансеризацией взрослого населения.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Доля больных с выявленными злокачественными новообразованиями на I-II стадиях заболевания.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Обеспеченность врачами на 10 тыс. населения.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Количество среднего медицинского персонала, приходящегося на 1 врача.</w:t>
            </w:r>
          </w:p>
          <w:p w:rsidR="000C275D" w:rsidRPr="000B066F" w:rsidRDefault="000C275D" w:rsidP="000C2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от средней заработной платы в Санкт-Петербурге, процентов.</w:t>
            </w:r>
          </w:p>
          <w:p w:rsidR="000C275D" w:rsidRPr="000B066F" w:rsidRDefault="000C275D" w:rsidP="000C2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среднего медицинского (фармацевтического) персонала (персонала, обеспечивающего условия для предоставления медицинских услуг) от средней заработной платы в Санкт-Петербурге, процентов.</w:t>
            </w:r>
          </w:p>
          <w:p w:rsidR="000C275D" w:rsidRPr="000B066F" w:rsidRDefault="000C275D" w:rsidP="000C2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Средняя заработная плата младшего медицинского персонала (персонала, обеспечивающего условия для предоставления медицинских услуг) от средней заработной платы 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br/>
              <w:t>в Санкт-Петербурге, процентов.</w:t>
            </w:r>
          </w:p>
          <w:p w:rsidR="000C275D" w:rsidRPr="000B066F" w:rsidRDefault="000C275D" w:rsidP="000C2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Ожидаемая продолжительность жизни при рождении, лет.</w:t>
            </w:r>
          </w:p>
          <w:p w:rsidR="006E1E36" w:rsidRPr="000B066F" w:rsidRDefault="000C275D" w:rsidP="000C2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социально ориентированных некоммерческих организаций, зарегистрированных на территории 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реализующих проекты в области здравоохранения</w:t>
            </w:r>
          </w:p>
        </w:tc>
      </w:tr>
      <w:tr w:rsidR="006E1E36" w:rsidRPr="000B066F" w:rsidTr="00AD04D0">
        <w:tc>
          <w:tcPr>
            <w:tcW w:w="534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jc w:val="center"/>
            </w:pPr>
            <w:r w:rsidRPr="000B066F">
              <w:t>7</w:t>
            </w:r>
          </w:p>
        </w:tc>
        <w:tc>
          <w:tcPr>
            <w:tcW w:w="2018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Основания разработки государственной программы</w:t>
            </w:r>
          </w:p>
        </w:tc>
        <w:tc>
          <w:tcPr>
            <w:tcW w:w="7513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Указ Президента Российской Федерации от 07.05.2018 № 204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«О национальных целях и стратегических задачах развития Российской Федерации на период до 2024 года»;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Указ Президента Российской Федерации от 09.05.2017 № 203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B066F">
              <w:t>«</w:t>
            </w:r>
            <w:r w:rsidRPr="000B066F">
              <w:rPr>
                <w:rFonts w:eastAsia="Calibri"/>
                <w:lang w:eastAsia="en-US"/>
              </w:rPr>
              <w:t>О Стратегии развития информационного общества в Российской Федерации на 2017 - 2030 годы»;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B066F">
              <w:rPr>
                <w:rFonts w:eastAsia="Calibri"/>
                <w:lang w:eastAsia="en-US"/>
              </w:rPr>
              <w:t xml:space="preserve">Указ Президента Российской Федерации от 31.12.2015 № 683 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rFonts w:eastAsia="Calibri"/>
                <w:spacing w:val="-6"/>
                <w:lang w:eastAsia="en-US"/>
              </w:rPr>
            </w:pPr>
            <w:r w:rsidRPr="000B066F">
              <w:rPr>
                <w:rFonts w:eastAsia="Calibri"/>
                <w:spacing w:val="-6"/>
                <w:lang w:eastAsia="en-US"/>
              </w:rPr>
              <w:t>«О Стратегии национальной безопасности Российской Федерации»;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постановление Правительства Российской Федерации </w:t>
            </w:r>
            <w:r w:rsidRPr="000B066F">
              <w:br/>
              <w:t>от 26.12.2017 № 1640 «Об утверждении государственной программы Российской Федерации «Развитие здравоохранения»;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постановление Правительства Санкт-Петербурга </w:t>
            </w:r>
            <w:r w:rsidRPr="000B066F">
              <w:br/>
              <w:t xml:space="preserve">от 25.12.2013 № 1039 «О порядке принятия решений </w:t>
            </w:r>
            <w:r w:rsidRPr="000B066F">
              <w:br/>
            </w:r>
            <w:r w:rsidRPr="000B066F">
              <w:lastRenderedPageBreak/>
              <w:t xml:space="preserve">о разработке государственных программ Санкт-Петербурга, формирования, реализации и проведения оценки эффективности их реализации» </w:t>
            </w:r>
          </w:p>
        </w:tc>
      </w:tr>
      <w:tr w:rsidR="006E1E36" w:rsidRPr="000B066F" w:rsidTr="00AD04D0">
        <w:tc>
          <w:tcPr>
            <w:tcW w:w="534" w:type="dxa"/>
            <w:tcBorders>
              <w:bottom w:val="single" w:sz="4" w:space="0" w:color="auto"/>
            </w:tcBorders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jc w:val="center"/>
            </w:pPr>
            <w:r w:rsidRPr="000B066F">
              <w:lastRenderedPageBreak/>
              <w:t>8</w:t>
            </w:r>
          </w:p>
        </w:tc>
        <w:tc>
          <w:tcPr>
            <w:tcW w:w="2018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Перечень подпрограмм </w:t>
            </w:r>
            <w:r w:rsidRPr="000B066F">
              <w:br/>
              <w:t>и отдельных мероприятий</w:t>
            </w:r>
          </w:p>
        </w:tc>
        <w:tc>
          <w:tcPr>
            <w:tcW w:w="7513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Подпрограмма «Профилактика заболеваний и формирование здорового образа жизни. Развитие первичной медико</w:t>
            </w:r>
            <w:r w:rsidRPr="000B066F">
              <w:noBreakHyphen/>
              <w:t>санитарной помощи» (далее – подпрограмма 1).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Подпрограмма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 (далее – подпрограмма 2).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Подпрограмма  «Охрана здоровья матери и ребенка» </w:t>
            </w:r>
            <w:r w:rsidRPr="000B066F">
              <w:br/>
              <w:t>(далее – подпрограмма 3).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Подпрограмма  «Развитие реабилитационной медицинской помощи и санаторно-курортного лечения» </w:t>
            </w:r>
            <w:r w:rsidRPr="000B066F">
              <w:br/>
              <w:t>(далее – подпрограмма 4).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Подпрограмма «Формирование эффективной системы оказания медицинской помощи» (далее – подпрограмма 5).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Подпрограмма  «Медицинская помощь в рамках Территориальной программы обязательного медицинского страхования» (далее – подпрограмма 6)</w:t>
            </w:r>
          </w:p>
        </w:tc>
      </w:tr>
      <w:tr w:rsidR="006E1E36" w:rsidRPr="000B066F" w:rsidTr="00AD04D0">
        <w:tc>
          <w:tcPr>
            <w:tcW w:w="534" w:type="dxa"/>
            <w:tcBorders>
              <w:bottom w:val="single" w:sz="4" w:space="0" w:color="auto"/>
            </w:tcBorders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jc w:val="center"/>
            </w:pPr>
            <w:r w:rsidRPr="000B066F">
              <w:t>9</w:t>
            </w:r>
          </w:p>
        </w:tc>
        <w:tc>
          <w:tcPr>
            <w:tcW w:w="2018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Общий объем финансирования государственной программы </w:t>
            </w:r>
            <w:r w:rsidRPr="000B066F">
              <w:br/>
              <w:t xml:space="preserve">по источникам финансирования, </w:t>
            </w:r>
            <w:r w:rsidRPr="000B066F">
              <w:br/>
              <w:t>в том числе по годам реализации</w:t>
            </w:r>
          </w:p>
        </w:tc>
        <w:tc>
          <w:tcPr>
            <w:tcW w:w="7513" w:type="dxa"/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Общий объем финансирования государственной программы </w:t>
            </w:r>
            <w:r w:rsidRPr="000B066F">
              <w:br/>
              <w:t xml:space="preserve">с учетом внебюджетных средств составляет </w:t>
            </w:r>
            <w:r w:rsidRPr="000B066F">
              <w:br/>
              <w:t>940 076 70</w:t>
            </w:r>
            <w:r w:rsidR="00BF7CB5" w:rsidRPr="000B066F">
              <w:t>7</w:t>
            </w:r>
            <w:r w:rsidRPr="000B066F">
              <w:t>,</w:t>
            </w:r>
            <w:r w:rsidR="00BF7CB5" w:rsidRPr="000B066F">
              <w:t xml:space="preserve">1 </w:t>
            </w:r>
            <w:r w:rsidRPr="000B066F">
              <w:t>тыс. руб., в том числе по годам реализации: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2018 г. – 139 964 012,6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2019 г. – 153 727 895,4 </w:t>
            </w:r>
            <w:proofErr w:type="spellStart"/>
            <w:r w:rsidRPr="000B066F">
              <w:t>тыс.руб</w:t>
            </w:r>
            <w:proofErr w:type="spellEnd"/>
            <w:r w:rsidRPr="000B066F">
              <w:t xml:space="preserve">.; 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2020 г. – 156 280 264,2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2021 г. – </w:t>
            </w:r>
            <w:r w:rsidR="00F25768" w:rsidRPr="000B066F">
              <w:t>160 227 819,1</w:t>
            </w:r>
            <w:r w:rsidRPr="000B066F">
              <w:t xml:space="preserve">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2022 г. – 165 322 081,</w:t>
            </w:r>
            <w:r w:rsidR="00F25768" w:rsidRPr="000B066F">
              <w:t>5</w:t>
            </w:r>
            <w:r w:rsidRPr="000B066F">
              <w:t xml:space="preserve">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2023 г. – 164 554 634,</w:t>
            </w:r>
            <w:r w:rsidR="00BF7CB5" w:rsidRPr="000B066F">
              <w:t>3</w:t>
            </w:r>
            <w:r w:rsidRPr="000B066F">
              <w:t xml:space="preserve"> </w:t>
            </w:r>
            <w:proofErr w:type="spellStart"/>
            <w:r w:rsidRPr="000B066F">
              <w:t>тыс.руб</w:t>
            </w:r>
            <w:proofErr w:type="spellEnd"/>
            <w:r w:rsidRPr="000B066F">
              <w:t>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Бюджетные ассигнования бюджета Санкт</w:t>
            </w:r>
            <w:r w:rsidRPr="000B066F">
              <w:noBreakHyphen/>
              <w:t>Петербурга составляют 609 586 590,</w:t>
            </w:r>
            <w:r w:rsidR="00BF7CB5" w:rsidRPr="000B066F">
              <w:t>7</w:t>
            </w:r>
            <w:r w:rsidRPr="000B066F">
              <w:t xml:space="preserve"> тыс. руб.,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в том числе по годам реализации: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2018 г. – 91 789 486,8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2019 г. – 95 622 800,4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2020 г. – 93 364 770,4  </w:t>
            </w:r>
            <w:proofErr w:type="spellStart"/>
            <w:r w:rsidRPr="000B066F">
              <w:t>тыс</w:t>
            </w:r>
            <w:proofErr w:type="gramStart"/>
            <w:r w:rsidRPr="000B066F">
              <w:t>.р</w:t>
            </w:r>
            <w:proofErr w:type="gramEnd"/>
            <w:r w:rsidRPr="000B066F">
              <w:t>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2021 г. – 90 997 298,5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2022 г. – 120 348 957,</w:t>
            </w:r>
            <w:r w:rsidR="00BF7CB5" w:rsidRPr="000B066F">
              <w:t>9</w:t>
            </w:r>
            <w:r w:rsidRPr="000B066F">
              <w:t xml:space="preserve">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2023 г. – 117 463 276,</w:t>
            </w:r>
            <w:r w:rsidR="00BF7CB5" w:rsidRPr="000B066F">
              <w:t>7</w:t>
            </w:r>
            <w:r w:rsidRPr="000B066F">
              <w:t xml:space="preserve"> </w:t>
            </w:r>
            <w:proofErr w:type="spellStart"/>
            <w:r w:rsidRPr="000B066F">
              <w:t>тыс.руб</w:t>
            </w:r>
            <w:proofErr w:type="spellEnd"/>
            <w:r w:rsidRPr="000B066F">
              <w:t>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Бюджетные ассигнования федерального бюджета составляют –</w:t>
            </w:r>
            <w:r w:rsidRPr="000B066F">
              <w:br/>
              <w:t xml:space="preserve">8 251 526,0 </w:t>
            </w:r>
            <w:proofErr w:type="spellStart"/>
            <w:r w:rsidRPr="000B066F">
              <w:t>тыс.руб</w:t>
            </w:r>
            <w:proofErr w:type="spellEnd"/>
            <w:r w:rsidRPr="000B066F">
              <w:t>., в том числе по годам реализации: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2018 г. – 2 917 099,8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2019 г. – 1 978 930,1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2020 г. – 1 125 366,0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2021 г. – 1 125 366,0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2022 г. – 539 672,8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2023 г. – 565 091,3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Внебюджетные средства составляют 322 238 590,4 </w:t>
            </w:r>
            <w:proofErr w:type="spellStart"/>
            <w:r w:rsidRPr="000B066F">
              <w:t>тыс.руб</w:t>
            </w:r>
            <w:proofErr w:type="spellEnd"/>
            <w:r w:rsidRPr="000B066F">
              <w:t>.,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>в том числе по годам реализации: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2018 г. – 45 257 426,0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2019 г. – 56 126 164,9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2020 г. – 61 790 127,8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2021 г. – 68 105 154,6 </w:t>
            </w:r>
            <w:proofErr w:type="spellStart"/>
            <w:r w:rsidRPr="000B066F">
              <w:t>тыс.руб</w:t>
            </w:r>
            <w:proofErr w:type="spellEnd"/>
            <w:r w:rsidRPr="000B066F">
              <w:t>.;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2022 г. – 44 433 450,8 </w:t>
            </w:r>
            <w:proofErr w:type="spellStart"/>
            <w:r w:rsidRPr="000B066F">
              <w:t>тыс.руб</w:t>
            </w:r>
            <w:proofErr w:type="spellEnd"/>
            <w:r w:rsidRPr="000B066F">
              <w:t>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  <w:spacing w:line="250" w:lineRule="exact"/>
            </w:pPr>
            <w:r w:rsidRPr="000B066F">
              <w:t xml:space="preserve">2023 г. – 46 526 266,3 </w:t>
            </w:r>
            <w:proofErr w:type="spellStart"/>
            <w:r w:rsidRPr="000B066F">
              <w:t>тыс.руб</w:t>
            </w:r>
            <w:proofErr w:type="spellEnd"/>
            <w:r w:rsidRPr="000B066F">
              <w:t xml:space="preserve">. </w:t>
            </w:r>
          </w:p>
        </w:tc>
      </w:tr>
      <w:tr w:rsidR="006E1E36" w:rsidRPr="000B066F" w:rsidTr="00AD04D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E1E36" w:rsidRPr="000B066F" w:rsidRDefault="006E1E36" w:rsidP="005610A5">
            <w:pPr>
              <w:widowControl w:val="0"/>
              <w:autoSpaceDE w:val="0"/>
              <w:autoSpaceDN w:val="0"/>
              <w:jc w:val="center"/>
            </w:pPr>
            <w:r w:rsidRPr="000B066F">
              <w:t>10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Ожидаемые результаты </w:t>
            </w:r>
            <w:r w:rsidRPr="000B066F">
              <w:lastRenderedPageBreak/>
              <w:t>реализации государственной программы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lastRenderedPageBreak/>
              <w:t>Снижение смертности от всех причин на 1 тыс. населения – до 11,1.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Снижение материнской смертности на 100 тыс. родившихся живыми – </w:t>
            </w:r>
            <w:r w:rsidRPr="000B066F">
              <w:lastRenderedPageBreak/>
              <w:t>до 17,6.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Снижение младенческой смертности на 1 тыс. новорожденных, родившихся живыми, – до 3,</w:t>
            </w:r>
            <w:r w:rsidR="00CD6696" w:rsidRPr="000B066F">
              <w:t>5</w:t>
            </w:r>
            <w:r w:rsidR="006A6B6F" w:rsidRPr="000B066F">
              <w:t>5</w:t>
            </w:r>
            <w:r w:rsidRPr="000B066F">
              <w:t>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Снижение детской смертности (в возрасте 0 – 4 года) на 1 тыс. новорожденных, родившихся живыми, – до 4,5.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Снижение смертности населения от болезней системы кровообращения на 100 тыс. населения – до 540,0.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Снижение смертности населения от дорожно-транспортных происшествий на 100 тыс. населения – до 7,5.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Снижение смертности от новообразований (в том числе злокачественных) на 100 тыс. населения – до 242,2.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Снижение смертности от туберкулеза на 100 тыс. </w:t>
            </w:r>
            <w:r w:rsidRPr="000B066F">
              <w:br/>
              <w:t>населения – до 3,4.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Снижение числа зарегистрированных больных с диагнозом, установленным впервые в жизни, активный туберкулез </w:t>
            </w:r>
            <w:r w:rsidRPr="000B066F">
              <w:br/>
              <w:t>на 100 тыс. населения – до 23,0.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Увеличение охвата диспансеризацией взрослого населения – до 22,0%.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Увеличение доли больных с выявленными злокачественными новообразованиями на I-II стадиях заболевания, – до 56,3%.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 xml:space="preserve">Достижение уровня обеспеченности врачами – 38,7 </w:t>
            </w:r>
            <w:r w:rsidRPr="000B066F">
              <w:br/>
              <w:t>на 10 тыс. населения.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Достижение соотношения врачей и среднего медицинского персонала – 1:2,4.</w:t>
            </w:r>
          </w:p>
          <w:p w:rsidR="006E1E36" w:rsidRPr="000B066F" w:rsidRDefault="006E1E36" w:rsidP="005610A5">
            <w:pPr>
              <w:widowControl w:val="0"/>
              <w:autoSpaceDE w:val="0"/>
              <w:autoSpaceDN w:val="0"/>
            </w:pPr>
            <w:r w:rsidRPr="000B066F">
              <w:t>Увеличение ожидаемой продолжительности жизни при рождении – до 78,0 лет</w:t>
            </w:r>
          </w:p>
        </w:tc>
      </w:tr>
    </w:tbl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pStyle w:val="13"/>
        <w:rPr>
          <w:b/>
          <w:color w:val="auto"/>
          <w:lang w:val="ru-RU"/>
        </w:rPr>
      </w:pPr>
    </w:p>
    <w:p w:rsidR="006E1E36" w:rsidRPr="000B066F" w:rsidRDefault="006E1E36" w:rsidP="006E1E36">
      <w:pPr>
        <w:pStyle w:val="13"/>
        <w:rPr>
          <w:b/>
          <w:color w:val="auto"/>
          <w:lang w:val="ru-RU"/>
        </w:rPr>
      </w:pPr>
    </w:p>
    <w:p w:rsidR="006E1E36" w:rsidRPr="000B066F" w:rsidRDefault="006E1E36" w:rsidP="006E1E36">
      <w:pPr>
        <w:pStyle w:val="13"/>
        <w:rPr>
          <w:b/>
          <w:color w:val="auto"/>
          <w:lang w:val="ru-RU"/>
        </w:rPr>
      </w:pPr>
    </w:p>
    <w:p w:rsidR="006E1E36" w:rsidRPr="000B066F" w:rsidRDefault="006E1E36" w:rsidP="006E1E36">
      <w:pPr>
        <w:pStyle w:val="13"/>
        <w:rPr>
          <w:b/>
          <w:color w:val="auto"/>
          <w:lang w:val="ru-RU"/>
        </w:rPr>
      </w:pPr>
    </w:p>
    <w:p w:rsidR="006E1E36" w:rsidRPr="000B066F" w:rsidRDefault="006E1E36" w:rsidP="006E1E36">
      <w:pPr>
        <w:pStyle w:val="13"/>
        <w:jc w:val="left"/>
        <w:rPr>
          <w:b/>
          <w:color w:val="auto"/>
          <w:lang w:val="ru-RU"/>
        </w:rPr>
      </w:pPr>
    </w:p>
    <w:p w:rsidR="006E1E36" w:rsidRPr="000B066F" w:rsidRDefault="006E1E36" w:rsidP="006E1E36">
      <w:pPr>
        <w:pStyle w:val="13"/>
        <w:jc w:val="left"/>
        <w:rPr>
          <w:b/>
          <w:color w:val="auto"/>
          <w:lang w:val="ru-RU"/>
        </w:rPr>
        <w:sectPr w:rsidR="006E1E36" w:rsidRPr="000B066F" w:rsidSect="00AD04D0">
          <w:headerReference w:type="default" r:id="rId9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6E1E36" w:rsidRPr="000B066F" w:rsidRDefault="006E1E36" w:rsidP="006E1E36">
      <w:pPr>
        <w:ind w:left="10206"/>
      </w:pPr>
      <w:r w:rsidRPr="000B066F">
        <w:lastRenderedPageBreak/>
        <w:t xml:space="preserve">Приложение № 2 к постановлению </w:t>
      </w:r>
      <w:r w:rsidRPr="000B066F">
        <w:br/>
        <w:t>Правительства Санкт-Петербурга</w:t>
      </w:r>
    </w:p>
    <w:p w:rsidR="006E1E36" w:rsidRPr="000B066F" w:rsidRDefault="006E1E36" w:rsidP="006E1E36">
      <w:pPr>
        <w:ind w:left="10206"/>
      </w:pPr>
    </w:p>
    <w:p w:rsidR="006E1E36" w:rsidRPr="000B066F" w:rsidRDefault="006E1E36" w:rsidP="006E1E36">
      <w:pPr>
        <w:ind w:left="10206"/>
      </w:pPr>
      <w:r w:rsidRPr="000B066F">
        <w:t>от ________________ № _______</w:t>
      </w:r>
    </w:p>
    <w:p w:rsidR="006E1E36" w:rsidRPr="000B066F" w:rsidRDefault="006E1E36" w:rsidP="006E1E36">
      <w:pPr>
        <w:ind w:left="10206"/>
      </w:pPr>
    </w:p>
    <w:p w:rsidR="006E1E36" w:rsidRPr="000B066F" w:rsidRDefault="006E1E36" w:rsidP="006E1E36">
      <w:pPr>
        <w:pStyle w:val="13"/>
        <w:rPr>
          <w:b/>
          <w:color w:val="auto"/>
          <w:lang w:val="ru-RU"/>
        </w:rPr>
      </w:pPr>
      <w:r w:rsidRPr="000B066F">
        <w:rPr>
          <w:b/>
          <w:color w:val="auto"/>
          <w:lang w:val="ru-RU"/>
        </w:rPr>
        <w:t xml:space="preserve">4.1. Целевые показатели государственной программы </w:t>
      </w:r>
    </w:p>
    <w:p w:rsidR="006E1E36" w:rsidRPr="000B066F" w:rsidRDefault="006E1E36" w:rsidP="006E1E36"/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103"/>
        <w:gridCol w:w="2410"/>
        <w:gridCol w:w="844"/>
        <w:gridCol w:w="844"/>
        <w:gridCol w:w="844"/>
        <w:gridCol w:w="844"/>
        <w:gridCol w:w="844"/>
        <w:gridCol w:w="1308"/>
        <w:gridCol w:w="1843"/>
      </w:tblGrid>
      <w:tr w:rsidR="00BF7CB5" w:rsidRPr="000B066F" w:rsidTr="009122B4">
        <w:trPr>
          <w:cantSplit/>
          <w:trHeight w:val="166"/>
        </w:trPr>
        <w:tc>
          <w:tcPr>
            <w:tcW w:w="426" w:type="dxa"/>
            <w:vMerge w:val="restart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Наименование целевого показателя</w:t>
            </w:r>
          </w:p>
        </w:tc>
        <w:tc>
          <w:tcPr>
            <w:tcW w:w="2410" w:type="dxa"/>
            <w:vMerge w:val="restart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4220" w:type="dxa"/>
            <w:gridSpan w:val="5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 xml:space="preserve">Непосредственное значение </w:t>
            </w:r>
            <w:r w:rsidRPr="000B066F">
              <w:rPr>
                <w:rFonts w:ascii="Times New Roman" w:hAnsi="Times New Roman" w:cs="Times New Roman"/>
                <w:b/>
                <w:sz w:val="20"/>
              </w:rPr>
              <w:br/>
              <w:t>целевого показателя по годам</w:t>
            </w:r>
          </w:p>
        </w:tc>
        <w:tc>
          <w:tcPr>
            <w:tcW w:w="1308" w:type="dxa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Конечное значение целевого показателя</w:t>
            </w:r>
          </w:p>
        </w:tc>
        <w:tc>
          <w:tcPr>
            <w:tcW w:w="1843" w:type="dxa"/>
            <w:vMerge w:val="restart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 xml:space="preserve">Ответственный </w:t>
            </w:r>
            <w:r w:rsidRPr="000B066F">
              <w:rPr>
                <w:rFonts w:ascii="Times New Roman" w:hAnsi="Times New Roman" w:cs="Times New Roman"/>
                <w:b/>
                <w:sz w:val="20"/>
              </w:rPr>
              <w:br/>
              <w:t>за достижение целевого показателя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  <w:vMerge/>
            <w:vAlign w:val="center"/>
          </w:tcPr>
          <w:p w:rsidR="00BF7CB5" w:rsidRPr="000B066F" w:rsidRDefault="00BF7CB5" w:rsidP="009122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vMerge/>
            <w:vAlign w:val="center"/>
          </w:tcPr>
          <w:p w:rsidR="00BF7CB5" w:rsidRPr="000B066F" w:rsidRDefault="00BF7CB5" w:rsidP="009122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BF7CB5" w:rsidRPr="000B066F" w:rsidRDefault="00BF7CB5" w:rsidP="009122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2018 г.</w:t>
            </w:r>
          </w:p>
        </w:tc>
        <w:tc>
          <w:tcPr>
            <w:tcW w:w="844" w:type="dxa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2019 г.</w:t>
            </w:r>
          </w:p>
        </w:tc>
        <w:tc>
          <w:tcPr>
            <w:tcW w:w="844" w:type="dxa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844" w:type="dxa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844" w:type="dxa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1308" w:type="dxa"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1843" w:type="dxa"/>
            <w:vMerge/>
            <w:vAlign w:val="center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BF7CB5" w:rsidRPr="000B066F" w:rsidRDefault="00BF7CB5" w:rsidP="00BF7CB5">
      <w:pPr>
        <w:spacing w:line="14" w:lineRule="exact"/>
        <w:rPr>
          <w:b/>
          <w:sz w:val="20"/>
          <w:szCs w:val="20"/>
        </w:rPr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103"/>
        <w:gridCol w:w="2410"/>
        <w:gridCol w:w="844"/>
        <w:gridCol w:w="844"/>
        <w:gridCol w:w="844"/>
        <w:gridCol w:w="844"/>
        <w:gridCol w:w="844"/>
        <w:gridCol w:w="1308"/>
        <w:gridCol w:w="1843"/>
      </w:tblGrid>
      <w:tr w:rsidR="00BF7CB5" w:rsidRPr="000B066F" w:rsidTr="009122B4">
        <w:trPr>
          <w:cantSplit/>
          <w:trHeight w:val="28"/>
          <w:tblHeader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43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Смертность от всех причин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 тыс. населения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11,6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11,6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11,6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11,3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11,1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11,1</w:t>
            </w:r>
          </w:p>
        </w:tc>
        <w:tc>
          <w:tcPr>
            <w:tcW w:w="1843" w:type="dxa"/>
          </w:tcPr>
          <w:p w:rsidR="00BF7CB5" w:rsidRPr="000B066F" w:rsidRDefault="00BF7CB5" w:rsidP="009122B4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Материнская смертность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Количество случаев на 100 тыс. родившихся живыми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18,0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Младенческая смертность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на 1 тыс. новорожденных, родившихся живыми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3,9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3,7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3,7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3,6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3,6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3,55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  <w:shd w:val="clear" w:color="auto" w:fill="auto"/>
          </w:tcPr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BF7CB5" w:rsidRPr="000B066F" w:rsidRDefault="00BF7CB5" w:rsidP="009122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Детская смертность </w:t>
            </w:r>
            <w:r w:rsidRPr="000B066F">
              <w:rPr>
                <w:noProof/>
                <w:sz w:val="20"/>
                <w:szCs w:val="20"/>
              </w:rPr>
              <w:t>(в возрасте 0 – 4 года)</w:t>
            </w:r>
          </w:p>
        </w:tc>
        <w:tc>
          <w:tcPr>
            <w:tcW w:w="2410" w:type="dxa"/>
            <w:shd w:val="clear" w:color="auto" w:fill="auto"/>
          </w:tcPr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Количество случаев </w:t>
            </w:r>
            <w:r w:rsidRPr="000B066F">
              <w:rPr>
                <w:sz w:val="20"/>
                <w:szCs w:val="20"/>
              </w:rPr>
              <w:br/>
              <w:t>на 1 тыс. новорожденных,</w:t>
            </w:r>
          </w:p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родившихся живыми</w:t>
            </w:r>
          </w:p>
        </w:tc>
        <w:tc>
          <w:tcPr>
            <w:tcW w:w="844" w:type="dxa"/>
            <w:shd w:val="clear" w:color="auto" w:fill="auto"/>
          </w:tcPr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4,6</w:t>
            </w:r>
          </w:p>
        </w:tc>
        <w:tc>
          <w:tcPr>
            <w:tcW w:w="844" w:type="dxa"/>
            <w:shd w:val="clear" w:color="auto" w:fill="auto"/>
          </w:tcPr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4,6</w:t>
            </w:r>
          </w:p>
        </w:tc>
        <w:tc>
          <w:tcPr>
            <w:tcW w:w="844" w:type="dxa"/>
            <w:shd w:val="clear" w:color="auto" w:fill="auto"/>
          </w:tcPr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4,6</w:t>
            </w:r>
          </w:p>
        </w:tc>
        <w:tc>
          <w:tcPr>
            <w:tcW w:w="844" w:type="dxa"/>
            <w:shd w:val="clear" w:color="auto" w:fill="auto"/>
          </w:tcPr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4,5</w:t>
            </w:r>
          </w:p>
        </w:tc>
        <w:tc>
          <w:tcPr>
            <w:tcW w:w="844" w:type="dxa"/>
            <w:shd w:val="clear" w:color="auto" w:fill="auto"/>
          </w:tcPr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4,5</w:t>
            </w:r>
          </w:p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auto"/>
          </w:tcPr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4,5</w:t>
            </w:r>
          </w:p>
          <w:p w:rsidR="00BF7CB5" w:rsidRPr="000B066F" w:rsidRDefault="00BF7CB5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Смертность от болезней системы кровообращения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640,0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639,0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635,0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615,0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570,4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540,0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Смертность от дорожно-транспортных происшествий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8,5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8,3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8,1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7,9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7,7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7,5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Смертность от новообразований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(в том числе от злокачественных)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256,6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256,5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252,0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249,4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245,8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242,2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Смертность от туберкулеза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3,5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3,5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3,4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3,4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3,4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Зарегистрировано больных с диагнозом, установленным впервые в жизни, активный туберкулез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23,8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23,5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23,2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Охват диспансеризацией взрослого населения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22,0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22,0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22,0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22,0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больных с выявленными злокачественными новообразованиями на I-II стадиях заболевания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55,1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56,3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CD6B65" w:rsidRPr="000B066F" w:rsidTr="009122B4">
        <w:trPr>
          <w:cantSplit/>
        </w:trPr>
        <w:tc>
          <w:tcPr>
            <w:tcW w:w="426" w:type="dxa"/>
          </w:tcPr>
          <w:p w:rsidR="00CD6B65" w:rsidRPr="000B066F" w:rsidRDefault="00CD6B6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12</w:t>
            </w:r>
          </w:p>
        </w:tc>
        <w:tc>
          <w:tcPr>
            <w:tcW w:w="5103" w:type="dxa"/>
          </w:tcPr>
          <w:p w:rsidR="00CD6B65" w:rsidRPr="000B066F" w:rsidRDefault="00CD6B6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Обеспеченность врачами</w:t>
            </w:r>
          </w:p>
        </w:tc>
        <w:tc>
          <w:tcPr>
            <w:tcW w:w="2410" w:type="dxa"/>
          </w:tcPr>
          <w:p w:rsidR="00CD6B65" w:rsidRPr="000B066F" w:rsidRDefault="00CD6B6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10 тыс. населения</w:t>
            </w:r>
          </w:p>
        </w:tc>
        <w:tc>
          <w:tcPr>
            <w:tcW w:w="844" w:type="dxa"/>
          </w:tcPr>
          <w:p w:rsidR="00CD6B65" w:rsidRPr="000B066F" w:rsidRDefault="00CD6B6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38,7</w:t>
            </w:r>
          </w:p>
        </w:tc>
        <w:tc>
          <w:tcPr>
            <w:tcW w:w="844" w:type="dxa"/>
          </w:tcPr>
          <w:p w:rsidR="00CD6B65" w:rsidRPr="000B066F" w:rsidRDefault="00CD6B6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38,7</w:t>
            </w:r>
          </w:p>
        </w:tc>
        <w:tc>
          <w:tcPr>
            <w:tcW w:w="844" w:type="dxa"/>
          </w:tcPr>
          <w:p w:rsidR="00CD6B65" w:rsidRDefault="00CD6B65">
            <w:r w:rsidRPr="005A125A">
              <w:rPr>
                <w:sz w:val="20"/>
              </w:rPr>
              <w:t>38,7</w:t>
            </w:r>
          </w:p>
        </w:tc>
        <w:tc>
          <w:tcPr>
            <w:tcW w:w="844" w:type="dxa"/>
          </w:tcPr>
          <w:p w:rsidR="00CD6B65" w:rsidRDefault="00CD6B65">
            <w:r w:rsidRPr="005A125A">
              <w:rPr>
                <w:sz w:val="20"/>
              </w:rPr>
              <w:t>38,7</w:t>
            </w:r>
          </w:p>
        </w:tc>
        <w:tc>
          <w:tcPr>
            <w:tcW w:w="844" w:type="dxa"/>
          </w:tcPr>
          <w:p w:rsidR="00CD6B65" w:rsidRDefault="00CD6B65">
            <w:r w:rsidRPr="005A125A">
              <w:rPr>
                <w:sz w:val="20"/>
              </w:rPr>
              <w:t>38,7</w:t>
            </w:r>
          </w:p>
        </w:tc>
        <w:tc>
          <w:tcPr>
            <w:tcW w:w="1308" w:type="dxa"/>
          </w:tcPr>
          <w:p w:rsidR="00CD6B65" w:rsidRDefault="00CD6B65">
            <w:r w:rsidRPr="005A125A">
              <w:rPr>
                <w:sz w:val="20"/>
              </w:rPr>
              <w:t>38,7</w:t>
            </w:r>
          </w:p>
        </w:tc>
        <w:tc>
          <w:tcPr>
            <w:tcW w:w="1843" w:type="dxa"/>
          </w:tcPr>
          <w:p w:rsidR="00CD6B65" w:rsidRPr="000B066F" w:rsidRDefault="00CD6B6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Количество среднего медицинского персонала, приходящегося на 1 врача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2,32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2,36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Средняя заработная плата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 xml:space="preserve">от среднемесячной начисленной заработной платы работников в организациях, у индивидуальных предпринимателей и физических лиц (среднемесячный доход от трудовой деятельности)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по Санкт-Петербургу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tabs>
                <w:tab w:val="left" w:pos="51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5103" w:type="dxa"/>
          </w:tcPr>
          <w:p w:rsidR="00BF7CB5" w:rsidRPr="000B066F" w:rsidRDefault="00BF7CB5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Средняя заработная плата среднего медицинского (фармацевтического) персонала (персонала, обеспечивающего условия для предоставления медицинских услуг) от среднемесячной начисленной заработной платы работников в организациях,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 xml:space="preserve">у индивидуальных предпринимателей и физических лиц (среднемесячный доход от трудовой деятельности)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по Санкт-Петербургу</w:t>
            </w:r>
          </w:p>
        </w:tc>
        <w:tc>
          <w:tcPr>
            <w:tcW w:w="2410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08" w:type="dxa"/>
          </w:tcPr>
          <w:p w:rsidR="00BF7CB5" w:rsidRPr="000B066F" w:rsidRDefault="00BF7CB5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</w:tcPr>
          <w:p w:rsidR="00BF7CB5" w:rsidRPr="000B066F" w:rsidRDefault="00BF7CB5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103" w:type="dxa"/>
          </w:tcPr>
          <w:p w:rsidR="00BF7CB5" w:rsidRPr="000B066F" w:rsidRDefault="00BF7CB5" w:rsidP="00BF7CB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Средняя заработная плата младшего медицинского (фармацевтического) персонала (персонала, обеспечивающего условия для предоставления медицинских услуг) от среднемесячной начисленной заработной платы работников в организациях, </w:t>
            </w:r>
          </w:p>
          <w:p w:rsidR="00BF7CB5" w:rsidRPr="000B066F" w:rsidRDefault="00BF7CB5" w:rsidP="00BF7CB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у индивидуальных предпринимателей и физических лиц (среднемесячный доход от трудовой деятельности) </w:t>
            </w:r>
          </w:p>
          <w:p w:rsidR="00BF7CB5" w:rsidRPr="000B066F" w:rsidRDefault="00BF7CB5" w:rsidP="00BF7CB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по Санкт-Петербургу</w:t>
            </w:r>
          </w:p>
        </w:tc>
        <w:tc>
          <w:tcPr>
            <w:tcW w:w="2410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08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</w:tcPr>
          <w:p w:rsidR="00BF7CB5" w:rsidRPr="000B066F" w:rsidRDefault="00BF7CB5" w:rsidP="00BF7CB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17</w:t>
            </w:r>
          </w:p>
        </w:tc>
        <w:tc>
          <w:tcPr>
            <w:tcW w:w="5103" w:type="dxa"/>
          </w:tcPr>
          <w:p w:rsidR="00BF7CB5" w:rsidRPr="000B066F" w:rsidRDefault="00BF7CB5" w:rsidP="00BF7CB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Ожидаемая продолжительность жизни при рождении</w:t>
            </w:r>
          </w:p>
        </w:tc>
        <w:tc>
          <w:tcPr>
            <w:tcW w:w="2410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Лет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76,5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77,3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78,0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78,0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78,0</w:t>
            </w:r>
          </w:p>
        </w:tc>
        <w:tc>
          <w:tcPr>
            <w:tcW w:w="1308" w:type="dxa"/>
          </w:tcPr>
          <w:p w:rsidR="00BF7CB5" w:rsidRPr="000B066F" w:rsidRDefault="00BF7CB5" w:rsidP="00BF7CB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0B066F">
              <w:rPr>
                <w:rStyle w:val="FontStyle20"/>
              </w:rPr>
              <w:t>78,0</w:t>
            </w:r>
          </w:p>
        </w:tc>
        <w:tc>
          <w:tcPr>
            <w:tcW w:w="1843" w:type="dxa"/>
          </w:tcPr>
          <w:p w:rsidR="00BF7CB5" w:rsidRPr="000B066F" w:rsidRDefault="00BF7CB5" w:rsidP="00BF7CB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BF7CB5" w:rsidRPr="000B066F" w:rsidTr="009122B4">
        <w:trPr>
          <w:cantSplit/>
        </w:trPr>
        <w:tc>
          <w:tcPr>
            <w:tcW w:w="426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5103" w:type="dxa"/>
          </w:tcPr>
          <w:p w:rsidR="00BF7CB5" w:rsidRPr="000B066F" w:rsidRDefault="00BF7CB5" w:rsidP="00BF7CB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Количество социально ориентированных некоммерческих организаций, зарегистрированных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на территории Санкт</w:t>
            </w:r>
            <w:r w:rsidRPr="000B066F">
              <w:rPr>
                <w:rFonts w:ascii="Times New Roman" w:hAnsi="Times New Roman" w:cs="Times New Roman"/>
                <w:sz w:val="20"/>
              </w:rPr>
              <w:noBreakHyphen/>
              <w:t>Петербурга, реализующих проекты в области здравоохранения</w:t>
            </w:r>
          </w:p>
        </w:tc>
        <w:tc>
          <w:tcPr>
            <w:tcW w:w="2410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08" w:type="dxa"/>
          </w:tcPr>
          <w:p w:rsidR="00BF7CB5" w:rsidRPr="000B066F" w:rsidRDefault="00BF7CB5" w:rsidP="00BF7C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</w:tcPr>
          <w:p w:rsidR="00BF7CB5" w:rsidRPr="000B066F" w:rsidRDefault="00BF7CB5" w:rsidP="00BF7CB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Комитет по здравоохранению</w:t>
            </w:r>
          </w:p>
        </w:tc>
      </w:tr>
    </w:tbl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6E1E36">
      <w:pPr>
        <w:ind w:left="10206"/>
      </w:pPr>
    </w:p>
    <w:p w:rsidR="00625409" w:rsidRPr="000B066F" w:rsidRDefault="00625409" w:rsidP="002D4B66"/>
    <w:p w:rsidR="00F25768" w:rsidRPr="000B066F" w:rsidRDefault="00F25768" w:rsidP="002D4B66"/>
    <w:p w:rsidR="00F25768" w:rsidRPr="000B066F" w:rsidRDefault="00F25768" w:rsidP="002D4B66"/>
    <w:p w:rsidR="00F25768" w:rsidRPr="000B066F" w:rsidRDefault="00F25768" w:rsidP="002D4B66"/>
    <w:p w:rsidR="00F25768" w:rsidRPr="000B066F" w:rsidRDefault="00F25768" w:rsidP="002D4B66"/>
    <w:p w:rsidR="00F25768" w:rsidRPr="000B066F" w:rsidRDefault="00F25768" w:rsidP="002D4B66"/>
    <w:p w:rsidR="006E1E36" w:rsidRPr="000B066F" w:rsidRDefault="006E1E36" w:rsidP="006E1E36">
      <w:pPr>
        <w:ind w:left="10206"/>
      </w:pPr>
      <w:r w:rsidRPr="000B066F">
        <w:lastRenderedPageBreak/>
        <w:t xml:space="preserve">Приложение № 3 к постановлению </w:t>
      </w:r>
      <w:r w:rsidRPr="000B066F">
        <w:br/>
        <w:t>Правительства Санкт-Петербурга</w:t>
      </w:r>
    </w:p>
    <w:p w:rsidR="006E1E36" w:rsidRPr="000B066F" w:rsidRDefault="006E1E36" w:rsidP="006E1E36">
      <w:pPr>
        <w:ind w:left="10206"/>
      </w:pPr>
    </w:p>
    <w:p w:rsidR="006E1E36" w:rsidRPr="000B066F" w:rsidRDefault="006E1E36" w:rsidP="006E1E36">
      <w:pPr>
        <w:ind w:left="10206"/>
      </w:pPr>
      <w:r w:rsidRPr="000B066F">
        <w:t>от ________________ № _______</w:t>
      </w:r>
    </w:p>
    <w:p w:rsidR="006E1E36" w:rsidRPr="000B066F" w:rsidRDefault="006E1E36" w:rsidP="006E1E36">
      <w:pPr>
        <w:pStyle w:val="af6"/>
        <w:rPr>
          <w:lang w:val="ru-RU"/>
        </w:rPr>
      </w:pPr>
    </w:p>
    <w:p w:rsidR="006E1E36" w:rsidRPr="000B066F" w:rsidRDefault="006E1E36" w:rsidP="006E1E36">
      <w:pPr>
        <w:pStyle w:val="af6"/>
        <w:rPr>
          <w:lang w:val="ru-RU"/>
        </w:rPr>
      </w:pPr>
    </w:p>
    <w:p w:rsidR="006E1E36" w:rsidRPr="000B066F" w:rsidRDefault="006E1E36" w:rsidP="006E1E36">
      <w:pPr>
        <w:pStyle w:val="af6"/>
        <w:rPr>
          <w:lang w:val="ru-RU"/>
        </w:rPr>
      </w:pPr>
    </w:p>
    <w:p w:rsidR="004543AE" w:rsidRPr="000B066F" w:rsidRDefault="006E1E36" w:rsidP="002D4B66">
      <w:pPr>
        <w:pStyle w:val="13"/>
        <w:rPr>
          <w:b/>
          <w:color w:val="auto"/>
          <w:lang w:val="ru-RU"/>
        </w:rPr>
      </w:pPr>
      <w:r w:rsidRPr="000B066F">
        <w:rPr>
          <w:b/>
          <w:color w:val="auto"/>
          <w:lang w:val="ru-RU"/>
        </w:rPr>
        <w:t xml:space="preserve">4.2. Индикаторы подпрограмм и отдельных мероприятий </w:t>
      </w:r>
      <w:r w:rsidRPr="000B066F">
        <w:rPr>
          <w:b/>
          <w:color w:val="auto"/>
          <w:lang w:val="ru-RU"/>
        </w:rPr>
        <w:br/>
        <w:t xml:space="preserve">государственной программы </w:t>
      </w:r>
    </w:p>
    <w:p w:rsidR="004543AE" w:rsidRPr="000B066F" w:rsidRDefault="004543AE" w:rsidP="006E1E36">
      <w:pPr>
        <w:pStyle w:val="af6"/>
        <w:rPr>
          <w:sz w:val="22"/>
          <w:szCs w:val="22"/>
          <w:lang w:val="ru-RU"/>
        </w:rPr>
      </w:pPr>
    </w:p>
    <w:tbl>
      <w:tblPr>
        <w:tblW w:w="15451" w:type="dxa"/>
        <w:tblInd w:w="-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3821"/>
        <w:gridCol w:w="2694"/>
        <w:gridCol w:w="850"/>
        <w:gridCol w:w="851"/>
        <w:gridCol w:w="850"/>
        <w:gridCol w:w="851"/>
        <w:gridCol w:w="843"/>
        <w:gridCol w:w="8"/>
        <w:gridCol w:w="1275"/>
        <w:gridCol w:w="2759"/>
      </w:tblGrid>
      <w:tr w:rsidR="006E1E36" w:rsidRPr="000B066F" w:rsidTr="005610A5">
        <w:trPr>
          <w:cantSplit/>
        </w:trPr>
        <w:tc>
          <w:tcPr>
            <w:tcW w:w="649" w:type="dxa"/>
            <w:vMerge w:val="restart"/>
            <w:vAlign w:val="center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3821" w:type="dxa"/>
            <w:vMerge w:val="restart"/>
            <w:vAlign w:val="center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Наименование индикатора</w:t>
            </w:r>
          </w:p>
        </w:tc>
        <w:tc>
          <w:tcPr>
            <w:tcW w:w="2694" w:type="dxa"/>
            <w:vMerge w:val="restart"/>
            <w:vAlign w:val="center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4245" w:type="dxa"/>
            <w:gridSpan w:val="5"/>
            <w:vAlign w:val="center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Значение индикатора по годам</w:t>
            </w:r>
          </w:p>
        </w:tc>
        <w:tc>
          <w:tcPr>
            <w:tcW w:w="1283" w:type="dxa"/>
            <w:gridSpan w:val="2"/>
            <w:vAlign w:val="center"/>
          </w:tcPr>
          <w:p w:rsidR="006E1E36" w:rsidRPr="000B066F" w:rsidRDefault="006E1E36" w:rsidP="005610A5">
            <w:pPr>
              <w:pStyle w:val="ConsPlusNormal"/>
              <w:ind w:right="-62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Конечное значение целевого показателя</w:t>
            </w:r>
          </w:p>
        </w:tc>
        <w:tc>
          <w:tcPr>
            <w:tcW w:w="2759" w:type="dxa"/>
            <w:vMerge w:val="restart"/>
            <w:vAlign w:val="center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 xml:space="preserve">Ответственный </w:t>
            </w:r>
            <w:r w:rsidRPr="000B066F">
              <w:rPr>
                <w:rFonts w:ascii="Times New Roman" w:hAnsi="Times New Roman" w:cs="Times New Roman"/>
                <w:b/>
                <w:sz w:val="20"/>
              </w:rPr>
              <w:br/>
              <w:t>за достижение целевого показателя</w:t>
            </w:r>
          </w:p>
        </w:tc>
      </w:tr>
      <w:tr w:rsidR="006E1E36" w:rsidRPr="000B066F" w:rsidTr="005610A5">
        <w:trPr>
          <w:cantSplit/>
        </w:trPr>
        <w:tc>
          <w:tcPr>
            <w:tcW w:w="649" w:type="dxa"/>
            <w:vMerge/>
          </w:tcPr>
          <w:p w:rsidR="006E1E36" w:rsidRPr="000B066F" w:rsidRDefault="006E1E36" w:rsidP="005610A5">
            <w:pPr>
              <w:rPr>
                <w:b/>
                <w:sz w:val="20"/>
                <w:szCs w:val="20"/>
              </w:rPr>
            </w:pPr>
          </w:p>
        </w:tc>
        <w:tc>
          <w:tcPr>
            <w:tcW w:w="3821" w:type="dxa"/>
            <w:vMerge/>
          </w:tcPr>
          <w:p w:rsidR="006E1E36" w:rsidRPr="000B066F" w:rsidRDefault="006E1E36" w:rsidP="005610A5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6E1E36" w:rsidRPr="000B066F" w:rsidRDefault="006E1E36" w:rsidP="005610A5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pacing w:val="-6"/>
                <w:sz w:val="20"/>
              </w:rPr>
              <w:t>2018 г.</w:t>
            </w:r>
          </w:p>
        </w:tc>
        <w:tc>
          <w:tcPr>
            <w:tcW w:w="851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pacing w:val="-6"/>
                <w:sz w:val="20"/>
              </w:rPr>
              <w:t>2019 г.</w:t>
            </w:r>
          </w:p>
        </w:tc>
        <w:tc>
          <w:tcPr>
            <w:tcW w:w="850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pacing w:val="-6"/>
                <w:sz w:val="20"/>
              </w:rPr>
              <w:t>2020 г.</w:t>
            </w:r>
          </w:p>
        </w:tc>
        <w:tc>
          <w:tcPr>
            <w:tcW w:w="851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pacing w:val="-6"/>
                <w:sz w:val="20"/>
              </w:rPr>
              <w:t>2021 г.</w:t>
            </w:r>
          </w:p>
        </w:tc>
        <w:tc>
          <w:tcPr>
            <w:tcW w:w="851" w:type="dxa"/>
            <w:gridSpan w:val="2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pacing w:val="-6"/>
                <w:sz w:val="20"/>
              </w:rPr>
              <w:t>2022 г.</w:t>
            </w:r>
          </w:p>
        </w:tc>
        <w:tc>
          <w:tcPr>
            <w:tcW w:w="1275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pacing w:val="-6"/>
                <w:sz w:val="20"/>
              </w:rPr>
              <w:t>2023 г.</w:t>
            </w:r>
          </w:p>
        </w:tc>
        <w:tc>
          <w:tcPr>
            <w:tcW w:w="2759" w:type="dxa"/>
            <w:vMerge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</w:p>
        </w:tc>
      </w:tr>
    </w:tbl>
    <w:p w:rsidR="006E1E36" w:rsidRPr="000B066F" w:rsidRDefault="006E1E36" w:rsidP="006E1E36">
      <w:pPr>
        <w:spacing w:line="14" w:lineRule="exact"/>
        <w:rPr>
          <w:sz w:val="20"/>
          <w:szCs w:val="20"/>
        </w:rPr>
      </w:pPr>
    </w:p>
    <w:tbl>
      <w:tblPr>
        <w:tblW w:w="154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24"/>
        <w:gridCol w:w="3774"/>
        <w:gridCol w:w="2687"/>
        <w:gridCol w:w="848"/>
        <w:gridCol w:w="849"/>
        <w:gridCol w:w="849"/>
        <w:gridCol w:w="848"/>
        <w:gridCol w:w="849"/>
        <w:gridCol w:w="1272"/>
        <w:gridCol w:w="2760"/>
        <w:gridCol w:w="8"/>
      </w:tblGrid>
      <w:tr w:rsidR="006E1E36" w:rsidRPr="000B066F" w:rsidTr="005610A5">
        <w:trPr>
          <w:gridAfter w:val="1"/>
          <w:wAfter w:w="8" w:type="dxa"/>
          <w:cantSplit/>
          <w:trHeight w:val="52"/>
          <w:tblHeader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B066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6E1E36" w:rsidRPr="000B066F" w:rsidTr="005610A5">
        <w:trPr>
          <w:cantSplit/>
        </w:trPr>
        <w:tc>
          <w:tcPr>
            <w:tcW w:w="15426" w:type="dxa"/>
            <w:gridSpan w:val="12"/>
          </w:tcPr>
          <w:p w:rsidR="006E1E36" w:rsidRPr="000B066F" w:rsidRDefault="006E1E36" w:rsidP="005610A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 Подпрограмма 1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Заболеваемость населения болезнями системы кровообращения (впервые выявленными)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на 1 тыс. населения</w:t>
            </w:r>
          </w:p>
          <w:p w:rsidR="006E1E36" w:rsidRPr="000B066F" w:rsidRDefault="006E1E36" w:rsidP="005610A5">
            <w:pPr>
              <w:pStyle w:val="ConsPlusNormal"/>
              <w:ind w:left="-62" w:right="-6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28,1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27,8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27,5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27,2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26,9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26,9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Заболеваемость гепатитом B и C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на 1 тыс. населения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1,23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0,9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0,8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Заболеваемость болезнью, вызванной вирусом иммунодефицита человека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(ВИЧ-инфекцией)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Количество случаев на 100 тыс. населения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0,63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0,62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0,62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0,61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0,61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0,60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Заболеваемость сахарным диабетом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на 1 тыс. населения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больных алкоголизмом, повторно госпитализированных в течение года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47,0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46,8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46,6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46,4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46,4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46,4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 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больных наркоманиями, повторно госпитализированных в течение года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65,0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64,8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64,6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64,4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64,4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af5"/>
              <w:rPr>
                <w:b w:val="0"/>
                <w:sz w:val="20"/>
                <w:szCs w:val="20"/>
              </w:rPr>
            </w:pPr>
            <w:r w:rsidRPr="000B066F">
              <w:rPr>
                <w:b w:val="0"/>
                <w:sz w:val="20"/>
                <w:szCs w:val="20"/>
              </w:rPr>
              <w:t>64,4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>Комитет по здравоохранению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1.7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Распространенность потребления табака среди взрослого населения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29,0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1.8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Число граждан, прошедших профилактические осмотры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Миллион человек 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2,091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2,171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2,239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2,925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3,282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1.9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впервые в жизни установленных неинфекционных заболеваний, выявленных при проведении диспансеризации и профилактическом медицинском осмотре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1.10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CD669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Число лиц (пациентов), дополнительно эвакуированных  с использованием санитарной авиации (ежегодно, человек) 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Человек 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CD669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1.11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записей к врачу, совершенных гражданами  без очного обращения в регистратуру медицинской организации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1.12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обоснованных жалоб (от общего количества поступивших жалоб), урегулированных в досудебном порядке страховыми медицинскими организациями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63,4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67,4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71,9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75,9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79,9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1.13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медицинских организаций, оказывающих в рамках обязательного медицинского страхования первичную медико-санитарную помощь, на базе которых функционируют каналы связи граждан со страховыми представителями страховых медицинских организаций (пост страхового представителя, телефон, терминал для связи со страховым представителем)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20,8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24,2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32,9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37,4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42,2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1.14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Количество посещений при выездах мобильных медицинских бригад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 тыс. посещений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13,2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13,2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13,2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13,2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13,2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1.15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Доля лиц, госпитализированных по экстренным показаниям в течение первых суток от общего числа больных,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к которым совершены вылеты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920DDE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1.16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Количество медицинских организаций, участвующих в создании и тиражировании «Новой модели медицинской организации, оказывающей первичную медико-санитарную помощь»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89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15418" w:type="dxa"/>
            <w:gridSpan w:val="11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 Подпрограмма 2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абацилированных больных туберкулезом от числа больных туберкулезом с бактериовыделением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69,5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72,5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Доля ВИЧ-инфицированных лиц, получающих антиретровирусную терапию, от числа состоящих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на диспансерном учете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49,0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52,0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56,0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57,0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58,0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59,0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Число наркологических больных, находящихся в ремиссии от 1 года до 2 лет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100 наркологических больных среднегодового контингента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8,4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8,8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9,0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9,2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9,4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9,4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Число больных алкоголизмом, находящихся в ремиссии от 1 года до 2 лет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100 наркологических больных среднегодового контингента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8,0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8,1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8,2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8,3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8,4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8,4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2.5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больных психическими расстройствами, повторно госпитализированных в течение года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21,8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21,7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21,6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21,5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21,4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21,3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2.6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Смертность от ишемической болезни сердца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332,6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329,2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325,8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322,4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319,0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317,6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2.7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Удельный вес больных злокачественными новообразованиями, состоящих на учете с момента установления диагноза 5 лет и более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55,5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56,0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56,2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56,3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56,4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56,5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2.8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Доля выездов бригад скорой медицинской помощи со временем </w:t>
            </w:r>
            <w:proofErr w:type="spellStart"/>
            <w:r w:rsidRPr="000B066F">
              <w:rPr>
                <w:rFonts w:ascii="Times New Roman" w:hAnsi="Times New Roman" w:cs="Times New Roman"/>
                <w:sz w:val="20"/>
              </w:rPr>
              <w:t>доезда</w:t>
            </w:r>
            <w:proofErr w:type="spellEnd"/>
            <w:r w:rsidRPr="000B066F">
              <w:rPr>
                <w:rFonts w:ascii="Times New Roman" w:hAnsi="Times New Roman" w:cs="Times New Roman"/>
                <w:sz w:val="20"/>
              </w:rPr>
              <w:t xml:space="preserve"> до больного менее 20 минут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89,0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89,5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90,5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90,5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90,5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2.9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Больничная летальность пострадавших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в результате дорожно-транспортных происшествий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2,0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1,9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1,8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1,7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1,7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af5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1,7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2.10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станций переливания крови, обеспечивающих современный уровень качества и безопасности компонентов крови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2.11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Доступность гериатрической помощи (среднее время ожидания)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 xml:space="preserve">в амбулаторных условиях (консультативная помощь) 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Неделя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2.12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Доступность гериатрической помощи (среднее время ожидания) при оказании плановой стационарной помощи 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Неделя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2.13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Выполнение объемов оказания высокотехнологичной медицинской помощи, не включенной в базовую программу обязательного медицинского страхования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2760" w:type="dxa"/>
          </w:tcPr>
          <w:p w:rsidR="006E1E36" w:rsidRPr="000B066F" w:rsidRDefault="006E1E36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2.14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 xml:space="preserve">Одногодичная летальность больных </w:t>
            </w:r>
            <w:r w:rsidRPr="000B066F">
              <w:rPr>
                <w:rFonts w:eastAsia="Arial Unicode MS"/>
                <w:color w:val="000000"/>
                <w:sz w:val="20"/>
                <w:szCs w:val="20"/>
              </w:rPr>
              <w:br/>
              <w:t>со злокачественными новообразованиями (умерли  в течение первого года с момента установления диагноза из числа больных, впервые  взятых на учет в предыдущем году)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- 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21,0 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20,2 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19,5 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18,8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18,2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Комитет по здравоохранению;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администрации районов Санкт-Петербурга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2.15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>Смертность от инфаркта миокарда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- 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44,8 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43,1 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41,5 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39,8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38,2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Комитет по здравоохранению;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администрации районов 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2.16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>Смертность от острого нарушения мозгового кровообращения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89,4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86,1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82,8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79,5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76,3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Комитет по здравоохранению;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администрации районов 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2.17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>Больничная летальность от инфаркта миокарда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13,0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12,0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11,0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10,0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9,0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Комитет по здравоохранению;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администрации районов 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2.18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>Больничная летальность от острого нарушения мозгового кровообращения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15,5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15,2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14,9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14,6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14,3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Комитет по здравоохранению;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администрации районов 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2.19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 xml:space="preserve">Отношение числа рентген-эндоваскулярных вмешательств </w:t>
            </w:r>
            <w:r w:rsidRPr="000B066F">
              <w:rPr>
                <w:rFonts w:eastAsia="Arial Unicode MS"/>
                <w:color w:val="000000"/>
                <w:sz w:val="20"/>
                <w:szCs w:val="20"/>
              </w:rPr>
              <w:br/>
              <w:t xml:space="preserve">в лечебных целях к общему числу выбывших больных, перенесших </w:t>
            </w:r>
            <w:r w:rsidRPr="000B066F">
              <w:rPr>
                <w:rFonts w:eastAsia="Arial Unicode MS"/>
                <w:color w:val="000000"/>
                <w:sz w:val="20"/>
                <w:szCs w:val="20"/>
              </w:rPr>
              <w:br/>
              <w:t>острый коронарный синдром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73,0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73,5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74,0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74,5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75,0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Комитет по здравоохранению;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администрации районов 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2.20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>Количество рентген-эндоваскулярных вмешательств в лечебных целях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ind w:left="-61" w:right="-62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14 994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15 097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15 199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15 302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15 405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Комитет по здравоохранению;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администрации районов Санкт-Петербурга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2.21</w:t>
            </w: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rFonts w:eastAsia="Arial Unicode MS"/>
                <w:color w:val="000000"/>
                <w:sz w:val="20"/>
                <w:szCs w:val="20"/>
              </w:rPr>
              <w:t>Доля профильных госпитализаций пациентов с острыми нарушениями мозгового кровообращения, доставленных автомобилями скорой медицинской помощи</w:t>
            </w:r>
          </w:p>
        </w:tc>
        <w:tc>
          <w:tcPr>
            <w:tcW w:w="2687" w:type="dxa"/>
          </w:tcPr>
          <w:p w:rsidR="006E1E36" w:rsidRPr="000B066F" w:rsidRDefault="006E1E36" w:rsidP="005610A5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Процент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85,3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87,3</w:t>
            </w:r>
          </w:p>
        </w:tc>
        <w:tc>
          <w:tcPr>
            <w:tcW w:w="848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89,2</w:t>
            </w:r>
          </w:p>
        </w:tc>
        <w:tc>
          <w:tcPr>
            <w:tcW w:w="849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91,1</w:t>
            </w:r>
          </w:p>
        </w:tc>
        <w:tc>
          <w:tcPr>
            <w:tcW w:w="1272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93,1</w:t>
            </w:r>
          </w:p>
        </w:tc>
        <w:tc>
          <w:tcPr>
            <w:tcW w:w="2760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Комитет по здравоохранению;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администрации районов Санкт-Петербурга</w:t>
            </w:r>
          </w:p>
        </w:tc>
      </w:tr>
      <w:tr w:rsidR="006E1E36" w:rsidRPr="000B066F" w:rsidTr="005610A5">
        <w:trPr>
          <w:cantSplit/>
        </w:trPr>
        <w:tc>
          <w:tcPr>
            <w:tcW w:w="15426" w:type="dxa"/>
            <w:gridSpan w:val="12"/>
          </w:tcPr>
          <w:p w:rsidR="006E1E36" w:rsidRPr="000B066F" w:rsidRDefault="006E1E36" w:rsidP="005610A5">
            <w:pPr>
              <w:pageBreakBefore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</w:rPr>
              <w:lastRenderedPageBreak/>
              <w:t>3. Подпрограмма 3</w:t>
            </w:r>
          </w:p>
        </w:tc>
      </w:tr>
      <w:tr w:rsidR="006E1E36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98" w:type="dxa"/>
            <w:gridSpan w:val="2"/>
          </w:tcPr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7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6E1E36" w:rsidRPr="000B066F" w:rsidRDefault="006E1E36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60" w:type="dxa"/>
          </w:tcPr>
          <w:p w:rsidR="006E1E36" w:rsidRPr="000B066F" w:rsidRDefault="006E1E36" w:rsidP="005610A5"/>
        </w:tc>
      </w:tr>
      <w:tr w:rsidR="00D0553F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798" w:type="dxa"/>
            <w:gridSpan w:val="2"/>
          </w:tcPr>
          <w:p w:rsidR="00D0553F" w:rsidRPr="000B066F" w:rsidRDefault="00D0553F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Смертность детей 0-17 лет</w:t>
            </w:r>
          </w:p>
        </w:tc>
        <w:tc>
          <w:tcPr>
            <w:tcW w:w="2687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на 100 тыс. населения соответствующего возраста</w:t>
            </w:r>
          </w:p>
        </w:tc>
        <w:tc>
          <w:tcPr>
            <w:tcW w:w="848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63,1</w:t>
            </w:r>
          </w:p>
        </w:tc>
        <w:tc>
          <w:tcPr>
            <w:tcW w:w="849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49,5</w:t>
            </w:r>
          </w:p>
        </w:tc>
        <w:tc>
          <w:tcPr>
            <w:tcW w:w="849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848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849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1272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2760" w:type="dxa"/>
          </w:tcPr>
          <w:p w:rsidR="00D0553F" w:rsidRPr="000B066F" w:rsidRDefault="00D0553F" w:rsidP="009122B4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D0553F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3798" w:type="dxa"/>
            <w:gridSpan w:val="2"/>
          </w:tcPr>
          <w:p w:rsidR="00D0553F" w:rsidRPr="000B066F" w:rsidRDefault="00D0553F" w:rsidP="009122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Показатель ранней неонатальной смертности</w:t>
            </w:r>
          </w:p>
        </w:tc>
        <w:tc>
          <w:tcPr>
            <w:tcW w:w="2687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Количество случаев на 1 тыс. родившихся живыми</w:t>
            </w:r>
          </w:p>
        </w:tc>
        <w:tc>
          <w:tcPr>
            <w:tcW w:w="848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849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849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848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1,95</w:t>
            </w:r>
          </w:p>
        </w:tc>
        <w:tc>
          <w:tcPr>
            <w:tcW w:w="849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1,9</w:t>
            </w:r>
          </w:p>
        </w:tc>
        <w:tc>
          <w:tcPr>
            <w:tcW w:w="1272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1,9</w:t>
            </w:r>
          </w:p>
        </w:tc>
        <w:tc>
          <w:tcPr>
            <w:tcW w:w="2760" w:type="dxa"/>
          </w:tcPr>
          <w:p w:rsidR="00D0553F" w:rsidRPr="000B066F" w:rsidRDefault="00D0553F" w:rsidP="009122B4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D0553F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3.3</w:t>
            </w:r>
          </w:p>
        </w:tc>
        <w:tc>
          <w:tcPr>
            <w:tcW w:w="3798" w:type="dxa"/>
            <w:gridSpan w:val="2"/>
          </w:tcPr>
          <w:p w:rsidR="00D0553F" w:rsidRPr="000B066F" w:rsidRDefault="00D0553F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обследованных беременных женщин по новому алгоритму проведения комплексной пренатальной (дородовой) диагностики развития ребенка от числа поставленных на учет в первый триместр беременности</w:t>
            </w:r>
          </w:p>
        </w:tc>
        <w:tc>
          <w:tcPr>
            <w:tcW w:w="2687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80,5</w:t>
            </w:r>
          </w:p>
        </w:tc>
        <w:tc>
          <w:tcPr>
            <w:tcW w:w="849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80,7</w:t>
            </w:r>
          </w:p>
        </w:tc>
        <w:tc>
          <w:tcPr>
            <w:tcW w:w="849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81,0</w:t>
            </w:r>
          </w:p>
        </w:tc>
        <w:tc>
          <w:tcPr>
            <w:tcW w:w="848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81,5</w:t>
            </w:r>
          </w:p>
        </w:tc>
        <w:tc>
          <w:tcPr>
            <w:tcW w:w="849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82,0</w:t>
            </w:r>
          </w:p>
        </w:tc>
        <w:tc>
          <w:tcPr>
            <w:tcW w:w="1272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82,0</w:t>
            </w:r>
          </w:p>
        </w:tc>
        <w:tc>
          <w:tcPr>
            <w:tcW w:w="2760" w:type="dxa"/>
          </w:tcPr>
          <w:p w:rsidR="00D0553F" w:rsidRPr="000B066F" w:rsidRDefault="00D0553F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D0553F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3.4</w:t>
            </w:r>
          </w:p>
        </w:tc>
        <w:tc>
          <w:tcPr>
            <w:tcW w:w="3798" w:type="dxa"/>
            <w:gridSpan w:val="2"/>
          </w:tcPr>
          <w:p w:rsidR="00D0553F" w:rsidRPr="000B066F" w:rsidRDefault="00D0553F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Результативность мероприятий по профилактике абортов</w:t>
            </w:r>
          </w:p>
        </w:tc>
        <w:tc>
          <w:tcPr>
            <w:tcW w:w="2687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15,5</w:t>
            </w:r>
          </w:p>
        </w:tc>
        <w:tc>
          <w:tcPr>
            <w:tcW w:w="849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16,0</w:t>
            </w:r>
          </w:p>
        </w:tc>
        <w:tc>
          <w:tcPr>
            <w:tcW w:w="849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16,8</w:t>
            </w:r>
          </w:p>
        </w:tc>
        <w:tc>
          <w:tcPr>
            <w:tcW w:w="848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16,9</w:t>
            </w:r>
          </w:p>
        </w:tc>
        <w:tc>
          <w:tcPr>
            <w:tcW w:w="849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17,0</w:t>
            </w:r>
          </w:p>
        </w:tc>
        <w:tc>
          <w:tcPr>
            <w:tcW w:w="1272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17,0</w:t>
            </w:r>
          </w:p>
        </w:tc>
        <w:tc>
          <w:tcPr>
            <w:tcW w:w="2760" w:type="dxa"/>
          </w:tcPr>
          <w:p w:rsidR="00D0553F" w:rsidRPr="000B066F" w:rsidRDefault="00D0553F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D0553F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D0553F" w:rsidRPr="000B066F" w:rsidRDefault="00D0553F" w:rsidP="009122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3.5</w:t>
            </w:r>
          </w:p>
        </w:tc>
        <w:tc>
          <w:tcPr>
            <w:tcW w:w="3798" w:type="dxa"/>
            <w:gridSpan w:val="2"/>
          </w:tcPr>
          <w:p w:rsidR="00D0553F" w:rsidRPr="000B066F" w:rsidRDefault="00D0553F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обследованных на неонатальный скрининг</w:t>
            </w:r>
          </w:p>
        </w:tc>
        <w:tc>
          <w:tcPr>
            <w:tcW w:w="2687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49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49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48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49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1272" w:type="dxa"/>
          </w:tcPr>
          <w:p w:rsidR="00D0553F" w:rsidRPr="000B066F" w:rsidRDefault="00D0553F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2760" w:type="dxa"/>
          </w:tcPr>
          <w:p w:rsidR="00D0553F" w:rsidRPr="000B066F" w:rsidRDefault="00D0553F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3.6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Доля посещений с профилактической и иными целями детьми в возрасте 0-17 лет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46,7</w:t>
            </w:r>
          </w:p>
        </w:tc>
        <w:tc>
          <w:tcPr>
            <w:tcW w:w="849" w:type="dxa"/>
          </w:tcPr>
          <w:p w:rsidR="00A9156D" w:rsidRPr="000B066F" w:rsidRDefault="00A9156D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48,5</w:t>
            </w:r>
          </w:p>
        </w:tc>
        <w:tc>
          <w:tcPr>
            <w:tcW w:w="849" w:type="dxa"/>
          </w:tcPr>
          <w:p w:rsidR="00A9156D" w:rsidRPr="000B066F" w:rsidRDefault="00A9156D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49,0</w:t>
            </w:r>
          </w:p>
        </w:tc>
        <w:tc>
          <w:tcPr>
            <w:tcW w:w="848" w:type="dxa"/>
          </w:tcPr>
          <w:p w:rsidR="00A9156D" w:rsidRPr="000B066F" w:rsidRDefault="00A9156D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49,5</w:t>
            </w:r>
          </w:p>
        </w:tc>
        <w:tc>
          <w:tcPr>
            <w:tcW w:w="849" w:type="dxa"/>
          </w:tcPr>
          <w:p w:rsidR="00A9156D" w:rsidRPr="000B066F" w:rsidRDefault="00A9156D" w:rsidP="009122B4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50,0</w:t>
            </w:r>
          </w:p>
        </w:tc>
        <w:tc>
          <w:tcPr>
            <w:tcW w:w="1272" w:type="dxa"/>
          </w:tcPr>
          <w:p w:rsidR="00A9156D" w:rsidRPr="000B066F" w:rsidRDefault="00A9156D" w:rsidP="00A9156D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50,5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9122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3.7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Доля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в амбулаторных условиях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1,75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1,8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1,85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1,85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1,85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026FE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3.</w:t>
            </w:r>
            <w:r w:rsidR="00026FE9" w:rsidRPr="000B066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преждевременных родов (22-37 недель) в перинатальных центрах (%)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9,5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10,5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11,5</w:t>
            </w:r>
          </w:p>
        </w:tc>
        <w:tc>
          <w:tcPr>
            <w:tcW w:w="2760" w:type="dxa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3A48A9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3.9</w:t>
            </w:r>
          </w:p>
        </w:tc>
        <w:tc>
          <w:tcPr>
            <w:tcW w:w="3798" w:type="dxa"/>
            <w:gridSpan w:val="2"/>
          </w:tcPr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Доля взятых под диспансерное наблюдение детей в возрасте 0 - 17 лет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с впервые в жизни установленными диагнозами болезней костно-мышечной системы и соединительной ткани</w:t>
            </w:r>
          </w:p>
        </w:tc>
        <w:tc>
          <w:tcPr>
            <w:tcW w:w="2687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4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272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2760" w:type="dxa"/>
          </w:tcPr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3A48A9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3.10</w:t>
            </w:r>
          </w:p>
        </w:tc>
        <w:tc>
          <w:tcPr>
            <w:tcW w:w="3798" w:type="dxa"/>
            <w:gridSpan w:val="2"/>
          </w:tcPr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Доля взятых под диспансерное наблюдение детей в возрасте 0 - 17 лет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с впервые в жизни установленными диагнозами болезней глаза и его придаточного аппарата</w:t>
            </w:r>
          </w:p>
        </w:tc>
        <w:tc>
          <w:tcPr>
            <w:tcW w:w="2687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4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272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2760" w:type="dxa"/>
          </w:tcPr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3A48A9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3.11</w:t>
            </w:r>
          </w:p>
        </w:tc>
        <w:tc>
          <w:tcPr>
            <w:tcW w:w="3798" w:type="dxa"/>
            <w:gridSpan w:val="2"/>
          </w:tcPr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Доля взятых под диспансерное наблюдение детей в возрасте 0-17 лет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с впервые в жизни установленными диагнозами болезней органов пищеварения</w:t>
            </w:r>
          </w:p>
        </w:tc>
        <w:tc>
          <w:tcPr>
            <w:tcW w:w="2687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4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272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2760" w:type="dxa"/>
          </w:tcPr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3A48A9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3.12</w:t>
            </w:r>
          </w:p>
        </w:tc>
        <w:tc>
          <w:tcPr>
            <w:tcW w:w="3798" w:type="dxa"/>
            <w:gridSpan w:val="2"/>
          </w:tcPr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Доля взятых под диспансерное наблюдение детей в возрасте 0-17 лет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с впервые в жизни установленными</w:t>
            </w:r>
          </w:p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диагнозами болезней органов кровообращения</w:t>
            </w:r>
          </w:p>
        </w:tc>
        <w:tc>
          <w:tcPr>
            <w:tcW w:w="2687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4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272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2760" w:type="dxa"/>
          </w:tcPr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3A48A9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3.13</w:t>
            </w:r>
          </w:p>
        </w:tc>
        <w:tc>
          <w:tcPr>
            <w:tcW w:w="3798" w:type="dxa"/>
            <w:gridSpan w:val="2"/>
          </w:tcPr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Доля взятых под диспансерное наблюдение детей в возрасте 0 - 17 лет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 xml:space="preserve">с впервые в жизни установленными диагнозами болезней эндокринной системы, расстройств питания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и нарушения обмена веществ</w:t>
            </w:r>
          </w:p>
        </w:tc>
        <w:tc>
          <w:tcPr>
            <w:tcW w:w="2687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48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849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272" w:type="dxa"/>
          </w:tcPr>
          <w:p w:rsidR="003A48A9" w:rsidRPr="000B066F" w:rsidRDefault="003A48A9" w:rsidP="003A48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2760" w:type="dxa"/>
          </w:tcPr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3A48A9" w:rsidRPr="000B066F" w:rsidRDefault="003A48A9" w:rsidP="003A48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5610A5">
        <w:trPr>
          <w:cantSplit/>
        </w:trPr>
        <w:tc>
          <w:tcPr>
            <w:tcW w:w="15426" w:type="dxa"/>
            <w:gridSpan w:val="12"/>
          </w:tcPr>
          <w:p w:rsidR="00A9156D" w:rsidRPr="000B066F" w:rsidRDefault="00A9156D" w:rsidP="005610A5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</w:rPr>
              <w:t>4. Подпрограмма 4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Охват пациентов медицинской реабилитацией 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19,0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25,0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26,0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28,0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29,0</w:t>
            </w:r>
          </w:p>
        </w:tc>
        <w:tc>
          <w:tcPr>
            <w:tcW w:w="2760" w:type="dxa"/>
          </w:tcPr>
          <w:p w:rsidR="00A9156D" w:rsidRPr="000B066F" w:rsidRDefault="00A9156D" w:rsidP="005610A5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  <w:p w:rsidR="00F26665" w:rsidRPr="000B066F" w:rsidRDefault="00F26665" w:rsidP="005610A5"/>
          <w:p w:rsidR="00F26665" w:rsidRPr="000B066F" w:rsidRDefault="00F26665" w:rsidP="005610A5"/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4.2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Охват медицинской реабилитацией взрослого населения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18,0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25,0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26,0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28,0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29,0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Охват медицинской реабилитацией детского населения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92,0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94,0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  <w:trHeight w:val="403"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4.4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Охват санаторно-курортным лечением детского населения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93,0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94,0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  <w:trHeight w:val="583"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4.5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Охват медицинской реабилитацией детей-инвалидов от числа нуждающихся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95,5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cantSplit/>
          <w:trHeight w:val="240"/>
        </w:trPr>
        <w:tc>
          <w:tcPr>
            <w:tcW w:w="15426" w:type="dxa"/>
            <w:gridSpan w:val="12"/>
          </w:tcPr>
          <w:p w:rsidR="00A9156D" w:rsidRPr="000B066F" w:rsidRDefault="00A9156D" w:rsidP="005610A5">
            <w:pPr>
              <w:keepNext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</w:rPr>
              <w:t>5. Подпрограмма 5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82" w:type="dxa"/>
            <w:gridSpan w:val="2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3774" w:type="dxa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98,0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82" w:type="dxa"/>
            <w:gridSpan w:val="2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3774" w:type="dxa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Уровень использования медицинских информационных систем в медицинских организациях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40,0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45,0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65,0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70,0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70,0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82" w:type="dxa"/>
            <w:gridSpan w:val="2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5.3</w:t>
            </w:r>
          </w:p>
        </w:tc>
        <w:tc>
          <w:tcPr>
            <w:tcW w:w="3774" w:type="dxa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медицинских организаций, перешедших на электронный медицинский документооборот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70,0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100,0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100,0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af5"/>
              <w:rPr>
                <w:rFonts w:cs="Times New Roman"/>
                <w:b w:val="0"/>
                <w:sz w:val="20"/>
                <w:szCs w:val="20"/>
              </w:rPr>
            </w:pPr>
            <w:r w:rsidRPr="000B066F">
              <w:rPr>
                <w:rFonts w:cs="Times New Roman"/>
                <w:b w:val="0"/>
                <w:sz w:val="20"/>
                <w:szCs w:val="20"/>
              </w:rPr>
              <w:t>100,0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82" w:type="dxa"/>
            <w:gridSpan w:val="2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5.4</w:t>
            </w:r>
          </w:p>
        </w:tc>
        <w:tc>
          <w:tcPr>
            <w:tcW w:w="3774" w:type="dxa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Количество электронных сервисов, доступных жителям Санкт</w:t>
            </w:r>
            <w:r w:rsidRPr="000B066F">
              <w:rPr>
                <w:rFonts w:ascii="Times New Roman" w:hAnsi="Times New Roman" w:cs="Times New Roman"/>
                <w:sz w:val="20"/>
              </w:rPr>
              <w:noBreakHyphen/>
              <w:t xml:space="preserve">Петербурга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в Личном кабинете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Штуки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19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19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19,0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5.5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площадей учреждений здравоохранения, капитальный ремонт которых не осуществлялся в сроки, установленные ведомственными строительными нормами (ВСН 58-88 (р)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41,7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40,3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39,1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38,4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37,2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37,0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5.6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Объем медицинских отходов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 xml:space="preserve"> классов «Б» и «В», обеззараживание (обезвреживание) которых осуществляется аппаратным способом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5.7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Доля государственных учреждений здравоохранения с наличием обученных работников, ответственных за энергоснабжение и повышение энергетической эффективности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в учреждениях здравоохранения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5.8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объема энергоресурсов, оплата которых осуществляется с использованием приборов учета, в общем объеме потребляемых энергоресурсов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5.9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Рост объема финансовой поддержки за счет средств бюджета Санкт</w:t>
            </w:r>
            <w:r w:rsidRPr="000B066F">
              <w:rPr>
                <w:rFonts w:ascii="Times New Roman" w:hAnsi="Times New Roman" w:cs="Times New Roman"/>
                <w:sz w:val="20"/>
              </w:rPr>
              <w:noBreakHyphen/>
              <w:t xml:space="preserve">Петербурга, предоставляемых в форме субсидий социально ориентированным некоммерческим организациям, осуществляющим деятельность в области здравоохранения, по отношению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к предшествующему году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5.10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Доля подъемных устройств работающих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 xml:space="preserve">с превышением нормативного срока эксплуатации (25 лет), от общего количества лифтового оборудования, эксплуатируемого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в учреждении здравоохранения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26,0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24,0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22,0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16,0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5.11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Удельный расход электрической энергии (в расчете на 1 кв. м общей площади)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в учреждении здравоохранения.</w:t>
            </w:r>
            <w:r w:rsidRPr="000B066F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кВт*ч / </w:t>
            </w:r>
            <w:proofErr w:type="spellStart"/>
            <w:r w:rsidRPr="000B066F">
              <w:rPr>
                <w:rFonts w:ascii="Times New Roman" w:hAnsi="Times New Roman" w:cs="Times New Roman"/>
                <w:sz w:val="20"/>
              </w:rPr>
              <w:t>кв</w:t>
            </w:r>
            <w:proofErr w:type="gramStart"/>
            <w:r w:rsidRPr="000B066F">
              <w:rPr>
                <w:rFonts w:ascii="Times New Roman" w:hAnsi="Times New Roman" w:cs="Times New Roman"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72,7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72,8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86,69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72,11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71,93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62,68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5.12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Удельный расход тепловой энергии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 xml:space="preserve">(в расчете на 1 кв. м общей площади)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 xml:space="preserve"> в учреждении здравоохранения.</w:t>
            </w:r>
            <w:r w:rsidRPr="000B066F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Гкал / </w:t>
            </w:r>
            <w:proofErr w:type="spellStart"/>
            <w:r w:rsidRPr="000B066F">
              <w:rPr>
                <w:rFonts w:ascii="Times New Roman" w:hAnsi="Times New Roman" w:cs="Times New Roman"/>
                <w:sz w:val="20"/>
              </w:rPr>
              <w:t>кв</w:t>
            </w:r>
            <w:proofErr w:type="gramStart"/>
            <w:r w:rsidRPr="000B066F">
              <w:rPr>
                <w:rFonts w:ascii="Times New Roman" w:hAnsi="Times New Roman" w:cs="Times New Roman"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0,22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0,22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0,21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0,21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5.13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Удельный расход холодной воды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(в расчете на 1 человека) в учреждении здравоохранения.</w:t>
            </w:r>
            <w:r w:rsidRPr="000B066F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куб. м / чел.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45,62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45,38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45,32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45,17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45,1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39,57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5.14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Удельный расход горячей воды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(в расчете на 1 человека) в учреждении здравоохранения.</w:t>
            </w:r>
            <w:r w:rsidRPr="000B066F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куб. м / чел.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21,19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21,04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20,92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20,85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20,77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19,95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5.15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Удельный расход природного газа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(в расчете на 1 человека) в учреждении здравоохранения.</w:t>
            </w:r>
            <w:r w:rsidRPr="000B066F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куб. м / чел.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100,61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106,24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105,92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105,7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105,44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101,84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5.16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Доля детских поликлиник и детских поликлинических отделений медицинских организаций, дооснащенных медицинскими изделиями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20,0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95,0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95,0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95,0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5.17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 xml:space="preserve">Доля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20,0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95,0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95,0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95,0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5.18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Доля осветительных устройств с использованием светодиодов от общего количества используемых осветительных устройств</w:t>
            </w:r>
            <w:r w:rsidRPr="000B066F">
              <w:rPr>
                <w:sz w:val="20"/>
              </w:rPr>
              <w:t xml:space="preserve"> в учреждении здравоохранения.</w:t>
            </w:r>
            <w:r w:rsidRPr="000B066F">
              <w:rPr>
                <w:sz w:val="20"/>
              </w:rPr>
              <w:t>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18,73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22,76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27,30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31,68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37,32,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43,0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5.19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Обеспеченность врачами, работающими в государственных и муниципальных медицинских организациях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Человек на 10 тыс. населения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58,1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58,4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58,5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59,3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60,1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5.20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Обеспеченность средними медицинскими работниками, работающими в государственных и муниципальных медицинских организациях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Человек на 10 тыс. населения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95,2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99,8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104,3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110,1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5.21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Обеспеченность населения врачами, оказывающими медицинскую помощь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в амбулаторных условиях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Человек на 10 тыс. населения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30,4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30,2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29,8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29,7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5.22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специалистов, допущенных к профессиональной деятельности через процедуру аккредитации, от общего количества работающих специалистов, (%)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F26665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F26665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22,8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5.23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Укомплектованность врачебных должностей в подразделениях, оказывающих медицинскую помощь в амбулаторных условиях (физическими лицами при коэффициенте совместительства 1,2), %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80,9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81,5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82,7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86,2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5.24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Укомплектованность должностей среднего медицинского персонала в подразделениях, оказывающих медицинскую помощь в амбулаторных условиях (физическими лицами при коэффициенте совместительства 1,2), %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60,1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61,2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63,1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69,9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5.25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Число специалистов, вовлеченных в систему непрерывного образования медицинских работников, в том числе </w:t>
            </w:r>
            <w:r w:rsidRPr="000B066F">
              <w:rPr>
                <w:rFonts w:ascii="Times New Roman" w:hAnsi="Times New Roman" w:cs="Times New Roman"/>
                <w:sz w:val="20"/>
              </w:rPr>
              <w:br/>
              <w:t>с использованием дистанционных образовательных технологий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15 686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25 752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39 975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56 733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74 547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5.26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</w:t>
            </w:r>
          </w:p>
          <w:p w:rsidR="00F25768" w:rsidRPr="000B066F" w:rsidRDefault="00F25768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На 1 тыс. человек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165,14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327,86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519,13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728,64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1 020,14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lastRenderedPageBreak/>
              <w:t>5.27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медицинских организаций государственной и муниципальной систем здравоохранения, обеспечивающих преемственность оказания медицинской помощи гражданам путем организации информационного взаимодействия с централизованными подсистемами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государственных информационных систем в сфере здравоохранения субъектов Российской Федерации</w:t>
            </w:r>
          </w:p>
          <w:p w:rsidR="00F25768" w:rsidRPr="000B066F" w:rsidRDefault="00F25768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F25768">
        <w:trPr>
          <w:gridAfter w:val="1"/>
          <w:wAfter w:w="8" w:type="dxa"/>
          <w:cantSplit/>
          <w:trHeight w:val="167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5.28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медицинских организаций государственной и муниципальной систем здравоохранения, обеспечивающих доступ гражданам к электронным медицинским документам в Личном кабинете пациента «Мое здоровье» на Едином портале государственных услуг и функций</w:t>
            </w:r>
          </w:p>
          <w:p w:rsidR="00F25768" w:rsidRPr="000B066F" w:rsidRDefault="00F25768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F25768">
        <w:trPr>
          <w:gridAfter w:val="1"/>
          <w:wAfter w:w="8" w:type="dxa"/>
          <w:cantSplit/>
          <w:trHeight w:val="175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5.29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Доля медицинских организаций государственной и муниципальной систем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ЕГИСЗ, %</w:t>
            </w:r>
          </w:p>
          <w:p w:rsidR="00F25768" w:rsidRPr="000B066F" w:rsidRDefault="00F25768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 xml:space="preserve">Комитет по здравоохранению; администрации районов </w:t>
            </w:r>
          </w:p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5.30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Укомплектованность врачами общей практики из расчета 1 врачебной должности на каждом участке с численностью прикрепленного населения не более 1200 человек</w:t>
            </w:r>
          </w:p>
          <w:p w:rsidR="00F25768" w:rsidRPr="000B066F" w:rsidRDefault="00F25768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25768" w:rsidRPr="000B066F" w:rsidRDefault="00F25768" w:rsidP="00561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  <w:szCs w:val="20"/>
              </w:rPr>
              <w:t>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cantSplit/>
        </w:trPr>
        <w:tc>
          <w:tcPr>
            <w:tcW w:w="15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6D" w:rsidRPr="000B066F" w:rsidRDefault="00A9156D" w:rsidP="004543AE">
            <w:pPr>
              <w:jc w:val="center"/>
              <w:rPr>
                <w:sz w:val="20"/>
              </w:rPr>
            </w:pPr>
          </w:p>
          <w:p w:rsidR="00A9156D" w:rsidRPr="000B066F" w:rsidRDefault="00A9156D" w:rsidP="004543AE">
            <w:pPr>
              <w:jc w:val="center"/>
              <w:rPr>
                <w:sz w:val="20"/>
                <w:szCs w:val="20"/>
              </w:rPr>
            </w:pPr>
            <w:r w:rsidRPr="000B066F">
              <w:rPr>
                <w:sz w:val="20"/>
              </w:rPr>
              <w:t>6. Подпрограмма 6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>6.1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 xml:space="preserve">Доля расходов на оказание скорой медицинской помощи вне медицинских организаций от всех расходов на территориальную программу государственных гарантий бесплатного оказания гражданам медицинской помощи (далее </w:t>
            </w:r>
            <w:r w:rsidRPr="000B066F">
              <w:rPr>
                <w:rFonts w:ascii="Times New Roman" w:hAnsi="Times New Roman" w:cs="Times New Roman"/>
                <w:sz w:val="20"/>
              </w:rPr>
              <w:t>–</w:t>
            </w: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 xml:space="preserve"> ТПГГ).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5,8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5,8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5,8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5,8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5,8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5,8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>6.2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амбулаторных условиях от всех расходов на ТПГГ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35,8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35,8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35,8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35,8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35,8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jc w:val="center"/>
            </w:pPr>
            <w:r w:rsidRPr="000B066F">
              <w:rPr>
                <w:sz w:val="20"/>
              </w:rPr>
              <w:t>35,8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>6.3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амбулаторных условиях в неотложной форме от всех расходов на ТПГГ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2,2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2,1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2,1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2,1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2,1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2,1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>6.4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условиях дневных стационаров от всех расходов на ТПГГ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A9156D" w:rsidRPr="000B066F" w:rsidTr="005610A5">
        <w:trPr>
          <w:gridAfter w:val="1"/>
          <w:wAfter w:w="8" w:type="dxa"/>
          <w:cantSplit/>
        </w:trPr>
        <w:tc>
          <w:tcPr>
            <w:tcW w:w="65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>6.5</w:t>
            </w:r>
          </w:p>
        </w:tc>
        <w:tc>
          <w:tcPr>
            <w:tcW w:w="3798" w:type="dxa"/>
            <w:gridSpan w:val="2"/>
          </w:tcPr>
          <w:p w:rsidR="00A9156D" w:rsidRPr="000B066F" w:rsidRDefault="00A9156D" w:rsidP="005610A5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B066F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стационарных условиях от всех расходов на ТПГГ</w:t>
            </w:r>
          </w:p>
        </w:tc>
        <w:tc>
          <w:tcPr>
            <w:tcW w:w="2687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48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49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1272" w:type="dxa"/>
          </w:tcPr>
          <w:p w:rsidR="00A9156D" w:rsidRPr="000B066F" w:rsidRDefault="00A9156D" w:rsidP="005610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066F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2760" w:type="dxa"/>
          </w:tcPr>
          <w:p w:rsidR="00A9156D" w:rsidRPr="000B066F" w:rsidRDefault="00A9156D" w:rsidP="005610A5">
            <w:r w:rsidRPr="000B066F">
              <w:rPr>
                <w:sz w:val="20"/>
                <w:szCs w:val="20"/>
              </w:rPr>
              <w:t xml:space="preserve">Комитет по здравоохранению; администрации районов </w:t>
            </w:r>
            <w:r w:rsidRPr="000B066F">
              <w:rPr>
                <w:sz w:val="20"/>
                <w:szCs w:val="20"/>
              </w:rPr>
              <w:br/>
              <w:t>Санкт-Петербурга</w:t>
            </w:r>
          </w:p>
        </w:tc>
      </w:tr>
    </w:tbl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pacing w:line="14" w:lineRule="exact"/>
        <w:rPr>
          <w:b/>
          <w:sz w:val="20"/>
          <w:szCs w:val="20"/>
        </w:rPr>
      </w:pPr>
    </w:p>
    <w:p w:rsidR="006E1E36" w:rsidRPr="000B066F" w:rsidRDefault="006E1E36" w:rsidP="006E1E36"/>
    <w:p w:rsidR="006E1E36" w:rsidRPr="000B066F" w:rsidRDefault="006E1E36" w:rsidP="006E1E36"/>
    <w:p w:rsidR="006E1E36" w:rsidRPr="000B066F" w:rsidRDefault="006E1E36" w:rsidP="006E1E36">
      <w:pPr>
        <w:sectPr w:rsidR="006E1E36" w:rsidRPr="000B066F" w:rsidSect="005610A5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E1E36" w:rsidRPr="000B066F" w:rsidRDefault="006E1E36" w:rsidP="006E1E36"/>
    <w:p w:rsidR="006E1E36" w:rsidRPr="000B066F" w:rsidRDefault="006E1E36" w:rsidP="006E1E36">
      <w:pPr>
        <w:ind w:left="9498"/>
      </w:pPr>
      <w:r w:rsidRPr="000B066F">
        <w:t>Приложение № 4 к постановлению</w:t>
      </w:r>
    </w:p>
    <w:p w:rsidR="006E1E36" w:rsidRPr="000B066F" w:rsidRDefault="006E1E36" w:rsidP="006E1E36">
      <w:pPr>
        <w:ind w:left="9498"/>
      </w:pPr>
      <w:r w:rsidRPr="000B066F">
        <w:t>Правительства Санкт-Петербурга</w:t>
      </w:r>
    </w:p>
    <w:p w:rsidR="006E1E36" w:rsidRPr="000B066F" w:rsidRDefault="006E1E36" w:rsidP="006E1E36">
      <w:pPr>
        <w:ind w:left="9498"/>
      </w:pPr>
      <w:r w:rsidRPr="000B066F">
        <w:t>от ________________ № _______</w:t>
      </w: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  <w:ind w:right="-881"/>
        <w:rPr>
          <w:b/>
        </w:rPr>
      </w:pPr>
      <w:r w:rsidRPr="000B066F">
        <w:rPr>
          <w:b/>
        </w:rPr>
        <w:t>6.1. Объем финансирования государственной программы по источникам финансирования, по текущим расходам и расходам развития</w:t>
      </w:r>
    </w:p>
    <w:p w:rsidR="006E1E36" w:rsidRPr="000B066F" w:rsidRDefault="006E1E36" w:rsidP="006E1E36">
      <w:pPr>
        <w:tabs>
          <w:tab w:val="left" w:pos="5409"/>
        </w:tabs>
        <w:ind w:right="-881"/>
        <w:rPr>
          <w:b/>
        </w:rPr>
      </w:pPr>
    </w:p>
    <w:tbl>
      <w:tblPr>
        <w:tblW w:w="15452" w:type="dxa"/>
        <w:tblInd w:w="-176" w:type="dxa"/>
        <w:tblLook w:val="04A0" w:firstRow="1" w:lastRow="0" w:firstColumn="1" w:lastColumn="0" w:noHBand="0" w:noVBand="1"/>
      </w:tblPr>
      <w:tblGrid>
        <w:gridCol w:w="530"/>
        <w:gridCol w:w="1612"/>
        <w:gridCol w:w="1623"/>
        <w:gridCol w:w="1677"/>
        <w:gridCol w:w="1519"/>
        <w:gridCol w:w="1418"/>
        <w:gridCol w:w="1403"/>
        <w:gridCol w:w="1417"/>
        <w:gridCol w:w="1418"/>
        <w:gridCol w:w="1417"/>
        <w:gridCol w:w="1418"/>
      </w:tblGrid>
      <w:tr w:rsidR="00AA334F" w:rsidRPr="000B066F" w:rsidTr="00B55C73">
        <w:trPr>
          <w:trHeight w:val="30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№ п/п</w:t>
            </w:r>
          </w:p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Наименование подпрограммы, отдельного мероприятия</w:t>
            </w:r>
          </w:p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Вид источника финансирования</w:t>
            </w:r>
          </w:p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Вид мероприятия</w:t>
            </w:r>
          </w:p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Объем финансирования по годам,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ИТОГО</w:t>
            </w:r>
          </w:p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AA33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B066F">
              <w:rPr>
                <w:b/>
                <w:color w:val="000000"/>
                <w:sz w:val="18"/>
                <w:szCs w:val="18"/>
              </w:rPr>
              <w:t>12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Государственная программа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Бюджет Санкт</w:t>
            </w:r>
            <w:r w:rsidRPr="000B066F">
              <w:rPr>
                <w:color w:val="000000"/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90 493 464,90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89 843 798,50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85 625 933,90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85 330 805,60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105 709 722,</w:t>
            </w:r>
            <w:r w:rsidR="00254452" w:rsidRPr="000B066F">
              <w:rPr>
                <w:color w:val="000000"/>
                <w:sz w:val="18"/>
                <w:szCs w:val="18"/>
              </w:rPr>
              <w:t>5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110 902 810,</w:t>
            </w:r>
            <w:r w:rsidR="00254452" w:rsidRPr="000B066F">
              <w:rPr>
                <w:color w:val="000000"/>
                <w:sz w:val="18"/>
                <w:szCs w:val="18"/>
              </w:rPr>
              <w:t>7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567 906</w:t>
            </w:r>
            <w:r w:rsidR="00254452" w:rsidRPr="000B066F">
              <w:rPr>
                <w:color w:val="000000"/>
                <w:sz w:val="18"/>
                <w:szCs w:val="18"/>
              </w:rPr>
              <w:t> </w:t>
            </w:r>
            <w:r w:rsidRPr="000B066F">
              <w:rPr>
                <w:color w:val="000000"/>
                <w:sz w:val="18"/>
                <w:szCs w:val="18"/>
              </w:rPr>
              <w:t>53</w:t>
            </w:r>
            <w:r w:rsidR="00254452" w:rsidRPr="000B066F">
              <w:rPr>
                <w:color w:val="000000"/>
                <w:sz w:val="18"/>
                <w:szCs w:val="18"/>
              </w:rPr>
              <w:t>6,1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Расходы развития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1 296 021,90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5 779 001,90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7 738 836,50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5 666 492,90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11 6</w:t>
            </w:r>
            <w:r w:rsidR="00F25768" w:rsidRPr="000B066F">
              <w:rPr>
                <w:color w:val="000000"/>
                <w:sz w:val="18"/>
                <w:szCs w:val="18"/>
              </w:rPr>
              <w:t>13</w:t>
            </w:r>
            <w:r w:rsidRPr="000B066F">
              <w:rPr>
                <w:color w:val="000000"/>
                <w:sz w:val="18"/>
                <w:szCs w:val="18"/>
              </w:rPr>
              <w:t xml:space="preserve"> </w:t>
            </w:r>
            <w:r w:rsidR="00F25768" w:rsidRPr="000B066F">
              <w:rPr>
                <w:color w:val="000000"/>
                <w:sz w:val="18"/>
                <w:szCs w:val="18"/>
              </w:rPr>
              <w:t>404</w:t>
            </w:r>
            <w:r w:rsidRPr="000B066F"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3 104 073,30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35 197 830,6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Нераспределенные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</w:t>
            </w:r>
            <w:r w:rsidR="00254452" w:rsidRPr="000B066F">
              <w:rPr>
                <w:color w:val="000000"/>
                <w:sz w:val="18"/>
                <w:szCs w:val="18"/>
              </w:rPr>
              <w:t xml:space="preserve"> </w:t>
            </w:r>
            <w:r w:rsidRPr="000B066F">
              <w:rPr>
                <w:color w:val="000000"/>
                <w:sz w:val="18"/>
                <w:szCs w:val="18"/>
              </w:rPr>
              <w:t>025 831,3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</w:t>
            </w:r>
            <w:r w:rsidR="000527DF" w:rsidRPr="000B066F">
              <w:rPr>
                <w:color w:val="000000"/>
                <w:sz w:val="18"/>
                <w:szCs w:val="18"/>
              </w:rPr>
              <w:t xml:space="preserve"> </w:t>
            </w:r>
            <w:r w:rsidRPr="000B066F">
              <w:rPr>
                <w:color w:val="000000"/>
                <w:sz w:val="18"/>
                <w:szCs w:val="18"/>
              </w:rPr>
              <w:t>456</w:t>
            </w:r>
            <w:r w:rsidR="000527DF" w:rsidRPr="000B066F">
              <w:rPr>
                <w:color w:val="000000"/>
                <w:sz w:val="18"/>
                <w:szCs w:val="18"/>
              </w:rPr>
              <w:t xml:space="preserve"> </w:t>
            </w:r>
            <w:r w:rsidRPr="000B066F">
              <w:rPr>
                <w:color w:val="000000"/>
                <w:sz w:val="18"/>
                <w:szCs w:val="18"/>
              </w:rPr>
              <w:t>392,7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6 482 224,0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91 789 486,80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95 622 800,40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93 364 770,40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90 997 298,50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120 348 957,</w:t>
            </w:r>
            <w:r w:rsidR="00254452" w:rsidRPr="000B066F">
              <w:rPr>
                <w:color w:val="000000"/>
                <w:sz w:val="18"/>
                <w:szCs w:val="18"/>
              </w:rPr>
              <w:t>9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117 463 276,</w:t>
            </w:r>
            <w:r w:rsidR="00F25768" w:rsidRPr="000B066F">
              <w:rPr>
                <w:color w:val="000000"/>
                <w:sz w:val="18"/>
                <w:szCs w:val="18"/>
              </w:rPr>
              <w:t>7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609 586 590,</w:t>
            </w:r>
            <w:r w:rsidR="00F25768" w:rsidRPr="000B066F">
              <w:rPr>
                <w:color w:val="000000"/>
                <w:sz w:val="18"/>
                <w:szCs w:val="18"/>
              </w:rPr>
              <w:t>7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Федеральный бюджет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2 917 099,80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1 120 877,60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1 125 366,00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1 125 366,00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539 672,80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565 091,30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7 393 473,50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Расходы развития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     858 052,50  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2 917 099,80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1 978 930,10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1 125 366,00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1 125 366,00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539 672,80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565 091,30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8 251 526,00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Внебюджетные средства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45 257 426,00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56 126 164,90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61 790 127,80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68 105 154,60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44 433 450,80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46 526 266,30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322 238 590,40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45 257 426,00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56 126 164,90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61 790 127,80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68 105 154,60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44 433 450,80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46 526 266,30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322 238 590,40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139 964 012,60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153 727 895,40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156 280 264,20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160 227 819,10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165 322 081,</w:t>
            </w:r>
            <w:r w:rsidR="00F25768" w:rsidRPr="000B066F">
              <w:rPr>
                <w:color w:val="000000"/>
                <w:sz w:val="18"/>
                <w:szCs w:val="18"/>
              </w:rPr>
              <w:t>5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164 554 634,</w:t>
            </w:r>
            <w:r w:rsidR="00F25768" w:rsidRPr="000B066F">
              <w:rPr>
                <w:color w:val="000000"/>
                <w:sz w:val="18"/>
                <w:szCs w:val="18"/>
              </w:rPr>
              <w:t>3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940 076 70</w:t>
            </w:r>
            <w:r w:rsidR="00F25768" w:rsidRPr="000B066F">
              <w:rPr>
                <w:color w:val="000000"/>
                <w:sz w:val="18"/>
                <w:szCs w:val="18"/>
              </w:rPr>
              <w:t>7</w:t>
            </w:r>
            <w:r w:rsidRPr="000B066F">
              <w:rPr>
                <w:color w:val="000000"/>
                <w:sz w:val="18"/>
                <w:szCs w:val="18"/>
              </w:rPr>
              <w:t>,</w:t>
            </w:r>
            <w:r w:rsidR="00F25768" w:rsidRPr="000B066F">
              <w:rPr>
                <w:color w:val="000000"/>
                <w:sz w:val="18"/>
                <w:szCs w:val="18"/>
              </w:rPr>
              <w:t>10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Подпрограмма 1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Бюджет Санкт</w:t>
            </w:r>
            <w:r w:rsidRPr="000B066F">
              <w:rPr>
                <w:color w:val="000000"/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14 214 012,10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14 668 884,80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14 938 365,40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15 802 681,20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17 111 204,00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17 917 141,70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94 652 289,20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14 214 012,10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14 668 884,80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14 938 365,40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15 802 681,20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17 111 204,00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17 917 141,70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94 652 289,20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Федеральный бюджет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2 094 431,20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501 162,80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505 651,20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505 651,20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539 672,80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565 091,30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4 711 660,50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2 094 431,20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501 162,80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505 651,20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505 651,20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539 672,80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565 091,30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4 711 660,50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Внебюджетные средства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4 808 855,80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5 049 298,60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5 301 763,50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5 567 912,00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5 836 842,20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6 111 757,50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32 676 429,60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4 808 855,80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5 049 298,60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5 301 763,50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5 567 912,00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5 836 842,20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6 111 757,50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32 676 429,60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21 117 299,10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20 219 346,20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20 745 780,10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21 876 244,40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23 487 718,90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24 593 990,50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132 040 379,20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Подпрограмма 2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Бюджет Санкт</w:t>
            </w:r>
            <w:r w:rsidRPr="000B066F">
              <w:rPr>
                <w:color w:val="000000"/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24 968 503,40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26 310 174,60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25 606 926,70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24 208 867,40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28 500 401,40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30 056 930,50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159 651 804,00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24 968 503,40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26 310 174,60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25 606 926,70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24 208 867,40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28 500 401,40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30 056 930,50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159 651 804,00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Федеральный бюджет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601 645,70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603 901,10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603 901,10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603 901,10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2 413 349,00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601 645,70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603 901,10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603 901,10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603 901,10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2 413 349,00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Внебюджетные средства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4 152 623,10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4 526 359,20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4 933 731,60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5 181 404,90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5 431 666,80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5 687 498,30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29 913 283,90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4 152 623,10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4 526 359,20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4 933 731,60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5 181 404,90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5 431 666,80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5 687 498,30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29 913 283,90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29 722 772,20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31 440 434,90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31 144 559,40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29 994 173,40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33 932 068,20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35 744 428,80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191 978 436,90</w:t>
            </w:r>
          </w:p>
        </w:tc>
      </w:tr>
      <w:tr w:rsidR="00AA334F" w:rsidRPr="000B066F" w:rsidTr="00B55C73">
        <w:trPr>
          <w:trHeight w:val="390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Подпрограмма 3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Бюджет Санкт</w:t>
            </w:r>
            <w:r w:rsidRPr="000B066F">
              <w:rPr>
                <w:color w:val="000000"/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1 623 560,80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1 530 014,30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1 606 057,90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1 696 316,20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1 987 388,90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2 080 994,90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10 524 333,00</w:t>
            </w:r>
          </w:p>
        </w:tc>
      </w:tr>
      <w:tr w:rsidR="00AA334F" w:rsidRPr="000B066F" w:rsidTr="00B55C73">
        <w:trPr>
          <w:trHeight w:val="43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1 623 560,80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1 530 014,30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1 606 057,90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1 696 316,20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1 987 388,90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2 080 994,90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10 524 333,00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1 623 560,80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1 530 014,30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1 606 057,90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1 696 316,20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1 987 388,90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2 080 994,90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10 524 333,00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Подпрограмма 4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Бюджет Санкт</w:t>
            </w:r>
            <w:r w:rsidRPr="000B066F">
              <w:rPr>
                <w:color w:val="000000"/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2 695 863,80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2 636 359,70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2 901 470,10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3 068 670,40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3 281</w:t>
            </w:r>
            <w:r w:rsidR="00F25768" w:rsidRPr="000B066F">
              <w:rPr>
                <w:color w:val="000000"/>
                <w:sz w:val="18"/>
                <w:szCs w:val="18"/>
              </w:rPr>
              <w:t> 256,0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3 435 803,</w:t>
            </w:r>
            <w:r w:rsidR="00F25768" w:rsidRPr="000B066F">
              <w:rPr>
                <w:color w:val="000000"/>
                <w:sz w:val="18"/>
                <w:szCs w:val="18"/>
              </w:rPr>
              <w:t>2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18 019 423,20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2 695 863,80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2 636 359,70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2 901 470,10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3 068 670,40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3 281</w:t>
            </w:r>
            <w:r w:rsidR="00F25768" w:rsidRPr="000B066F">
              <w:rPr>
                <w:color w:val="000000"/>
                <w:sz w:val="18"/>
                <w:szCs w:val="18"/>
              </w:rPr>
              <w:t> 256,0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3 435 803,10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18 019 423,20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Внебюджетные средства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29 500,00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33 711,40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35 339,70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37 004,20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194 555,30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29 500,00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33 711,40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35 339,70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37 004,20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194 555,30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2 722 763,80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2 665 859,70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2 933 570,10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3 102 381,80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3 316 595,</w:t>
            </w:r>
            <w:r w:rsidR="00F25768" w:rsidRPr="000B066F">
              <w:rPr>
                <w:color w:val="000000"/>
                <w:sz w:val="18"/>
                <w:szCs w:val="18"/>
              </w:rPr>
              <w:t>7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3 472 807,</w:t>
            </w:r>
            <w:r w:rsidR="00F25768" w:rsidRPr="000B066F">
              <w:rPr>
                <w:color w:val="000000"/>
                <w:sz w:val="18"/>
                <w:szCs w:val="18"/>
              </w:rPr>
              <w:t>4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18 213 978,</w:t>
            </w:r>
            <w:r w:rsidR="00F25768" w:rsidRPr="000B066F">
              <w:rPr>
                <w:color w:val="000000"/>
                <w:sz w:val="18"/>
                <w:szCs w:val="18"/>
              </w:rPr>
              <w:t>5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Подпрограмма 5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Бюджет Санкт</w:t>
            </w:r>
            <w:r w:rsidRPr="000B066F">
              <w:rPr>
                <w:color w:val="000000"/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9 786 211,10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9 179 942,30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4 419 218,10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4 400 374,70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5 391 780,90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5 645 733,80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38 823 260,90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Расходы развития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1 296 021,90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5 779 001,90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7 738 836,50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5 666 492,90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11 6</w:t>
            </w:r>
            <w:r w:rsidR="00F25768" w:rsidRPr="000B066F">
              <w:rPr>
                <w:color w:val="000000"/>
                <w:sz w:val="18"/>
                <w:szCs w:val="18"/>
              </w:rPr>
              <w:t>13</w:t>
            </w:r>
            <w:r w:rsidRPr="000B066F">
              <w:rPr>
                <w:color w:val="000000"/>
                <w:sz w:val="18"/>
                <w:szCs w:val="18"/>
              </w:rPr>
              <w:t xml:space="preserve"> </w:t>
            </w:r>
            <w:r w:rsidR="00F25768" w:rsidRPr="000B066F">
              <w:rPr>
                <w:color w:val="000000"/>
                <w:sz w:val="18"/>
                <w:szCs w:val="18"/>
              </w:rPr>
              <w:t>404</w:t>
            </w:r>
            <w:r w:rsidRPr="000B066F"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3 104 073,30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35 197 830,6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Нераспределенные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3 025 831.3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3 456 392,70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6 482 224,0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11 082 233,00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14 958 944,20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12 158 054,60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10 066 867,60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20 031 016,</w:t>
            </w:r>
            <w:r w:rsidR="00F25768" w:rsidRPr="000B066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12 206 199,</w:t>
            </w:r>
            <w:r w:rsidR="00F25768" w:rsidRPr="000B066F">
              <w:rPr>
                <w:color w:val="000000"/>
                <w:sz w:val="18"/>
                <w:szCs w:val="18"/>
              </w:rPr>
              <w:t>9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80 503 315,</w:t>
            </w:r>
            <w:r w:rsidR="00F25768" w:rsidRPr="000B066F">
              <w:rPr>
                <w:color w:val="000000"/>
                <w:sz w:val="18"/>
                <w:szCs w:val="18"/>
              </w:rPr>
              <w:t>70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Федеральный бюджет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221 022,90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15 813,70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15 813,70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15 813,70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268 464,00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Расходы развития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221 022,90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873 866,20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15 813,70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15 813,70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1 126 516,50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Внебюджетные средства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1 071 816,50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1 135 835,60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1 206 291,30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1 262 409,80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1 323 655,60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1 385 999,70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7 386 008,50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1 071 816,50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1 135 835,60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1 206 291,30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1 262 409,80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1 323 655,60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1 385 999,70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7 386 008,50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12 375 072,40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16 968 646,00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13 380 159,60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11 345 091,10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21 354 671,80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13 592 199,50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89 015 840,40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Подпрограмма 6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Бюджет Санкт</w:t>
            </w:r>
            <w:r w:rsidRPr="000B066F">
              <w:rPr>
                <w:color w:val="000000"/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37 205 313,70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35 518 422,80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36 153 895,70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36 153 895,70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49 437 691,30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51 766 206,60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246 235 425,80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37 205 313,70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35 518 422,80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36 153 895,70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36 153 895,70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49 437 691,30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51 766 206,60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246 235 425,80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Внебюджетные средства&lt;*&gt;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53 087 527,20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62 478 577,20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68 045 120,00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73 788 595,10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56 552 604,30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59 216 232,00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373 168 655,80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53 087 527,20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62 478 577,20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68 045 120,00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73 788 595,10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56 552 604,30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59 216 232,00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373 168 655,80</w:t>
            </w:r>
          </w:p>
        </w:tc>
      </w:tr>
      <w:tr w:rsidR="00AA334F" w:rsidRPr="000B066F" w:rsidTr="00B55C73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90 292 840,90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97 997 000,00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104 199 015,70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109 942 490,80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105 990 295,60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110 982 438,</w:t>
            </w:r>
            <w:r w:rsidR="00F25768" w:rsidRPr="000B066F">
              <w:rPr>
                <w:color w:val="000000"/>
                <w:sz w:val="18"/>
                <w:szCs w:val="18"/>
              </w:rPr>
              <w:t>5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 w:rsidP="00F25768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619 404 081,</w:t>
            </w:r>
            <w:r w:rsidR="00F25768" w:rsidRPr="000B066F">
              <w:rPr>
                <w:color w:val="000000"/>
                <w:sz w:val="18"/>
                <w:szCs w:val="18"/>
              </w:rPr>
              <w:t>5</w:t>
            </w:r>
            <w:r w:rsidRPr="000B066F">
              <w:rPr>
                <w:color w:val="000000"/>
                <w:sz w:val="18"/>
                <w:szCs w:val="18"/>
              </w:rPr>
              <w:t>0</w:t>
            </w:r>
          </w:p>
        </w:tc>
      </w:tr>
      <w:tr w:rsidR="00AA334F" w:rsidRPr="000B066F" w:rsidTr="00B55C73">
        <w:trPr>
          <w:trHeight w:val="100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в том числе средства на уплату страховых взносов на обязательное медицинское страхование неработающего населения за счет бюджетных ассигнований бюджета Санкт-Петербурга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4F" w:rsidRPr="000B066F" w:rsidRDefault="00AA334F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Текущие расходы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17 890 296,60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17 093 405,70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17 728 878,60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17 728 878,60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24 746 657,80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25 912 225,40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121 100 342,70</w:t>
            </w:r>
          </w:p>
        </w:tc>
      </w:tr>
      <w:tr w:rsidR="00AA334F" w:rsidRPr="000B066F" w:rsidTr="00B55C73">
        <w:trPr>
          <w:trHeight w:val="112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ИТОГО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17 890 296,60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17 093 405,70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17 728 878,60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17 728 878,60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24 746 657,80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25 912 225,40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121 100 342,70</w:t>
            </w:r>
          </w:p>
        </w:tc>
      </w:tr>
      <w:tr w:rsidR="00AA334F" w:rsidRPr="000B066F" w:rsidTr="00B55C73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 ВСЕГО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90 292 840,90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97 997 000,00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104 199 015,70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109 942 490,80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105 990 295,60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110 982 438,50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34F" w:rsidRPr="000B066F" w:rsidRDefault="00AA334F">
            <w:pPr>
              <w:jc w:val="right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619 404 081,50</w:t>
            </w:r>
          </w:p>
        </w:tc>
      </w:tr>
    </w:tbl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ind w:left="10632"/>
      </w:pPr>
      <w:r w:rsidRPr="000B066F">
        <w:t xml:space="preserve">Приложение № </w:t>
      </w:r>
      <w:r w:rsidR="0007713A" w:rsidRPr="000B066F">
        <w:t>5</w:t>
      </w:r>
      <w:r w:rsidRPr="000B066F">
        <w:t xml:space="preserve"> к постановлению</w:t>
      </w:r>
    </w:p>
    <w:p w:rsidR="006E1E36" w:rsidRPr="000B066F" w:rsidRDefault="006E1E36" w:rsidP="006E1E36">
      <w:pPr>
        <w:ind w:left="10632"/>
      </w:pPr>
      <w:r w:rsidRPr="000B066F">
        <w:t>Правительства Санкт-Петербурга</w:t>
      </w:r>
    </w:p>
    <w:p w:rsidR="006E1E36" w:rsidRPr="000B066F" w:rsidRDefault="006E1E36" w:rsidP="006E1E36">
      <w:pPr>
        <w:ind w:left="10632"/>
      </w:pPr>
      <w:r w:rsidRPr="000B066F">
        <w:t>от ________________ № _______</w:t>
      </w: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972"/>
        <w:gridCol w:w="1985"/>
        <w:gridCol w:w="1417"/>
        <w:gridCol w:w="1418"/>
        <w:gridCol w:w="1559"/>
        <w:gridCol w:w="1559"/>
        <w:gridCol w:w="1560"/>
        <w:gridCol w:w="1559"/>
        <w:gridCol w:w="1701"/>
      </w:tblGrid>
      <w:tr w:rsidR="006E1E36" w:rsidRPr="000B066F" w:rsidTr="005610A5">
        <w:trPr>
          <w:trHeight w:val="480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972" w:type="dxa"/>
            <w:vMerge w:val="restart"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 xml:space="preserve">Комитет имущественных отношений </w:t>
            </w:r>
            <w:r w:rsidRPr="000B066F">
              <w:rPr>
                <w:color w:val="00000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</w:t>
            </w:r>
          </w:p>
        </w:tc>
      </w:tr>
      <w:tr w:rsidR="006E1E36" w:rsidRPr="000B066F" w:rsidTr="005610A5">
        <w:trPr>
          <w:trHeight w:val="306"/>
        </w:trPr>
        <w:tc>
          <w:tcPr>
            <w:tcW w:w="580" w:type="dxa"/>
            <w:vMerge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vMerge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</w:t>
            </w:r>
          </w:p>
        </w:tc>
      </w:tr>
      <w:tr w:rsidR="006E1E36" w:rsidRPr="000B066F" w:rsidTr="005610A5">
        <w:trPr>
          <w:trHeight w:val="368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26.1</w:t>
            </w:r>
          </w:p>
        </w:tc>
        <w:tc>
          <w:tcPr>
            <w:tcW w:w="1972" w:type="dxa"/>
            <w:vMerge w:val="restart"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</w:t>
            </w:r>
          </w:p>
        </w:tc>
      </w:tr>
      <w:tr w:rsidR="006E1E36" w:rsidRPr="000B066F" w:rsidTr="005610A5">
        <w:trPr>
          <w:trHeight w:val="416"/>
        </w:trPr>
        <w:tc>
          <w:tcPr>
            <w:tcW w:w="580" w:type="dxa"/>
            <w:vMerge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vMerge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E36" w:rsidRPr="000B066F" w:rsidRDefault="006E1E36" w:rsidP="005610A5">
            <w:pPr>
              <w:jc w:val="center"/>
              <w:rPr>
                <w:color w:val="000000"/>
                <w:sz w:val="18"/>
                <w:szCs w:val="18"/>
              </w:rPr>
            </w:pPr>
            <w:r w:rsidRPr="000B066F">
              <w:rPr>
                <w:color w:val="000000"/>
                <w:sz w:val="18"/>
                <w:szCs w:val="18"/>
              </w:rPr>
              <w:t>858 052,5</w:t>
            </w:r>
          </w:p>
        </w:tc>
      </w:tr>
    </w:tbl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p w:rsidR="006E1E36" w:rsidRDefault="006E1E36" w:rsidP="006E1E36">
      <w:pPr>
        <w:tabs>
          <w:tab w:val="left" w:pos="5409"/>
        </w:tabs>
      </w:pPr>
    </w:p>
    <w:p w:rsidR="000B066F" w:rsidRDefault="000B066F" w:rsidP="006E1E36">
      <w:pPr>
        <w:tabs>
          <w:tab w:val="left" w:pos="5409"/>
        </w:tabs>
      </w:pPr>
    </w:p>
    <w:p w:rsidR="000B066F" w:rsidRDefault="000B066F" w:rsidP="006E1E36">
      <w:pPr>
        <w:tabs>
          <w:tab w:val="left" w:pos="5409"/>
        </w:tabs>
      </w:pPr>
    </w:p>
    <w:p w:rsidR="000B066F" w:rsidRDefault="000B066F" w:rsidP="006E1E36">
      <w:pPr>
        <w:tabs>
          <w:tab w:val="left" w:pos="5409"/>
        </w:tabs>
      </w:pPr>
    </w:p>
    <w:p w:rsidR="000B066F" w:rsidRDefault="000B066F" w:rsidP="006E1E36">
      <w:pPr>
        <w:tabs>
          <w:tab w:val="left" w:pos="5409"/>
        </w:tabs>
      </w:pPr>
    </w:p>
    <w:p w:rsidR="000B066F" w:rsidRPr="000B066F" w:rsidRDefault="000B066F" w:rsidP="006E1E36">
      <w:pPr>
        <w:tabs>
          <w:tab w:val="left" w:pos="5409"/>
        </w:tabs>
      </w:pPr>
    </w:p>
    <w:p w:rsidR="006E1E36" w:rsidRPr="000B066F" w:rsidRDefault="006E1E36" w:rsidP="006E1E36">
      <w:pPr>
        <w:ind w:left="10632"/>
      </w:pPr>
      <w:r w:rsidRPr="000B066F">
        <w:t xml:space="preserve">Приложение № </w:t>
      </w:r>
      <w:r w:rsidR="0007713A" w:rsidRPr="000B066F">
        <w:t>6</w:t>
      </w:r>
      <w:r w:rsidRPr="000B066F">
        <w:t xml:space="preserve"> к постановлению</w:t>
      </w:r>
    </w:p>
    <w:p w:rsidR="006E1E36" w:rsidRPr="000B066F" w:rsidRDefault="006E1E36" w:rsidP="006E1E36">
      <w:pPr>
        <w:ind w:left="10632"/>
      </w:pPr>
      <w:r w:rsidRPr="000B066F">
        <w:t>Правительства Санкт-Петербурга</w:t>
      </w:r>
    </w:p>
    <w:p w:rsidR="006E1E36" w:rsidRPr="000B066F" w:rsidRDefault="006E1E36" w:rsidP="006E1E36">
      <w:pPr>
        <w:ind w:left="10632"/>
      </w:pPr>
      <w:r w:rsidRPr="000B066F">
        <w:t>от ________________ № _______</w:t>
      </w: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5409"/>
        </w:tabs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2"/>
        <w:gridCol w:w="2694"/>
        <w:gridCol w:w="1984"/>
        <w:gridCol w:w="1120"/>
        <w:gridCol w:w="1276"/>
        <w:gridCol w:w="1275"/>
        <w:gridCol w:w="1418"/>
        <w:gridCol w:w="1276"/>
        <w:gridCol w:w="1397"/>
        <w:gridCol w:w="1296"/>
        <w:gridCol w:w="1417"/>
      </w:tblGrid>
      <w:tr w:rsidR="006E1E36" w:rsidRPr="000B066F" w:rsidTr="005610A5">
        <w:trPr>
          <w:trHeight w:val="10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jc w:val="center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Приобретение помещений для размещения объектов здравоохранения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Комитет имущественных отношений Санкт-Петербурга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B066F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1C44B9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858 052,5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1C44B9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1C44B9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1C44B9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1C44B9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858 052,5</w:t>
            </w:r>
          </w:p>
        </w:tc>
      </w:tr>
      <w:tr w:rsidR="006E1E36" w:rsidRPr="000B066F" w:rsidTr="005610A5">
        <w:trPr>
          <w:trHeight w:val="5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E36" w:rsidRPr="000B066F" w:rsidRDefault="006E1E36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310580" w:rsidP="005610A5">
            <w:pPr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1 296 021,9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573365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6 637 054,4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7 738 836,5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5 666 492,9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11 613 404,1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6E1E36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3 104 073,3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36" w:rsidRPr="000B066F" w:rsidRDefault="008968B1" w:rsidP="005610A5">
            <w:pPr>
              <w:jc w:val="right"/>
              <w:rPr>
                <w:b/>
                <w:bCs/>
                <w:sz w:val="20"/>
                <w:szCs w:val="20"/>
              </w:rPr>
            </w:pPr>
            <w:r w:rsidRPr="000B066F">
              <w:rPr>
                <w:b/>
                <w:bCs/>
                <w:sz w:val="20"/>
                <w:szCs w:val="20"/>
              </w:rPr>
              <w:t>36 055 883,10</w:t>
            </w:r>
          </w:p>
        </w:tc>
      </w:tr>
    </w:tbl>
    <w:p w:rsidR="006E1E36" w:rsidRPr="000B066F" w:rsidRDefault="006E1E36" w:rsidP="006E1E36"/>
    <w:p w:rsidR="006E1E36" w:rsidRPr="000B066F" w:rsidRDefault="006E1E36" w:rsidP="006E1E36"/>
    <w:p w:rsidR="006E1E36" w:rsidRPr="000B066F" w:rsidRDefault="006E1E36" w:rsidP="006E1E36">
      <w:pPr>
        <w:sectPr w:rsidR="006E1E36" w:rsidRPr="000B066F" w:rsidSect="005610A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E1E36" w:rsidRPr="000B066F" w:rsidRDefault="006E1E36" w:rsidP="006E1E36">
      <w:pPr>
        <w:tabs>
          <w:tab w:val="left" w:pos="2078"/>
        </w:tabs>
      </w:pP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 xml:space="preserve">Приложение № </w:t>
      </w:r>
      <w:r w:rsidR="0007713A" w:rsidRPr="000B066F">
        <w:t>7</w:t>
      </w:r>
      <w:r w:rsidRPr="000B066F">
        <w:t xml:space="preserve"> к постановлению</w:t>
      </w: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>Правительства Санкт-Петербурга</w:t>
      </w: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>от ________________ № _______</w:t>
      </w: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5409"/>
        </w:tabs>
      </w:pPr>
    </w:p>
    <w:p w:rsidR="006E1E36" w:rsidRPr="000B066F" w:rsidRDefault="006E1E36" w:rsidP="006E1E36">
      <w:pPr>
        <w:tabs>
          <w:tab w:val="left" w:pos="2078"/>
        </w:tabs>
        <w:jc w:val="center"/>
        <w:rPr>
          <w:b/>
        </w:rPr>
      </w:pPr>
      <w:r w:rsidRPr="000B066F">
        <w:rPr>
          <w:b/>
        </w:rPr>
        <w:t>7. Паспорт подпрограммы 1</w:t>
      </w:r>
    </w:p>
    <w:p w:rsidR="006E1E36" w:rsidRPr="000B066F" w:rsidRDefault="006E1E36" w:rsidP="006E1E36">
      <w:pPr>
        <w:tabs>
          <w:tab w:val="left" w:pos="2078"/>
        </w:tabs>
        <w:jc w:val="center"/>
        <w:rPr>
          <w:b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6E1E36" w:rsidRPr="000B066F" w:rsidTr="005610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Индикаторы подпрограммы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Заболеваемость населения болезнями системы кровообращения (впервые выявленными).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Заболеваемость гепатитом B и C.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Заболеваемость болезнью, вызванной вирусом иммунодефицита человека (ВИЧ-инфекцией).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Заболеваемость сахарным диабетом.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Доля больных алкоголизмом, повторно госпитализированных в течение года.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Доля больных наркоманиями, повторно госпитализированных в течение года.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pacing w:val="-8"/>
                <w:szCs w:val="24"/>
              </w:rPr>
            </w:pPr>
            <w:r w:rsidRPr="000B066F">
              <w:rPr>
                <w:rFonts w:cs="Times New Roman"/>
                <w:b w:val="0"/>
                <w:spacing w:val="-8"/>
                <w:szCs w:val="24"/>
              </w:rPr>
              <w:t>Распространенность потребления табака среди взрослого населения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Число граждан, прошедших профилактические осмотры.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Доля впервые в жизни установленных неинфекционных заболеваний, выявленных при проведении диспансеризации 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br/>
              <w:t>и профилактическом медицинском осмотре.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Число лиц (пациентов), дополнительно эвакуированных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с использованием санитарной авиации (ежегодно, человек)</w:t>
            </w:r>
            <w:r w:rsidR="008E10F4" w:rsidRPr="000B0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br/>
              <w:t>Доля записей к врачу, совершенных гражданами без очного обращения в регистратуру медицинской организации.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Доля обоснованных жалоб (от общего количества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поступивших жалоб), урегулированных в досудебном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порядке страховыми медицинскими организациями.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Доля медицинских организаций, оказывающих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в рамках обязательного медицинского страхования первичную медико-санитарную помощь, на базе которых функционируют каналы связи граждан со страховыми представителями страховых медицинских организаций (пост страхового представителя, телефон, терминал для связи со страховым представителем).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при выездах мобильных медицинских бригад.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Доля лиц, госпитализированных по экстренным показаниям 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первых суток от общего числа больных, к которым совершены вылеты.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медицинских организаций, участвующих  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br/>
              <w:t>в создании и тиражировании «Новой модели медицинской организации, оказывающей первичную медико-санитарную помощь»</w:t>
            </w:r>
          </w:p>
        </w:tc>
      </w:tr>
      <w:tr w:rsidR="006E1E36" w:rsidRPr="000B066F" w:rsidTr="005610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 xml:space="preserve">Ожидаемые результаты реализации </w:t>
            </w:r>
            <w:r w:rsidRPr="000B066F">
              <w:rPr>
                <w:rFonts w:cs="Times New Roman"/>
                <w:b w:val="0"/>
                <w:szCs w:val="24"/>
              </w:rPr>
              <w:lastRenderedPageBreak/>
              <w:t>подпрограммы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lastRenderedPageBreak/>
              <w:t>Снижение заболеваемости населения болезнями системы кровообращения до 26,9 случаев на 1 тыс. населения.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pacing w:val="-10"/>
                <w:szCs w:val="24"/>
              </w:rPr>
            </w:pPr>
            <w:r w:rsidRPr="000B066F">
              <w:rPr>
                <w:rFonts w:cs="Times New Roman"/>
                <w:b w:val="0"/>
                <w:spacing w:val="-10"/>
                <w:szCs w:val="24"/>
              </w:rPr>
              <w:t xml:space="preserve">Снижение заболеваемости гепатитом B и C – до 0,75 случая на </w:t>
            </w:r>
            <w:r w:rsidRPr="000B066F">
              <w:rPr>
                <w:rFonts w:cs="Times New Roman"/>
                <w:b w:val="0"/>
                <w:szCs w:val="24"/>
              </w:rPr>
              <w:t xml:space="preserve">тыс. </w:t>
            </w:r>
            <w:r w:rsidRPr="000B066F">
              <w:rPr>
                <w:rFonts w:cs="Times New Roman"/>
                <w:b w:val="0"/>
                <w:spacing w:val="-10"/>
                <w:szCs w:val="24"/>
              </w:rPr>
              <w:lastRenderedPageBreak/>
              <w:t>населения.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 xml:space="preserve">Снижение заболеваемости болезнью, вызванной вирусом </w:t>
            </w:r>
            <w:r w:rsidRPr="000B066F">
              <w:rPr>
                <w:rFonts w:cs="Times New Roman"/>
                <w:b w:val="0"/>
                <w:spacing w:val="-12"/>
                <w:szCs w:val="24"/>
              </w:rPr>
              <w:t>иммунодефицита человека (ВИЧ), до 0,60 случая на 100 тыс. населения.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 xml:space="preserve">Снижение заболеваемости сахарным диабетом до 1,31случая </w:t>
            </w:r>
            <w:r w:rsidRPr="000B066F">
              <w:rPr>
                <w:rFonts w:cs="Times New Roman"/>
                <w:b w:val="0"/>
                <w:szCs w:val="24"/>
              </w:rPr>
              <w:br/>
              <w:t>на 100 тыс. населения.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Снижение доли повторно госпитализированных в течение года больных алкоголизмом до 46,4%.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Снижение доли повторно госпитализированных в течение года больных наркоманиями до 64,4%.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Cs w:val="24"/>
              </w:rPr>
            </w:pPr>
            <w:r w:rsidRPr="000B066F">
              <w:rPr>
                <w:rFonts w:cs="Times New Roman"/>
                <w:b w:val="0"/>
                <w:szCs w:val="24"/>
              </w:rPr>
              <w:t>Снижение распространенности потребления табака до 28,5%.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Увеличение числа граждан, прошедших профилактические осмотры – до 3,282 миллионов человек.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Поддержание доли впервые в жизни установленных неинфекционных заболеваний, выявленных при проведении диспансеризации и профилактическом медицинском осмотре – до 20%.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лиц (пациентов), дополнительно эвакуированных с использованием санитарной авиации </w:t>
            </w:r>
            <w:r w:rsidR="00EC2140" w:rsidRPr="000B06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54 человек ежегодно.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Увеличение доли записей к врачу, совершенных гражданами без очного обращения в регистратуру медицинской организации – до 63 %.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Увеличение доли обоснованных жалоб (от общего количества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>поступивших жалоб), урегулированных в досудебном порядке страховыми медицинскими организациями - до 79,9 %.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медицинских организаций, оказывающих 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обязательного медицинского страхования первичную 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br/>
              <w:t>медико-санитарную помощь, на базе которых функционируют каналы связи граждан со страховыми представителями страховых медицинских организаций (пост страхового представителя, телефон, терминал для связи со страховым представителем) – до 42,2 %.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количества посещений при выездах мобильных медицинских бригад – до 13,2 тысяч посещений.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Доля лиц, госпитализированных по экстренным показаниям 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первых суток от общего числа больных, к которым совершены вылеты - до 90 %.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медицинских организаций, участвующих </w:t>
            </w:r>
            <w:r w:rsidRPr="000B066F">
              <w:rPr>
                <w:rFonts w:ascii="Times New Roman" w:hAnsi="Times New Roman" w:cs="Times New Roman"/>
                <w:sz w:val="24"/>
                <w:szCs w:val="24"/>
              </w:rPr>
              <w:br/>
              <w:t>в создании и тиражировании «Новой модели медицинской организации, оказывающей первичную медико-санитарную помощь» - до 106 единиц.</w:t>
            </w:r>
          </w:p>
        </w:tc>
      </w:tr>
    </w:tbl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tabs>
          <w:tab w:val="left" w:pos="2078"/>
        </w:tabs>
        <w:rPr>
          <w:b/>
        </w:rPr>
      </w:pPr>
    </w:p>
    <w:p w:rsidR="006E1E36" w:rsidRPr="000B066F" w:rsidRDefault="006E1E36" w:rsidP="006E1E36">
      <w:pPr>
        <w:tabs>
          <w:tab w:val="left" w:pos="2078"/>
        </w:tabs>
        <w:rPr>
          <w:b/>
        </w:rPr>
      </w:pPr>
    </w:p>
    <w:p w:rsidR="006E1E36" w:rsidRPr="000B066F" w:rsidRDefault="006E1E36" w:rsidP="006E1E36">
      <w:pPr>
        <w:tabs>
          <w:tab w:val="left" w:pos="2078"/>
        </w:tabs>
        <w:rPr>
          <w:b/>
        </w:rPr>
      </w:pPr>
    </w:p>
    <w:p w:rsidR="008E10F4" w:rsidRPr="000B066F" w:rsidRDefault="008E10F4" w:rsidP="006E1E36">
      <w:pPr>
        <w:tabs>
          <w:tab w:val="left" w:pos="2078"/>
        </w:tabs>
        <w:rPr>
          <w:b/>
        </w:rPr>
      </w:pPr>
    </w:p>
    <w:p w:rsidR="008E10F4" w:rsidRPr="000B066F" w:rsidRDefault="008E10F4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 xml:space="preserve">Приложение № </w:t>
      </w:r>
      <w:r w:rsidR="0007713A" w:rsidRPr="000B066F">
        <w:t>8</w:t>
      </w:r>
      <w:r w:rsidRPr="000B066F">
        <w:t xml:space="preserve"> к постановлению</w:t>
      </w: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>Правительства Санкт-Петербурга</w:t>
      </w:r>
    </w:p>
    <w:p w:rsidR="006E1E36" w:rsidRPr="000B066F" w:rsidRDefault="006E1E36" w:rsidP="00F25768">
      <w:pPr>
        <w:tabs>
          <w:tab w:val="left" w:pos="2078"/>
        </w:tabs>
        <w:ind w:left="5245"/>
      </w:pPr>
      <w:r w:rsidRPr="000B066F">
        <w:t>от ________________ № _______</w:t>
      </w:r>
    </w:p>
    <w:p w:rsidR="008E10F4" w:rsidRPr="000B066F" w:rsidRDefault="008E10F4" w:rsidP="006E1E36">
      <w:pPr>
        <w:tabs>
          <w:tab w:val="left" w:pos="2078"/>
        </w:tabs>
      </w:pPr>
    </w:p>
    <w:p w:rsidR="006E1E36" w:rsidRPr="000B066F" w:rsidRDefault="006E1E36" w:rsidP="006E1E36">
      <w:pPr>
        <w:tabs>
          <w:tab w:val="left" w:pos="2078"/>
        </w:tabs>
        <w:jc w:val="center"/>
        <w:rPr>
          <w:b/>
        </w:rPr>
      </w:pPr>
      <w:r w:rsidRPr="000B066F">
        <w:rPr>
          <w:b/>
        </w:rPr>
        <w:t>8. Паспорт подпрограммы 2</w:t>
      </w:r>
    </w:p>
    <w:p w:rsidR="006E1E36" w:rsidRPr="000B066F" w:rsidRDefault="006E1E36" w:rsidP="006E1E36">
      <w:pPr>
        <w:tabs>
          <w:tab w:val="left" w:pos="2078"/>
        </w:tabs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27"/>
        <w:gridCol w:w="7229"/>
      </w:tblGrid>
      <w:tr w:rsidR="006E1E36" w:rsidRPr="000B066F" w:rsidTr="00F25768">
        <w:tc>
          <w:tcPr>
            <w:tcW w:w="675" w:type="dxa"/>
          </w:tcPr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5</w:t>
            </w:r>
          </w:p>
        </w:tc>
        <w:tc>
          <w:tcPr>
            <w:tcW w:w="2127" w:type="dxa"/>
          </w:tcPr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Индикаторы подпрограммы 2</w:t>
            </w:r>
          </w:p>
        </w:tc>
        <w:tc>
          <w:tcPr>
            <w:tcW w:w="7229" w:type="dxa"/>
          </w:tcPr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Доля </w:t>
            </w:r>
            <w:proofErr w:type="spellStart"/>
            <w:r w:rsidRPr="000B066F">
              <w:t>абациллированных</w:t>
            </w:r>
            <w:proofErr w:type="spellEnd"/>
            <w:r w:rsidRPr="000B066F">
              <w:t xml:space="preserve"> больных туберкулезом от числа больных туберкулезом с бактериовыделением.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Доля ВИЧ-инфицированных лиц, получающих антиретровирусную терапию, от числа состоящих на диспансерном учете.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Число наркологических больных, находящихся в ремиссии 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от 1 года до 2 лет.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Число больных алкоголизмом, находящихся в ремиссии 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от 1 года до 2 лет.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Доля больных психическими расстройствами, повторно госпитализированных в течение года.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Смертность от ишемической болезни сердца.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Удельный вес больных злокачественными новообразованиями, состоящих на учете с момента установления диагноза 5 лет </w:t>
            </w:r>
            <w:r w:rsidRPr="000B066F">
              <w:br/>
              <w:t>и более.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Доля выездов бригад скорой медицинской помощи со временем </w:t>
            </w:r>
            <w:proofErr w:type="spellStart"/>
            <w:r w:rsidRPr="000B066F">
              <w:t>доезда</w:t>
            </w:r>
            <w:proofErr w:type="spellEnd"/>
            <w:r w:rsidRPr="000B066F">
              <w:t xml:space="preserve"> до больного менее 20 минут.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Больничная летальность пострадавших в результате </w:t>
            </w:r>
            <w:r w:rsidRPr="000B066F">
              <w:br/>
              <w:t>дорожно-транспортных происшествий.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Доля станций (отделений) переливания крови, обеспечивающих современный уровень качества и безопасности компонентов крови.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Доступность гериатрической помощи (среднее время ожидания) </w:t>
            </w:r>
            <w:r w:rsidR="00AA334F" w:rsidRPr="000B066F">
              <w:br/>
            </w:r>
            <w:r w:rsidRPr="000B066F">
              <w:t xml:space="preserve">в амбулаторных условиях (консультативная помощь). 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Доступность гериатрической помощи (среднее время ожидания) при оказании плановой стационарной помощи.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Выполнение объемов оказания высокотехнологичной медицинской помощи, не включенной в базовую программу обязательного медицинского страхования</w:t>
            </w:r>
            <w:r w:rsidR="008E10F4" w:rsidRPr="000B066F">
              <w:t>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Одногодичная летальность больных со злокачественными новообразованиями (умерли  в течение первого года с момента установления диагноза из числа больных, впервые  взятых </w:t>
            </w:r>
            <w:r w:rsidR="008E10F4" w:rsidRPr="000B066F">
              <w:br/>
            </w:r>
            <w:r w:rsidRPr="000B066F">
              <w:t>на учет в предыдущем году)</w:t>
            </w:r>
            <w:r w:rsidR="008E10F4" w:rsidRPr="000B066F">
              <w:t>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Смертность от инфаркта миокарда</w:t>
            </w:r>
            <w:r w:rsidR="008E10F4" w:rsidRPr="000B066F">
              <w:t>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Смертность от острого нарушения мозгового кровообращения</w:t>
            </w:r>
            <w:r w:rsidR="008E10F4" w:rsidRPr="000B066F">
              <w:t>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Больничная летальность от инфаркта миокарда</w:t>
            </w:r>
            <w:r w:rsidR="008E10F4" w:rsidRPr="000B066F">
              <w:t>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Больничная летальность от острого нарушения мозгового кровообращения</w:t>
            </w:r>
            <w:r w:rsidR="008E10F4" w:rsidRPr="000B066F">
              <w:t>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Отношение числа рентген-эндоваскулярных вмешательств </w:t>
            </w:r>
            <w:r w:rsidRPr="000B066F">
              <w:br/>
              <w:t>в лечебных целях к общему числу выбывших больных, перенесших острый коронарный синдром</w:t>
            </w:r>
            <w:r w:rsidR="008E10F4" w:rsidRPr="000B066F">
              <w:t>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Количество рентген-эндоваскулярных вмешательств </w:t>
            </w:r>
            <w:r w:rsidR="008E10F4" w:rsidRPr="000B066F">
              <w:br/>
            </w:r>
            <w:r w:rsidRPr="000B066F">
              <w:t>в лечебных целях</w:t>
            </w:r>
            <w:r w:rsidR="008E10F4" w:rsidRPr="000B066F">
              <w:t>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Доля профильных госпитализаций пациентов с острыми нарушениями мозгового кровообращения, доставленных автомобилями скорой медицинской помощи</w:t>
            </w:r>
            <w:r w:rsidR="008E10F4" w:rsidRPr="000B066F">
              <w:t>.</w:t>
            </w:r>
          </w:p>
        </w:tc>
      </w:tr>
      <w:tr w:rsidR="006E1E36" w:rsidRPr="000B066F" w:rsidTr="00F25768">
        <w:tc>
          <w:tcPr>
            <w:tcW w:w="675" w:type="dxa"/>
          </w:tcPr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7</w:t>
            </w:r>
          </w:p>
        </w:tc>
        <w:tc>
          <w:tcPr>
            <w:tcW w:w="2127" w:type="dxa"/>
          </w:tcPr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Ожидаемые </w:t>
            </w:r>
            <w:r w:rsidRPr="000B066F">
              <w:lastRenderedPageBreak/>
              <w:t>результаты реализации подпрограммы 2</w:t>
            </w:r>
          </w:p>
        </w:tc>
        <w:tc>
          <w:tcPr>
            <w:tcW w:w="7229" w:type="dxa"/>
          </w:tcPr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lastRenderedPageBreak/>
              <w:t xml:space="preserve">Увеличение доли </w:t>
            </w:r>
            <w:proofErr w:type="spellStart"/>
            <w:r w:rsidRPr="000B066F">
              <w:t>абациллированных</w:t>
            </w:r>
            <w:proofErr w:type="spellEnd"/>
            <w:r w:rsidRPr="000B066F">
              <w:t xml:space="preserve"> больных туберкулезом 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lastRenderedPageBreak/>
              <w:t>от числа больных туберкулезом с бактериовыделением до 75%,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ВИЧ-инфицированных лиц, получающих антиретровирусную терапию в соответствии с действующими стандартами, </w:t>
            </w:r>
            <w:r w:rsidR="00EC2140" w:rsidRPr="000B066F">
              <w:br/>
            </w:r>
            <w:r w:rsidRPr="000B066F">
              <w:t>до 59,0 %.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Увеличение числа наркологических больных, находящихся 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в ремиссии от 1 года до 2 лет, до 9,4 на 100 наркологических больных.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Увеличение числа больных алкоголизмом, находящихся 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в ремиссии от 1 года до 2 лет, до 8,4 на 100 больных алкоголизмом.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Снижение доли повторных в течение года госпитализаций 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в психиатрический стационар до 21,3%.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Снижение смертности от ишемической болезни сердца </w:t>
            </w:r>
            <w:r w:rsidR="00EC2140" w:rsidRPr="000B066F">
              <w:br/>
            </w:r>
            <w:r w:rsidRPr="000B066F">
              <w:t>до 317,6 случая на 100 тыс. населения.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Увеличение удельного веса больных злокачественными новообразованиями, состоящих на учете с момента установления диагноза 5 лет и более, до 56,5%.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Увеличение доли выездов бригад скорой медицинской помощи </w:t>
            </w:r>
            <w:r w:rsidR="008E10F4" w:rsidRPr="000B066F">
              <w:br/>
            </w:r>
            <w:r w:rsidRPr="000B066F">
              <w:t xml:space="preserve">со временем </w:t>
            </w:r>
            <w:proofErr w:type="spellStart"/>
            <w:r w:rsidRPr="000B066F">
              <w:t>доезда</w:t>
            </w:r>
            <w:proofErr w:type="spellEnd"/>
            <w:r w:rsidRPr="000B066F">
              <w:t xml:space="preserve"> до больного менее 20 минут до 90,5%.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Снижение больничной летальности пострадавших в результате дорожно-транспортных происшествий до 1,7%.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Увеличение доли станций (отделений) переливания крови, обеспечивающих современный уровень качества и безопасности компонентов крови, до 100%.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Уменьшение среднего времени ожидания амбулаторной консультативной гериатрической помощи до 0,5 недели.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Уменьшение среднего времени ожидания плановой стационарной гериатрической помощи до 1 недели.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Выполнение объемов оказания высокотехнологичной медицинской помощи, не включенной в базовую программу обязательного медицинского страхования, – 95%.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Снижение одногодичной летальности больных </w:t>
            </w:r>
            <w:r w:rsidRPr="000B066F">
              <w:br/>
              <w:t>со злокачественными новообразованиями (умерли  в течение первого года с момента установления диагноза из числа больных, впервые  взятых на учет в предыдущем году)</w:t>
            </w:r>
            <w:r w:rsidR="008E10F4" w:rsidRPr="000B066F">
              <w:t xml:space="preserve"> </w:t>
            </w:r>
            <w:r w:rsidR="008E10F4" w:rsidRPr="000B066F">
              <w:br/>
            </w:r>
            <w:r w:rsidRPr="000B066F">
              <w:t xml:space="preserve"> – до 18,2 %.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Снижение  смертности от инфаркта миокарда – до 38,2 </w:t>
            </w:r>
            <w:r w:rsidR="00EC2140" w:rsidRPr="000B066F">
              <w:br/>
            </w:r>
            <w:r w:rsidRPr="000B066F">
              <w:t xml:space="preserve">на 100 тысяч населения. 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Снижение смертности от острого нарушения мозгового 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кровообращения – до 76,3 на 100 тысяч населения.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Снижение больничной летальности от инфаркта миокарда </w:t>
            </w:r>
            <w:r w:rsidR="008E10F4" w:rsidRPr="000B066F">
              <w:br/>
            </w:r>
            <w:r w:rsidRPr="000B066F">
              <w:t>– до 9 %.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>Снижение больничной летальности от острого нарушения мозгового кровообращения – до 14,3 %.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Увеличение числа рентген-эндоваскулярных вмешательств </w:t>
            </w:r>
            <w:r w:rsidRPr="000B066F">
              <w:br/>
              <w:t>в лечебных целях к общему числу выбывших больных, перенесших острый коронарный синдром – до 75 %.</w:t>
            </w:r>
          </w:p>
          <w:p w:rsidR="006E1E36" w:rsidRPr="000B066F" w:rsidRDefault="006E1E36" w:rsidP="005610A5">
            <w:pPr>
              <w:tabs>
                <w:tab w:val="left" w:pos="2078"/>
              </w:tabs>
            </w:pPr>
            <w:r w:rsidRPr="000B066F">
              <w:t xml:space="preserve">Увеличение количества рентген-эндоваскулярных вмешательств </w:t>
            </w:r>
            <w:r w:rsidR="00AA334F" w:rsidRPr="000B066F">
              <w:br/>
            </w:r>
            <w:r w:rsidRPr="000B066F">
              <w:t>в лечебных целях – до 15 405 тысячи единиц.</w:t>
            </w:r>
          </w:p>
          <w:p w:rsidR="006E1E36" w:rsidRPr="000B066F" w:rsidRDefault="006E1E36" w:rsidP="00625409">
            <w:pPr>
              <w:tabs>
                <w:tab w:val="left" w:pos="2078"/>
              </w:tabs>
            </w:pPr>
            <w:r w:rsidRPr="000B066F">
              <w:t xml:space="preserve">Увеличение доли профильных госпитализаций пациентов </w:t>
            </w:r>
            <w:r w:rsidRPr="000B066F">
              <w:br/>
              <w:t xml:space="preserve">с острыми нарушениями мозгового кровообращения, доставленных автомобилями скорой медицинской помощи </w:t>
            </w:r>
            <w:r w:rsidR="00EC2140" w:rsidRPr="000B066F">
              <w:br/>
            </w:r>
            <w:r w:rsidRPr="000B066F">
              <w:t>– до 93,1 %</w:t>
            </w:r>
          </w:p>
        </w:tc>
      </w:tr>
    </w:tbl>
    <w:p w:rsidR="00EC2140" w:rsidRPr="000B066F" w:rsidRDefault="00EC2140" w:rsidP="006E1E36">
      <w:pPr>
        <w:tabs>
          <w:tab w:val="left" w:pos="2078"/>
        </w:tabs>
      </w:pP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 xml:space="preserve">Приложение № </w:t>
      </w:r>
      <w:r w:rsidR="0007713A" w:rsidRPr="000B066F">
        <w:t>9</w:t>
      </w:r>
      <w:r w:rsidRPr="000B066F">
        <w:t xml:space="preserve"> к постановлению</w:t>
      </w: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>Правительства Санкт-Петербурга</w:t>
      </w:r>
    </w:p>
    <w:p w:rsidR="006E1E36" w:rsidRPr="000B066F" w:rsidRDefault="006E1E36" w:rsidP="00F25768">
      <w:pPr>
        <w:tabs>
          <w:tab w:val="left" w:pos="2078"/>
        </w:tabs>
        <w:ind w:left="5245"/>
      </w:pPr>
      <w:r w:rsidRPr="000B066F">
        <w:t>от ________________ № _______</w:t>
      </w:r>
    </w:p>
    <w:p w:rsidR="006E1E36" w:rsidRPr="000B066F" w:rsidRDefault="006E1E36" w:rsidP="006E1E36">
      <w:pPr>
        <w:tabs>
          <w:tab w:val="left" w:pos="2078"/>
        </w:tabs>
        <w:jc w:val="center"/>
      </w:pPr>
    </w:p>
    <w:p w:rsidR="006E1E36" w:rsidRPr="000B066F" w:rsidRDefault="006E1E36" w:rsidP="006E1E36">
      <w:pPr>
        <w:tabs>
          <w:tab w:val="left" w:pos="2078"/>
        </w:tabs>
        <w:jc w:val="center"/>
        <w:rPr>
          <w:b/>
        </w:rPr>
      </w:pPr>
      <w:r w:rsidRPr="000B066F">
        <w:rPr>
          <w:b/>
        </w:rPr>
        <w:t>9. Паспорт подпрограммы 3</w:t>
      </w:r>
    </w:p>
    <w:p w:rsidR="006E1E36" w:rsidRPr="000B066F" w:rsidRDefault="006E1E36" w:rsidP="006E1E36">
      <w:pPr>
        <w:tabs>
          <w:tab w:val="left" w:pos="2078"/>
        </w:tabs>
        <w:jc w:val="center"/>
        <w:rPr>
          <w:b/>
        </w:rPr>
      </w:pPr>
    </w:p>
    <w:p w:rsidR="006E1E36" w:rsidRPr="000B066F" w:rsidRDefault="006E1E36" w:rsidP="006E1E36">
      <w:pPr>
        <w:tabs>
          <w:tab w:val="left" w:pos="2078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27"/>
        <w:gridCol w:w="6769"/>
      </w:tblGrid>
      <w:tr w:rsidR="006E1E36" w:rsidRPr="000B066F" w:rsidTr="005610A5">
        <w:tc>
          <w:tcPr>
            <w:tcW w:w="675" w:type="dxa"/>
          </w:tcPr>
          <w:p w:rsidR="006E1E36" w:rsidRPr="000B066F" w:rsidRDefault="006E1E36" w:rsidP="005610A5">
            <w:pPr>
              <w:suppressAutoHyphens/>
            </w:pPr>
            <w:r w:rsidRPr="000B066F">
              <w:t>5</w:t>
            </w:r>
          </w:p>
        </w:tc>
        <w:tc>
          <w:tcPr>
            <w:tcW w:w="2127" w:type="dxa"/>
          </w:tcPr>
          <w:p w:rsidR="006E1E36" w:rsidRPr="000B066F" w:rsidRDefault="006E1E36" w:rsidP="005610A5">
            <w:pPr>
              <w:suppressAutoHyphens/>
            </w:pPr>
            <w:r w:rsidRPr="000B066F">
              <w:t>Индикаторы подпрограммы 3</w:t>
            </w:r>
          </w:p>
        </w:tc>
        <w:tc>
          <w:tcPr>
            <w:tcW w:w="6769" w:type="dxa"/>
          </w:tcPr>
          <w:p w:rsidR="006E1E36" w:rsidRPr="000B066F" w:rsidRDefault="006E1E36" w:rsidP="005610A5">
            <w:pPr>
              <w:suppressAutoHyphens/>
            </w:pPr>
            <w:r w:rsidRPr="000B066F">
              <w:t>Смертность детей 0-17 лет.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Показатель ранней неонатальной смертности.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Доля обследованных беременных женщин по новому алгоритму проведения комплексной пренатальной (дородовой) диагностики развития ребенка от числа поставленных на учет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первый триместр беременности.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Результативность мероприятий по профилактике абортов.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Доля обследованных детей на неонатальный скрининг.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Доля посещений с профилактической и иными целями детьми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возрасте 0-17 лет.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Доля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амбулаторных условиях.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Доля преждевременных родов (22-37 недель) в перинатальных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центрах (%).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Доля взятых под диспансерное наблюдение детей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в возрасте 0 - 17 лет с впервые в жизни установленными диагнозами болезней костно-мышечной системы </w:t>
            </w:r>
            <w:r w:rsidRPr="000B066F">
              <w:br/>
              <w:t>и соединительной ткани.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Доля взятых под диспансерное наблюдение детей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возрасте 0 - 17 лет с впервые в жизни установленными диагнозами болезней глаза и его придаточного аппарата.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Доля взятых под диспансерное наблюдение детей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возрасте 0-17 лет с впервые в жизни установленными диагнозами болезней органов пищеварения.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Доля взятых под диспансерное наблюдение детей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возрасте 0-17 лет с впервые в жизни установленными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диагнозами болезней органов кровообращения.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Доля взятых под диспансерное наблюдение детей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возрасте 0 - 17 лет с впервые в жизни установленными диагнозами болезней эндокринной системы, расстройств питания и нарушения обмена веществ</w:t>
            </w:r>
          </w:p>
        </w:tc>
      </w:tr>
      <w:tr w:rsidR="006E1E36" w:rsidRPr="000B066F" w:rsidTr="005610A5">
        <w:tc>
          <w:tcPr>
            <w:tcW w:w="675" w:type="dxa"/>
          </w:tcPr>
          <w:p w:rsidR="006E1E36" w:rsidRPr="000B066F" w:rsidRDefault="006E1E36" w:rsidP="005610A5">
            <w:pPr>
              <w:suppressAutoHyphens/>
            </w:pPr>
            <w:r w:rsidRPr="000B066F">
              <w:t>7</w:t>
            </w:r>
          </w:p>
        </w:tc>
        <w:tc>
          <w:tcPr>
            <w:tcW w:w="2127" w:type="dxa"/>
          </w:tcPr>
          <w:p w:rsidR="006E1E36" w:rsidRPr="000B066F" w:rsidRDefault="006E1E36" w:rsidP="005610A5">
            <w:pPr>
              <w:suppressAutoHyphens/>
            </w:pPr>
            <w:r w:rsidRPr="000B066F">
              <w:t>Ожидаемые результаты реализации подпрограммы 3</w:t>
            </w:r>
          </w:p>
        </w:tc>
        <w:tc>
          <w:tcPr>
            <w:tcW w:w="6769" w:type="dxa"/>
          </w:tcPr>
          <w:p w:rsidR="00310580" w:rsidRPr="000B066F" w:rsidRDefault="00310580" w:rsidP="005610A5">
            <w:pPr>
              <w:suppressAutoHyphens/>
            </w:pPr>
            <w:r w:rsidRPr="000B066F">
              <w:t>Снижение смертности детей 0-17 лет до 46 случаев на 100 тыс. населения соответствующего возраста.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Снижение ранней неонатальной смертности до 1,9 случая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на тыс. родившихся.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Увеличение доли обследованных беременных женщин по новому алгоритму проведения комплексной пренатальной (дородовой) диагностики развития ребенка от числа поставленных на учет в первый триместр беременности </w:t>
            </w:r>
            <w:r w:rsidRPr="000B066F">
              <w:br/>
              <w:t>до 82,0%.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Повышение результативности мероприятий по профилактике абортов до 17,0%.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lastRenderedPageBreak/>
              <w:t xml:space="preserve">Увеличение доли обследованных на неонатальный скрининг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до 97,0%.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Увеличение доли посещений с профилактической и иными целями детьми в возрасте 0-17 лет до 50,</w:t>
            </w:r>
            <w:r w:rsidR="00310580" w:rsidRPr="000B066F">
              <w:t>5</w:t>
            </w:r>
            <w:r w:rsidRPr="000B066F">
              <w:t>%.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Увеличение доли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в амбулаторных условиях, до 1,85%.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Снижение младенческой смертности (до 4,5 случая на 1 тыс. родившихся детей) – 3,55 промилле.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Снижение доли преждевременных родов (22-37 недель)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перинатальных центрах – до 11,5 %.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Снижение смертности детей в возрасте 0-4 года на 1000 родившихся живыми – до 4,5 промилле.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Увеличение доли взятых под диспансерное наблюдение детей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в возрасте 0 - 17 лет с впервые в жизни установленными диагнозами болезней костно-мышечной системы </w:t>
            </w:r>
            <w:r w:rsidR="00310580" w:rsidRPr="000B066F">
              <w:br/>
            </w:r>
            <w:r w:rsidRPr="000B066F">
              <w:t>и соединительной ткани – до 80 %.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Увеличение доли взятых под диспансерное наблюдение детей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возрасте 0 - 17 лет с впервые в жизни установленными диагнозами болезней глаза и его придаточного аппарата</w:t>
            </w:r>
            <w:r w:rsidR="00310580" w:rsidRPr="000B066F">
              <w:br/>
            </w:r>
            <w:r w:rsidRPr="000B066F">
              <w:t xml:space="preserve"> – до 80%.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Увеличение доли взятых под диспансерное наблюдение детей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возрасте 0-17 лет с впервые в жизни установленными диагнозами болезней органов пищеварения – до 80%.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Увеличение доли взятых под диспансерное наблюдение детей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возрасте 0-17 лет с впервые в жизни установленными диагнозами болезней органов кровообращения – до 80%.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 xml:space="preserve">Увеличение доли взятых под диспансерное наблюдение детей </w:t>
            </w:r>
          </w:p>
          <w:p w:rsidR="006E1E36" w:rsidRPr="000B066F" w:rsidRDefault="006E1E36" w:rsidP="005610A5">
            <w:pPr>
              <w:suppressAutoHyphens/>
            </w:pPr>
            <w:r w:rsidRPr="000B066F">
              <w:t>в возрасте 0 - 17 лет с впервые в жизни установленными диагнозами болезней эндокринной системы, расстройств питания и нарушения обмена веществ – до 80%.</w:t>
            </w:r>
          </w:p>
        </w:tc>
      </w:tr>
    </w:tbl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5610A5" w:rsidRPr="000B066F" w:rsidRDefault="005610A5" w:rsidP="006E1E36">
      <w:pPr>
        <w:suppressAutoHyphens/>
      </w:pPr>
    </w:p>
    <w:p w:rsidR="00310580" w:rsidRPr="000B066F" w:rsidRDefault="00310580" w:rsidP="006E1E36">
      <w:pPr>
        <w:suppressAutoHyphens/>
      </w:pPr>
    </w:p>
    <w:p w:rsidR="00310580" w:rsidRPr="000B066F" w:rsidRDefault="00310580" w:rsidP="006E1E36">
      <w:pPr>
        <w:suppressAutoHyphens/>
      </w:pPr>
    </w:p>
    <w:p w:rsidR="00310580" w:rsidRPr="000B066F" w:rsidRDefault="00310580" w:rsidP="006E1E36">
      <w:pPr>
        <w:suppressAutoHyphens/>
      </w:pPr>
    </w:p>
    <w:p w:rsidR="00026FE9" w:rsidRPr="000B066F" w:rsidRDefault="00026FE9" w:rsidP="006E1E36">
      <w:pPr>
        <w:suppressAutoHyphens/>
      </w:pPr>
    </w:p>
    <w:p w:rsidR="00026FE9" w:rsidRPr="000B066F" w:rsidRDefault="00026FE9" w:rsidP="006E1E36">
      <w:pPr>
        <w:suppressAutoHyphens/>
      </w:pPr>
    </w:p>
    <w:p w:rsidR="00026FE9" w:rsidRPr="000B066F" w:rsidRDefault="00026FE9" w:rsidP="006E1E36">
      <w:pPr>
        <w:suppressAutoHyphens/>
      </w:pPr>
    </w:p>
    <w:p w:rsidR="00F25768" w:rsidRPr="000B066F" w:rsidRDefault="00F25768" w:rsidP="006E1E36">
      <w:pPr>
        <w:suppressAutoHyphens/>
      </w:pPr>
    </w:p>
    <w:p w:rsidR="00F25768" w:rsidRPr="000B066F" w:rsidRDefault="00F25768" w:rsidP="006E1E36">
      <w:pPr>
        <w:suppressAutoHyphens/>
      </w:pPr>
    </w:p>
    <w:p w:rsidR="00026FE9" w:rsidRPr="000B066F" w:rsidRDefault="00026FE9" w:rsidP="006E1E36">
      <w:pPr>
        <w:suppressAutoHyphens/>
      </w:pP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>Приложение № 1</w:t>
      </w:r>
      <w:r w:rsidR="0007713A" w:rsidRPr="000B066F">
        <w:t>0</w:t>
      </w:r>
      <w:r w:rsidRPr="000B066F">
        <w:t xml:space="preserve"> к постановлению</w:t>
      </w: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>Правительства Санкт-Петербурга</w:t>
      </w: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>от ________________ № _______</w:t>
      </w: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tabs>
          <w:tab w:val="left" w:pos="2078"/>
        </w:tabs>
        <w:jc w:val="center"/>
        <w:rPr>
          <w:b/>
        </w:rPr>
      </w:pPr>
      <w:r w:rsidRPr="000B066F">
        <w:rPr>
          <w:b/>
        </w:rPr>
        <w:t>11. Паспорт подпрограммы 5</w:t>
      </w:r>
    </w:p>
    <w:p w:rsidR="006E1E36" w:rsidRPr="000B066F" w:rsidRDefault="006E1E36" w:rsidP="006E1E36">
      <w:pPr>
        <w:suppressAutoHyphens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6E1E36" w:rsidRPr="000B066F" w:rsidTr="005610A5">
        <w:trPr>
          <w:trHeight w:val="679"/>
          <w:jc w:val="center"/>
        </w:trPr>
        <w:tc>
          <w:tcPr>
            <w:tcW w:w="533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1</w:t>
            </w:r>
          </w:p>
        </w:tc>
        <w:tc>
          <w:tcPr>
            <w:tcW w:w="2352" w:type="dxa"/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Администрации районов Санкт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noBreakHyphen/>
              <w:t>Петербурга;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Комитет по строительству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Комитет имущественных отношений Санкт-Петербурга</w:t>
            </w:r>
          </w:p>
        </w:tc>
      </w:tr>
      <w:tr w:rsidR="006E1E36" w:rsidRPr="000B066F" w:rsidTr="005610A5">
        <w:trPr>
          <w:trHeight w:val="679"/>
          <w:jc w:val="center"/>
        </w:trPr>
        <w:tc>
          <w:tcPr>
            <w:tcW w:w="533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2</w:t>
            </w:r>
          </w:p>
        </w:tc>
        <w:tc>
          <w:tcPr>
            <w:tcW w:w="2352" w:type="dxa"/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Участники государственной программы </w:t>
            </w:r>
          </w:p>
        </w:tc>
        <w:tc>
          <w:tcPr>
            <w:tcW w:w="6754" w:type="dxa"/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noBreakHyphen/>
              <w:t>Петербурга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ГУ «Территориальный фонд обязательного медицинского страхования Санкт Петербурга»</w:t>
            </w:r>
          </w:p>
        </w:tc>
      </w:tr>
      <w:tr w:rsidR="006E1E36" w:rsidRPr="000B066F" w:rsidTr="005610A5">
        <w:trPr>
          <w:trHeight w:val="679"/>
          <w:jc w:val="center"/>
        </w:trPr>
        <w:tc>
          <w:tcPr>
            <w:tcW w:w="533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3</w:t>
            </w:r>
          </w:p>
        </w:tc>
        <w:tc>
          <w:tcPr>
            <w:tcW w:w="2352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color w:val="000000"/>
                <w:sz w:val="25"/>
                <w:szCs w:val="25"/>
              </w:rPr>
            </w:pPr>
            <w:r w:rsidRPr="000B066F">
              <w:rPr>
                <w:color w:val="000000"/>
                <w:sz w:val="25"/>
                <w:szCs w:val="25"/>
              </w:rPr>
              <w:t xml:space="preserve">Цели 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color w:val="000000"/>
                <w:sz w:val="25"/>
                <w:szCs w:val="25"/>
              </w:rPr>
            </w:pPr>
            <w:r w:rsidRPr="000B066F">
              <w:rPr>
                <w:color w:val="000000"/>
                <w:sz w:val="25"/>
                <w:szCs w:val="25"/>
              </w:rPr>
              <w:t>подпрограммы 5</w:t>
            </w:r>
          </w:p>
        </w:tc>
        <w:tc>
          <w:tcPr>
            <w:tcW w:w="6754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Оптимизация кадрового обеспечения учреждений здравоохранения.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Развитие информационного обеспечения управления ресурсами здравоохранения и процесса оказания медицинской помощи.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Снижение доли государственных учреждений здравоохранения, здания которых находятся в аварийном состоянии или требуют капитального ремонта, в общем количестве государственных учреждений здравоохранения.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Переход на обеззараживание (обезвреживание) медицинских отходов аппаратными способами.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Развитие материально-технической базы для оказания скорой медицинской помощи.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Повышение энергетической эффективности учреждений здравоохранения.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Увеличение доли детских поликлиник и детских поликлинических отделений медицинских организаций, дооснащенных медицинскими изделиями.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Увеличение доли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</w:t>
            </w:r>
          </w:p>
        </w:tc>
      </w:tr>
      <w:tr w:rsidR="006E1E36" w:rsidRPr="000B066F" w:rsidTr="005610A5">
        <w:trPr>
          <w:trHeight w:val="679"/>
          <w:jc w:val="center"/>
        </w:trPr>
        <w:tc>
          <w:tcPr>
            <w:tcW w:w="533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4</w:t>
            </w:r>
          </w:p>
        </w:tc>
        <w:tc>
          <w:tcPr>
            <w:tcW w:w="2352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color w:val="000000"/>
                <w:sz w:val="25"/>
                <w:szCs w:val="25"/>
              </w:rPr>
            </w:pPr>
            <w:r w:rsidRPr="000B066F">
              <w:rPr>
                <w:color w:val="000000"/>
                <w:sz w:val="25"/>
                <w:szCs w:val="25"/>
              </w:rPr>
              <w:t>Задачи подпрограммы 5</w:t>
            </w:r>
          </w:p>
        </w:tc>
        <w:tc>
          <w:tcPr>
            <w:tcW w:w="6754" w:type="dxa"/>
          </w:tcPr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Устранение дисбаланса в обеспеченности кадрами разных уровней системы здравоохранения.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Внедрение электронных медицинских карт и электронный обмен информацией между медицинскими организациями, между медицинскими организациями и органами управления здравоохранением.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 xml:space="preserve">Развитие информационной поддержки населения в сфере здравоохранения, включая мониторинг удовлетворенности </w:t>
            </w:r>
            <w:r w:rsidRPr="000B066F">
              <w:rPr>
                <w:sz w:val="25"/>
                <w:szCs w:val="25"/>
              </w:rPr>
              <w:lastRenderedPageBreak/>
              <w:t>населения медицинской помощью. Совершенствование информационного обеспечения процессов льготного лекарственного обеспечения.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Строительство новых объектов здравоохранения и реконструкция существующих. Проведение капитального ремонта зданий.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Создание системы по централизованному обеззараживанию медицинских отходов.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 xml:space="preserve">Создание участков по аппаратному обеззараживанию отходов </w:t>
            </w:r>
            <w:r w:rsidRPr="000B066F">
              <w:rPr>
                <w:sz w:val="25"/>
                <w:szCs w:val="25"/>
              </w:rPr>
              <w:br/>
              <w:t>в учреждениях здравоохранения.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Обновление парка автомобилей скорой медицинской помощи.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 xml:space="preserve">Заключение </w:t>
            </w:r>
            <w:proofErr w:type="spellStart"/>
            <w:r w:rsidRPr="000B066F">
              <w:rPr>
                <w:sz w:val="25"/>
                <w:szCs w:val="25"/>
              </w:rPr>
              <w:t>энергосервисных</w:t>
            </w:r>
            <w:proofErr w:type="spellEnd"/>
            <w:r w:rsidRPr="000B066F">
              <w:rPr>
                <w:sz w:val="25"/>
                <w:szCs w:val="25"/>
              </w:rPr>
              <w:t xml:space="preserve"> контрактов учреждениями здравоохранения.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Материально-техническое обеспечение деятельности учреждений здравоохранения в части обеспечения бесперебойным электроснабжением.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>Дооснащение детских поликлиник и детских поликлинических отделений медицинских организаций медицинскими изделиями.</w:t>
            </w:r>
          </w:p>
          <w:p w:rsidR="006E1E36" w:rsidRPr="000B066F" w:rsidRDefault="006E1E36" w:rsidP="005610A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0B066F">
              <w:rPr>
                <w:sz w:val="25"/>
                <w:szCs w:val="25"/>
              </w:rPr>
              <w:t xml:space="preserve">Создание комфортных условий пребывания детей и родителей </w:t>
            </w:r>
            <w:r w:rsidRPr="000B066F">
              <w:rPr>
                <w:sz w:val="25"/>
                <w:szCs w:val="25"/>
              </w:rPr>
              <w:br/>
              <w:t>в детских поликлиниках и детских поликлинических отделениях медицинских организаций</w:t>
            </w:r>
          </w:p>
        </w:tc>
      </w:tr>
      <w:tr w:rsidR="006E1E36" w:rsidRPr="000B066F" w:rsidTr="005610A5">
        <w:trPr>
          <w:jc w:val="center"/>
        </w:trPr>
        <w:tc>
          <w:tcPr>
            <w:tcW w:w="533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lastRenderedPageBreak/>
              <w:t>5</w:t>
            </w:r>
          </w:p>
        </w:tc>
        <w:tc>
          <w:tcPr>
            <w:tcW w:w="2352" w:type="dxa"/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color w:val="00000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color w:val="000000"/>
                <w:sz w:val="25"/>
                <w:szCs w:val="25"/>
              </w:rPr>
              <w:t>Индикаторы подпрограммы 5</w:t>
            </w:r>
          </w:p>
        </w:tc>
        <w:tc>
          <w:tcPr>
            <w:tcW w:w="6754" w:type="dxa"/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Уровень использования медицинских информационных систем в медицинских организациях.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Доля медицинских организаций, перешедших на электронный медицинский документооборот.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Количество электронных сервисов, доступных жителям Санкт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noBreakHyphen/>
              <w:t>Петербурга в Личном кабинете.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Доля площадей учреждений здравоохранения, капитальный ремонт которых не осуществлялся в сроки, установленные ведомственными строительными нормами (ВСН 58-88 (р).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Объем медицинских отходов классов «Б» и «В», обеззараживание (обезвреживание) которых осуществляется аппаратным способом.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Доля государственных учреждений здравоохранения </w:t>
            </w:r>
            <w:r w:rsidR="00310580" w:rsidRPr="000B066F">
              <w:rPr>
                <w:rFonts w:cs="Times New Roman"/>
                <w:b w:val="0"/>
                <w:sz w:val="25"/>
                <w:szCs w:val="25"/>
              </w:rPr>
              <w:br/>
            </w:r>
            <w:r w:rsidRPr="000B066F">
              <w:rPr>
                <w:rFonts w:cs="Times New Roman"/>
                <w:b w:val="0"/>
                <w:sz w:val="25"/>
                <w:szCs w:val="25"/>
              </w:rPr>
              <w:t>с наличием обученных работников, ответственных за энергоснабжение и повышение энергетической эффективности в учреждениях здравоохранения.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Доля объема энергоресурсов, оплата которых осуществляется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 xml:space="preserve">с использованием приборов учета, в общем объеме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lastRenderedPageBreak/>
              <w:t>потребляемых энергоресурсов.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Прирост объема финансовой поддержки за счет средств бюджета Санкт-Петербурга, предоставляемых в форме субсидий социально ориентированным некоммерческим организациям, осуществляющим деятельность в области здравоохранения, по отношению к предшествующему году.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Доля подъемных устройств, работающих с превышением нормативного срока эксплуатации (25 лет), от общего количества лифтового оборудования, эксплуатируемого в учреждении здравоохранения.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Удельный расход электрической энергии (в расчете на 1 кв. м общей площади)</w:t>
            </w:r>
            <w:r w:rsidRPr="000B066F">
              <w:rPr>
                <w:sz w:val="25"/>
                <w:szCs w:val="25"/>
              </w:rPr>
              <w:t xml:space="preserve">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t>в учреждении здравоохранения.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Удельный расход тепловой энергии (в расчете на 1 кв. м общей площади)</w:t>
            </w:r>
            <w:r w:rsidRPr="000B066F">
              <w:rPr>
                <w:sz w:val="25"/>
                <w:szCs w:val="25"/>
              </w:rPr>
              <w:t xml:space="preserve">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t>в учреждении здравоохранения.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Удельный расход холодной воды (в расчете на 1 человека)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>в учреждении здравоохранения.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Удельный расход горячей воды (в расчете на 1 человека)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>в учреждении здравоохранения.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Удельный расход природного газа (в расчете на 1 человека)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>в учреждении здравоохранения.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Доля осветительных устройств с использованием светодиодов от общего количества используемых осветительных устройств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>в учреждении здравоохранения.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Доля детских поликлиник и детских поликлинических отделений медицинских организаций, дооснащенных медицинскими изделиями. 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Доля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Обеспеченность врачами, работающими в государственных </w:t>
            </w:r>
            <w:r w:rsidR="00310580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и муниципальных медицинских организациях.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Обеспеченность средними медицинскими работниками, работающими в государственных и муниципальных медицинских организациях.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Обеспеченность населения врачами, оказывающими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медицинскую помощь в амбулаторных условиях.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Доля специалистов, допущенных к профессиональной деятельности через процедуру аккредитации, от общего количества работающих специалистов, (%).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Укомплектованность врачебных должностей в подразделениях, оказывающих медицинскую помощь в амбулаторных условиях (физическими лицами при коэффициенте </w:t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br/>
              <w:t>совместительства 1,2),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Укомплектованность должностей среднего медицинского персонала в подразделениях, оказывающих медицинскую </w:t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помощь в амбулаторных условиях (физическими лицами </w:t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br/>
              <w:t>при коэффициенте совместительства 1,2),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Число специалистов, вовлеченных в систему непрерывного образования медицинских работников, в том числе </w:t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br/>
              <w:t>с использованием дистанционных образовательных технологий.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Число граждан, воспользовавшихся услугами (сервисами) </w:t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br/>
              <w:t>в Личном кабинете пациента «Мое здоровье» на Едином портале государственных услуг и функций в отчетном году.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Доля медицинских организаций государственной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и муниципальной систем здравоохранения, обеспечивающих преемственность оказания медицинской помощи гражданам путем организации информационного взаимодействия </w:t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br/>
              <w:t>с централизованными подсистемами государственных информационных систем в сфере здравоохранения субъектов Российской Федерации.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Доля медицинских организаций государственной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и муниципальной систем здравоохранения, обеспечивающих доступ гражданам к электронным медицинским документам </w:t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br/>
              <w:t>в Личном кабинете пациента «Мое здоровье» на Едином портале государственных услуг и функций.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Доля медицинских организаций государственной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и муниципальной систем здравоохранения, использующих медицинские информационные системы для организации </w:t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br/>
              <w:t>и оказания медицинской помощи гражданам, обеспечивающих информационное взаимодействие с ЕГИСЗ,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Укомплектованность врачами общей практики из расчета 1 врачебной должности на каждом участке с численностью прикрепленного населения не более 1200 человек</w:t>
            </w:r>
          </w:p>
        </w:tc>
      </w:tr>
      <w:tr w:rsidR="006E1E36" w:rsidRPr="000B066F" w:rsidTr="005610A5">
        <w:trPr>
          <w:jc w:val="center"/>
        </w:trPr>
        <w:tc>
          <w:tcPr>
            <w:tcW w:w="533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lastRenderedPageBreak/>
              <w:t>6</w:t>
            </w:r>
          </w:p>
        </w:tc>
        <w:tc>
          <w:tcPr>
            <w:tcW w:w="2352" w:type="dxa"/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Общий объем финансирования подпрограммы 5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 xml:space="preserve">по источникам финансирования,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>в том числе по годам реализации</w:t>
            </w:r>
          </w:p>
        </w:tc>
        <w:tc>
          <w:tcPr>
            <w:tcW w:w="6754" w:type="dxa"/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Общий объем финансирования подпрограммы 5 составляет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>89 015 840,</w:t>
            </w:r>
            <w:r w:rsidR="001C44B9" w:rsidRPr="000B066F">
              <w:rPr>
                <w:rFonts w:cs="Times New Roman"/>
                <w:b w:val="0"/>
                <w:sz w:val="25"/>
                <w:szCs w:val="25"/>
              </w:rPr>
              <w:t>7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 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</w:t>
            </w:r>
            <w:proofErr w:type="gramStart"/>
            <w:r w:rsidRPr="000B066F">
              <w:rPr>
                <w:rFonts w:cs="Times New Roman"/>
                <w:b w:val="0"/>
                <w:sz w:val="25"/>
                <w:szCs w:val="25"/>
              </w:rPr>
              <w:t>.р</w:t>
            </w:r>
            <w:proofErr w:type="gramEnd"/>
            <w:r w:rsidRPr="000B066F">
              <w:rPr>
                <w:rFonts w:cs="Times New Roman"/>
                <w:b w:val="0"/>
                <w:sz w:val="25"/>
                <w:szCs w:val="25"/>
              </w:rPr>
              <w:t>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., в том числе по годам реализации: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2018 г.– 12 375 072,4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2019 г.– 16 968 646,0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2020 г.– 13 380 159,6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2021 г.– 11 345 091,1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2022 г.– 21 354</w:t>
            </w:r>
            <w:r w:rsidR="001C44B9" w:rsidRPr="000B066F">
              <w:rPr>
                <w:rFonts w:cs="Times New Roman"/>
                <w:b w:val="0"/>
                <w:sz w:val="25"/>
                <w:szCs w:val="25"/>
              </w:rPr>
              <w:t> 672,0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2023 г.– 13 592 199,6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.,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в том числе: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за счет средств бюджета Санкт-Петербурга –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>80 503 315,</w:t>
            </w:r>
            <w:r w:rsidR="001C44B9" w:rsidRPr="000B066F">
              <w:rPr>
                <w:rFonts w:cs="Times New Roman"/>
                <w:b w:val="0"/>
                <w:sz w:val="25"/>
                <w:szCs w:val="25"/>
              </w:rPr>
              <w:t>7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., в том числе по годам реализации: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2018 г.– 11 082 233,0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2019 г.– 14 958 944,2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2020 г.– 12 158 054,6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2021 г.– 10 066 867,6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2022 г.– 20 031 016,</w:t>
            </w:r>
            <w:r w:rsidR="001C44B9" w:rsidRPr="000B066F">
              <w:rPr>
                <w:rFonts w:cs="Times New Roman"/>
                <w:b w:val="0"/>
                <w:sz w:val="25"/>
                <w:szCs w:val="25"/>
              </w:rPr>
              <w:t>4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2023 г.– 12 206 199,9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.,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за счет средств федерального бюджета –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</w:r>
            <w:r w:rsidRPr="000B066F">
              <w:rPr>
                <w:rFonts w:cs="Times New Roman"/>
                <w:b w:val="0"/>
                <w:sz w:val="25"/>
                <w:szCs w:val="25"/>
              </w:rPr>
              <w:lastRenderedPageBreak/>
              <w:t xml:space="preserve">1 126 516,5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., в том числе по годам реализации: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2018 г.– 221 022,9тыс.руб.;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2019 г.– 873 866,2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2020 г.– 15 813,7 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</w:t>
            </w:r>
            <w:proofErr w:type="gramStart"/>
            <w:r w:rsidRPr="000B066F">
              <w:rPr>
                <w:rFonts w:cs="Times New Roman"/>
                <w:b w:val="0"/>
                <w:sz w:val="25"/>
                <w:szCs w:val="25"/>
              </w:rPr>
              <w:t>.р</w:t>
            </w:r>
            <w:proofErr w:type="gramEnd"/>
            <w:r w:rsidRPr="000B066F">
              <w:rPr>
                <w:rFonts w:cs="Times New Roman"/>
                <w:b w:val="0"/>
                <w:sz w:val="25"/>
                <w:szCs w:val="25"/>
              </w:rPr>
              <w:t>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2021 г.– 15 813,7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2022 г.– 0,0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2023 г.– 0,0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.,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за счет внебюджетных средств,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 xml:space="preserve">всего – 7 386 008,5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., из них: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средства ГУ «Территориальный фонд обязательного медицинского страхования Санкт - Петербурга»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 xml:space="preserve">на формирование нормированного страхового запаса - 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 xml:space="preserve">2 902 802,1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., в том числе по годам реализации: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2018 г.– 435 036,4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2019 г.– 479 334,2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2020 г.– 498 507,6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2021 г.– 518 447,9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2022 г.– 474 562,1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2023 г.– 496 913,9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.,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средства, полученные от приносящей доход деятельности –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 xml:space="preserve">4 483 206,40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., в том числе по годам реализации: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2018 г.– 636 780,1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2019 г.– 656 501,4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2020 г.– 707 783,7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2021 г.– 743 961,90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2022 г.– 849 093,5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.;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2023 г.– 889 085,80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тыс.руб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</w:t>
            </w:r>
          </w:p>
        </w:tc>
      </w:tr>
      <w:tr w:rsidR="006E1E36" w:rsidRPr="000B066F" w:rsidTr="005610A5">
        <w:trPr>
          <w:trHeight w:val="880"/>
          <w:jc w:val="center"/>
        </w:trPr>
        <w:tc>
          <w:tcPr>
            <w:tcW w:w="533" w:type="dxa"/>
          </w:tcPr>
          <w:p w:rsidR="006E1E36" w:rsidRPr="000B066F" w:rsidRDefault="006E1E36" w:rsidP="005610A5">
            <w:pPr>
              <w:pStyle w:val="af5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lastRenderedPageBreak/>
              <w:t>7</w:t>
            </w:r>
          </w:p>
        </w:tc>
        <w:tc>
          <w:tcPr>
            <w:tcW w:w="2352" w:type="dxa"/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Ожидаемые результаты реализации подпрограммы 5</w:t>
            </w:r>
          </w:p>
        </w:tc>
        <w:tc>
          <w:tcPr>
            <w:tcW w:w="6754" w:type="dxa"/>
          </w:tcPr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Переход на ведение медицинской информации преимущественно в электронной форме и повышение скорости обмена информацией между участниками лечебного процесса.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Улучшение информационного сопровождения лекарственного обеспечения населения.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Снижение количества зданий, требующих проведения капитального ремонта.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Полный переход на аппаратные методы обеззараживания отходов с отказом от химической дезинфекции.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Увеличение качества оказания скорой медицинской помощи за счет обновления парка автомобилей скорой медицинской помощи.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Полный переход на расчеты за потребленные энергоресурсы на основании показаний узлов учета.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 до 99% к 2023 году. 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lastRenderedPageBreak/>
              <w:t>Увеличение уровня использования медицинских информационных систем в медицинских организациях до 70%.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Увеличение доли медицинских организаций, перешедших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>на электронный медицинский документооборот до 100%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Увеличение количества электронных сервисов, доступных жителям Санкт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noBreakHyphen/>
              <w:t>Петербурга в личном кабинете до 19 штук.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Уменьшение доли площадей учреждений здравоохранения, капитальный ремонт которых не осуществлялся в сроки, установленные ведомственными строительными нормами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>(ВСН 58-88 (р) до 37%.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Доведение объемов медицинских отходов классов «Б» и «В», обеззараживание (обезвреживание) которых осуществляется аппаратным способом, до 100%.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Увеличение </w:t>
            </w:r>
            <w:r w:rsidRPr="000B066F">
              <w:rPr>
                <w:rFonts w:eastAsia="Times New Roman" w:cs="Times New Roman"/>
                <w:b w:val="0"/>
                <w:sz w:val="25"/>
                <w:szCs w:val="25"/>
                <w:lang w:eastAsia="ru-RU"/>
              </w:rPr>
              <w:t>доли государственных учреждений здравоохранения с наличием обученных работников, ответственных за энергоснабжение и повышение энергетической эффективности в учреждениях здравоохранения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 до 100%.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Увеличение доли объема энергоресурсов, оплата которых осуществляется с использованием приборов учета, в общем объеме потребляемых энергоресурсов до 100%.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Доведение прироста объема финансовой поддержки за счет средств бюджета Санкт-Петербурга, предоставляемых в форме субсидий социально ориентированным некоммерческим организациям, осуществляющим деятельность в области здравоохранения, по отношению к предшествующему году до 1%.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Уменьшение доли подъемных устройств, работающих с превышением нормативного срока эксплуатации (25 лет), от общего количества лифтового оборудования, эксплуатируемого в учреждении здравоохранения до 16,0%.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Доведение удельного расхода электрической энергии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 xml:space="preserve">в учреждении здравоохранения (в расчете на 1 кв. м общей площади) до 62,68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кВТ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*ч/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кв.м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Уменьшение удельного расхода тепловой энергии </w:t>
            </w:r>
            <w:r w:rsidRPr="000B066F">
              <w:rPr>
                <w:rFonts w:cs="Times New Roman"/>
                <w:b w:val="0"/>
                <w:sz w:val="25"/>
                <w:szCs w:val="25"/>
              </w:rPr>
              <w:br/>
              <w:t xml:space="preserve">в учреждении здравоохранения (в расчете на 1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кв</w:t>
            </w:r>
            <w:proofErr w:type="gramStart"/>
            <w:r w:rsidRPr="000B066F">
              <w:rPr>
                <w:rFonts w:cs="Times New Roman"/>
                <w:b w:val="0"/>
                <w:sz w:val="25"/>
                <w:szCs w:val="25"/>
              </w:rPr>
              <w:t>.м</w:t>
            </w:r>
            <w:proofErr w:type="spellEnd"/>
            <w:proofErr w:type="gramEnd"/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 общей площади) до 0,21 Гкал/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кв.м</w:t>
            </w:r>
            <w:proofErr w:type="spellEnd"/>
            <w:r w:rsidRPr="000B066F">
              <w:rPr>
                <w:rFonts w:cs="Times New Roman"/>
                <w:b w:val="0"/>
                <w:sz w:val="25"/>
                <w:szCs w:val="25"/>
              </w:rPr>
              <w:t>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Уменьшение удельного расхода холодной воды в учреждении здравоохранения (в расчете на 1 человека), до 39,57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куб</w:t>
            </w:r>
            <w:proofErr w:type="gramStart"/>
            <w:r w:rsidRPr="000B066F">
              <w:rPr>
                <w:rFonts w:cs="Times New Roman"/>
                <w:b w:val="0"/>
                <w:sz w:val="25"/>
                <w:szCs w:val="25"/>
              </w:rPr>
              <w:t>.м</w:t>
            </w:r>
            <w:proofErr w:type="spellEnd"/>
            <w:proofErr w:type="gramEnd"/>
            <w:r w:rsidRPr="000B066F">
              <w:rPr>
                <w:rFonts w:cs="Times New Roman"/>
                <w:b w:val="0"/>
                <w:sz w:val="25"/>
                <w:szCs w:val="25"/>
              </w:rPr>
              <w:t>/чел.</w:t>
            </w:r>
          </w:p>
          <w:p w:rsidR="006E1E36" w:rsidRPr="000B066F" w:rsidRDefault="006E1E36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 xml:space="preserve">Уменьшение удельного расхода горячей воды в учреждении здравоохранения (в расчете на 1 человека), до 19,95 </w:t>
            </w:r>
            <w:proofErr w:type="spellStart"/>
            <w:r w:rsidRPr="000B066F">
              <w:rPr>
                <w:rFonts w:cs="Times New Roman"/>
                <w:b w:val="0"/>
                <w:sz w:val="25"/>
                <w:szCs w:val="25"/>
              </w:rPr>
              <w:t>куб</w:t>
            </w:r>
            <w:proofErr w:type="gramStart"/>
            <w:r w:rsidRPr="000B066F">
              <w:rPr>
                <w:rFonts w:cs="Times New Roman"/>
                <w:b w:val="0"/>
                <w:sz w:val="25"/>
                <w:szCs w:val="25"/>
              </w:rPr>
              <w:t>.м</w:t>
            </w:r>
            <w:proofErr w:type="spellEnd"/>
            <w:proofErr w:type="gramEnd"/>
            <w:r w:rsidRPr="000B066F">
              <w:rPr>
                <w:rFonts w:cs="Times New Roman"/>
                <w:b w:val="0"/>
                <w:sz w:val="25"/>
                <w:szCs w:val="25"/>
              </w:rPr>
              <w:t>/чел.</w:t>
            </w:r>
          </w:p>
          <w:p w:rsidR="006E1E36" w:rsidRPr="000B066F" w:rsidRDefault="0017044A" w:rsidP="005610A5">
            <w:pPr>
              <w:pStyle w:val="af5"/>
              <w:jc w:val="left"/>
              <w:rPr>
                <w:rFonts w:cs="Times New Roman"/>
                <w:b w:val="0"/>
                <w:sz w:val="25"/>
                <w:szCs w:val="25"/>
              </w:rPr>
            </w:pPr>
            <w:r w:rsidRPr="000B066F">
              <w:rPr>
                <w:rFonts w:cs="Times New Roman"/>
                <w:b w:val="0"/>
                <w:sz w:val="25"/>
                <w:szCs w:val="25"/>
              </w:rPr>
              <w:t>Доведение</w:t>
            </w:r>
            <w:r w:rsidR="006E1E36" w:rsidRPr="000B066F">
              <w:rPr>
                <w:rFonts w:cs="Times New Roman"/>
                <w:b w:val="0"/>
                <w:sz w:val="25"/>
                <w:szCs w:val="25"/>
              </w:rPr>
              <w:t xml:space="preserve"> удельного расхода природного газа в учреждении здравоохранения (в расчете на 1 человека), до 101,84 </w:t>
            </w:r>
            <w:proofErr w:type="spellStart"/>
            <w:r w:rsidR="006E1E36" w:rsidRPr="000B066F">
              <w:rPr>
                <w:rFonts w:cs="Times New Roman"/>
                <w:b w:val="0"/>
                <w:sz w:val="25"/>
                <w:szCs w:val="25"/>
              </w:rPr>
              <w:t>куб.м</w:t>
            </w:r>
            <w:proofErr w:type="spellEnd"/>
            <w:r w:rsidR="006E1E36" w:rsidRPr="000B066F">
              <w:rPr>
                <w:rFonts w:cs="Times New Roman"/>
                <w:b w:val="0"/>
                <w:sz w:val="25"/>
                <w:szCs w:val="25"/>
              </w:rPr>
              <w:t>/чел.</w:t>
            </w:r>
          </w:p>
          <w:p w:rsidR="006E1E36" w:rsidRPr="000B066F" w:rsidRDefault="006E1E36" w:rsidP="005610A5">
            <w:pPr>
              <w:pStyle w:val="af5"/>
              <w:jc w:val="left"/>
              <w:rPr>
                <w:b w:val="0"/>
                <w:sz w:val="25"/>
                <w:szCs w:val="25"/>
              </w:rPr>
            </w:pPr>
            <w:r w:rsidRPr="000B066F">
              <w:rPr>
                <w:b w:val="0"/>
                <w:sz w:val="25"/>
                <w:szCs w:val="25"/>
              </w:rPr>
              <w:t xml:space="preserve">Увеличение доли осветительных устройств с использованием светодиодов от общего количества используемых </w:t>
            </w:r>
            <w:r w:rsidRPr="000B066F">
              <w:rPr>
                <w:b w:val="0"/>
                <w:sz w:val="25"/>
                <w:szCs w:val="25"/>
              </w:rPr>
              <w:lastRenderedPageBreak/>
              <w:t xml:space="preserve">осветительных устройств в учреждениях здравоохранения, </w:t>
            </w:r>
            <w:r w:rsidRPr="000B066F">
              <w:rPr>
                <w:b w:val="0"/>
                <w:sz w:val="25"/>
                <w:szCs w:val="25"/>
              </w:rPr>
              <w:br/>
              <w:t>до 43,0%.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b w:val="0"/>
                <w:sz w:val="25"/>
                <w:szCs w:val="25"/>
              </w:rPr>
            </w:pPr>
            <w:r w:rsidRPr="000B066F">
              <w:rPr>
                <w:b w:val="0"/>
                <w:sz w:val="25"/>
                <w:szCs w:val="25"/>
              </w:rPr>
              <w:t>Увеличение доли детских поликлиник и детских поликлинических отделений медицинских организаций, дооснащенных медицинскими изделиями, до 95,0 %.</w:t>
            </w:r>
          </w:p>
          <w:p w:rsidR="006E1E36" w:rsidRPr="000B066F" w:rsidRDefault="006E1E36" w:rsidP="005610A5">
            <w:pPr>
              <w:pStyle w:val="af5"/>
              <w:jc w:val="left"/>
              <w:rPr>
                <w:b w:val="0"/>
                <w:sz w:val="25"/>
                <w:szCs w:val="25"/>
              </w:rPr>
            </w:pPr>
            <w:r w:rsidRPr="000B066F">
              <w:rPr>
                <w:b w:val="0"/>
                <w:sz w:val="25"/>
                <w:szCs w:val="25"/>
              </w:rPr>
              <w:t>Увеличение доли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детей, до 95,0 %.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Увеличение обеспеченности врачами, работающими </w:t>
            </w:r>
            <w:r w:rsidR="005610A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в государственных и муниципальных медицинских организациях – до 60,1 человек на 10 тысяч населения.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Увеличение обеспеченности средними медицинскими работниками, работающими в государственных </w:t>
            </w:r>
            <w:r w:rsidR="005610A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и муниципальных медицинских организациях – до 116  человек на 10 тысяч населения.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Обеспеченность населения врачами, оказывающими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медицинскую помощь в амбулаторных условиях – до 29,7 человек на 10 тысяч населения.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Увеличение доли специалистов, допущенных </w:t>
            </w:r>
            <w:r w:rsidR="004D369E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к профессиональной деятельности через процедуру аккредитации, от общего количества работающих специалистов – до 63 %.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Увеличение укомплектованности врачебных должностей  </w:t>
            </w:r>
            <w:r w:rsidR="00B7638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в подразделениях, оказывающих медицинскую помощь </w:t>
            </w:r>
            <w:r w:rsidR="00B7638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в амбулаторных условиях (физическими лицами </w:t>
            </w:r>
            <w:r w:rsidR="00B7638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при коэффициенте совместительства 1,2) – до 86,2 %.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Укомплектованность должностей среднего медицинского персонала в подразделениях, оказывающих медицинскую помощь в амбулаторных условиях (физическими лицами </w:t>
            </w:r>
            <w:r w:rsidR="00B7638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при коэффициенте совместительства 1,2) – до 69,9 %.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Увеличение числа специалистов, вовлеченных в систему непрерывного образования медицинских работников, в том числе с использованием дистанционных образовательных технологий – до 74 547 человек.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Увеличение числа граждан, воспользовавшихся услугами (сервисами) в Личном кабинете пациента «Мое здоровье» </w:t>
            </w:r>
            <w:r w:rsidR="00B7638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на Едином портале государственных услуг и функций в отчетном году – до 1020,14 тысячи человек.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Увеличение  доли медицинских организаций государственной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и муниципальной систем здравоохранения, обеспечивающих преемственность оказания медицинской помощи гражданам путем организации информационного взаимодействия </w:t>
            </w:r>
            <w:r w:rsidR="00B7638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с централизованными подсистемами государственных информационных систем в сфере здравоохранения субъектов Российской Федерации – до 100 %.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Увеличение  доли медицинских организаций </w:t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государственной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и муниципальной систем здравоохранения, обеспечивающих доступ гражданам к электронным медицинским документам </w:t>
            </w:r>
            <w:r w:rsidR="00B7638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в Личном кабинете пациента «Мое здоровье» на Едином портале государственных услуг и функций – до 100 %.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Увеличение  доли медицинских организаций государственной </w:t>
            </w:r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и муниципальной систем здравоохранения, использующих медицинские информационные системы для организации </w:t>
            </w:r>
            <w:r w:rsidR="00B7638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и оказания медицинской помощи гражданам, обеспечивающих информационное взаимодействие с ЕГИСЗ  – до 100 %. </w:t>
            </w:r>
            <w:proofErr w:type="gramEnd"/>
          </w:p>
          <w:p w:rsidR="006E1E36" w:rsidRPr="000B066F" w:rsidRDefault="006E1E36" w:rsidP="005610A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Обеспечение укомплектованности врачами общей практики </w:t>
            </w:r>
            <w:r w:rsidR="00B7638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 xml:space="preserve">из расчета 1 врачебной должности на каждом участке </w:t>
            </w:r>
            <w:r w:rsidR="00B76385" w:rsidRPr="000B066F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B066F">
              <w:rPr>
                <w:rFonts w:ascii="Times New Roman" w:hAnsi="Times New Roman" w:cs="Times New Roman"/>
                <w:sz w:val="25"/>
                <w:szCs w:val="25"/>
              </w:rPr>
              <w:t>с численностью прикрепленного населения не более 1200 человек – до 100%</w:t>
            </w:r>
          </w:p>
        </w:tc>
      </w:tr>
    </w:tbl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E1E36" w:rsidRPr="000B066F" w:rsidRDefault="006E1E36" w:rsidP="006E1E36">
      <w:pPr>
        <w:tabs>
          <w:tab w:val="left" w:pos="2078"/>
        </w:tabs>
        <w:ind w:left="5245"/>
      </w:pPr>
    </w:p>
    <w:p w:rsidR="00625409" w:rsidRPr="000B066F" w:rsidRDefault="00625409" w:rsidP="00625409">
      <w:pPr>
        <w:tabs>
          <w:tab w:val="left" w:pos="2078"/>
        </w:tabs>
      </w:pPr>
    </w:p>
    <w:p w:rsidR="002D4B66" w:rsidRPr="000B066F" w:rsidRDefault="002D4B66" w:rsidP="00625409">
      <w:pPr>
        <w:tabs>
          <w:tab w:val="left" w:pos="2078"/>
        </w:tabs>
      </w:pPr>
    </w:p>
    <w:p w:rsidR="00245F2A" w:rsidRPr="000B066F" w:rsidRDefault="00245F2A" w:rsidP="00625409">
      <w:pPr>
        <w:tabs>
          <w:tab w:val="left" w:pos="2078"/>
        </w:tabs>
      </w:pPr>
    </w:p>
    <w:p w:rsidR="00245F2A" w:rsidRPr="000B066F" w:rsidRDefault="00245F2A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B55C73" w:rsidRPr="000B066F" w:rsidRDefault="00B55C73" w:rsidP="00625409">
      <w:pPr>
        <w:tabs>
          <w:tab w:val="left" w:pos="2078"/>
        </w:tabs>
      </w:pP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>Приложение № 1</w:t>
      </w:r>
      <w:r w:rsidR="0007713A" w:rsidRPr="000B066F">
        <w:t>1</w:t>
      </w:r>
      <w:r w:rsidRPr="000B066F">
        <w:t xml:space="preserve"> к постановлению</w:t>
      </w: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>Правительства Санкт-Петербурга</w:t>
      </w:r>
    </w:p>
    <w:p w:rsidR="006E1E36" w:rsidRPr="000B066F" w:rsidRDefault="006E1E36" w:rsidP="006E1E36">
      <w:pPr>
        <w:tabs>
          <w:tab w:val="left" w:pos="2078"/>
        </w:tabs>
        <w:ind w:left="5245"/>
      </w:pPr>
      <w:r w:rsidRPr="000B066F">
        <w:t>от ________________ № _______</w:t>
      </w:r>
    </w:p>
    <w:p w:rsidR="006E1E36" w:rsidRPr="000B066F" w:rsidRDefault="006E1E36" w:rsidP="006E1E36">
      <w:pPr>
        <w:suppressAutoHyphens/>
      </w:pPr>
    </w:p>
    <w:p w:rsidR="006E1E36" w:rsidRPr="000B066F" w:rsidRDefault="006E1E36" w:rsidP="006E1E36">
      <w:pPr>
        <w:suppressAutoHyphens/>
      </w:pPr>
    </w:p>
    <w:p w:rsidR="006E1E36" w:rsidRPr="000B066F" w:rsidRDefault="006E1E36" w:rsidP="00625409">
      <w:pPr>
        <w:suppressAutoHyphens/>
        <w:jc w:val="both"/>
      </w:pPr>
      <w:r w:rsidRPr="000B066F">
        <w:t xml:space="preserve">Реализация </w:t>
      </w:r>
      <w:r w:rsidR="00625409" w:rsidRPr="000B066F">
        <w:t xml:space="preserve"> </w:t>
      </w:r>
      <w:r w:rsidRPr="000B066F">
        <w:t xml:space="preserve">мероприятия, </w:t>
      </w:r>
      <w:r w:rsidR="00625409" w:rsidRPr="000B066F">
        <w:t xml:space="preserve">  </w:t>
      </w:r>
      <w:r w:rsidRPr="000B066F">
        <w:t xml:space="preserve">указанного в пункте 3 </w:t>
      </w:r>
      <w:r w:rsidR="00625409" w:rsidRPr="000B066F">
        <w:t xml:space="preserve"> </w:t>
      </w:r>
      <w:r w:rsidRPr="000B066F">
        <w:t>таблицы</w:t>
      </w:r>
      <w:r w:rsidR="00625409" w:rsidRPr="000B066F">
        <w:t xml:space="preserve"> </w:t>
      </w:r>
      <w:r w:rsidRPr="000B066F">
        <w:t xml:space="preserve"> подраздела</w:t>
      </w:r>
      <w:r w:rsidR="00625409" w:rsidRPr="000B066F">
        <w:t xml:space="preserve"> </w:t>
      </w:r>
      <w:r w:rsidRPr="000B066F">
        <w:t xml:space="preserve"> 11.4, </w:t>
      </w:r>
      <w:r w:rsidR="00625409" w:rsidRPr="000B066F">
        <w:t xml:space="preserve"> </w:t>
      </w:r>
      <w:r w:rsidRPr="000B066F">
        <w:t xml:space="preserve">осуществляется </w:t>
      </w:r>
    </w:p>
    <w:p w:rsidR="006E1E36" w:rsidRPr="00E96A23" w:rsidRDefault="006E1E36" w:rsidP="00625409">
      <w:pPr>
        <w:suppressAutoHyphens/>
        <w:jc w:val="both"/>
      </w:pPr>
      <w:r w:rsidRPr="000B066F"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 Положением </w:t>
      </w:r>
      <w:r w:rsidRPr="000B066F">
        <w:br/>
        <w:t xml:space="preserve">об организации деятельности исполнительных органов государственной власти </w:t>
      </w:r>
      <w:r w:rsidRPr="000B066F">
        <w:br/>
        <w:t xml:space="preserve">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</w:t>
      </w:r>
      <w:r w:rsidR="00625409" w:rsidRPr="000B066F">
        <w:br/>
      </w:r>
      <w:r w:rsidRPr="000B066F">
        <w:t xml:space="preserve">строительства государственной собственности Санкт-Петербурга и порядке </w:t>
      </w:r>
      <w:r w:rsidR="00625409" w:rsidRPr="000B066F">
        <w:br/>
      </w:r>
      <w:r w:rsidRPr="000B066F">
        <w:t xml:space="preserve">формирования и реализации Адресной инвестиционной программы, утвержденным постановлением Правительства Санкт-Петербурга от 20.10.2010 № 1435, постановлением </w:t>
      </w:r>
      <w:r w:rsidR="00625409" w:rsidRPr="000B066F">
        <w:br/>
      </w:r>
      <w:r w:rsidRPr="000B066F">
        <w:t xml:space="preserve">Правительства Санкт-Петербурга от 07.05.2019 № 286 «Об утверждении перечней </w:t>
      </w:r>
      <w:r w:rsidR="00625409" w:rsidRPr="000B066F">
        <w:br/>
      </w:r>
      <w:r w:rsidRPr="000B066F">
        <w:t>объектов недвижимости, планируемых к приобретению в 2019 году».</w:t>
      </w:r>
      <w:r>
        <w:t xml:space="preserve"> </w:t>
      </w:r>
    </w:p>
    <w:p w:rsidR="006E1E36" w:rsidRPr="00510160" w:rsidRDefault="006E1E36" w:rsidP="006E1E36">
      <w:pPr>
        <w:tabs>
          <w:tab w:val="left" w:pos="2078"/>
        </w:tabs>
        <w:ind w:left="5245"/>
        <w:jc w:val="both"/>
      </w:pPr>
    </w:p>
    <w:p w:rsidR="00DD5548" w:rsidRDefault="00DD5548" w:rsidP="0061669E">
      <w:pPr>
        <w:suppressAutoHyphens/>
      </w:pPr>
    </w:p>
    <w:sectPr w:rsidR="00DD5548" w:rsidSect="006E1E3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BE" w:rsidRDefault="000037BE" w:rsidP="004543AE">
      <w:r>
        <w:separator/>
      </w:r>
    </w:p>
  </w:endnote>
  <w:endnote w:type="continuationSeparator" w:id="0">
    <w:p w:rsidR="000037BE" w:rsidRDefault="000037BE" w:rsidP="0045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BE" w:rsidRDefault="000037BE" w:rsidP="004543AE">
      <w:r>
        <w:separator/>
      </w:r>
    </w:p>
  </w:footnote>
  <w:footnote w:type="continuationSeparator" w:id="0">
    <w:p w:rsidR="000037BE" w:rsidRDefault="000037BE" w:rsidP="00454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7009602"/>
      <w:docPartObj>
        <w:docPartGallery w:val="Page Numbers (Top of Page)"/>
        <w:docPartUnique/>
      </w:docPartObj>
    </w:sdtPr>
    <w:sdtEndPr/>
    <w:sdtContent>
      <w:p w:rsidR="009122B4" w:rsidRDefault="009122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4D0" w:rsidRPr="00AD04D0">
          <w:rPr>
            <w:noProof/>
            <w:lang w:val="ru-RU"/>
          </w:rPr>
          <w:t>1</w:t>
        </w:r>
        <w:r>
          <w:fldChar w:fldCharType="end"/>
        </w:r>
      </w:p>
    </w:sdtContent>
  </w:sdt>
  <w:p w:rsidR="009122B4" w:rsidRDefault="009122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4614"/>
    <w:multiLevelType w:val="hybridMultilevel"/>
    <w:tmpl w:val="3C586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3190A"/>
    <w:multiLevelType w:val="multilevel"/>
    <w:tmpl w:val="79B8FF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">
    <w:nsid w:val="63EE638D"/>
    <w:multiLevelType w:val="multilevel"/>
    <w:tmpl w:val="EB6638C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36"/>
    <w:rsid w:val="000037BE"/>
    <w:rsid w:val="00013E03"/>
    <w:rsid w:val="000159F5"/>
    <w:rsid w:val="00016C6A"/>
    <w:rsid w:val="00023702"/>
    <w:rsid w:val="00026FE9"/>
    <w:rsid w:val="00032C09"/>
    <w:rsid w:val="000367F4"/>
    <w:rsid w:val="000527DF"/>
    <w:rsid w:val="0005765C"/>
    <w:rsid w:val="000668DF"/>
    <w:rsid w:val="00070EAB"/>
    <w:rsid w:val="00076790"/>
    <w:rsid w:val="0007713A"/>
    <w:rsid w:val="00081648"/>
    <w:rsid w:val="00083106"/>
    <w:rsid w:val="000859C8"/>
    <w:rsid w:val="00087B29"/>
    <w:rsid w:val="00094478"/>
    <w:rsid w:val="00097BCE"/>
    <w:rsid w:val="000A7FA9"/>
    <w:rsid w:val="000B066F"/>
    <w:rsid w:val="000B5BB5"/>
    <w:rsid w:val="000C275D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7044A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44B9"/>
    <w:rsid w:val="001D422B"/>
    <w:rsid w:val="001D5676"/>
    <w:rsid w:val="001D7543"/>
    <w:rsid w:val="001D7C80"/>
    <w:rsid w:val="001F2323"/>
    <w:rsid w:val="00212F84"/>
    <w:rsid w:val="00222699"/>
    <w:rsid w:val="00224233"/>
    <w:rsid w:val="002324C2"/>
    <w:rsid w:val="00236ECD"/>
    <w:rsid w:val="00240AF5"/>
    <w:rsid w:val="00242D20"/>
    <w:rsid w:val="00245F2A"/>
    <w:rsid w:val="00254452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54A2"/>
    <w:rsid w:val="002C6826"/>
    <w:rsid w:val="002D4B66"/>
    <w:rsid w:val="002F5C57"/>
    <w:rsid w:val="002F7651"/>
    <w:rsid w:val="00301F7B"/>
    <w:rsid w:val="00304438"/>
    <w:rsid w:val="00310580"/>
    <w:rsid w:val="003253E2"/>
    <w:rsid w:val="0034295B"/>
    <w:rsid w:val="00362FEA"/>
    <w:rsid w:val="003708E8"/>
    <w:rsid w:val="00372F7F"/>
    <w:rsid w:val="003840B3"/>
    <w:rsid w:val="00391065"/>
    <w:rsid w:val="003A48A9"/>
    <w:rsid w:val="003A7DC3"/>
    <w:rsid w:val="003F0ECA"/>
    <w:rsid w:val="003F763E"/>
    <w:rsid w:val="0040289A"/>
    <w:rsid w:val="004047EA"/>
    <w:rsid w:val="00413238"/>
    <w:rsid w:val="00414288"/>
    <w:rsid w:val="00423E76"/>
    <w:rsid w:val="0043078B"/>
    <w:rsid w:val="00437B36"/>
    <w:rsid w:val="00451B8D"/>
    <w:rsid w:val="00453135"/>
    <w:rsid w:val="004543AE"/>
    <w:rsid w:val="0047686D"/>
    <w:rsid w:val="00485DA0"/>
    <w:rsid w:val="00486D80"/>
    <w:rsid w:val="004A1560"/>
    <w:rsid w:val="004A3D90"/>
    <w:rsid w:val="004B1BBD"/>
    <w:rsid w:val="004B44B5"/>
    <w:rsid w:val="004B7898"/>
    <w:rsid w:val="004B7D40"/>
    <w:rsid w:val="004D369E"/>
    <w:rsid w:val="004D48AB"/>
    <w:rsid w:val="004F3C0A"/>
    <w:rsid w:val="005168AF"/>
    <w:rsid w:val="0052457D"/>
    <w:rsid w:val="005610A5"/>
    <w:rsid w:val="00572BE1"/>
    <w:rsid w:val="00573365"/>
    <w:rsid w:val="00576C81"/>
    <w:rsid w:val="005A74BF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25409"/>
    <w:rsid w:val="006303CE"/>
    <w:rsid w:val="00637193"/>
    <w:rsid w:val="0064067E"/>
    <w:rsid w:val="0064276F"/>
    <w:rsid w:val="00676B15"/>
    <w:rsid w:val="00690A01"/>
    <w:rsid w:val="00694207"/>
    <w:rsid w:val="006A6B6F"/>
    <w:rsid w:val="006B04F9"/>
    <w:rsid w:val="006B30D4"/>
    <w:rsid w:val="006B5566"/>
    <w:rsid w:val="006D0115"/>
    <w:rsid w:val="006E1E36"/>
    <w:rsid w:val="006E6896"/>
    <w:rsid w:val="00703248"/>
    <w:rsid w:val="00705056"/>
    <w:rsid w:val="00710615"/>
    <w:rsid w:val="00711900"/>
    <w:rsid w:val="00716506"/>
    <w:rsid w:val="00780F7D"/>
    <w:rsid w:val="00784D77"/>
    <w:rsid w:val="007A4283"/>
    <w:rsid w:val="007C45B0"/>
    <w:rsid w:val="007D3580"/>
    <w:rsid w:val="007F1231"/>
    <w:rsid w:val="007F3A38"/>
    <w:rsid w:val="007F5105"/>
    <w:rsid w:val="0080035E"/>
    <w:rsid w:val="00860756"/>
    <w:rsid w:val="00861981"/>
    <w:rsid w:val="0088344F"/>
    <w:rsid w:val="00894B08"/>
    <w:rsid w:val="008968B1"/>
    <w:rsid w:val="008A3C90"/>
    <w:rsid w:val="008E0B43"/>
    <w:rsid w:val="008E10F4"/>
    <w:rsid w:val="008F1B6C"/>
    <w:rsid w:val="0090551C"/>
    <w:rsid w:val="00910857"/>
    <w:rsid w:val="009122B4"/>
    <w:rsid w:val="00914A79"/>
    <w:rsid w:val="00920DDE"/>
    <w:rsid w:val="00921681"/>
    <w:rsid w:val="0093456F"/>
    <w:rsid w:val="009410C4"/>
    <w:rsid w:val="00946449"/>
    <w:rsid w:val="00951D32"/>
    <w:rsid w:val="00960A13"/>
    <w:rsid w:val="009634D4"/>
    <w:rsid w:val="00980D22"/>
    <w:rsid w:val="0098452D"/>
    <w:rsid w:val="009972D5"/>
    <w:rsid w:val="009A27A1"/>
    <w:rsid w:val="009A4402"/>
    <w:rsid w:val="009D61AD"/>
    <w:rsid w:val="009D7CA1"/>
    <w:rsid w:val="009E23A3"/>
    <w:rsid w:val="009E2F7C"/>
    <w:rsid w:val="009E4092"/>
    <w:rsid w:val="009F3F8B"/>
    <w:rsid w:val="00A117ED"/>
    <w:rsid w:val="00A136C8"/>
    <w:rsid w:val="00A1794E"/>
    <w:rsid w:val="00A22F59"/>
    <w:rsid w:val="00A400D5"/>
    <w:rsid w:val="00A45C39"/>
    <w:rsid w:val="00A540DE"/>
    <w:rsid w:val="00A6459C"/>
    <w:rsid w:val="00A738D4"/>
    <w:rsid w:val="00A9156D"/>
    <w:rsid w:val="00A923FB"/>
    <w:rsid w:val="00A94214"/>
    <w:rsid w:val="00AA334F"/>
    <w:rsid w:val="00AD04D0"/>
    <w:rsid w:val="00AE4B36"/>
    <w:rsid w:val="00AF2594"/>
    <w:rsid w:val="00B00932"/>
    <w:rsid w:val="00B07E50"/>
    <w:rsid w:val="00B21388"/>
    <w:rsid w:val="00B35413"/>
    <w:rsid w:val="00B55C73"/>
    <w:rsid w:val="00B56BE7"/>
    <w:rsid w:val="00B57FF5"/>
    <w:rsid w:val="00B6048F"/>
    <w:rsid w:val="00B60B92"/>
    <w:rsid w:val="00B62177"/>
    <w:rsid w:val="00B62440"/>
    <w:rsid w:val="00B722D8"/>
    <w:rsid w:val="00B74C84"/>
    <w:rsid w:val="00B76385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7CB5"/>
    <w:rsid w:val="00C12B88"/>
    <w:rsid w:val="00C2471E"/>
    <w:rsid w:val="00C2781F"/>
    <w:rsid w:val="00C40D42"/>
    <w:rsid w:val="00C43439"/>
    <w:rsid w:val="00C55EE7"/>
    <w:rsid w:val="00C634BC"/>
    <w:rsid w:val="00C7146E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D6696"/>
    <w:rsid w:val="00CD6B65"/>
    <w:rsid w:val="00CF01CE"/>
    <w:rsid w:val="00CF3B83"/>
    <w:rsid w:val="00D001B1"/>
    <w:rsid w:val="00D0553F"/>
    <w:rsid w:val="00D05A62"/>
    <w:rsid w:val="00D0678E"/>
    <w:rsid w:val="00D116F9"/>
    <w:rsid w:val="00D24AAD"/>
    <w:rsid w:val="00D24BD6"/>
    <w:rsid w:val="00D367A7"/>
    <w:rsid w:val="00D462AD"/>
    <w:rsid w:val="00D57973"/>
    <w:rsid w:val="00D650CD"/>
    <w:rsid w:val="00D657C3"/>
    <w:rsid w:val="00D76DFF"/>
    <w:rsid w:val="00D823C9"/>
    <w:rsid w:val="00D93F72"/>
    <w:rsid w:val="00D9516A"/>
    <w:rsid w:val="00DA4CE1"/>
    <w:rsid w:val="00DB43B8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2140"/>
    <w:rsid w:val="00EC5D86"/>
    <w:rsid w:val="00EE356B"/>
    <w:rsid w:val="00EF2047"/>
    <w:rsid w:val="00EF6D2B"/>
    <w:rsid w:val="00EF7D9B"/>
    <w:rsid w:val="00F0150F"/>
    <w:rsid w:val="00F04C15"/>
    <w:rsid w:val="00F24A08"/>
    <w:rsid w:val="00F25768"/>
    <w:rsid w:val="00F26665"/>
    <w:rsid w:val="00F4050F"/>
    <w:rsid w:val="00F4093E"/>
    <w:rsid w:val="00F433BC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6F9B"/>
    <w:rsid w:val="00FC05D7"/>
    <w:rsid w:val="00FC29D0"/>
    <w:rsid w:val="00FC34EE"/>
    <w:rsid w:val="00FD2DEE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36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link w:val="a9"/>
    <w:pPr>
      <w:spacing w:line="336" w:lineRule="auto"/>
      <w:ind w:firstLine="851"/>
    </w:pPr>
  </w:style>
  <w:style w:type="paragraph" w:customStyle="1" w:styleId="aa">
    <w:name w:val="Переменные"/>
    <w:basedOn w:val="a8"/>
    <w:pPr>
      <w:tabs>
        <w:tab w:val="left" w:pos="482"/>
      </w:tabs>
      <w:ind w:left="482" w:hanging="482"/>
    </w:pPr>
  </w:style>
  <w:style w:type="paragraph" w:styleId="ab">
    <w:name w:val="Document Map"/>
    <w:basedOn w:val="a"/>
    <w:link w:val="ac"/>
    <w:pPr>
      <w:shd w:val="clear" w:color="auto" w:fill="000080"/>
    </w:pPr>
  </w:style>
  <w:style w:type="paragraph" w:customStyle="1" w:styleId="ad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e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">
    <w:name w:val="Листинг программы"/>
    <w:pPr>
      <w:suppressAutoHyphens/>
      <w:ind w:firstLine="567"/>
      <w:jc w:val="both"/>
    </w:pPr>
    <w:rPr>
      <w:noProof/>
    </w:rPr>
  </w:style>
  <w:style w:type="paragraph" w:styleId="af0">
    <w:name w:val="annotation text"/>
    <w:basedOn w:val="a"/>
    <w:link w:val="af1"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6E1E36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rsid w:val="006E1E36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6E1E36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6E1E36"/>
    <w:rPr>
      <w:b/>
      <w:sz w:val="24"/>
      <w:lang w:val="uk-UA"/>
    </w:rPr>
  </w:style>
  <w:style w:type="paragraph" w:customStyle="1" w:styleId="12">
    <w:name w:val="заголовок 1"/>
    <w:basedOn w:val="a"/>
    <w:next w:val="a"/>
    <w:rsid w:val="006E1E36"/>
    <w:pPr>
      <w:keepNext/>
      <w:autoSpaceDE w:val="0"/>
      <w:autoSpaceDN w:val="0"/>
      <w:outlineLvl w:val="0"/>
    </w:pPr>
    <w:rPr>
      <w:b/>
      <w:bCs/>
    </w:rPr>
  </w:style>
  <w:style w:type="paragraph" w:styleId="af2">
    <w:name w:val="Balloon Text"/>
    <w:basedOn w:val="a"/>
    <w:link w:val="af3"/>
    <w:rsid w:val="006E1E3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6E1E36"/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6E1E36"/>
    <w:pPr>
      <w:ind w:left="720"/>
      <w:contextualSpacing/>
    </w:pPr>
  </w:style>
  <w:style w:type="paragraph" w:styleId="af5">
    <w:name w:val="No Spacing"/>
    <w:aliases w:val="ЗАГОЛОВОК"/>
    <w:uiPriority w:val="1"/>
    <w:qFormat/>
    <w:rsid w:val="006E1E36"/>
    <w:pPr>
      <w:jc w:val="center"/>
    </w:pPr>
    <w:rPr>
      <w:rFonts w:eastAsiaTheme="minorHAnsi" w:cstheme="minorBidi"/>
      <w:b/>
      <w:sz w:val="24"/>
      <w:szCs w:val="22"/>
      <w:lang w:eastAsia="en-US"/>
    </w:rPr>
  </w:style>
  <w:style w:type="paragraph" w:customStyle="1" w:styleId="ConsPlusNormal">
    <w:name w:val="ConsPlusNormal"/>
    <w:rsid w:val="006E1E3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f6">
    <w:name w:val="ОснТекст"/>
    <w:basedOn w:val="a"/>
    <w:link w:val="af7"/>
    <w:qFormat/>
    <w:rsid w:val="006E1E36"/>
    <w:pPr>
      <w:autoSpaceDE w:val="0"/>
      <w:autoSpaceDN w:val="0"/>
      <w:adjustRightInd w:val="0"/>
      <w:ind w:firstLine="709"/>
      <w:jc w:val="both"/>
    </w:pPr>
    <w:rPr>
      <w:rFonts w:eastAsia="Calibri"/>
      <w:lang w:val="x-none" w:eastAsia="en-US"/>
    </w:rPr>
  </w:style>
  <w:style w:type="character" w:customStyle="1" w:styleId="af7">
    <w:name w:val="ОснТекст Знак"/>
    <w:link w:val="af6"/>
    <w:rsid w:val="006E1E36"/>
    <w:rPr>
      <w:rFonts w:eastAsia="Calibri"/>
      <w:sz w:val="24"/>
      <w:szCs w:val="24"/>
      <w:lang w:val="x-none" w:eastAsia="en-US"/>
    </w:rPr>
  </w:style>
  <w:style w:type="paragraph" w:customStyle="1" w:styleId="13">
    <w:name w:val="Заг1"/>
    <w:basedOn w:val="1"/>
    <w:link w:val="14"/>
    <w:qFormat/>
    <w:rsid w:val="006E1E36"/>
    <w:pPr>
      <w:keepNext/>
      <w:keepLines/>
      <w:suppressAutoHyphens w:val="0"/>
      <w:autoSpaceDE w:val="0"/>
      <w:autoSpaceDN w:val="0"/>
      <w:adjustRightInd w:val="0"/>
      <w:spacing w:before="120" w:line="240" w:lineRule="auto"/>
    </w:pPr>
    <w:rPr>
      <w:b w:val="0"/>
      <w:bCs/>
      <w:caps w:val="0"/>
      <w:color w:val="365F91"/>
      <w:lang w:eastAsia="en-US"/>
    </w:rPr>
  </w:style>
  <w:style w:type="character" w:customStyle="1" w:styleId="14">
    <w:name w:val="Заг1 Знак"/>
    <w:link w:val="13"/>
    <w:rsid w:val="006E1E36"/>
    <w:rPr>
      <w:bCs/>
      <w:color w:val="365F91"/>
      <w:kern w:val="28"/>
      <w:sz w:val="24"/>
      <w:szCs w:val="24"/>
      <w:lang w:val="uk-UA" w:eastAsia="en-US"/>
    </w:rPr>
  </w:style>
  <w:style w:type="paragraph" w:customStyle="1" w:styleId="1-1">
    <w:name w:val="Заг1-1"/>
    <w:basedOn w:val="2"/>
    <w:link w:val="1-10"/>
    <w:qFormat/>
    <w:rsid w:val="006E1E36"/>
    <w:pPr>
      <w:keepNext/>
      <w:keepLines/>
      <w:suppressAutoHyphens w:val="0"/>
      <w:spacing w:line="240" w:lineRule="auto"/>
      <w:ind w:left="0" w:firstLine="709"/>
    </w:pPr>
    <w:rPr>
      <w:b w:val="0"/>
      <w:bCs/>
      <w:color w:val="4F81BD"/>
      <w:lang w:val="x-none" w:eastAsia="en-US"/>
    </w:rPr>
  </w:style>
  <w:style w:type="character" w:customStyle="1" w:styleId="1-10">
    <w:name w:val="Заг1-1 Знак"/>
    <w:link w:val="1-1"/>
    <w:rsid w:val="006E1E36"/>
    <w:rPr>
      <w:bCs/>
      <w:color w:val="4F81BD"/>
      <w:sz w:val="24"/>
      <w:szCs w:val="24"/>
      <w:lang w:val="x-none" w:eastAsia="en-US"/>
    </w:rPr>
  </w:style>
  <w:style w:type="table" w:styleId="af8">
    <w:name w:val="Table Grid"/>
    <w:basedOn w:val="a1"/>
    <w:uiPriority w:val="39"/>
    <w:rsid w:val="006E1E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uiPriority w:val="99"/>
    <w:rsid w:val="006E1E36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6E1E36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a9">
    <w:name w:val="Основной текст Знак"/>
    <w:basedOn w:val="a0"/>
    <w:link w:val="a8"/>
    <w:rsid w:val="006E1E36"/>
    <w:rPr>
      <w:sz w:val="24"/>
    </w:rPr>
  </w:style>
  <w:style w:type="character" w:customStyle="1" w:styleId="ac">
    <w:name w:val="Схема документа Знак"/>
    <w:basedOn w:val="a0"/>
    <w:link w:val="ab"/>
    <w:rsid w:val="006E1E36"/>
    <w:rPr>
      <w:sz w:val="24"/>
      <w:shd w:val="clear" w:color="auto" w:fill="000080"/>
    </w:rPr>
  </w:style>
  <w:style w:type="character" w:customStyle="1" w:styleId="af1">
    <w:name w:val="Текст примечания Знак"/>
    <w:basedOn w:val="a0"/>
    <w:link w:val="af0"/>
    <w:rsid w:val="006E1E36"/>
    <w:rPr>
      <w:rFonts w:ascii="Journal" w:hAnsi="Journal"/>
      <w:sz w:val="24"/>
    </w:rPr>
  </w:style>
  <w:style w:type="character" w:styleId="af9">
    <w:name w:val="Hyperlink"/>
    <w:basedOn w:val="a0"/>
    <w:uiPriority w:val="99"/>
    <w:unhideWhenUsed/>
    <w:rsid w:val="006E1E36"/>
    <w:rPr>
      <w:color w:val="0000FF"/>
      <w:u w:val="single"/>
    </w:rPr>
  </w:style>
  <w:style w:type="character" w:styleId="afa">
    <w:name w:val="FollowedHyperlink"/>
    <w:basedOn w:val="a0"/>
    <w:uiPriority w:val="99"/>
    <w:unhideWhenUsed/>
    <w:rsid w:val="006E1E36"/>
    <w:rPr>
      <w:color w:val="800080"/>
      <w:u w:val="single"/>
    </w:rPr>
  </w:style>
  <w:style w:type="paragraph" w:customStyle="1" w:styleId="xl65">
    <w:name w:val="xl65"/>
    <w:basedOn w:val="a"/>
    <w:rsid w:val="006E1E36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4">
    <w:name w:val="xl74"/>
    <w:basedOn w:val="a"/>
    <w:rsid w:val="006E1E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a"/>
    <w:rsid w:val="006E1E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6E1E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6E1E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6E1E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6E1E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6E1E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6E1E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6E1E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afb">
    <w:name w:val="line number"/>
    <w:basedOn w:val="a0"/>
    <w:rsid w:val="006E1E36"/>
  </w:style>
  <w:style w:type="character" w:customStyle="1" w:styleId="a4">
    <w:name w:val="Верхний колонтитул Знак"/>
    <w:basedOn w:val="a0"/>
    <w:link w:val="a3"/>
    <w:uiPriority w:val="99"/>
    <w:rsid w:val="004543AE"/>
    <w:rPr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36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link w:val="a9"/>
    <w:pPr>
      <w:spacing w:line="336" w:lineRule="auto"/>
      <w:ind w:firstLine="851"/>
    </w:pPr>
  </w:style>
  <w:style w:type="paragraph" w:customStyle="1" w:styleId="aa">
    <w:name w:val="Переменные"/>
    <w:basedOn w:val="a8"/>
    <w:pPr>
      <w:tabs>
        <w:tab w:val="left" w:pos="482"/>
      </w:tabs>
      <w:ind w:left="482" w:hanging="482"/>
    </w:pPr>
  </w:style>
  <w:style w:type="paragraph" w:styleId="ab">
    <w:name w:val="Document Map"/>
    <w:basedOn w:val="a"/>
    <w:link w:val="ac"/>
    <w:pPr>
      <w:shd w:val="clear" w:color="auto" w:fill="000080"/>
    </w:pPr>
  </w:style>
  <w:style w:type="paragraph" w:customStyle="1" w:styleId="ad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e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">
    <w:name w:val="Листинг программы"/>
    <w:pPr>
      <w:suppressAutoHyphens/>
      <w:ind w:firstLine="567"/>
      <w:jc w:val="both"/>
    </w:pPr>
    <w:rPr>
      <w:noProof/>
    </w:rPr>
  </w:style>
  <w:style w:type="paragraph" w:styleId="af0">
    <w:name w:val="annotation text"/>
    <w:basedOn w:val="a"/>
    <w:link w:val="af1"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6E1E36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rsid w:val="006E1E36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6E1E36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6E1E36"/>
    <w:rPr>
      <w:b/>
      <w:sz w:val="24"/>
      <w:lang w:val="uk-UA"/>
    </w:rPr>
  </w:style>
  <w:style w:type="paragraph" w:customStyle="1" w:styleId="12">
    <w:name w:val="заголовок 1"/>
    <w:basedOn w:val="a"/>
    <w:next w:val="a"/>
    <w:rsid w:val="006E1E36"/>
    <w:pPr>
      <w:keepNext/>
      <w:autoSpaceDE w:val="0"/>
      <w:autoSpaceDN w:val="0"/>
      <w:outlineLvl w:val="0"/>
    </w:pPr>
    <w:rPr>
      <w:b/>
      <w:bCs/>
    </w:rPr>
  </w:style>
  <w:style w:type="paragraph" w:styleId="af2">
    <w:name w:val="Balloon Text"/>
    <w:basedOn w:val="a"/>
    <w:link w:val="af3"/>
    <w:rsid w:val="006E1E3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6E1E36"/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6E1E36"/>
    <w:pPr>
      <w:ind w:left="720"/>
      <w:contextualSpacing/>
    </w:pPr>
  </w:style>
  <w:style w:type="paragraph" w:styleId="af5">
    <w:name w:val="No Spacing"/>
    <w:aliases w:val="ЗАГОЛОВОК"/>
    <w:uiPriority w:val="1"/>
    <w:qFormat/>
    <w:rsid w:val="006E1E36"/>
    <w:pPr>
      <w:jc w:val="center"/>
    </w:pPr>
    <w:rPr>
      <w:rFonts w:eastAsiaTheme="minorHAnsi" w:cstheme="minorBidi"/>
      <w:b/>
      <w:sz w:val="24"/>
      <w:szCs w:val="22"/>
      <w:lang w:eastAsia="en-US"/>
    </w:rPr>
  </w:style>
  <w:style w:type="paragraph" w:customStyle="1" w:styleId="ConsPlusNormal">
    <w:name w:val="ConsPlusNormal"/>
    <w:rsid w:val="006E1E3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f6">
    <w:name w:val="ОснТекст"/>
    <w:basedOn w:val="a"/>
    <w:link w:val="af7"/>
    <w:qFormat/>
    <w:rsid w:val="006E1E36"/>
    <w:pPr>
      <w:autoSpaceDE w:val="0"/>
      <w:autoSpaceDN w:val="0"/>
      <w:adjustRightInd w:val="0"/>
      <w:ind w:firstLine="709"/>
      <w:jc w:val="both"/>
    </w:pPr>
    <w:rPr>
      <w:rFonts w:eastAsia="Calibri"/>
      <w:lang w:val="x-none" w:eastAsia="en-US"/>
    </w:rPr>
  </w:style>
  <w:style w:type="character" w:customStyle="1" w:styleId="af7">
    <w:name w:val="ОснТекст Знак"/>
    <w:link w:val="af6"/>
    <w:rsid w:val="006E1E36"/>
    <w:rPr>
      <w:rFonts w:eastAsia="Calibri"/>
      <w:sz w:val="24"/>
      <w:szCs w:val="24"/>
      <w:lang w:val="x-none" w:eastAsia="en-US"/>
    </w:rPr>
  </w:style>
  <w:style w:type="paragraph" w:customStyle="1" w:styleId="13">
    <w:name w:val="Заг1"/>
    <w:basedOn w:val="1"/>
    <w:link w:val="14"/>
    <w:qFormat/>
    <w:rsid w:val="006E1E36"/>
    <w:pPr>
      <w:keepNext/>
      <w:keepLines/>
      <w:suppressAutoHyphens w:val="0"/>
      <w:autoSpaceDE w:val="0"/>
      <w:autoSpaceDN w:val="0"/>
      <w:adjustRightInd w:val="0"/>
      <w:spacing w:before="120" w:line="240" w:lineRule="auto"/>
    </w:pPr>
    <w:rPr>
      <w:b w:val="0"/>
      <w:bCs/>
      <w:caps w:val="0"/>
      <w:color w:val="365F91"/>
      <w:lang w:eastAsia="en-US"/>
    </w:rPr>
  </w:style>
  <w:style w:type="character" w:customStyle="1" w:styleId="14">
    <w:name w:val="Заг1 Знак"/>
    <w:link w:val="13"/>
    <w:rsid w:val="006E1E36"/>
    <w:rPr>
      <w:bCs/>
      <w:color w:val="365F91"/>
      <w:kern w:val="28"/>
      <w:sz w:val="24"/>
      <w:szCs w:val="24"/>
      <w:lang w:val="uk-UA" w:eastAsia="en-US"/>
    </w:rPr>
  </w:style>
  <w:style w:type="paragraph" w:customStyle="1" w:styleId="1-1">
    <w:name w:val="Заг1-1"/>
    <w:basedOn w:val="2"/>
    <w:link w:val="1-10"/>
    <w:qFormat/>
    <w:rsid w:val="006E1E36"/>
    <w:pPr>
      <w:keepNext/>
      <w:keepLines/>
      <w:suppressAutoHyphens w:val="0"/>
      <w:spacing w:line="240" w:lineRule="auto"/>
      <w:ind w:left="0" w:firstLine="709"/>
    </w:pPr>
    <w:rPr>
      <w:b w:val="0"/>
      <w:bCs/>
      <w:color w:val="4F81BD"/>
      <w:lang w:val="x-none" w:eastAsia="en-US"/>
    </w:rPr>
  </w:style>
  <w:style w:type="character" w:customStyle="1" w:styleId="1-10">
    <w:name w:val="Заг1-1 Знак"/>
    <w:link w:val="1-1"/>
    <w:rsid w:val="006E1E36"/>
    <w:rPr>
      <w:bCs/>
      <w:color w:val="4F81BD"/>
      <w:sz w:val="24"/>
      <w:szCs w:val="24"/>
      <w:lang w:val="x-none" w:eastAsia="en-US"/>
    </w:rPr>
  </w:style>
  <w:style w:type="table" w:styleId="af8">
    <w:name w:val="Table Grid"/>
    <w:basedOn w:val="a1"/>
    <w:uiPriority w:val="39"/>
    <w:rsid w:val="006E1E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uiPriority w:val="99"/>
    <w:rsid w:val="006E1E36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6E1E36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a9">
    <w:name w:val="Основной текст Знак"/>
    <w:basedOn w:val="a0"/>
    <w:link w:val="a8"/>
    <w:rsid w:val="006E1E36"/>
    <w:rPr>
      <w:sz w:val="24"/>
    </w:rPr>
  </w:style>
  <w:style w:type="character" w:customStyle="1" w:styleId="ac">
    <w:name w:val="Схема документа Знак"/>
    <w:basedOn w:val="a0"/>
    <w:link w:val="ab"/>
    <w:rsid w:val="006E1E36"/>
    <w:rPr>
      <w:sz w:val="24"/>
      <w:shd w:val="clear" w:color="auto" w:fill="000080"/>
    </w:rPr>
  </w:style>
  <w:style w:type="character" w:customStyle="1" w:styleId="af1">
    <w:name w:val="Текст примечания Знак"/>
    <w:basedOn w:val="a0"/>
    <w:link w:val="af0"/>
    <w:rsid w:val="006E1E36"/>
    <w:rPr>
      <w:rFonts w:ascii="Journal" w:hAnsi="Journal"/>
      <w:sz w:val="24"/>
    </w:rPr>
  </w:style>
  <w:style w:type="character" w:styleId="af9">
    <w:name w:val="Hyperlink"/>
    <w:basedOn w:val="a0"/>
    <w:uiPriority w:val="99"/>
    <w:unhideWhenUsed/>
    <w:rsid w:val="006E1E36"/>
    <w:rPr>
      <w:color w:val="0000FF"/>
      <w:u w:val="single"/>
    </w:rPr>
  </w:style>
  <w:style w:type="character" w:styleId="afa">
    <w:name w:val="FollowedHyperlink"/>
    <w:basedOn w:val="a0"/>
    <w:uiPriority w:val="99"/>
    <w:unhideWhenUsed/>
    <w:rsid w:val="006E1E36"/>
    <w:rPr>
      <w:color w:val="800080"/>
      <w:u w:val="single"/>
    </w:rPr>
  </w:style>
  <w:style w:type="paragraph" w:customStyle="1" w:styleId="xl65">
    <w:name w:val="xl65"/>
    <w:basedOn w:val="a"/>
    <w:rsid w:val="006E1E36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4">
    <w:name w:val="xl74"/>
    <w:basedOn w:val="a"/>
    <w:rsid w:val="006E1E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a"/>
    <w:rsid w:val="006E1E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6E1E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6E1E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6E1E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6E1E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6E1E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6E1E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6E1E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6E1E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afb">
    <w:name w:val="line number"/>
    <w:basedOn w:val="a0"/>
    <w:rsid w:val="006E1E36"/>
  </w:style>
  <w:style w:type="character" w:customStyle="1" w:styleId="a4">
    <w:name w:val="Верхний колонтитул Знак"/>
    <w:basedOn w:val="a0"/>
    <w:link w:val="a3"/>
    <w:uiPriority w:val="99"/>
    <w:rsid w:val="004543AE"/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9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1B1BD-9794-44E8-8EC9-852CAFDF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41</Pages>
  <Words>10491</Words>
  <Characters>59799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Ершова Светлана Владимировна</dc:creator>
  <cp:lastModifiedBy>Ершова Светлана Владимировна</cp:lastModifiedBy>
  <cp:revision>38</cp:revision>
  <cp:lastPrinted>2019-06-28T08:04:00Z</cp:lastPrinted>
  <dcterms:created xsi:type="dcterms:W3CDTF">2019-06-26T09:24:00Z</dcterms:created>
  <dcterms:modified xsi:type="dcterms:W3CDTF">2019-07-01T11:47:00Z</dcterms:modified>
</cp:coreProperties>
</file>