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98" w:rsidRDefault="00F95246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375.6pt;height:232.65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" o:allowincell="f" filled="f" stroked="f">
            <v:textbox inset="0,0,0,0">
              <w:txbxContent>
                <w:p w:rsidR="0062613B" w:rsidRPr="005C20B2" w:rsidRDefault="005C20B2">
                  <w:pPr>
                    <w:spacing w:line="240" w:lineRule="auto"/>
                    <w:ind w:firstLine="0"/>
                    <w:jc w:val="left"/>
                    <w:rPr>
                      <w:b/>
                      <w:bCs/>
                      <w:szCs w:val="24"/>
                    </w:rPr>
                  </w:pPr>
                  <w:r w:rsidRPr="005C20B2">
                    <w:rPr>
                      <w:b/>
                      <w:bCs/>
                      <w:szCs w:val="24"/>
                    </w:rPr>
                    <w:t xml:space="preserve">О мерах по реализации мероприятий по осуществлению внутригородскими муниципальными образованиями, расположенными на территории Пушкинского района Санкт-Петербурга, отдельного государственного полномочия Санкт-Петербурга по организации </w:t>
                  </w:r>
                  <w:r>
                    <w:rPr>
                      <w:b/>
                      <w:bCs/>
                      <w:szCs w:val="24"/>
                    </w:rPr>
                    <w:br/>
                  </w:r>
                  <w:r w:rsidRPr="005C20B2">
                    <w:rPr>
                      <w:b/>
                      <w:bCs/>
                      <w:szCs w:val="24"/>
                    </w:rPr>
                    <w:t xml:space="preserve">и осуществлению в соответствии с адресными программами, утверждаемыми администрацией Пушкинского района Санкт-Петербурга, уборки </w:t>
                  </w:r>
                  <w:r>
                    <w:rPr>
                      <w:b/>
                      <w:bCs/>
                      <w:szCs w:val="24"/>
                    </w:rPr>
                    <w:br/>
                  </w:r>
                  <w:r w:rsidRPr="005C20B2">
                    <w:rPr>
                      <w:b/>
                      <w:bCs/>
                      <w:szCs w:val="24"/>
                    </w:rPr>
                    <w:t xml:space="preserve">и санитарной очистки территорий, за исключением земельных участков, обеспечение уборки и санитарной очистки которых осуществляется гражданами </w:t>
                  </w:r>
                  <w:r>
                    <w:rPr>
                      <w:b/>
                      <w:bCs/>
                      <w:szCs w:val="24"/>
                    </w:rPr>
                    <w:br/>
                  </w:r>
                  <w:r w:rsidRPr="005C20B2">
                    <w:rPr>
                      <w:b/>
                      <w:bCs/>
                      <w:szCs w:val="24"/>
                    </w:rPr>
                    <w:t xml:space="preserve">и юридическими лицами либо отнесено к полномочиям исполнительных органов государственной власти </w:t>
                  </w:r>
                  <w:r>
                    <w:rPr>
                      <w:b/>
                      <w:bCs/>
                      <w:szCs w:val="24"/>
                    </w:rPr>
                    <w:br/>
                  </w:r>
                  <w:r w:rsidRPr="005C20B2">
                    <w:rPr>
                      <w:b/>
                      <w:bCs/>
                      <w:szCs w:val="24"/>
                    </w:rPr>
                    <w:t>Санкт-Петербурга, в 2019 году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OKUD_num" o:spid="_x0000_s1027" type="#_x0000_t202" style="position:absolute;left:0;text-align:left;margin-left:465.25pt;margin-top:111.1pt;width:79.2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" o:allowincell="f" filled="f" stroked="f">
            <v:textbox>
              <w:txbxContent>
                <w:p w:rsidR="0062613B" w:rsidRDefault="0062613B">
                  <w:pPr>
                    <w:pStyle w:val="af1"/>
                    <w:ind w:left="0" w:right="0"/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4C23FE"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61B" w:rsidRDefault="0094761B">
      <w:pPr>
        <w:widowControl/>
        <w:spacing w:line="240" w:lineRule="auto"/>
        <w:ind w:firstLine="0"/>
        <w:sectPr w:rsidR="0094761B" w:rsidSect="00C521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60" w:right="360" w:bottom="1134" w:left="360" w:header="360" w:footer="567" w:gutter="0"/>
          <w:cols w:space="709"/>
          <w:titlePg/>
          <w:docGrid w:linePitch="381"/>
        </w:sectPr>
      </w:pPr>
    </w:p>
    <w:p w:rsidR="005C20B2" w:rsidRPr="005C20B2" w:rsidRDefault="005C20B2" w:rsidP="00BC2CE2">
      <w:pPr>
        <w:tabs>
          <w:tab w:val="left" w:pos="1418"/>
        </w:tabs>
        <w:spacing w:line="240" w:lineRule="auto"/>
      </w:pPr>
      <w:r w:rsidRPr="005C20B2">
        <w:lastRenderedPageBreak/>
        <w:t xml:space="preserve">Во исполнение постановления Правительства Санкт-Петербурга </w:t>
      </w:r>
      <w:r w:rsidRPr="005C20B2">
        <w:br/>
        <w:t xml:space="preserve">от 15.10.2010 № 1388 «О мерах по подготовке к реализации Закона </w:t>
      </w:r>
      <w:r w:rsidRPr="005C20B2">
        <w:br/>
        <w:t>Санкт-Петербурга «О наделении органов местного самоуправления внутригородских муниципальных образований Санкт-Петербурга, расположенных в границах Колпинского, Кронштадтского, Курортного, Петродворцового, Петроградского, Пушкинского районов Санкт</w:t>
      </w:r>
      <w:r w:rsidRPr="005C20B2">
        <w:noBreakHyphen/>
        <w:t xml:space="preserve">Петербурга, отдельным государственным полномочием </w:t>
      </w:r>
      <w:r>
        <w:br/>
      </w:r>
      <w:r w:rsidRPr="005C20B2">
        <w:t xml:space="preserve">Санкт-Петербурга по организации и осуществлению в соответствии </w:t>
      </w:r>
      <w:r>
        <w:br/>
      </w:r>
      <w:r w:rsidRPr="005C20B2">
        <w:t xml:space="preserve">с адресными программами, утверждаемыми администрациями районов Санкт-Петербурга, уборки и санитарной очистки территорий, </w:t>
      </w:r>
      <w:r>
        <w:br/>
      </w:r>
      <w:r w:rsidRPr="005C20B2">
        <w:t>за исключением земельных участков, обеспечение уборки и 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</w:t>
      </w:r>
      <w:r w:rsidRPr="005C20B2">
        <w:noBreakHyphen/>
        <w:t>Петербурга», в соответствии с постановлением Правительства Санкт-Петербурга от 13.02.2019 №</w:t>
      </w:r>
      <w:r>
        <w:t xml:space="preserve"> </w:t>
      </w:r>
      <w:r w:rsidRPr="005C20B2">
        <w:t xml:space="preserve">60 «О методиках распределения и Порядке предоставления и расходования межбюджетных трансфертов бюджетам внутригородских муниципальных образований Санкт-Петербурга из бюджета Санкт-Петербурга» и распоряжением Комитета финансов Правительства Санкт-Петербурга от 11.10.2012 № 75-р </w:t>
      </w:r>
      <w:r w:rsidRPr="005C20B2">
        <w:lastRenderedPageBreak/>
        <w:t xml:space="preserve">«Об утверждении Общих требований к порядку предоставления </w:t>
      </w:r>
      <w:r>
        <w:br/>
      </w:r>
      <w:r w:rsidRPr="005C20B2">
        <w:t xml:space="preserve">и расходования субвенций бюджетам внутригородских муниципальных образований Санкт-Петербурга из бюджета Санкт-Петербурга»: </w:t>
      </w:r>
    </w:p>
    <w:p w:rsidR="005C20B2" w:rsidRPr="005C20B2" w:rsidRDefault="005C20B2" w:rsidP="005C20B2">
      <w:pPr>
        <w:pStyle w:val="1"/>
      </w:pPr>
      <w:r w:rsidRPr="005C20B2">
        <w:t xml:space="preserve">Утвердить Порядок предоставления и расходования субвенций бюджетам внутригородских муниципальных образований, расположенных </w:t>
      </w:r>
      <w:r w:rsidRPr="005C20B2">
        <w:br/>
        <w:t xml:space="preserve">на территории Пушкинского района Санкт-Петербурга, из бюджета </w:t>
      </w:r>
      <w:r w:rsidRPr="005C20B2">
        <w:br/>
        <w:t xml:space="preserve">Санкт-Петербурга на исполнение отдельного государственного полномочия Санкт-Петербурга по организации и осуществлению </w:t>
      </w:r>
      <w:r>
        <w:br/>
      </w:r>
      <w:r w:rsidRPr="005C20B2">
        <w:t xml:space="preserve">в соответствии с адресными программами, утверждаемыми администрацией Пушкинского района Санкт-Петербурга, уборки </w:t>
      </w:r>
      <w:r>
        <w:br/>
      </w:r>
      <w:r w:rsidRPr="005C20B2">
        <w:t>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к полномочиям исполнительных органов государственной власти Санкт-Петербурга согласно приложению.</w:t>
      </w:r>
    </w:p>
    <w:p w:rsidR="005C20B2" w:rsidRPr="005C20B2" w:rsidRDefault="005C20B2" w:rsidP="005C20B2">
      <w:pPr>
        <w:pStyle w:val="1"/>
      </w:pPr>
      <w:r w:rsidRPr="005C20B2">
        <w:t xml:space="preserve">Признать утратившим силу распоряжение администрации Пушкинского района Санкт-Петербурга от 14.08.2017 № 3519-р «О мерах по реализации мероприятий по осуществлению внутригородскими муниципальными образованиями, расположенными на территории Пушкинского района Санкт-Петербурга, отдельного государственного полномочия Санкт-Петербурга по организации и осуществлению </w:t>
      </w:r>
      <w:r>
        <w:br/>
      </w:r>
      <w:r w:rsidRPr="005C20B2">
        <w:t xml:space="preserve">в соответствии с адресными программами, утверждаемыми администрацией Пушкинского района Санкт-Петербурга, уборки </w:t>
      </w:r>
      <w:r>
        <w:br/>
      </w:r>
      <w:r w:rsidRPr="005C20B2">
        <w:t>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Санкт-Петербурга»</w:t>
      </w:r>
      <w:r w:rsidR="001821BD">
        <w:t>.</w:t>
      </w:r>
    </w:p>
    <w:p w:rsidR="00A71DC1" w:rsidRPr="005C20B2" w:rsidRDefault="005C20B2" w:rsidP="005C20B2">
      <w:pPr>
        <w:pStyle w:val="1"/>
      </w:pPr>
      <w:r w:rsidRPr="005C20B2">
        <w:t>Контроль за выполнением распоряжения возложить на заместителя главы администрации Мустафина Г.В.</w:t>
      </w:r>
    </w:p>
    <w:p w:rsidR="00BA7398" w:rsidRPr="00CC7233" w:rsidRDefault="005C20B2" w:rsidP="0062613B">
      <w:pPr>
        <w:pStyle w:val="af3"/>
        <w:rPr>
          <w:b/>
          <w:bCs/>
        </w:rPr>
      </w:pPr>
      <w:r>
        <w:rPr>
          <w:b/>
          <w:bCs/>
        </w:rPr>
        <w:t>Г</w:t>
      </w:r>
      <w:r w:rsidR="00BA7398" w:rsidRPr="00CC7233">
        <w:rPr>
          <w:b/>
          <w:bCs/>
        </w:rPr>
        <w:t>лав</w:t>
      </w:r>
      <w:r>
        <w:rPr>
          <w:b/>
          <w:bCs/>
        </w:rPr>
        <w:t>а</w:t>
      </w:r>
      <w:r w:rsidR="00CC7233">
        <w:rPr>
          <w:b/>
          <w:bCs/>
        </w:rPr>
        <w:t xml:space="preserve"> администрации                                          </w:t>
      </w:r>
      <w:r>
        <w:rPr>
          <w:b/>
          <w:bCs/>
        </w:rPr>
        <w:t xml:space="preserve">        </w:t>
      </w:r>
      <w:r w:rsidR="00CC7233">
        <w:rPr>
          <w:b/>
          <w:bCs/>
        </w:rPr>
        <w:t xml:space="preserve">    </w:t>
      </w:r>
      <w:r>
        <w:rPr>
          <w:b/>
          <w:bCs/>
        </w:rPr>
        <w:t>В.В. Омельницкий</w:t>
      </w:r>
    </w:p>
    <w:sectPr w:rsidR="00BA7398" w:rsidRPr="00CC7233" w:rsidSect="00100014">
      <w:type w:val="continuous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48EF" w:rsidRDefault="006F48EF">
      <w:r>
        <w:separator/>
      </w:r>
    </w:p>
  </w:endnote>
  <w:endnote w:type="continuationSeparator" w:id="1">
    <w:p w:rsidR="006F48EF" w:rsidRDefault="006F4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85" w:rsidRDefault="00120585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85" w:rsidRDefault="00120585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85" w:rsidRDefault="0012058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48EF" w:rsidRDefault="006F48EF">
      <w:r>
        <w:separator/>
      </w:r>
    </w:p>
  </w:footnote>
  <w:footnote w:type="continuationSeparator" w:id="1">
    <w:p w:rsidR="006F48EF" w:rsidRDefault="006F48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85" w:rsidRDefault="0012058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7A" w:rsidRDefault="00F95246">
    <w:pPr>
      <w:pStyle w:val="a6"/>
      <w:jc w:val="center"/>
    </w:pPr>
    <w:r>
      <w:fldChar w:fldCharType="begin"/>
    </w:r>
    <w:r w:rsidR="006F48EF">
      <w:instrText xml:space="preserve"> PAGE   \* MERGEFORMAT </w:instrText>
    </w:r>
    <w:r>
      <w:fldChar w:fldCharType="separate"/>
    </w:r>
    <w:r w:rsidR="00B03863">
      <w:rPr>
        <w:noProof/>
      </w:rPr>
      <w:t>2</w:t>
    </w:r>
    <w:r>
      <w:rPr>
        <w:noProof/>
      </w:rPr>
      <w:fldChar w:fldCharType="end"/>
    </w:r>
  </w:p>
  <w:p w:rsidR="00C5217A" w:rsidRDefault="00C5217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85" w:rsidRDefault="0012058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D250FDB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29873F0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53A31EF"/>
    <w:multiLevelType w:val="multilevel"/>
    <w:tmpl w:val="483210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4EEA2C25"/>
    <w:multiLevelType w:val="multilevel"/>
    <w:tmpl w:val="2D64C74E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53386187"/>
    <w:multiLevelType w:val="multilevel"/>
    <w:tmpl w:val="91ECA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5">
    <w:nsid w:val="59857DE7"/>
    <w:multiLevelType w:val="singleLevel"/>
    <w:tmpl w:val="3E9E8614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4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5-04'}"/>
    <w:docVar w:name="attr1#Наименование" w:val="VARCHAR#Об утверждении Положения о порядке предоставления    и расходования субвенций из бюджета Санкт-Петербурга бюджетам внутригородских муниципальных образований  Санкт-Петербурга на осуществление органами местного самоуправления переданного им отдельного государственного полномочия Санкт-Петербурга            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        в 2010 году"/>
    <w:docVar w:name="attr2#Вид документа" w:val="OID_TYPE#22200006=Распоряжение"/>
    <w:docVar w:name="attr3#Автор" w:val="OID_TYPE#22201806=Административно-организационный отдел"/>
    <w:docVar w:name="attr4#Дата поступления" w:val="DATE#{d '2010-03-24'}"/>
    <w:docVar w:name="attr5#Бланк" w:val="OID_TYPE#851846005=! Распоряжение администрации Пушкинского района, продольный"/>
    <w:docVar w:name="BossProviderVariable" w:val="25_01_2006!9250998f-44d9-4916-83d5-73f314cc6722"/>
    <w:docVar w:name="ESED_ActEdition" w:val="1"/>
    <w:docVar w:name="ESED_AutorEdition" w:val="Безрукова Маргарита Юрьевна"/>
    <w:docVar w:name="ESED_CurEdition" w:val="2"/>
    <w:docVar w:name="ESED_Edition" w:val="2"/>
    <w:docVar w:name="ESED_IDnum" w:val="05702000/2010-487"/>
    <w:docVar w:name="ESED_Lock" w:val="1"/>
    <w:docVar w:name="SPD_Annotation" w:val="N 525-р от 14.4.2010 05702000/2010-487(1)#Об утверждении Положения о порядке предоставления    и расходования субвенций из бюджета Санкт-Петербурга бюджетам внутригородских муниципальных образований на осуществление органами местного самоуправления переданного им отдельного государственного полно#Распоряжение   Административно-организационный отдел#Дата создания редакции: 19.4.2010документов-приложений: 1"/>
    <w:docVar w:name="SPD_AreaName" w:val="Документ (ЕСЭД)"/>
    <w:docVar w:name="SPD_hostURL" w:val="172.16.0.1"/>
    <w:docVar w:name="SPD_NumDoc" w:val="620237786"/>
    <w:docVar w:name="SPD_vDir" w:val="spd"/>
  </w:docVars>
  <w:rsids>
    <w:rsidRoot w:val="00BA7398"/>
    <w:rsid w:val="00003024"/>
    <w:rsid w:val="0000525B"/>
    <w:rsid w:val="00070CFA"/>
    <w:rsid w:val="000C1D56"/>
    <w:rsid w:val="000E4D92"/>
    <w:rsid w:val="000E7A9B"/>
    <w:rsid w:val="00100014"/>
    <w:rsid w:val="0010237A"/>
    <w:rsid w:val="00120585"/>
    <w:rsid w:val="00125CE4"/>
    <w:rsid w:val="001821BD"/>
    <w:rsid w:val="0018566F"/>
    <w:rsid w:val="001A1158"/>
    <w:rsid w:val="001C7769"/>
    <w:rsid w:val="001F7707"/>
    <w:rsid w:val="002373B0"/>
    <w:rsid w:val="0027056D"/>
    <w:rsid w:val="002C1560"/>
    <w:rsid w:val="00334416"/>
    <w:rsid w:val="0034134A"/>
    <w:rsid w:val="003664BA"/>
    <w:rsid w:val="00387209"/>
    <w:rsid w:val="00393480"/>
    <w:rsid w:val="003A588D"/>
    <w:rsid w:val="003D41B1"/>
    <w:rsid w:val="004036FF"/>
    <w:rsid w:val="0041091B"/>
    <w:rsid w:val="00446066"/>
    <w:rsid w:val="004C23FE"/>
    <w:rsid w:val="0050283B"/>
    <w:rsid w:val="0051559C"/>
    <w:rsid w:val="005C20B2"/>
    <w:rsid w:val="005F6DA8"/>
    <w:rsid w:val="00622F10"/>
    <w:rsid w:val="0062613B"/>
    <w:rsid w:val="00627DD7"/>
    <w:rsid w:val="0065063E"/>
    <w:rsid w:val="00671CB1"/>
    <w:rsid w:val="00691AE1"/>
    <w:rsid w:val="006A638D"/>
    <w:rsid w:val="006B253C"/>
    <w:rsid w:val="006F48EF"/>
    <w:rsid w:val="00705E26"/>
    <w:rsid w:val="00721D31"/>
    <w:rsid w:val="00725557"/>
    <w:rsid w:val="007263A1"/>
    <w:rsid w:val="00736A70"/>
    <w:rsid w:val="00773B12"/>
    <w:rsid w:val="007812E4"/>
    <w:rsid w:val="0078483B"/>
    <w:rsid w:val="007B30B7"/>
    <w:rsid w:val="00803CCE"/>
    <w:rsid w:val="00804153"/>
    <w:rsid w:val="00804981"/>
    <w:rsid w:val="00824A0F"/>
    <w:rsid w:val="008343E2"/>
    <w:rsid w:val="00842D4D"/>
    <w:rsid w:val="00882942"/>
    <w:rsid w:val="00894FF4"/>
    <w:rsid w:val="008E2323"/>
    <w:rsid w:val="009070F2"/>
    <w:rsid w:val="0094761B"/>
    <w:rsid w:val="009B51E4"/>
    <w:rsid w:val="00A31547"/>
    <w:rsid w:val="00A64F6F"/>
    <w:rsid w:val="00A71DC1"/>
    <w:rsid w:val="00AB72E2"/>
    <w:rsid w:val="00B03863"/>
    <w:rsid w:val="00B40F66"/>
    <w:rsid w:val="00B73EDA"/>
    <w:rsid w:val="00B93057"/>
    <w:rsid w:val="00BA7398"/>
    <w:rsid w:val="00BB6374"/>
    <w:rsid w:val="00BC2CE2"/>
    <w:rsid w:val="00C34B00"/>
    <w:rsid w:val="00C40A69"/>
    <w:rsid w:val="00C5217A"/>
    <w:rsid w:val="00C530C1"/>
    <w:rsid w:val="00C63717"/>
    <w:rsid w:val="00C83893"/>
    <w:rsid w:val="00CA35CB"/>
    <w:rsid w:val="00CA7B7B"/>
    <w:rsid w:val="00CC5DBE"/>
    <w:rsid w:val="00CC7233"/>
    <w:rsid w:val="00CD7471"/>
    <w:rsid w:val="00D66CCF"/>
    <w:rsid w:val="00DB1405"/>
    <w:rsid w:val="00DB7818"/>
    <w:rsid w:val="00DE5262"/>
    <w:rsid w:val="00E238E9"/>
    <w:rsid w:val="00E90325"/>
    <w:rsid w:val="00EB375C"/>
    <w:rsid w:val="00ED2131"/>
    <w:rsid w:val="00ED677A"/>
    <w:rsid w:val="00EF1AE2"/>
    <w:rsid w:val="00F03929"/>
    <w:rsid w:val="00F13794"/>
    <w:rsid w:val="00F4497E"/>
    <w:rsid w:val="00F55E4D"/>
    <w:rsid w:val="00F95246"/>
    <w:rsid w:val="00FE0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00014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100014"/>
    <w:pPr>
      <w:keepNext/>
      <w:widowControl/>
      <w:numPr>
        <w:numId w:val="2"/>
      </w:numPr>
      <w:spacing w:before="360" w:after="360" w:line="240" w:lineRule="auto"/>
      <w:jc w:val="left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100014"/>
    <w:pPr>
      <w:keepNext/>
      <w:widowControl/>
      <w:numPr>
        <w:ilvl w:val="1"/>
        <w:numId w:val="3"/>
      </w:numPr>
      <w:spacing w:before="240" w:after="120" w:line="240" w:lineRule="auto"/>
      <w:ind w:firstLine="0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100014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100014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1000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9"/>
    <w:semiHidden/>
    <w:locked/>
    <w:rsid w:val="001000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1000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100014"/>
    <w:rPr>
      <w:rFonts w:ascii="Calibri" w:hAnsi="Calibri" w:cs="Calibri"/>
      <w:b/>
      <w:bCs/>
      <w:sz w:val="28"/>
      <w:szCs w:val="28"/>
    </w:rPr>
  </w:style>
  <w:style w:type="paragraph" w:customStyle="1" w:styleId="a5">
    <w:name w:val="Адресат"/>
    <w:basedOn w:val="a1"/>
    <w:autoRedefine/>
    <w:uiPriority w:val="99"/>
    <w:rsid w:val="00100014"/>
    <w:pPr>
      <w:widowControl/>
      <w:tabs>
        <w:tab w:val="left" w:pos="4678"/>
      </w:tabs>
      <w:spacing w:line="240" w:lineRule="auto"/>
      <w:ind w:firstLine="0"/>
      <w:jc w:val="right"/>
    </w:pPr>
    <w:rPr>
      <w:sz w:val="24"/>
      <w:szCs w:val="24"/>
    </w:rPr>
  </w:style>
  <w:style w:type="paragraph" w:styleId="a6">
    <w:name w:val="header"/>
    <w:basedOn w:val="a1"/>
    <w:link w:val="a7"/>
    <w:uiPriority w:val="99"/>
    <w:rsid w:val="00100014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100014"/>
    <w:rPr>
      <w:rFonts w:cs="Times New Roman"/>
      <w:sz w:val="28"/>
      <w:szCs w:val="28"/>
    </w:rPr>
  </w:style>
  <w:style w:type="paragraph" w:customStyle="1" w:styleId="13">
    <w:name w:val="Заголовок 1 с номером"/>
    <w:basedOn w:val="10"/>
    <w:uiPriority w:val="99"/>
    <w:rsid w:val="00100014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23">
    <w:name w:val="Стиль Заголовок 2 + влево"/>
    <w:basedOn w:val="21"/>
    <w:uiPriority w:val="99"/>
    <w:rsid w:val="00100014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100014"/>
    <w:pPr>
      <w:numPr>
        <w:ilvl w:val="1"/>
        <w:numId w:val="4"/>
      </w:numPr>
    </w:pPr>
  </w:style>
  <w:style w:type="paragraph" w:customStyle="1" w:styleId="a8">
    <w:name w:val="Заголовок курсив"/>
    <w:basedOn w:val="a1"/>
    <w:next w:val="a1"/>
    <w:uiPriority w:val="99"/>
    <w:rsid w:val="00100014"/>
    <w:pPr>
      <w:keepNext/>
      <w:widowControl/>
      <w:shd w:val="clear" w:color="auto" w:fill="FFFFFF"/>
      <w:spacing w:before="360" w:after="240" w:line="240" w:lineRule="auto"/>
      <w:ind w:firstLine="0"/>
      <w:jc w:val="left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100014"/>
    <w:pPr>
      <w:keepNext/>
      <w:widowControl/>
      <w:numPr>
        <w:numId w:val="5"/>
      </w:numPr>
      <w:spacing w:before="360" w:after="240" w:line="240" w:lineRule="auto"/>
      <w:jc w:val="left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100014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9">
    <w:name w:val="Исполнитель"/>
    <w:basedOn w:val="a1"/>
    <w:uiPriority w:val="99"/>
    <w:rsid w:val="00100014"/>
    <w:pPr>
      <w:widowControl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aa">
    <w:name w:val="Кому направлено"/>
    <w:basedOn w:val="a1"/>
    <w:uiPriority w:val="99"/>
    <w:rsid w:val="00100014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times">
    <w:name w:val="Название/подпись (times)"/>
    <w:basedOn w:val="a1"/>
    <w:uiPriority w:val="99"/>
    <w:rsid w:val="00100014"/>
    <w:pPr>
      <w:widowControl/>
      <w:spacing w:line="240" w:lineRule="auto"/>
      <w:ind w:firstLine="0"/>
      <w:jc w:val="left"/>
    </w:pPr>
    <w:rPr>
      <w:b/>
      <w:bCs/>
    </w:rPr>
  </w:style>
  <w:style w:type="paragraph" w:styleId="ab">
    <w:name w:val="footer"/>
    <w:basedOn w:val="a1"/>
    <w:link w:val="ac"/>
    <w:uiPriority w:val="99"/>
    <w:rsid w:val="00100014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c">
    <w:name w:val="Нижний колонтитул Знак"/>
    <w:basedOn w:val="a2"/>
    <w:link w:val="ab"/>
    <w:uiPriority w:val="99"/>
    <w:locked/>
    <w:rsid w:val="00100014"/>
    <w:rPr>
      <w:rFonts w:cs="Times New Roman"/>
      <w:sz w:val="28"/>
      <w:szCs w:val="28"/>
    </w:rPr>
  </w:style>
  <w:style w:type="character" w:styleId="ad">
    <w:name w:val="page number"/>
    <w:basedOn w:val="a2"/>
    <w:uiPriority w:val="99"/>
    <w:rsid w:val="00100014"/>
    <w:rPr>
      <w:rFonts w:ascii="Times New Roman" w:hAnsi="Times New Roman" w:cs="Times New Roman"/>
      <w:sz w:val="28"/>
      <w:szCs w:val="28"/>
    </w:rPr>
  </w:style>
  <w:style w:type="paragraph" w:customStyle="1" w:styleId="ae">
    <w:name w:val="Образец"/>
    <w:basedOn w:val="a1"/>
    <w:uiPriority w:val="99"/>
    <w:rsid w:val="00100014"/>
    <w:pPr>
      <w:widowControl/>
      <w:spacing w:before="240" w:after="240" w:line="240" w:lineRule="auto"/>
      <w:ind w:left="4536" w:firstLine="0"/>
      <w:jc w:val="left"/>
    </w:pPr>
    <w:rPr>
      <w:i/>
      <w:iCs/>
      <w:color w:val="000000"/>
      <w:sz w:val="24"/>
      <w:szCs w:val="24"/>
    </w:rPr>
  </w:style>
  <w:style w:type="paragraph" w:customStyle="1" w:styleId="af">
    <w:name w:val="Обращение"/>
    <w:basedOn w:val="a1"/>
    <w:next w:val="a1"/>
    <w:autoRedefine/>
    <w:uiPriority w:val="99"/>
    <w:rsid w:val="00100014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0">
    <w:name w:val="Объект"/>
    <w:basedOn w:val="30"/>
    <w:uiPriority w:val="99"/>
    <w:rsid w:val="00100014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100014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1">
    <w:name w:val="Окуд"/>
    <w:basedOn w:val="times0"/>
    <w:uiPriority w:val="99"/>
    <w:rsid w:val="00100014"/>
    <w:pPr>
      <w:ind w:firstLine="0"/>
      <w:jc w:val="left"/>
      <w:outlineLvl w:val="8"/>
    </w:pPr>
    <w:rPr>
      <w:sz w:val="16"/>
      <w:szCs w:val="16"/>
    </w:rPr>
  </w:style>
  <w:style w:type="paragraph" w:styleId="24">
    <w:name w:val="Body Text 2"/>
    <w:basedOn w:val="a1"/>
    <w:link w:val="25"/>
    <w:uiPriority w:val="99"/>
    <w:rsid w:val="00100014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100014"/>
    <w:rPr>
      <w:rFonts w:cs="Times New Roman"/>
      <w:sz w:val="28"/>
      <w:szCs w:val="28"/>
    </w:rPr>
  </w:style>
  <w:style w:type="paragraph" w:customStyle="1" w:styleId="af2">
    <w:name w:val="Приложение"/>
    <w:basedOn w:val="a1"/>
    <w:next w:val="a1"/>
    <w:uiPriority w:val="99"/>
    <w:rsid w:val="00100014"/>
    <w:pPr>
      <w:widowControl/>
      <w:spacing w:before="360" w:line="240" w:lineRule="auto"/>
      <w:ind w:firstLine="0"/>
      <w:jc w:val="left"/>
    </w:pPr>
  </w:style>
  <w:style w:type="paragraph" w:customStyle="1" w:styleId="af3">
    <w:name w:val="Руководитель"/>
    <w:basedOn w:val="a1"/>
    <w:next w:val="a9"/>
    <w:uiPriority w:val="99"/>
    <w:rsid w:val="00100014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100014"/>
    <w:pPr>
      <w:numPr>
        <w:numId w:val="6"/>
      </w:numPr>
      <w:spacing w:line="240" w:lineRule="auto"/>
    </w:pPr>
    <w:rPr>
      <w:color w:val="000000"/>
    </w:rPr>
  </w:style>
  <w:style w:type="paragraph" w:customStyle="1" w:styleId="1">
    <w:name w:val="Список1"/>
    <w:basedOn w:val="a1"/>
    <w:uiPriority w:val="99"/>
    <w:rsid w:val="00100014"/>
    <w:pPr>
      <w:widowControl/>
      <w:numPr>
        <w:numId w:val="7"/>
      </w:numPr>
      <w:tabs>
        <w:tab w:val="left" w:pos="992"/>
      </w:tabs>
      <w:spacing w:line="240" w:lineRule="auto"/>
    </w:pPr>
  </w:style>
  <w:style w:type="paragraph" w:customStyle="1" w:styleId="2">
    <w:name w:val="Список2"/>
    <w:basedOn w:val="a1"/>
    <w:uiPriority w:val="99"/>
    <w:rsid w:val="00100014"/>
    <w:pPr>
      <w:widowControl/>
      <w:numPr>
        <w:ilvl w:val="1"/>
        <w:numId w:val="7"/>
      </w:numPr>
      <w:spacing w:line="240" w:lineRule="auto"/>
    </w:pPr>
  </w:style>
  <w:style w:type="paragraph" w:customStyle="1" w:styleId="3">
    <w:name w:val="Список3"/>
    <w:basedOn w:val="2"/>
    <w:uiPriority w:val="99"/>
    <w:rsid w:val="00100014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100014"/>
    <w:pPr>
      <w:keepNext/>
      <w:widowControl/>
      <w:spacing w:before="360" w:after="120" w:line="240" w:lineRule="auto"/>
      <w:ind w:firstLine="0"/>
      <w:jc w:val="right"/>
    </w:pPr>
  </w:style>
  <w:style w:type="paragraph" w:customStyle="1" w:styleId="Heading">
    <w:name w:val="Heading"/>
    <w:uiPriority w:val="99"/>
    <w:rsid w:val="00100014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f4">
    <w:name w:val="Глава"/>
    <w:basedOn w:val="a1"/>
    <w:uiPriority w:val="99"/>
    <w:rsid w:val="00100014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af5">
    <w:name w:val="Название письма"/>
    <w:basedOn w:val="a1"/>
    <w:next w:val="a1"/>
    <w:uiPriority w:val="99"/>
    <w:rsid w:val="00100014"/>
    <w:pPr>
      <w:widowControl/>
      <w:spacing w:line="240" w:lineRule="auto"/>
      <w:ind w:firstLine="0"/>
      <w:jc w:val="left"/>
    </w:pPr>
    <w:rPr>
      <w:b/>
      <w:bCs/>
    </w:rPr>
  </w:style>
  <w:style w:type="paragraph" w:customStyle="1" w:styleId="11">
    <w:name w:val="Заголовок 1_"/>
    <w:basedOn w:val="1"/>
    <w:uiPriority w:val="99"/>
    <w:rsid w:val="00100014"/>
    <w:pPr>
      <w:numPr>
        <w:numId w:val="1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styleId="af6">
    <w:name w:val="Body Text"/>
    <w:basedOn w:val="a1"/>
    <w:link w:val="af7"/>
    <w:uiPriority w:val="99"/>
    <w:rsid w:val="00100014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100014"/>
    <w:rPr>
      <w:rFonts w:cs="Times New Roman"/>
      <w:sz w:val="28"/>
      <w:szCs w:val="28"/>
    </w:rPr>
  </w:style>
  <w:style w:type="paragraph" w:customStyle="1" w:styleId="af8">
    <w:name w:val="Где"/>
    <w:basedOn w:val="af2"/>
    <w:uiPriority w:val="99"/>
    <w:rsid w:val="00100014"/>
    <w:pPr>
      <w:tabs>
        <w:tab w:val="left" w:pos="567"/>
        <w:tab w:val="left" w:pos="993"/>
        <w:tab w:val="left" w:pos="1276"/>
      </w:tabs>
      <w:spacing w:after="240"/>
      <w:ind w:left="567" w:hanging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2695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Хаснутдинова</cp:lastModifiedBy>
  <cp:revision>2</cp:revision>
  <cp:lastPrinted>2019-06-19T09:35:00Z</cp:lastPrinted>
  <dcterms:created xsi:type="dcterms:W3CDTF">2019-06-19T09:39:00Z</dcterms:created>
  <dcterms:modified xsi:type="dcterms:W3CDTF">2019-06-19T09:39:00Z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9250998f-44d9-4916-83d5-73f314cc6722</vt:lpwstr>
  </property>
</Properties>
</file>