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822" w:rsidRDefault="00116822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7ECF" w:rsidRPr="009B5A2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880C8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F34F5C" w:rsidRPr="00F34F5C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об утверждении административного регламента администрации района </w:t>
      </w:r>
      <w:r w:rsidR="007E63B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4F5C" w:rsidRPr="00F34F5C">
        <w:rPr>
          <w:rFonts w:ascii="Times New Roman" w:hAnsi="Times New Roman" w:cs="Times New Roman"/>
          <w:b/>
          <w:bCs/>
          <w:sz w:val="28"/>
          <w:szCs w:val="28"/>
        </w:rPr>
        <w:t>Санкт-Петербурга по предоставлению государственной услуги по направлению в установленном порядке уведомлений, предусмотренных пунктом 5 части 19 статьи 55 Градостроительного кодекса Российской Федерации, при окончании строительства, реконструкции объектов индивидуального жилищного строительства, садовых домов</w:t>
      </w:r>
    </w:p>
    <w:p w:rsid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25951" w:rsidRDefault="00116C59" w:rsidP="007E63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F34F5C" w:rsidRPr="00F34F5C">
        <w:rPr>
          <w:rFonts w:ascii="Times New Roman" w:hAnsi="Times New Roman" w:cs="Times New Roman"/>
          <w:sz w:val="28"/>
          <w:szCs w:val="28"/>
        </w:rPr>
        <w:t>распоряжения Службы государственного строительного надзора и экспертизы Санкт-Петербурга об утверждении административного регламента администрации района Санкт-Петербурга по предоставлению государственной услуги по направлению в установленном порядке уведомлений, предусмотренных пунктом 5 части 19 статьи 55 Градостроительного кодекса Российской Федерации, при окончании строительства, реконструкции объектов индивидуального жилищного строительства, садовых домов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893">
        <w:rPr>
          <w:rFonts w:ascii="Times New Roman" w:hAnsi="Times New Roman" w:cs="Times New Roman"/>
          <w:sz w:val="28"/>
          <w:szCs w:val="28"/>
        </w:rPr>
        <w:t xml:space="preserve">(далее – Проект) </w:t>
      </w:r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025951">
        <w:rPr>
          <w:rFonts w:ascii="Times New Roman" w:hAnsi="Times New Roman" w:cs="Times New Roman"/>
          <w:sz w:val="28"/>
          <w:szCs w:val="28"/>
        </w:rPr>
        <w:t xml:space="preserve">в </w:t>
      </w:r>
      <w:r w:rsidR="00F34F5C">
        <w:rPr>
          <w:rFonts w:ascii="Times New Roman" w:hAnsi="Times New Roman" w:cs="Times New Roman"/>
          <w:sz w:val="28"/>
          <w:szCs w:val="28"/>
        </w:rPr>
        <w:t>соответствии с</w:t>
      </w:r>
      <w:r w:rsidR="007E63BB">
        <w:rPr>
          <w:rFonts w:ascii="Times New Roman" w:hAnsi="Times New Roman" w:cs="Times New Roman"/>
          <w:sz w:val="28"/>
          <w:szCs w:val="28"/>
        </w:rPr>
        <w:t> </w:t>
      </w:r>
      <w:r w:rsidR="00F34F5C">
        <w:rPr>
          <w:rFonts w:ascii="Times New Roman" w:hAnsi="Times New Roman" w:cs="Times New Roman"/>
          <w:sz w:val="28"/>
          <w:szCs w:val="28"/>
        </w:rPr>
        <w:t xml:space="preserve">пунктом 4.2 </w:t>
      </w:r>
      <w:r w:rsidR="00F34F5C" w:rsidRPr="00F34F5C">
        <w:rPr>
          <w:rFonts w:ascii="Times New Roman" w:hAnsi="Times New Roman" w:cs="Times New Roman"/>
          <w:sz w:val="28"/>
          <w:szCs w:val="28"/>
        </w:rPr>
        <w:t>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функций), утвержденного постановлением Правительства Санкт-Петербурга от 25.07.2011 №1037</w:t>
      </w:r>
      <w:r w:rsidR="00F34F5C">
        <w:rPr>
          <w:rFonts w:ascii="Times New Roman" w:hAnsi="Times New Roman" w:cs="Times New Roman"/>
          <w:sz w:val="28"/>
          <w:szCs w:val="28"/>
        </w:rPr>
        <w:t>, в связи с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F34F5C">
        <w:rPr>
          <w:rFonts w:ascii="Times New Roman" w:hAnsi="Times New Roman" w:cs="Times New Roman"/>
          <w:sz w:val="28"/>
          <w:szCs w:val="28"/>
        </w:rPr>
        <w:t>ой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 </w:t>
      </w:r>
      <w:r w:rsidR="00F34F5C">
        <w:rPr>
          <w:rFonts w:ascii="Times New Roman" w:hAnsi="Times New Roman" w:cs="Times New Roman"/>
          <w:sz w:val="28"/>
          <w:szCs w:val="28"/>
        </w:rPr>
        <w:t>Службой проекта постановления Правительства Санкт-Петербурга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 о внесении изменений </w:t>
      </w:r>
      <w:r w:rsidR="00F34F5C">
        <w:rPr>
          <w:rFonts w:ascii="Times New Roman" w:hAnsi="Times New Roman" w:cs="Times New Roman"/>
          <w:sz w:val="28"/>
          <w:szCs w:val="28"/>
        </w:rPr>
        <w:t>п</w:t>
      </w:r>
      <w:r w:rsidR="00F34F5C" w:rsidRPr="00F34F5C">
        <w:rPr>
          <w:rFonts w:ascii="Times New Roman" w:hAnsi="Times New Roman" w:cs="Times New Roman"/>
          <w:sz w:val="28"/>
          <w:szCs w:val="28"/>
        </w:rPr>
        <w:t>оложение об</w:t>
      </w:r>
      <w:r w:rsidR="00F34F5C">
        <w:rPr>
          <w:rFonts w:ascii="Times New Roman" w:hAnsi="Times New Roman" w:cs="Times New Roman"/>
          <w:sz w:val="28"/>
          <w:szCs w:val="28"/>
        </w:rPr>
        <w:t> 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администрации района Санкт-Петербурга, утвержденное постановлением Правительства Санкт-Петербурга от 19.12.2017 </w:t>
      </w:r>
      <w:r w:rsidR="00F34F5C">
        <w:rPr>
          <w:rFonts w:ascii="Times New Roman" w:hAnsi="Times New Roman" w:cs="Times New Roman"/>
          <w:sz w:val="28"/>
          <w:szCs w:val="28"/>
        </w:rPr>
        <w:t>№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 1098</w:t>
      </w:r>
      <w:r w:rsidR="00F34F5C">
        <w:rPr>
          <w:rFonts w:ascii="Times New Roman" w:hAnsi="Times New Roman" w:cs="Times New Roman"/>
          <w:sz w:val="28"/>
          <w:szCs w:val="28"/>
        </w:rPr>
        <w:t>,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 предусматривающ</w:t>
      </w:r>
      <w:r w:rsidR="00F34F5C">
        <w:rPr>
          <w:rFonts w:ascii="Times New Roman" w:hAnsi="Times New Roman" w:cs="Times New Roman"/>
          <w:sz w:val="28"/>
          <w:szCs w:val="28"/>
        </w:rPr>
        <w:t>ее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 </w:t>
      </w:r>
      <w:r w:rsidR="00F34F5C">
        <w:rPr>
          <w:rFonts w:ascii="Times New Roman" w:hAnsi="Times New Roman" w:cs="Times New Roman"/>
          <w:sz w:val="28"/>
          <w:szCs w:val="28"/>
        </w:rPr>
        <w:t xml:space="preserve">наделение </w:t>
      </w:r>
      <w:r w:rsidR="00F34F5C" w:rsidRPr="00F34F5C">
        <w:rPr>
          <w:rFonts w:ascii="Times New Roman" w:hAnsi="Times New Roman" w:cs="Times New Roman"/>
          <w:sz w:val="28"/>
          <w:szCs w:val="28"/>
        </w:rPr>
        <w:t>администраци</w:t>
      </w:r>
      <w:r w:rsidR="00F34F5C">
        <w:rPr>
          <w:rFonts w:ascii="Times New Roman" w:hAnsi="Times New Roman" w:cs="Times New Roman"/>
          <w:sz w:val="28"/>
          <w:szCs w:val="28"/>
        </w:rPr>
        <w:t>й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 района Санкт-Петербурга полномочиями по</w:t>
      </w:r>
      <w:r w:rsidR="007E63BB">
        <w:rPr>
          <w:rFonts w:ascii="Times New Roman" w:hAnsi="Times New Roman" w:cs="Times New Roman"/>
          <w:sz w:val="28"/>
          <w:szCs w:val="28"/>
        </w:rPr>
        <w:t> </w:t>
      </w:r>
      <w:r w:rsidR="00F34F5C" w:rsidRPr="00F34F5C">
        <w:rPr>
          <w:rFonts w:ascii="Times New Roman" w:hAnsi="Times New Roman" w:cs="Times New Roman"/>
          <w:sz w:val="28"/>
          <w:szCs w:val="28"/>
        </w:rPr>
        <w:t>рассмотрению уведомлений о</w:t>
      </w:r>
      <w:r w:rsidR="007E63BB">
        <w:rPr>
          <w:rFonts w:ascii="Times New Roman" w:hAnsi="Times New Roman" w:cs="Times New Roman"/>
          <w:sz w:val="28"/>
          <w:szCs w:val="28"/>
        </w:rPr>
        <w:t>б окончании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7E63BB">
        <w:rPr>
          <w:rFonts w:ascii="Times New Roman" w:hAnsi="Times New Roman" w:cs="Times New Roman"/>
          <w:sz w:val="28"/>
          <w:szCs w:val="28"/>
        </w:rPr>
        <w:t>а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7E63BB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34F5C" w:rsidRPr="00F34F5C">
        <w:rPr>
          <w:rFonts w:ascii="Times New Roman" w:hAnsi="Times New Roman" w:cs="Times New Roman"/>
          <w:sz w:val="28"/>
          <w:szCs w:val="28"/>
        </w:rPr>
        <w:t xml:space="preserve"> и садовых домов</w:t>
      </w:r>
      <w:r w:rsidR="007E63BB">
        <w:rPr>
          <w:rFonts w:ascii="Times New Roman" w:hAnsi="Times New Roman" w:cs="Times New Roman"/>
          <w:sz w:val="28"/>
          <w:szCs w:val="28"/>
        </w:rPr>
        <w:t>.</w:t>
      </w:r>
    </w:p>
    <w:p w:rsidR="007E63BB" w:rsidRDefault="007E63BB" w:rsidP="007E63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предусмотрены </w:t>
      </w:r>
      <w:r w:rsidRPr="00AB6075">
        <w:rPr>
          <w:rFonts w:ascii="Times New Roman" w:hAnsi="Times New Roman" w:cs="Times New Roman"/>
          <w:sz w:val="28"/>
          <w:szCs w:val="28"/>
        </w:rPr>
        <w:t xml:space="preserve">сроки и последовательность административных процедур (действий)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AB6075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Pr="00AB607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B6075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1D0C81" w:rsidRDefault="001D0C81" w:rsidP="007E63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Принятие </w:t>
      </w:r>
      <w:r w:rsidR="00BA4893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роекта </w:t>
      </w:r>
      <w:r w:rsidR="00116C59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>
        <w:rPr>
          <w:rFonts w:ascii="Times New Roman" w:hAnsi="Times New Roman" w:cs="Times New Roman"/>
          <w:bCs/>
          <w:sz w:val="28"/>
          <w:szCs w:val="28"/>
        </w:rPr>
        <w:t>повлечет изменени</w:t>
      </w:r>
      <w:r w:rsidR="00116C59">
        <w:rPr>
          <w:rFonts w:ascii="Times New Roman" w:hAnsi="Times New Roman" w:cs="Times New Roman"/>
          <w:bCs/>
          <w:sz w:val="28"/>
          <w:szCs w:val="28"/>
        </w:rPr>
        <w:t>я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C59">
        <w:rPr>
          <w:rFonts w:ascii="Times New Roman" w:hAnsi="Times New Roman" w:cs="Times New Roman"/>
          <w:bCs/>
          <w:sz w:val="28"/>
          <w:szCs w:val="28"/>
        </w:rPr>
        <w:t>ни </w:t>
      </w:r>
      <w:r w:rsidR="002C64C6">
        <w:rPr>
          <w:rFonts w:ascii="Times New Roman" w:hAnsi="Times New Roman" w:cs="Times New Roman"/>
          <w:bCs/>
          <w:sz w:val="28"/>
          <w:szCs w:val="28"/>
        </w:rPr>
        <w:t>федеральных</w:t>
      </w:r>
      <w:r w:rsidR="00116C59">
        <w:rPr>
          <w:rFonts w:ascii="Times New Roman" w:hAnsi="Times New Roman" w:cs="Times New Roman"/>
          <w:bCs/>
          <w:sz w:val="28"/>
          <w:szCs w:val="28"/>
        </w:rPr>
        <w:t>,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C59">
        <w:rPr>
          <w:rFonts w:ascii="Times New Roman" w:hAnsi="Times New Roman" w:cs="Times New Roman"/>
          <w:bCs/>
          <w:sz w:val="28"/>
          <w:szCs w:val="28"/>
        </w:rPr>
        <w:t>н</w:t>
      </w:r>
      <w:r w:rsidR="002C64C6">
        <w:rPr>
          <w:rFonts w:ascii="Times New Roman" w:hAnsi="Times New Roman" w:cs="Times New Roman"/>
          <w:bCs/>
          <w:sz w:val="28"/>
          <w:szCs w:val="28"/>
        </w:rPr>
        <w:t>и</w:t>
      </w:r>
      <w:r w:rsidR="00000A95">
        <w:rPr>
          <w:rFonts w:ascii="Times New Roman" w:hAnsi="Times New Roman" w:cs="Times New Roman"/>
          <w:bCs/>
          <w:sz w:val="28"/>
          <w:szCs w:val="28"/>
        </w:rPr>
        <w:t> </w:t>
      </w:r>
      <w:r w:rsidR="002C64C6">
        <w:rPr>
          <w:rFonts w:ascii="Times New Roman" w:hAnsi="Times New Roman" w:cs="Times New Roman"/>
          <w:bCs/>
          <w:sz w:val="28"/>
          <w:szCs w:val="28"/>
        </w:rPr>
        <w:t xml:space="preserve">региональных </w:t>
      </w:r>
      <w:r w:rsidR="00116C59">
        <w:rPr>
          <w:rFonts w:ascii="Times New Roman" w:hAnsi="Times New Roman" w:cs="Times New Roman"/>
          <w:bCs/>
          <w:sz w:val="28"/>
          <w:szCs w:val="28"/>
        </w:rPr>
        <w:t xml:space="preserve">нормативных </w:t>
      </w:r>
      <w:r w:rsidR="002C64C6">
        <w:rPr>
          <w:rFonts w:ascii="Times New Roman" w:hAnsi="Times New Roman" w:cs="Times New Roman"/>
          <w:bCs/>
          <w:sz w:val="28"/>
          <w:szCs w:val="28"/>
        </w:rPr>
        <w:t>правовых актов.</w:t>
      </w:r>
    </w:p>
    <w:p w:rsidR="003815A0" w:rsidRDefault="00BA4893" w:rsidP="007E63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7E63BB">
        <w:rPr>
          <w:rFonts w:ascii="Times New Roman" w:hAnsi="Times New Roman" w:cs="Times New Roman"/>
          <w:bCs/>
          <w:sz w:val="28"/>
          <w:szCs w:val="28"/>
        </w:rPr>
        <w:t>03.06</w:t>
      </w:r>
      <w:r w:rsidR="00025951">
        <w:rPr>
          <w:rFonts w:ascii="Times New Roman" w:hAnsi="Times New Roman" w:cs="Times New Roman"/>
          <w:bCs/>
          <w:sz w:val="28"/>
          <w:szCs w:val="28"/>
        </w:rPr>
        <w:t>.2019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 в прокуратуру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для согласования. </w:t>
      </w:r>
    </w:p>
    <w:p w:rsidR="003815A0" w:rsidRDefault="003815A0" w:rsidP="007E63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E206B" w:rsidRDefault="008E206B" w:rsidP="008E20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Настоящий проект размещен в целях общественного обсуждения 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независимой антикоррупционной экспертизы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E206B" w:rsidRDefault="008E206B" w:rsidP="008E206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проведения обсуждения 1 месяц: с 03.06.2019 по 04.07.2019.</w:t>
      </w:r>
    </w:p>
    <w:p w:rsidR="008E206B" w:rsidRDefault="008E206B" w:rsidP="008E206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Даты начала и окончания приема предложений по результатам проведения обсуждения: с 03.06.2019 по 04.07.2019.</w:t>
      </w:r>
    </w:p>
    <w:p w:rsidR="008E206B" w:rsidRDefault="008E206B" w:rsidP="008E206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Разработчик проекта: Милейковская Мария Станиславовна - </w:t>
      </w:r>
      <w:r>
        <w:rPr>
          <w:rFonts w:ascii="Times New Roman" w:hAnsi="Times New Roman" w:cs="Times New Roman"/>
          <w:bCs/>
          <w:sz w:val="28"/>
          <w:szCs w:val="28"/>
        </w:rPr>
        <w:t>ведущий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специалист–юрисконсульт отдела правового и методического обеспечения Юридического управления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Службы государственного строительного надзора и экспертизы Санкт-Петербурга.</w:t>
      </w:r>
    </w:p>
    <w:p w:rsidR="008E206B" w:rsidRDefault="008E206B" w:rsidP="008E206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Почтовый адрес для направления предложений: 191023, </w:t>
      </w:r>
      <w:r>
        <w:rPr>
          <w:rFonts w:ascii="Times New Roman" w:hAnsi="Times New Roman" w:cs="Times New Roman"/>
          <w:bCs/>
          <w:sz w:val="28"/>
          <w:szCs w:val="28"/>
        </w:rPr>
        <w:br/>
        <w:t>Санкт-Петербург, ул. Зодчего Росси, 1-3, Служба государственного строительного надзора и экспертизы Санкт-Петербурга.</w:t>
      </w:r>
    </w:p>
    <w:p w:rsidR="008E206B" w:rsidRDefault="008E206B" w:rsidP="008E206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 электронной почты: mileikovskaya@gne.gov.spb.ru.</w:t>
      </w:r>
    </w:p>
    <w:p w:rsidR="008E206B" w:rsidRDefault="008E206B" w:rsidP="008E206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Номер контактного телефона: (812) 576-15-96.</w:t>
      </w:r>
    </w:p>
    <w:p w:rsidR="003815A0" w:rsidRPr="00CC7ECF" w:rsidRDefault="003815A0" w:rsidP="008E20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3815A0" w:rsidRPr="00CC7ECF" w:rsidSect="005768D4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0C7F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3BB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206B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17A1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34F5C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FA80"/>
  <w15:docId w15:val="{E4F594BF-E236-47FB-A06C-6CE5FB9C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1538C-E204-4616-997C-5034589D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3</cp:revision>
  <cp:lastPrinted>2019-03-05T15:23:00Z</cp:lastPrinted>
  <dcterms:created xsi:type="dcterms:W3CDTF">2019-06-03T10:12:00Z</dcterms:created>
  <dcterms:modified xsi:type="dcterms:W3CDTF">2019-06-03T10:14:00Z</dcterms:modified>
</cp:coreProperties>
</file>