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64" w:rsidRPr="00022858" w:rsidRDefault="00D64464" w:rsidP="00D64464">
      <w:pPr>
        <w:widowControl w:val="0"/>
        <w:jc w:val="center"/>
        <w:rPr>
          <w:b/>
        </w:rPr>
      </w:pPr>
      <w:bookmarkStart w:id="0" w:name="_GoBack"/>
      <w:bookmarkEnd w:id="0"/>
      <w:r w:rsidRPr="00022858">
        <w:rPr>
          <w:b/>
        </w:rPr>
        <w:t>Информация</w:t>
      </w:r>
    </w:p>
    <w:p w:rsidR="00D64464" w:rsidRPr="00022858" w:rsidRDefault="00D64464" w:rsidP="00D64464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D64464" w:rsidRDefault="00D64464" w:rsidP="00D64464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6979E3">
        <w:rPr>
          <w:b/>
        </w:rPr>
        <w:t>1</w:t>
      </w:r>
      <w:r w:rsidRPr="00022858">
        <w:rPr>
          <w:b/>
        </w:rPr>
        <w:t xml:space="preserve"> квартал 201</w:t>
      </w:r>
      <w:r w:rsidR="006979E3">
        <w:rPr>
          <w:b/>
        </w:rPr>
        <w:t>9</w:t>
      </w:r>
      <w:r w:rsidRPr="00022858">
        <w:rPr>
          <w:b/>
        </w:rPr>
        <w:t xml:space="preserve"> года</w:t>
      </w:r>
    </w:p>
    <w:p w:rsidR="00D64464" w:rsidRDefault="00D64464" w:rsidP="00D64464">
      <w:pPr>
        <w:pStyle w:val="a3"/>
        <w:ind w:firstLine="283"/>
        <w:jc w:val="both"/>
        <w:rPr>
          <w:b w:val="0"/>
          <w:sz w:val="24"/>
          <w:szCs w:val="24"/>
        </w:rPr>
      </w:pPr>
    </w:p>
    <w:p w:rsidR="00426F13" w:rsidRPr="00E573F3" w:rsidRDefault="00426F13" w:rsidP="00426F13">
      <w:pPr>
        <w:ind w:firstLine="709"/>
        <w:jc w:val="both"/>
        <w:rPr>
          <w:sz w:val="18"/>
        </w:rPr>
      </w:pPr>
      <w:r w:rsidRPr="00E573F3">
        <w:t xml:space="preserve">За </w:t>
      </w:r>
      <w:r>
        <w:t>1</w:t>
      </w:r>
      <w:r w:rsidRPr="00E573F3">
        <w:t xml:space="preserve"> квартал 201</w:t>
      </w:r>
      <w:r>
        <w:t>9</w:t>
      </w:r>
      <w:r w:rsidRPr="00E573F3">
        <w:t xml:space="preserve"> года</w:t>
      </w:r>
      <w:r>
        <w:t xml:space="preserve"> </w:t>
      </w:r>
      <w:r w:rsidRPr="00E573F3">
        <w:t xml:space="preserve">в сектор приема граждан и юридических лиц администрации Калининского района поступило </w:t>
      </w:r>
      <w:r>
        <w:t>2963</w:t>
      </w:r>
      <w:r w:rsidRPr="00E573F3">
        <w:t xml:space="preserve"> обращени</w:t>
      </w:r>
      <w:r>
        <w:t>я</w:t>
      </w:r>
      <w:r w:rsidRPr="00E573F3">
        <w:t xml:space="preserve"> граждан и юридических лиц</w:t>
      </w:r>
      <w:r>
        <w:t xml:space="preserve"> (3023 вопроса)</w:t>
      </w:r>
      <w:r w:rsidRPr="00E573F3">
        <w:t xml:space="preserve">, что на </w:t>
      </w:r>
      <w:r>
        <w:t>766</w:t>
      </w:r>
      <w:r w:rsidRPr="00E573F3">
        <w:t xml:space="preserve"> обращени</w:t>
      </w:r>
      <w:r>
        <w:t>й</w:t>
      </w:r>
      <w:r w:rsidRPr="00E573F3">
        <w:t xml:space="preserve"> </w:t>
      </w:r>
      <w:r>
        <w:t>больше</w:t>
      </w:r>
      <w:r w:rsidRPr="00E573F3">
        <w:t>, чем за аналогичный период 201</w:t>
      </w:r>
      <w:r>
        <w:t>7</w:t>
      </w:r>
      <w:r w:rsidRPr="00E573F3">
        <w:t xml:space="preserve"> года</w:t>
      </w:r>
      <w:r>
        <w:t xml:space="preserve"> (2197)</w:t>
      </w:r>
      <w:r w:rsidRPr="00E573F3">
        <w:t>.</w:t>
      </w:r>
    </w:p>
    <w:p w:rsidR="00426F13" w:rsidRPr="00E573F3" w:rsidRDefault="00426F13" w:rsidP="00426F13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Pr="00E573F3">
        <w:rPr>
          <w:b w:val="0"/>
          <w:sz w:val="24"/>
        </w:rPr>
        <w:t xml:space="preserve">Письменно поступило </w:t>
      </w:r>
      <w:r>
        <w:rPr>
          <w:b w:val="0"/>
          <w:sz w:val="24"/>
        </w:rPr>
        <w:t>2919</w:t>
      </w:r>
      <w:r w:rsidRPr="00E573F3">
        <w:rPr>
          <w:b w:val="0"/>
          <w:sz w:val="24"/>
        </w:rPr>
        <w:t xml:space="preserve"> обращени</w:t>
      </w:r>
      <w:r>
        <w:rPr>
          <w:b w:val="0"/>
          <w:sz w:val="24"/>
        </w:rPr>
        <w:t>й</w:t>
      </w:r>
      <w:r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>
        <w:rPr>
          <w:b w:val="0"/>
          <w:sz w:val="24"/>
        </w:rPr>
        <w:t>44 обращения</w:t>
      </w:r>
      <w:r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426F13" w:rsidRPr="00E573F3" w:rsidRDefault="00426F13" w:rsidP="00426F13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 w:rsidR="00221215">
        <w:t>388</w:t>
      </w:r>
      <w:r w:rsidRPr="00E573F3">
        <w:t xml:space="preserve"> приняты положительные решения</w:t>
      </w:r>
    </w:p>
    <w:p w:rsidR="00426F13" w:rsidRPr="00E573F3" w:rsidRDefault="00426F13" w:rsidP="00426F13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221215">
        <w:t>1976</w:t>
      </w:r>
      <w:r>
        <w:t xml:space="preserve"> </w:t>
      </w:r>
      <w:r w:rsidRPr="00E573F3">
        <w:t>даны разъяснения в соответствии с действующим законодательством</w:t>
      </w:r>
    </w:p>
    <w:p w:rsidR="00426F13" w:rsidRDefault="00426F13" w:rsidP="00426F13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221215">
        <w:t>7</w:t>
      </w:r>
      <w:r w:rsidRPr="00E573F3">
        <w:t xml:space="preserve"> обращени</w:t>
      </w:r>
      <w:r w:rsidR="00221215">
        <w:t>й</w:t>
      </w:r>
      <w:r w:rsidRPr="00E573F3">
        <w:t xml:space="preserve"> даны мотивированные отказы </w:t>
      </w:r>
    </w:p>
    <w:p w:rsidR="00426F13" w:rsidRDefault="00426F13" w:rsidP="00426F13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 xml:space="preserve">направлено по компетенции </w:t>
      </w:r>
      <w:r w:rsidR="00221215">
        <w:t>403</w:t>
      </w:r>
      <w:r>
        <w:t xml:space="preserve"> обращени</w:t>
      </w:r>
      <w:r w:rsidR="00221215">
        <w:t>я</w:t>
      </w:r>
    </w:p>
    <w:p w:rsidR="00426F13" w:rsidRDefault="00221215" w:rsidP="00426F13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189</w:t>
      </w:r>
      <w:r w:rsidR="00426F13" w:rsidRPr="00E573F3">
        <w:t xml:space="preserve"> обращени</w:t>
      </w:r>
      <w:r>
        <w:t>й</w:t>
      </w:r>
      <w:r w:rsidR="00426F13" w:rsidRPr="00E573F3">
        <w:t xml:space="preserve"> наход</w:t>
      </w:r>
      <w:r w:rsidR="00426F13">
        <w:t>и</w:t>
      </w:r>
      <w:r w:rsidR="00426F13" w:rsidRPr="00E573F3">
        <w:t xml:space="preserve">тся на рассмотрении в структурных подразделениях и подведомственных организациях администрации  </w:t>
      </w:r>
    </w:p>
    <w:p w:rsidR="00426F13" w:rsidRPr="00E573F3" w:rsidRDefault="00426F13" w:rsidP="00426F13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426F13" w:rsidRPr="00945CD1" w:rsidRDefault="00426F13" w:rsidP="00426F13">
      <w:pPr>
        <w:rPr>
          <w:color w:val="C00000"/>
        </w:rPr>
      </w:pPr>
    </w:p>
    <w:tbl>
      <w:tblPr>
        <w:tblW w:w="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426F13" w:rsidRPr="005158F3" w:rsidTr="00221215">
        <w:trPr>
          <w:jc w:val="center"/>
        </w:trPr>
        <w:tc>
          <w:tcPr>
            <w:tcW w:w="2820" w:type="dxa"/>
            <w:shd w:val="clear" w:color="auto" w:fill="auto"/>
          </w:tcPr>
          <w:p w:rsidR="00426F13" w:rsidRPr="005158F3" w:rsidRDefault="00426F13" w:rsidP="00221215"/>
        </w:tc>
        <w:tc>
          <w:tcPr>
            <w:tcW w:w="1474" w:type="dxa"/>
            <w:shd w:val="clear" w:color="auto" w:fill="auto"/>
          </w:tcPr>
          <w:p w:rsidR="00426F13" w:rsidRPr="0097073F" w:rsidRDefault="00426F13" w:rsidP="00221215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1474" w:type="dxa"/>
            <w:shd w:val="clear" w:color="auto" w:fill="auto"/>
          </w:tcPr>
          <w:p w:rsidR="00426F13" w:rsidRPr="0097073F" w:rsidRDefault="00426F13" w:rsidP="00221215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</w:tr>
      <w:tr w:rsidR="00426F13" w:rsidRPr="005158F3" w:rsidTr="00221215">
        <w:trPr>
          <w:jc w:val="center"/>
        </w:trPr>
        <w:tc>
          <w:tcPr>
            <w:tcW w:w="2820" w:type="dxa"/>
            <w:shd w:val="clear" w:color="auto" w:fill="auto"/>
          </w:tcPr>
          <w:p w:rsidR="00426F13" w:rsidRPr="005158F3" w:rsidRDefault="00426F13" w:rsidP="00221215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426F13" w:rsidRPr="003226E3" w:rsidRDefault="00426F13" w:rsidP="00221215">
            <w:pPr>
              <w:jc w:val="center"/>
            </w:pPr>
            <w:r>
              <w:t>312</w:t>
            </w:r>
          </w:p>
        </w:tc>
        <w:tc>
          <w:tcPr>
            <w:tcW w:w="1474" w:type="dxa"/>
            <w:shd w:val="clear" w:color="auto" w:fill="auto"/>
          </w:tcPr>
          <w:p w:rsidR="00426F13" w:rsidRPr="003226E3" w:rsidRDefault="00426F13" w:rsidP="00221215">
            <w:pPr>
              <w:jc w:val="center"/>
            </w:pPr>
            <w:r>
              <w:t>281</w:t>
            </w:r>
          </w:p>
        </w:tc>
      </w:tr>
      <w:tr w:rsidR="00426F13" w:rsidRPr="005158F3" w:rsidTr="00221215">
        <w:trPr>
          <w:jc w:val="center"/>
        </w:trPr>
        <w:tc>
          <w:tcPr>
            <w:tcW w:w="2820" w:type="dxa"/>
            <w:shd w:val="clear" w:color="auto" w:fill="auto"/>
          </w:tcPr>
          <w:p w:rsidR="00426F13" w:rsidRPr="005158F3" w:rsidRDefault="00426F13" w:rsidP="00221215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426F13" w:rsidRPr="003226E3" w:rsidRDefault="00426F13" w:rsidP="00221215">
            <w:pPr>
              <w:jc w:val="center"/>
            </w:pPr>
            <w:r>
              <w:t>611</w:t>
            </w:r>
          </w:p>
        </w:tc>
        <w:tc>
          <w:tcPr>
            <w:tcW w:w="1474" w:type="dxa"/>
            <w:shd w:val="clear" w:color="auto" w:fill="auto"/>
          </w:tcPr>
          <w:p w:rsidR="00426F13" w:rsidRPr="003226E3" w:rsidRDefault="00426F13" w:rsidP="00221215">
            <w:pPr>
              <w:jc w:val="center"/>
            </w:pPr>
            <w:r>
              <w:t>418</w:t>
            </w:r>
          </w:p>
        </w:tc>
      </w:tr>
    </w:tbl>
    <w:p w:rsidR="00426F13" w:rsidRDefault="00426F13" w:rsidP="00426F13">
      <w:pPr>
        <w:ind w:firstLine="708"/>
        <w:jc w:val="both"/>
        <w:rPr>
          <w:color w:val="C00000"/>
        </w:rPr>
      </w:pPr>
    </w:p>
    <w:p w:rsidR="00426F13" w:rsidRDefault="00426F13" w:rsidP="00426F13">
      <w:pPr>
        <w:ind w:firstLine="709"/>
        <w:jc w:val="both"/>
      </w:pPr>
      <w:r w:rsidRPr="00C94D88">
        <w:t xml:space="preserve">В отчетном периоде поступило </w:t>
      </w:r>
      <w:r>
        <w:t>56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 xml:space="preserve"> от жителей района</w:t>
      </w:r>
      <w:r>
        <w:t>, что составляет 1,9% от общего количества поступивших обращений.</w:t>
      </w:r>
      <w:r w:rsidRPr="00C94D88">
        <w:t xml:space="preserve"> В 201</w:t>
      </w:r>
      <w:r>
        <w:t>7</w:t>
      </w:r>
      <w:r w:rsidRPr="00C94D88">
        <w:t xml:space="preserve"> году – </w:t>
      </w:r>
      <w:r>
        <w:t>10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>.</w:t>
      </w:r>
      <w:r>
        <w:t xml:space="preserve"> </w:t>
      </w:r>
    </w:p>
    <w:p w:rsidR="00426F13" w:rsidRDefault="00426F13" w:rsidP="00426F13">
      <w:pPr>
        <w:ind w:firstLine="709"/>
        <w:jc w:val="both"/>
      </w:pPr>
      <w:r>
        <w:t>Увеличение количества повторных обращений связано с изменением формулировки и понимания термина «повторности обращения» в Типовой Инструкции по делопроизводству в исполнительных органах государственной власти Санкт-Петербурга, утвержденной распоряжением Правительства Санкт-Петербурга от 30.07.2004 № 76-рп.</w:t>
      </w:r>
    </w:p>
    <w:p w:rsidR="00426F13" w:rsidRPr="00C94D88" w:rsidRDefault="00426F13" w:rsidP="00426F13">
      <w:pPr>
        <w:ind w:firstLine="709"/>
        <w:jc w:val="both"/>
      </w:pPr>
      <w:r>
        <w:t>Из числа повторных большинство обращений касались вопросов уборки мусора, нарушения парковки транспортных средств, неудовлетворительного содержания жилого фонда, здравоохранения, образования.</w:t>
      </w:r>
    </w:p>
    <w:p w:rsidR="00426F13" w:rsidRDefault="00426F13" w:rsidP="00426F13">
      <w:pPr>
        <w:widowControl w:val="0"/>
        <w:ind w:firstLine="709"/>
        <w:jc w:val="both"/>
      </w:pPr>
    </w:p>
    <w:p w:rsidR="00426F13" w:rsidRPr="00C94D88" w:rsidRDefault="00426F13" w:rsidP="00426F13">
      <w:pPr>
        <w:widowControl w:val="0"/>
        <w:ind w:firstLine="709"/>
        <w:jc w:val="both"/>
      </w:pPr>
      <w:r w:rsidRPr="00C94D88">
        <w:t xml:space="preserve">За </w:t>
      </w:r>
      <w:r>
        <w:t>1</w:t>
      </w:r>
      <w:r w:rsidRPr="00C94D88">
        <w:t xml:space="preserve"> квартал 201</w:t>
      </w:r>
      <w:r>
        <w:t>9</w:t>
      </w:r>
      <w:r w:rsidRPr="00C94D88">
        <w:t xml:space="preserve"> года обращения в администрацию Калининского района поступали:</w:t>
      </w:r>
    </w:p>
    <w:p w:rsidR="00426F13" w:rsidRPr="00C94D88" w:rsidRDefault="00426F13" w:rsidP="00426F13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>
        <w:t>1218 (734 – 1 квартал 2018 года)</w:t>
      </w:r>
      <w:r w:rsidRPr="00C94D88">
        <w:t>:</w:t>
      </w:r>
    </w:p>
    <w:p w:rsidR="00426F13" w:rsidRDefault="00426F13" w:rsidP="00426F13">
      <w:pPr>
        <w:widowControl w:val="0"/>
        <w:jc w:val="both"/>
      </w:pPr>
      <w:r w:rsidRPr="00C94D88">
        <w:t xml:space="preserve">- через </w:t>
      </w:r>
      <w:r>
        <w:t>электронную приемную</w:t>
      </w:r>
      <w:r w:rsidRPr="00C94D88">
        <w:t xml:space="preserve"> – </w:t>
      </w:r>
      <w:r>
        <w:t>852</w:t>
      </w:r>
    </w:p>
    <w:p w:rsidR="00426F13" w:rsidRDefault="00426F13" w:rsidP="00366E3A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>
        <w:t xml:space="preserve"> – 1745</w:t>
      </w:r>
      <w:r w:rsidRPr="00C94D88">
        <w:t>:</w:t>
      </w:r>
    </w:p>
    <w:p w:rsidR="00366E3A" w:rsidRDefault="00366E3A" w:rsidP="00366E3A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1445"/>
        <w:gridCol w:w="1422"/>
      </w:tblGrid>
      <w:tr w:rsidR="00426F13" w:rsidRPr="008D4862" w:rsidTr="00221215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r w:rsidRPr="008D4862">
              <w:rPr>
                <w:rFonts w:eastAsia="Segoe UI"/>
              </w:rPr>
              <w:t>Администрация Губернатора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3B7570" w:rsidP="00221215">
            <w:pPr>
              <w:jc w:val="center"/>
            </w:pPr>
            <w:hyperlink r:id="rId8" w:history="1">
              <w:r w:rsidR="00426F13" w:rsidRPr="008D4862">
                <w:rPr>
                  <w:rFonts w:eastAsia="Segoe UI"/>
                </w:rPr>
                <w:t>627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pPr>
              <w:jc w:val="center"/>
            </w:pPr>
            <w:r w:rsidRPr="008D4862">
              <w:rPr>
                <w:rFonts w:eastAsia="Segoe UI"/>
              </w:rPr>
              <w:t>21,2%</w:t>
            </w:r>
          </w:p>
        </w:tc>
      </w:tr>
      <w:tr w:rsidR="00426F13" w:rsidRPr="008D4862" w:rsidTr="00221215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r w:rsidRPr="008D4862">
              <w:rPr>
                <w:rFonts w:eastAsia="Segoe UI"/>
              </w:rPr>
              <w:t>Законодательное собрание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3B7570" w:rsidP="00221215">
            <w:pPr>
              <w:jc w:val="center"/>
            </w:pPr>
            <w:hyperlink r:id="rId9" w:history="1">
              <w:r w:rsidR="00426F13" w:rsidRPr="008D4862">
                <w:rPr>
                  <w:rFonts w:eastAsia="Segoe UI"/>
                </w:rPr>
                <w:t>32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pPr>
              <w:jc w:val="center"/>
            </w:pPr>
            <w:r w:rsidRPr="008D4862">
              <w:rPr>
                <w:rFonts w:eastAsia="Segoe UI"/>
              </w:rPr>
              <w:t>1,1%</w:t>
            </w:r>
          </w:p>
        </w:tc>
      </w:tr>
      <w:tr w:rsidR="00426F13" w:rsidRPr="008D4862" w:rsidTr="00221215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r w:rsidRPr="008D4862">
              <w:rPr>
                <w:rFonts w:eastAsia="Segoe UI"/>
              </w:rPr>
              <w:t>ИОГВ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3B7570" w:rsidP="00221215">
            <w:pPr>
              <w:jc w:val="center"/>
            </w:pPr>
            <w:hyperlink r:id="rId10" w:history="1">
              <w:r w:rsidR="00426F13" w:rsidRPr="008D4862">
                <w:rPr>
                  <w:rFonts w:eastAsia="Segoe UI"/>
                </w:rPr>
                <w:t>904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pPr>
              <w:jc w:val="center"/>
            </w:pPr>
            <w:r w:rsidRPr="008D4862">
              <w:rPr>
                <w:rFonts w:eastAsia="Segoe UI"/>
              </w:rPr>
              <w:t>30,5%</w:t>
            </w:r>
          </w:p>
        </w:tc>
      </w:tr>
      <w:tr w:rsidR="00426F13" w:rsidRPr="008D4862" w:rsidTr="00221215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r w:rsidRPr="008D4862">
              <w:rPr>
                <w:rFonts w:eastAsia="Segoe UI"/>
              </w:rPr>
              <w:t>МО СПб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3B7570" w:rsidP="00221215">
            <w:pPr>
              <w:jc w:val="center"/>
            </w:pPr>
            <w:hyperlink r:id="rId11" w:history="1">
              <w:r w:rsidR="00426F13" w:rsidRPr="008D4862">
                <w:rPr>
                  <w:rFonts w:eastAsia="Segoe UI"/>
                </w:rPr>
                <w:t>46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pPr>
              <w:jc w:val="center"/>
            </w:pPr>
            <w:r w:rsidRPr="008D4862">
              <w:rPr>
                <w:rFonts w:eastAsia="Segoe UI"/>
              </w:rPr>
              <w:t>1,6%</w:t>
            </w:r>
          </w:p>
        </w:tc>
      </w:tr>
      <w:tr w:rsidR="00426F13" w:rsidRPr="008D4862" w:rsidTr="00221215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r w:rsidRPr="008D4862">
              <w:rPr>
                <w:rFonts w:eastAsia="Segoe UI"/>
              </w:rPr>
              <w:t>Федеральные ОВ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3B7570" w:rsidP="00221215">
            <w:pPr>
              <w:jc w:val="center"/>
            </w:pPr>
            <w:hyperlink r:id="rId12" w:history="1">
              <w:r w:rsidR="00426F13" w:rsidRPr="008D4862">
                <w:rPr>
                  <w:rFonts w:eastAsia="Segoe UI"/>
                </w:rPr>
                <w:t>10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pPr>
              <w:jc w:val="center"/>
            </w:pPr>
            <w:r w:rsidRPr="008D4862">
              <w:rPr>
                <w:rFonts w:eastAsia="Segoe UI"/>
              </w:rPr>
              <w:t>0,3%</w:t>
            </w:r>
          </w:p>
        </w:tc>
      </w:tr>
      <w:tr w:rsidR="00426F13" w:rsidRPr="008D4862" w:rsidTr="00221215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r w:rsidRPr="008D4862">
              <w:rPr>
                <w:rFonts w:eastAsia="Segoe UI"/>
              </w:rPr>
              <w:t xml:space="preserve">Органы Прокуратуры 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3B7570" w:rsidP="00221215">
            <w:pPr>
              <w:jc w:val="center"/>
            </w:pPr>
            <w:hyperlink r:id="rId13" w:history="1">
              <w:r w:rsidR="00426F13" w:rsidRPr="008D4862">
                <w:rPr>
                  <w:rFonts w:eastAsia="Segoe UI"/>
                </w:rPr>
                <w:t>105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pPr>
              <w:jc w:val="center"/>
            </w:pPr>
            <w:r w:rsidRPr="008D4862">
              <w:rPr>
                <w:rFonts w:eastAsia="Segoe UI"/>
              </w:rPr>
              <w:t>3,5%</w:t>
            </w:r>
          </w:p>
        </w:tc>
      </w:tr>
      <w:tr w:rsidR="00426F13" w:rsidRPr="008D4862" w:rsidTr="00221215">
        <w:trPr>
          <w:trHeight w:val="262"/>
        </w:trPr>
        <w:tc>
          <w:tcPr>
            <w:tcW w:w="624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r w:rsidRPr="008D4862">
              <w:rPr>
                <w:rFonts w:eastAsia="Segoe UI"/>
              </w:rPr>
              <w:t>Иные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3B7570" w:rsidP="00221215">
            <w:pPr>
              <w:jc w:val="center"/>
            </w:pPr>
            <w:hyperlink r:id="rId14" w:history="1">
              <w:r w:rsidR="00426F13" w:rsidRPr="008D4862">
                <w:rPr>
                  <w:rFonts w:eastAsia="Segoe UI"/>
                </w:rPr>
                <w:t>21</w:t>
              </w:r>
            </w:hyperlink>
          </w:p>
        </w:tc>
        <w:tc>
          <w:tcPr>
            <w:tcW w:w="142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8D4862" w:rsidRDefault="00426F13" w:rsidP="00221215">
            <w:pPr>
              <w:jc w:val="center"/>
            </w:pPr>
            <w:r w:rsidRPr="008D4862">
              <w:rPr>
                <w:rFonts w:eastAsia="Segoe UI"/>
              </w:rPr>
              <w:t>0,7%</w:t>
            </w:r>
          </w:p>
        </w:tc>
      </w:tr>
    </w:tbl>
    <w:p w:rsidR="00426F13" w:rsidRDefault="00426F13" w:rsidP="00426F13">
      <w:pPr>
        <w:widowControl w:val="0"/>
        <w:ind w:left="284"/>
        <w:jc w:val="both"/>
      </w:pPr>
    </w:p>
    <w:p w:rsidR="00426F13" w:rsidRDefault="00426F13" w:rsidP="00426F13">
      <w:pPr>
        <w:widowControl w:val="0"/>
        <w:ind w:firstLine="709"/>
        <w:jc w:val="both"/>
        <w:rPr>
          <w:color w:val="1D1D1D"/>
        </w:rPr>
      </w:pPr>
      <w:r>
        <w:rPr>
          <w:color w:val="1D1D1D"/>
        </w:rPr>
        <w:t>В</w:t>
      </w:r>
      <w:r w:rsidRPr="003B528B">
        <w:rPr>
          <w:color w:val="1D1D1D"/>
        </w:rPr>
        <w:t xml:space="preserve"> соответствии с подпунктом 2.5.3 пункта 2 решения рабочей группы при Администрации Президента Российской Федерации по координации и оценке работы с обращениями граждан и организаций (протокол № 14 от 28 сентября 2017 года № А1-3935о) заместителем Руководителя Администрации Президента Российской Федерации, руководителем рабочей группы утвержден 28 ноября 2017 года № А1-5093о типовой общероссийский тематический классификатор обращений граждан Российской Федерации, </w:t>
      </w:r>
      <w:r w:rsidRPr="003B528B">
        <w:rPr>
          <w:color w:val="1D1D1D"/>
        </w:rPr>
        <w:lastRenderedPageBreak/>
        <w:t>иностранных граждан, лиц без гражданства, объединений граждан, в том числе юридических лиц (далее – новый классификатор), вводимый в действие с 1 января 2018 года с обязательным применением с 1 июня 2018 года.</w:t>
      </w:r>
    </w:p>
    <w:p w:rsidR="00426F13" w:rsidRDefault="00426F13" w:rsidP="00426F13">
      <w:pPr>
        <w:widowControl w:val="0"/>
        <w:ind w:firstLine="709"/>
        <w:jc w:val="both"/>
      </w:pPr>
      <w:r>
        <w:rPr>
          <w:color w:val="1D1D1D"/>
        </w:rPr>
        <w:t>В соответствии с типовым классификатором з</w:t>
      </w:r>
      <w:r w:rsidRPr="00C94D88">
        <w:rPr>
          <w:bCs/>
          <w:iCs/>
        </w:rPr>
        <w:t xml:space="preserve">а </w:t>
      </w:r>
      <w:r>
        <w:rPr>
          <w:bCs/>
          <w:iCs/>
        </w:rPr>
        <w:t>1</w:t>
      </w:r>
      <w:r w:rsidRPr="00C94D88">
        <w:rPr>
          <w:bCs/>
          <w:iCs/>
        </w:rPr>
        <w:t xml:space="preserve"> квартал 201</w:t>
      </w:r>
      <w:r>
        <w:rPr>
          <w:bCs/>
          <w:iCs/>
        </w:rPr>
        <w:t>9</w:t>
      </w:r>
      <w:r w:rsidRPr="00C94D88">
        <w:rPr>
          <w:bCs/>
          <w:iCs/>
        </w:rPr>
        <w:t xml:space="preserve"> года тематика поступивших вопросов представлена в таблице</w:t>
      </w:r>
      <w:r w:rsidRPr="00C94D88">
        <w:t xml:space="preserve">: </w:t>
      </w:r>
    </w:p>
    <w:p w:rsidR="00426F13" w:rsidRDefault="00426F13" w:rsidP="00426F13">
      <w:pPr>
        <w:ind w:firstLine="469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  <w:gridCol w:w="992"/>
        <w:gridCol w:w="851"/>
        <w:gridCol w:w="850"/>
        <w:gridCol w:w="992"/>
      </w:tblGrid>
      <w:tr w:rsidR="00426F13" w:rsidRPr="00A52C50" w:rsidTr="00221215">
        <w:trPr>
          <w:trHeight w:val="262"/>
        </w:trPr>
        <w:tc>
          <w:tcPr>
            <w:tcW w:w="5949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26F13" w:rsidRPr="00A52C50" w:rsidRDefault="00426F13" w:rsidP="00221215">
            <w:pPr>
              <w:jc w:val="center"/>
            </w:pPr>
            <w:r w:rsidRPr="00A52C50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843" w:type="dxa"/>
            <w:gridSpan w:val="2"/>
          </w:tcPr>
          <w:p w:rsidR="00426F13" w:rsidRPr="00A52C50" w:rsidRDefault="00426F13" w:rsidP="00221215">
            <w:pPr>
              <w:jc w:val="center"/>
            </w:pPr>
            <w:r>
              <w:rPr>
                <w:rFonts w:eastAsia="Segoe UI"/>
                <w:b/>
              </w:rPr>
              <w:t>1 квартал 2019</w:t>
            </w:r>
          </w:p>
        </w:tc>
        <w:tc>
          <w:tcPr>
            <w:tcW w:w="1842" w:type="dxa"/>
            <w:gridSpan w:val="2"/>
          </w:tcPr>
          <w:p w:rsidR="00426F13" w:rsidRPr="00A52C50" w:rsidRDefault="00426F13" w:rsidP="00221215">
            <w:pPr>
              <w:jc w:val="center"/>
            </w:pPr>
            <w:r>
              <w:rPr>
                <w:rFonts w:eastAsia="Segoe UI"/>
                <w:b/>
              </w:rPr>
              <w:t>1 квартал 2018</w:t>
            </w:r>
          </w:p>
        </w:tc>
      </w:tr>
      <w:tr w:rsidR="00426F13" w:rsidRPr="00A52C50" w:rsidTr="00221215">
        <w:trPr>
          <w:trHeight w:val="262"/>
        </w:trPr>
        <w:tc>
          <w:tcPr>
            <w:tcW w:w="5949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26F13" w:rsidRPr="00A52C50" w:rsidRDefault="00426F13" w:rsidP="00221215"/>
        </w:tc>
        <w:tc>
          <w:tcPr>
            <w:tcW w:w="992" w:type="dxa"/>
          </w:tcPr>
          <w:p w:rsidR="00426F13" w:rsidRPr="00A52C50" w:rsidRDefault="00426F13" w:rsidP="00221215">
            <w:pPr>
              <w:jc w:val="center"/>
            </w:pPr>
            <w:r w:rsidRPr="00A52C50">
              <w:rPr>
                <w:rFonts w:eastAsia="Segoe UI"/>
                <w:b/>
              </w:rPr>
              <w:t>Кол-во</w:t>
            </w:r>
          </w:p>
        </w:tc>
        <w:tc>
          <w:tcPr>
            <w:tcW w:w="851" w:type="dxa"/>
          </w:tcPr>
          <w:p w:rsidR="00426F13" w:rsidRPr="00A52C50" w:rsidRDefault="00426F13" w:rsidP="00221215">
            <w:pPr>
              <w:jc w:val="center"/>
            </w:pPr>
            <w:r w:rsidRPr="00A52C50">
              <w:rPr>
                <w:rFonts w:eastAsia="Segoe UI"/>
                <w:b/>
              </w:rPr>
              <w:t>Доля</w:t>
            </w:r>
          </w:p>
        </w:tc>
        <w:tc>
          <w:tcPr>
            <w:tcW w:w="85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A52C50" w:rsidRDefault="00426F13" w:rsidP="00221215">
            <w:pPr>
              <w:jc w:val="center"/>
            </w:pPr>
            <w:r w:rsidRPr="00A52C50">
              <w:rPr>
                <w:rFonts w:eastAsia="Segoe UI"/>
                <w:b/>
              </w:rPr>
              <w:t>Кол-во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A52C50" w:rsidRDefault="00426F13" w:rsidP="00221215">
            <w:pPr>
              <w:jc w:val="center"/>
            </w:pPr>
            <w:r w:rsidRPr="00A52C50">
              <w:rPr>
                <w:rFonts w:eastAsia="Segoe UI"/>
                <w:b/>
              </w:rPr>
              <w:t>Доля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b/>
              </w:rPr>
              <w:t>Государство, общество, политика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15" w:history="1">
              <w:r w:rsidR="00221215">
                <w:rPr>
                  <w:rFonts w:eastAsia="Segoe UI"/>
                  <w:b/>
                </w:rPr>
                <w:t>163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b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186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b/>
                <w:sz w:val="20"/>
                <w:szCs w:val="20"/>
              </w:rPr>
            </w:pPr>
            <w:r>
              <w:rPr>
                <w:rFonts w:eastAsia="Segoe UI"/>
                <w:b/>
                <w:sz w:val="20"/>
                <w:szCs w:val="20"/>
              </w:rPr>
              <w:t>100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Конституционный строй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21215" w:rsidRPr="00221215" w:rsidRDefault="003B7570" w:rsidP="00221215">
            <w:pPr>
              <w:jc w:val="center"/>
              <w:rPr>
                <w:rFonts w:eastAsia="Segoe UI"/>
              </w:rPr>
            </w:pPr>
            <w:hyperlink r:id="rId16" w:history="1">
              <w:r w:rsidR="00221215">
                <w:rPr>
                  <w:rFonts w:eastAsia="Segoe UI"/>
                </w:rPr>
                <w:t>33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221215" w:rsidP="00221215">
            <w:pPr>
              <w:jc w:val="center"/>
              <w:rPr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20</w:t>
            </w:r>
            <w:r w:rsidR="00426F13" w:rsidRPr="00C03809">
              <w:rPr>
                <w:rFonts w:eastAsia="Segoe UI"/>
                <w:sz w:val="20"/>
                <w:szCs w:val="20"/>
              </w:rPr>
              <w:t>,</w:t>
            </w:r>
            <w:r>
              <w:rPr>
                <w:rFonts w:eastAsia="Segoe UI"/>
                <w:sz w:val="20"/>
                <w:szCs w:val="20"/>
              </w:rPr>
              <w:t>2</w:t>
            </w:r>
            <w:r w:rsidR="00426F13" w:rsidRPr="00C03809">
              <w:rPr>
                <w:rFonts w:eastAsia="Segoe UI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93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50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Основы государственного управления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17" w:history="1">
              <w:r w:rsidR="00221215">
                <w:rPr>
                  <w:rFonts w:eastAsia="Segoe UI"/>
                </w:rPr>
                <w:t>125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7</w:t>
            </w:r>
            <w:r w:rsidR="00221215">
              <w:rPr>
                <w:rFonts w:eastAsia="Segoe UI"/>
                <w:sz w:val="20"/>
                <w:szCs w:val="20"/>
              </w:rPr>
              <w:t>6</w:t>
            </w:r>
            <w:r w:rsidRPr="00C03809">
              <w:rPr>
                <w:rFonts w:eastAsia="Segoe UI"/>
                <w:sz w:val="20"/>
                <w:szCs w:val="20"/>
              </w:rPr>
              <w:t>,</w:t>
            </w:r>
            <w:r w:rsidR="00221215">
              <w:rPr>
                <w:rFonts w:eastAsia="Segoe UI"/>
                <w:sz w:val="20"/>
                <w:szCs w:val="20"/>
              </w:rPr>
              <w:t>7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84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45,2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Гражданское право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18" w:history="1">
              <w:r w:rsidR="00426F13" w:rsidRPr="00C03809">
                <w:rPr>
                  <w:rFonts w:eastAsia="Segoe UI"/>
                </w:rPr>
                <w:t>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1,2%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6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3,2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19" w:history="1">
              <w:r w:rsidR="00426F13" w:rsidRPr="00C03809">
                <w:rPr>
                  <w:rFonts w:eastAsia="Segoe UI"/>
                </w:rPr>
                <w:t>3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1,8%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3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1,6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20" w:history="1">
              <w:r w:rsidR="00221215">
                <w:rPr>
                  <w:rFonts w:eastAsia="Segoe UI"/>
                  <w:b/>
                </w:rPr>
                <w:t>615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b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467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b/>
                <w:sz w:val="20"/>
                <w:szCs w:val="20"/>
              </w:rPr>
            </w:pPr>
            <w:r>
              <w:rPr>
                <w:rFonts w:eastAsia="Segoe UI"/>
                <w:b/>
                <w:sz w:val="20"/>
                <w:szCs w:val="20"/>
              </w:rPr>
              <w:t>100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Семья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21" w:history="1">
              <w:r w:rsidR="00426F13" w:rsidRPr="00C03809">
                <w:rPr>
                  <w:rFonts w:eastAsia="Segoe UI"/>
                </w:rPr>
                <w:t>16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2,6%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11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2,4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22" w:history="1">
              <w:r w:rsidR="00426F13" w:rsidRPr="00C03809">
                <w:rPr>
                  <w:rFonts w:eastAsia="Segoe UI"/>
                </w:rPr>
                <w:t>13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2,1%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4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0,9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23" w:history="1">
              <w:r w:rsidR="00221215">
                <w:rPr>
                  <w:rFonts w:eastAsia="Segoe UI"/>
                </w:rPr>
                <w:t>190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30,8%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88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18,8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24" w:history="1">
              <w:r w:rsidR="00426F13" w:rsidRPr="00C03809">
                <w:rPr>
                  <w:rFonts w:eastAsia="Segoe UI"/>
                </w:rPr>
                <w:t>165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26,9%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162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34,7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25" w:history="1">
              <w:r w:rsidR="00426F13" w:rsidRPr="00C03809">
                <w:rPr>
                  <w:rFonts w:eastAsia="Segoe UI"/>
                  <w:i/>
                </w:rPr>
                <w:t>158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155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Культура (за исключением международного сотрудничества)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26" w:history="1">
              <w:r w:rsidR="00426F13" w:rsidRPr="00C03809">
                <w:rPr>
                  <w:rFonts w:eastAsia="Segoe UI"/>
                  <w:i/>
                </w:rPr>
                <w:t>7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7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27" w:history="1">
              <w:r w:rsidR="00426F13" w:rsidRPr="00C03809">
                <w:rPr>
                  <w:rFonts w:eastAsia="Segoe UI"/>
                </w:rPr>
                <w:t>231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37,6%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202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43,3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28" w:history="1">
              <w:r w:rsidR="00221215">
                <w:rPr>
                  <w:rFonts w:eastAsia="Segoe UI"/>
                  <w:i/>
                </w:rPr>
                <w:t>210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193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29" w:history="1">
              <w:r w:rsidR="00221215">
                <w:rPr>
                  <w:rFonts w:eastAsia="Segoe UI"/>
                  <w:i/>
                </w:rPr>
                <w:t>21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9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b/>
              </w:rPr>
              <w:t>Экономика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30" w:history="1">
              <w:r w:rsidR="00221215">
                <w:rPr>
                  <w:rFonts w:eastAsia="Segoe UI"/>
                  <w:b/>
                </w:rPr>
                <w:t>1166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b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415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b/>
                <w:sz w:val="20"/>
                <w:szCs w:val="20"/>
              </w:rPr>
            </w:pPr>
            <w:r>
              <w:rPr>
                <w:rFonts w:eastAsia="Segoe UI"/>
                <w:b/>
                <w:sz w:val="20"/>
                <w:szCs w:val="20"/>
              </w:rPr>
              <w:t>100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Финансы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31" w:history="1">
              <w:r w:rsidR="00426F13" w:rsidRPr="00C03809">
                <w:rPr>
                  <w:rFonts w:eastAsia="Segoe UI"/>
                </w:rPr>
                <w:t>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0,2%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5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1,2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32" w:history="1">
              <w:r w:rsidR="00221215">
                <w:rPr>
                  <w:rFonts w:eastAsia="Segoe UI"/>
                </w:rPr>
                <w:t>1130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96,9%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380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91,6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Промышленность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33" w:history="1">
              <w:r w:rsidR="00426F13" w:rsidRPr="00C03809">
                <w:rPr>
                  <w:rFonts w:eastAsia="Segoe UI"/>
                  <w:i/>
                </w:rPr>
                <w:t>4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0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Геология. Геодезия и картография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34" w:history="1">
              <w:r w:rsidR="00426F13" w:rsidRPr="00C03809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0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35" w:history="1">
              <w:r w:rsidR="00426F13" w:rsidRPr="00C03809">
                <w:rPr>
                  <w:rFonts w:eastAsia="Segoe UI"/>
                  <w:i/>
                </w:rPr>
                <w:t>22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6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36" w:history="1">
              <w:r w:rsidR="00221215">
                <w:rPr>
                  <w:rFonts w:eastAsia="Segoe UI"/>
                  <w:i/>
                </w:rPr>
                <w:t>1002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245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37" w:history="1">
              <w:r w:rsidR="00426F13" w:rsidRPr="00C03809">
                <w:rPr>
                  <w:rFonts w:eastAsia="Segoe UI"/>
                  <w:i/>
                </w:rPr>
                <w:t>5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1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Транспорт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38" w:history="1">
              <w:r w:rsidR="00426F13" w:rsidRPr="00C03809">
                <w:rPr>
                  <w:rFonts w:eastAsia="Segoe UI"/>
                  <w:i/>
                </w:rPr>
                <w:t>64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74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Связь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39" w:history="1">
              <w:r w:rsidR="00426F13" w:rsidRPr="00C03809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1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Торговля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40" w:history="1">
              <w:r w:rsidR="00426F13" w:rsidRPr="00C03809">
                <w:rPr>
                  <w:rFonts w:eastAsia="Segoe UI"/>
                  <w:i/>
                </w:rPr>
                <w:t>28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48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41" w:history="1">
              <w:r w:rsidR="00426F13" w:rsidRPr="00C03809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3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i/>
              </w:rPr>
              <w:t>Бытовое обслуживание населения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42" w:history="1">
              <w:r w:rsidR="00426F13" w:rsidRPr="00C03809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2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i/>
                <w:sz w:val="20"/>
                <w:szCs w:val="20"/>
              </w:rPr>
            </w:pPr>
            <w:r>
              <w:rPr>
                <w:rFonts w:eastAsia="Segoe UI"/>
                <w:i/>
                <w:sz w:val="20"/>
                <w:szCs w:val="20"/>
              </w:rPr>
              <w:t>-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43" w:history="1">
              <w:r w:rsidR="00426F13" w:rsidRPr="00C03809">
                <w:rPr>
                  <w:rFonts w:eastAsia="Segoe UI"/>
                </w:rPr>
                <w:t>11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0,9%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20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4,8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44" w:history="1">
              <w:r w:rsidR="00426F13" w:rsidRPr="00C03809">
                <w:rPr>
                  <w:rFonts w:eastAsia="Segoe UI"/>
                </w:rPr>
                <w:t>23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2%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10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2,4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b/>
              </w:rPr>
              <w:lastRenderedPageBreak/>
              <w:t>Оборона, безопасность, законность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45" w:history="1">
              <w:r w:rsidR="00426F13" w:rsidRPr="00C03809">
                <w:rPr>
                  <w:rFonts w:eastAsia="Segoe UI"/>
                  <w:b/>
                </w:rPr>
                <w:t>99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b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104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b/>
                <w:sz w:val="20"/>
                <w:szCs w:val="20"/>
              </w:rPr>
            </w:pPr>
            <w:r>
              <w:rPr>
                <w:rFonts w:eastAsia="Segoe UI"/>
                <w:b/>
                <w:sz w:val="20"/>
                <w:szCs w:val="20"/>
              </w:rPr>
              <w:t>100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Оборона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46" w:history="1">
              <w:r w:rsidR="00426F13" w:rsidRPr="00C03809">
                <w:rPr>
                  <w:rFonts w:eastAsia="Segoe UI"/>
                </w:rPr>
                <w:t>24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24,2%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17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16,36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Безопасность и охрана правопорядка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47" w:history="1">
              <w:r w:rsidR="00426F13" w:rsidRPr="00C03809">
                <w:rPr>
                  <w:rFonts w:eastAsia="Segoe UI"/>
                </w:rPr>
                <w:t>72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72,7%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81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77,9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Правосудие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48" w:history="1">
              <w:r w:rsidR="00426F13" w:rsidRPr="00C03809">
                <w:rPr>
                  <w:rFonts w:eastAsia="Segoe UI"/>
                </w:rPr>
                <w:t>1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1%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3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2,9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Прокуратура. Органы юстиции. Адвокатура. Нотариат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49" w:history="1">
              <w:r w:rsidR="00426F13" w:rsidRPr="00C03809">
                <w:rPr>
                  <w:rFonts w:eastAsia="Segoe UI"/>
                </w:rPr>
                <w:t>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2%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3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2,9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  <w:b/>
              </w:rPr>
              <w:t>Жилище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50" w:history="1">
              <w:r w:rsidR="00426F13" w:rsidRPr="00C03809">
                <w:rPr>
                  <w:rFonts w:eastAsia="Segoe UI"/>
                  <w:b/>
                </w:rPr>
                <w:t>980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b/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1080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b/>
                <w:sz w:val="20"/>
                <w:szCs w:val="20"/>
              </w:rPr>
            </w:pPr>
            <w:r>
              <w:rPr>
                <w:rFonts w:eastAsia="Segoe UI"/>
                <w:b/>
                <w:sz w:val="20"/>
                <w:szCs w:val="20"/>
              </w:rPr>
              <w:t>100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51" w:history="1">
              <w:r w:rsidR="00426F13" w:rsidRPr="00C03809">
                <w:rPr>
                  <w:rFonts w:eastAsia="Segoe UI"/>
                </w:rPr>
                <w:t>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0,2%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0,2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Жилищный фонд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52" w:history="1">
              <w:r w:rsidR="00426F13" w:rsidRPr="00C03809">
                <w:rPr>
                  <w:rFonts w:eastAsia="Segoe UI"/>
                </w:rPr>
                <w:t>16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1,6%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57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5,3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53" w:history="1">
              <w:r w:rsidR="00426F13" w:rsidRPr="00C03809">
                <w:rPr>
                  <w:rFonts w:eastAsia="Segoe UI"/>
                </w:rPr>
                <w:t>256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26,1%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449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41,6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Коммунальное хозяйство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54" w:history="1">
              <w:r w:rsidR="00426F13" w:rsidRPr="00C03809">
                <w:rPr>
                  <w:rFonts w:eastAsia="Segoe UI"/>
                </w:rPr>
                <w:t>667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68,1%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535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49,5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55" w:history="1">
              <w:r w:rsidR="00426F13" w:rsidRPr="00C03809">
                <w:rPr>
                  <w:rFonts w:eastAsia="Segoe UI"/>
                </w:rPr>
                <w:t>1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0,1%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0,1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56" w:history="1">
              <w:r w:rsidR="00426F13" w:rsidRPr="00C03809">
                <w:rPr>
                  <w:rFonts w:eastAsia="Segoe UI"/>
                </w:rPr>
                <w:t>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0,2%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8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0,7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57" w:history="1">
              <w:r w:rsidR="00426F13" w:rsidRPr="00C03809">
                <w:rPr>
                  <w:rFonts w:eastAsia="Segoe UI"/>
                </w:rPr>
                <w:t>4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0,4%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9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0,8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58" w:history="1">
              <w:r w:rsidR="00426F13" w:rsidRPr="00C03809">
                <w:rPr>
                  <w:rFonts w:eastAsia="Segoe UI"/>
                </w:rPr>
                <w:t>0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0%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0,2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Дачное хозяйство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59" w:history="1">
              <w:r w:rsidR="00426F13" w:rsidRPr="00C03809">
                <w:rPr>
                  <w:rFonts w:eastAsia="Segoe UI"/>
                </w:rPr>
                <w:t>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0,2%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0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0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  <w:tr w:rsidR="00426F13" w:rsidRPr="00C03809" w:rsidTr="00221215">
        <w:trPr>
          <w:trHeight w:val="262"/>
        </w:trPr>
        <w:tc>
          <w:tcPr>
            <w:tcW w:w="59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r w:rsidRPr="00C03809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3B7570" w:rsidP="00221215">
            <w:pPr>
              <w:jc w:val="center"/>
            </w:pPr>
            <w:hyperlink r:id="rId60" w:history="1">
              <w:r w:rsidR="00426F13" w:rsidRPr="00C03809">
                <w:rPr>
                  <w:rFonts w:eastAsia="Segoe UI"/>
                </w:rPr>
                <w:t>30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26F13" w:rsidRPr="00C03809" w:rsidRDefault="00426F13" w:rsidP="00221215">
            <w:pPr>
              <w:jc w:val="center"/>
              <w:rPr>
                <w:sz w:val="20"/>
                <w:szCs w:val="20"/>
              </w:rPr>
            </w:pPr>
            <w:r w:rsidRPr="00C03809">
              <w:rPr>
                <w:rFonts w:eastAsia="Segoe UI"/>
                <w:sz w:val="20"/>
                <w:szCs w:val="20"/>
              </w:rPr>
              <w:t>3,1%</w:t>
            </w:r>
          </w:p>
        </w:tc>
        <w:tc>
          <w:tcPr>
            <w:tcW w:w="850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17</w:t>
            </w:r>
          </w:p>
        </w:tc>
        <w:tc>
          <w:tcPr>
            <w:tcW w:w="992" w:type="dxa"/>
          </w:tcPr>
          <w:p w:rsidR="00426F13" w:rsidRPr="00C03809" w:rsidRDefault="00426F13" w:rsidP="00221215">
            <w:pPr>
              <w:jc w:val="center"/>
              <w:rPr>
                <w:rFonts w:eastAsia="Segoe UI"/>
                <w:sz w:val="20"/>
                <w:szCs w:val="20"/>
              </w:rPr>
            </w:pPr>
            <w:r>
              <w:rPr>
                <w:rFonts w:eastAsia="Segoe UI"/>
                <w:sz w:val="20"/>
                <w:szCs w:val="20"/>
              </w:rPr>
              <w:t>1,6</w:t>
            </w:r>
            <w:r w:rsidRPr="00C03809">
              <w:rPr>
                <w:rFonts w:eastAsia="Segoe UI"/>
                <w:sz w:val="20"/>
                <w:szCs w:val="20"/>
              </w:rPr>
              <w:t>%</w:t>
            </w:r>
          </w:p>
        </w:tc>
      </w:tr>
    </w:tbl>
    <w:p w:rsidR="00426F13" w:rsidRDefault="00426F13" w:rsidP="00426F13"/>
    <w:p w:rsidR="00426F13" w:rsidRPr="009E2BC1" w:rsidRDefault="00426F13" w:rsidP="00426F13">
      <w:pPr>
        <w:pStyle w:val="a5"/>
        <w:widowControl w:val="0"/>
        <w:spacing w:after="0"/>
        <w:ind w:left="0" w:firstLine="708"/>
        <w:jc w:val="both"/>
      </w:pPr>
      <w:r w:rsidRPr="009E2BC1">
        <w:t xml:space="preserve">Главой и заместителями главы администрации за </w:t>
      </w:r>
      <w:r>
        <w:t>1</w:t>
      </w:r>
      <w:r w:rsidRPr="009E2BC1">
        <w:t xml:space="preserve"> квартал 201</w:t>
      </w:r>
      <w:r>
        <w:t>9</w:t>
      </w:r>
      <w:r w:rsidRPr="009E2BC1">
        <w:t xml:space="preserve"> года</w:t>
      </w:r>
      <w:r>
        <w:t xml:space="preserve"> проведено приемов</w:t>
      </w:r>
      <w:r w:rsidRPr="009E2BC1">
        <w:t>:</w:t>
      </w:r>
    </w:p>
    <w:p w:rsidR="00426F13" w:rsidRPr="009E2BC1" w:rsidRDefault="00426F13" w:rsidP="00426F13">
      <w:pPr>
        <w:widowControl w:val="0"/>
        <w:autoSpaceDE w:val="0"/>
        <w:autoSpaceDN w:val="0"/>
        <w:adjustRightInd w:val="0"/>
        <w:ind w:right="10"/>
      </w:pPr>
      <w:r>
        <w:t xml:space="preserve">главой </w:t>
      </w:r>
      <w:r w:rsidRPr="009E2BC1">
        <w:t xml:space="preserve">проведено – </w:t>
      </w:r>
      <w:r>
        <w:t xml:space="preserve">4 </w:t>
      </w:r>
      <w:r w:rsidRPr="009E2BC1">
        <w:t>прием</w:t>
      </w:r>
      <w:r>
        <w:t>а</w:t>
      </w:r>
      <w:r w:rsidRPr="009E2BC1">
        <w:t xml:space="preserve">, принято – </w:t>
      </w:r>
      <w:r>
        <w:t>6 человек</w:t>
      </w:r>
    </w:p>
    <w:p w:rsidR="00426F13" w:rsidRPr="009E2BC1" w:rsidRDefault="00426F13" w:rsidP="00426F13">
      <w:pPr>
        <w:widowControl w:val="0"/>
        <w:autoSpaceDE w:val="0"/>
        <w:autoSpaceDN w:val="0"/>
        <w:adjustRightInd w:val="0"/>
        <w:ind w:right="10"/>
      </w:pPr>
      <w:r>
        <w:t xml:space="preserve">первым заместителем главы </w:t>
      </w:r>
      <w:r w:rsidRPr="009E2BC1">
        <w:t xml:space="preserve">Тимофеевым С.П. – </w:t>
      </w:r>
      <w:r>
        <w:t>проведен 1</w:t>
      </w:r>
      <w:r w:rsidRPr="009E2BC1">
        <w:t xml:space="preserve"> прием, </w:t>
      </w:r>
      <w:r>
        <w:t>принят 1</w:t>
      </w:r>
      <w:r w:rsidRPr="009E2BC1">
        <w:t xml:space="preserve"> человек</w:t>
      </w:r>
    </w:p>
    <w:p w:rsidR="00426F13" w:rsidRDefault="00426F13" w:rsidP="00426F13">
      <w:pPr>
        <w:widowControl w:val="0"/>
        <w:autoSpaceDE w:val="0"/>
        <w:autoSpaceDN w:val="0"/>
        <w:adjustRightInd w:val="0"/>
        <w:ind w:right="10"/>
      </w:pPr>
      <w:r>
        <w:t>заместителями главы:</w:t>
      </w:r>
    </w:p>
    <w:p w:rsidR="00426F13" w:rsidRPr="009E2BC1" w:rsidRDefault="00426F13" w:rsidP="00426F13">
      <w:pPr>
        <w:widowControl w:val="0"/>
        <w:autoSpaceDE w:val="0"/>
        <w:autoSpaceDN w:val="0"/>
        <w:adjustRightInd w:val="0"/>
        <w:ind w:right="10"/>
      </w:pPr>
      <w:r w:rsidRPr="009E2BC1">
        <w:t>Ростовским В.В. –</w:t>
      </w:r>
      <w:r>
        <w:t xml:space="preserve"> проведено</w:t>
      </w:r>
      <w:r w:rsidRPr="009E2BC1">
        <w:t xml:space="preserve"> </w:t>
      </w:r>
      <w:r>
        <w:t>9</w:t>
      </w:r>
      <w:r w:rsidRPr="009E2BC1">
        <w:t xml:space="preserve"> приемов, </w:t>
      </w:r>
      <w:r>
        <w:t>принято 26</w:t>
      </w:r>
      <w:r w:rsidRPr="009E2BC1">
        <w:t xml:space="preserve"> человек</w:t>
      </w:r>
    </w:p>
    <w:p w:rsidR="00426F13" w:rsidRPr="009E2BC1" w:rsidRDefault="00426F13" w:rsidP="00426F13">
      <w:pPr>
        <w:widowControl w:val="0"/>
        <w:autoSpaceDE w:val="0"/>
        <w:autoSpaceDN w:val="0"/>
        <w:adjustRightInd w:val="0"/>
        <w:ind w:right="10"/>
      </w:pPr>
      <w:r w:rsidRPr="009E2BC1">
        <w:t xml:space="preserve">Кочкиной Е.В. – </w:t>
      </w:r>
      <w:r>
        <w:t>проведено 5</w:t>
      </w:r>
      <w:r w:rsidRPr="009E2BC1">
        <w:t xml:space="preserve"> прием</w:t>
      </w:r>
      <w:r>
        <w:t>ов</w:t>
      </w:r>
      <w:r w:rsidRPr="009E2BC1">
        <w:t xml:space="preserve">, </w:t>
      </w:r>
      <w:r>
        <w:t>принято 5</w:t>
      </w:r>
      <w:r w:rsidRPr="009E2BC1">
        <w:t xml:space="preserve"> человек </w:t>
      </w:r>
    </w:p>
    <w:p w:rsidR="00426F13" w:rsidRDefault="00426F13" w:rsidP="00426F13">
      <w:pPr>
        <w:pStyle w:val="33"/>
        <w:widowControl w:val="0"/>
        <w:spacing w:after="0"/>
        <w:ind w:left="0" w:firstLine="0"/>
      </w:pPr>
      <w:r>
        <w:t>Васильевым И.М. - проведено 2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3</w:t>
      </w:r>
      <w:r w:rsidRPr="009E2BC1">
        <w:t xml:space="preserve"> человек</w:t>
      </w:r>
      <w:r>
        <w:t>а</w:t>
      </w:r>
    </w:p>
    <w:p w:rsidR="00426F13" w:rsidRPr="009E2BC1" w:rsidRDefault="00426F13" w:rsidP="00426F13">
      <w:pPr>
        <w:pStyle w:val="33"/>
        <w:widowControl w:val="0"/>
        <w:spacing w:after="0"/>
        <w:ind w:left="0" w:firstLine="0"/>
        <w:rPr>
          <w:rFonts w:cs="Times New Roman"/>
          <w:color w:val="auto"/>
        </w:rPr>
      </w:pPr>
      <w:r>
        <w:t>Сапижаком Р.И. – проведено 3 приема, принято 3 человека</w:t>
      </w:r>
    </w:p>
    <w:p w:rsidR="00426F13" w:rsidRDefault="00426F13" w:rsidP="00426F13">
      <w:pPr>
        <w:ind w:firstLine="709"/>
        <w:jc w:val="both"/>
      </w:pPr>
    </w:p>
    <w:p w:rsidR="00426F13" w:rsidRDefault="00426F13" w:rsidP="00426F13">
      <w:pPr>
        <w:ind w:firstLine="709"/>
        <w:jc w:val="both"/>
      </w:pPr>
      <w:r>
        <w:t>В ходе личных приемов были заданы вопросы по вопросам:</w:t>
      </w:r>
    </w:p>
    <w:p w:rsidR="00426F13" w:rsidRDefault="00426F13" w:rsidP="00426F13">
      <w:pPr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993"/>
      </w:tblGrid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  <w:jc w:val="center"/>
              <w:rPr>
                <w:b/>
                <w:bCs/>
              </w:rPr>
            </w:pPr>
            <w:r w:rsidRPr="006842EE">
              <w:rPr>
                <w:b/>
                <w:bCs/>
              </w:rPr>
              <w:t>Тематика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Переустройство и (или) перепланировка жилого помещения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10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5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5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дошкольное образование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2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Лечение и оказание медицинской помощи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2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2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2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Государственный жилищный фонд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lastRenderedPageBreak/>
              <w:t>Капитальный ремонт общего имущества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Комплексное благоустройство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Личный прием должностными лицами органов местного самоуправления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массовый спорт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Международное сотрудничество в сфере физической культуры и спорта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Нарушение правил парковки автотранспорта, в том числе на внутридворовой территории и вне организованных автостоянок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Предоставление жилья по договору социального найма (ДСН)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Рассмотрение обращения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Торговля товарами, купля-продажа товаров, осуществление торговой деятельности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  <w:tr w:rsidR="00426F13" w:rsidRPr="006842EE" w:rsidTr="00221215">
        <w:trPr>
          <w:trHeight w:val="20"/>
        </w:trPr>
        <w:tc>
          <w:tcPr>
            <w:tcW w:w="8500" w:type="dxa"/>
            <w:shd w:val="clear" w:color="auto" w:fill="auto"/>
            <w:hideMark/>
          </w:tcPr>
          <w:p w:rsidR="00426F13" w:rsidRPr="006842EE" w:rsidRDefault="00426F13" w:rsidP="00221215">
            <w:pPr>
              <w:widowControl w:val="0"/>
            </w:pPr>
            <w:r w:rsidRPr="006842EE">
              <w:t>Эвакуация транспортных средств</w:t>
            </w:r>
          </w:p>
        </w:tc>
        <w:tc>
          <w:tcPr>
            <w:tcW w:w="993" w:type="dxa"/>
          </w:tcPr>
          <w:p w:rsidR="00426F13" w:rsidRPr="006842EE" w:rsidRDefault="00426F13" w:rsidP="00221215">
            <w:pPr>
              <w:widowControl w:val="0"/>
            </w:pPr>
            <w:r>
              <w:t>1</w:t>
            </w:r>
          </w:p>
        </w:tc>
      </w:tr>
    </w:tbl>
    <w:p w:rsidR="001F5204" w:rsidRDefault="001F5204" w:rsidP="001F5204">
      <w:pPr>
        <w:widowControl w:val="0"/>
        <w:autoSpaceDE w:val="0"/>
        <w:autoSpaceDN w:val="0"/>
        <w:adjustRightInd w:val="0"/>
        <w:ind w:firstLine="709"/>
        <w:jc w:val="both"/>
      </w:pPr>
    </w:p>
    <w:p w:rsidR="00823314" w:rsidRDefault="00823314" w:rsidP="00823314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>
        <w:t>221</w:t>
      </w:r>
      <w:r w:rsidRPr="00923826">
        <w:t xml:space="preserve"> обращени</w:t>
      </w:r>
      <w:r>
        <w:t>е</w:t>
      </w:r>
      <w:r w:rsidRPr="00923826">
        <w:t xml:space="preserve"> граждан и юридических лиц (обращения, поступившие от Губернатора, вице-губернаторов СПб, об организации личного приема и т.д.). 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экономика – 38,5%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жилищно-коммунальная сфера – 32,4%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 xml:space="preserve">социальная сфера – 20,3% 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государство, общество и политика – 5,5%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 xml:space="preserve">оборона, безопасность, законность – 3,3% 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 </w:t>
      </w:r>
      <w:r>
        <w:rPr>
          <w:rStyle w:val="aff"/>
        </w:rPr>
        <w:t>Жилищно-коммунальная сфера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 В целом количество обращений в разделе «Жилищно-коммунальная сфера» осталось на прежнем уровне. 94,2% обращений данного раздела содержали вопросы тем: «Коммунальное хозяйство» и «Обеспечение граждан жилищем, пользование жилищным фондом, социальные гарантии в 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организаций.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В теме «Обеспечение граждан жилищем, пользование жилищным фондом, социальные гарантии в жилищной сфере» более половины обращений содержали вопросы улучшения жилищных условий (77), п</w:t>
      </w:r>
      <w:r w:rsidRPr="002F5667">
        <w:t xml:space="preserve">равил пользования жилыми помещениями (перепланировки, реконструкции, переоборудование, использование не по назначению) </w:t>
      </w:r>
      <w:r>
        <w:t>(76), п</w:t>
      </w:r>
      <w:r w:rsidRPr="002F5667">
        <w:t>ереустройств</w:t>
      </w:r>
      <w:r>
        <w:t>а</w:t>
      </w:r>
      <w:r w:rsidRPr="002F5667">
        <w:t xml:space="preserve"> и (или) перепланировк</w:t>
      </w:r>
      <w:r>
        <w:t>и</w:t>
      </w:r>
      <w:r w:rsidRPr="002F5667">
        <w:t xml:space="preserve"> жилого помещения</w:t>
      </w:r>
      <w:r>
        <w:t xml:space="preserve"> (41), п</w:t>
      </w:r>
      <w:r w:rsidRPr="002F5667">
        <w:t>остановк</w:t>
      </w:r>
      <w:r>
        <w:t>и</w:t>
      </w:r>
      <w:r w:rsidRPr="002F5667">
        <w:t xml:space="preserve"> на учет в органе местного самоуправления и восстановление в очереди на получение жилья граждан, нуждающихся в жилых помещениях </w:t>
      </w:r>
      <w:r>
        <w:t>(17).</w:t>
      </w:r>
    </w:p>
    <w:p w:rsidR="004D0511" w:rsidRPr="00C13FDD" w:rsidRDefault="004D0511" w:rsidP="004D0511">
      <w:pPr>
        <w:ind w:firstLine="709"/>
        <w:jc w:val="both"/>
      </w:pPr>
      <w:r w:rsidRPr="009E54B1">
        <w:t>В первом квартале 2019 года многодетным семьям предоставлен</w:t>
      </w:r>
      <w:r>
        <w:t>ы</w:t>
      </w:r>
      <w:r w:rsidRPr="009E54B1">
        <w:t xml:space="preserve"> 2 </w:t>
      </w:r>
      <w:r>
        <w:t>квартиры. 12 семьям выданы смотровые листы на жилые помещения. 106</w:t>
      </w:r>
      <w:r w:rsidRPr="0000437A">
        <w:t xml:space="preserve"> сем</w:t>
      </w:r>
      <w:r>
        <w:t>ей</w:t>
      </w:r>
      <w:r w:rsidRPr="0000437A">
        <w:t xml:space="preserve"> буд</w:t>
      </w:r>
      <w:r>
        <w:t>у</w:t>
      </w:r>
      <w:r w:rsidRPr="0000437A">
        <w:t xml:space="preserve">т </w:t>
      </w:r>
      <w:r w:rsidRPr="003D0D9A">
        <w:t>обеспечены жилыми помещениями при передаче площади Жилищным комитетом, а также при поступлении квартир в освобождаемый фонд района требуемой квартирографии (трехкомнатные квартиры общей площадью от 72 кв.м).</w:t>
      </w:r>
      <w:r>
        <w:t xml:space="preserve"> В отчетный период </w:t>
      </w:r>
      <w:r w:rsidRPr="00C13FDD">
        <w:t xml:space="preserve">предоставлено </w:t>
      </w:r>
      <w:r>
        <w:t>31</w:t>
      </w:r>
      <w:r w:rsidRPr="00C13FDD">
        <w:t xml:space="preserve"> жил</w:t>
      </w:r>
      <w:r>
        <w:t>ое</w:t>
      </w:r>
      <w:r w:rsidRPr="00C13FDD">
        <w:t xml:space="preserve"> </w:t>
      </w:r>
      <w:r w:rsidRPr="00C13FDD">
        <w:lastRenderedPageBreak/>
        <w:t>помещени</w:t>
      </w:r>
      <w:r>
        <w:t>е</w:t>
      </w:r>
      <w:r w:rsidRPr="00C13FDD">
        <w:t xml:space="preserve"> государственного жилищного фонда Санкт-Петербурга, в том числе льготным категориям граждан:</w:t>
      </w:r>
    </w:p>
    <w:p w:rsidR="004D0511" w:rsidRDefault="00ED62A4" w:rsidP="00ED62A4">
      <w:pPr>
        <w:jc w:val="both"/>
      </w:pPr>
      <w:r>
        <w:t xml:space="preserve">- </w:t>
      </w:r>
      <w:r w:rsidR="004D0511" w:rsidRPr="00C13FDD">
        <w:rPr>
          <w:lang w:val="x-none"/>
        </w:rPr>
        <w:t>многодетные семьи, имеющие трех и более несовершеннолетних детей</w:t>
      </w:r>
      <w:r w:rsidR="004D0511" w:rsidRPr="00C13FDD">
        <w:t xml:space="preserve"> </w:t>
      </w:r>
      <w:r w:rsidR="004D0511" w:rsidRPr="00C13FDD">
        <w:rPr>
          <w:lang w:val="x-none"/>
        </w:rPr>
        <w:t xml:space="preserve">– </w:t>
      </w:r>
      <w:r w:rsidR="004D0511">
        <w:t>2</w:t>
      </w:r>
      <w:r w:rsidR="004D0511" w:rsidRPr="00C13FDD">
        <w:t xml:space="preserve"> </w:t>
      </w:r>
      <w:r w:rsidR="004D0511" w:rsidRPr="00C13FDD">
        <w:rPr>
          <w:lang w:val="x-none"/>
        </w:rPr>
        <w:t>сем</w:t>
      </w:r>
      <w:r w:rsidR="004D0511">
        <w:t>ь</w:t>
      </w:r>
      <w:r w:rsidR="00D70B11">
        <w:t>ям</w:t>
      </w:r>
      <w:r w:rsidR="004D0511" w:rsidRPr="00C13FDD">
        <w:t>;</w:t>
      </w:r>
    </w:p>
    <w:p w:rsidR="004D0511" w:rsidRPr="00C13FDD" w:rsidRDefault="004D0511" w:rsidP="00ED62A4">
      <w:pPr>
        <w:jc w:val="both"/>
        <w:rPr>
          <w:lang w:val="x-none"/>
        </w:rPr>
      </w:pPr>
      <w:r>
        <w:t>- ветераны боевых действий – 4 семь</w:t>
      </w:r>
      <w:r w:rsidR="00D70B11">
        <w:t>ям</w:t>
      </w:r>
      <w:r>
        <w:t>;</w:t>
      </w:r>
    </w:p>
    <w:p w:rsidR="004D0511" w:rsidRPr="00C13FDD" w:rsidRDefault="00ED62A4" w:rsidP="00ED62A4">
      <w:pPr>
        <w:jc w:val="both"/>
      </w:pPr>
      <w:r>
        <w:t xml:space="preserve">- </w:t>
      </w:r>
      <w:r w:rsidR="004D0511" w:rsidRPr="00C13FDD">
        <w:rPr>
          <w:lang w:val="x-none"/>
        </w:rPr>
        <w:t xml:space="preserve">дети-сироты и дети, оставшиеся без попечения родителей – </w:t>
      </w:r>
      <w:r w:rsidR="004D0511">
        <w:t>1</w:t>
      </w:r>
      <w:r w:rsidR="004D0511" w:rsidRPr="00C13FDD">
        <w:t>2 детям-сиротам.</w:t>
      </w:r>
    </w:p>
    <w:p w:rsidR="004D0511" w:rsidRDefault="004D0511" w:rsidP="004D0511">
      <w:pPr>
        <w:ind w:firstLine="709"/>
        <w:jc w:val="both"/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5"/>
        <w:gridCol w:w="1134"/>
        <w:gridCol w:w="1134"/>
        <w:gridCol w:w="6"/>
      </w:tblGrid>
      <w:tr w:rsidR="00823314" w:rsidRPr="00C85D5A" w:rsidTr="00457383">
        <w:trPr>
          <w:trHeight w:val="262"/>
        </w:trPr>
        <w:tc>
          <w:tcPr>
            <w:tcW w:w="72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3314" w:rsidRPr="00C85D5A" w:rsidRDefault="00823314" w:rsidP="00457383">
            <w:pPr>
              <w:jc w:val="center"/>
            </w:pPr>
            <w:r w:rsidRPr="00C85D5A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2274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C85D5A" w:rsidRDefault="00823314" w:rsidP="00457383">
            <w:pPr>
              <w:jc w:val="center"/>
            </w:pPr>
            <w:r w:rsidRPr="00C85D5A">
              <w:rPr>
                <w:rFonts w:eastAsia="Segoe UI"/>
                <w:b/>
              </w:rPr>
              <w:t>отчетный период</w:t>
            </w:r>
          </w:p>
        </w:tc>
      </w:tr>
      <w:tr w:rsidR="00823314" w:rsidRPr="00C85D5A" w:rsidTr="00457383">
        <w:trPr>
          <w:trHeight w:val="262"/>
        </w:trPr>
        <w:tc>
          <w:tcPr>
            <w:tcW w:w="72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3314" w:rsidRPr="00C85D5A" w:rsidRDefault="00823314" w:rsidP="00457383"/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C85D5A" w:rsidRDefault="00823314" w:rsidP="00457383">
            <w:pPr>
              <w:jc w:val="center"/>
            </w:pPr>
            <w:r w:rsidRPr="00C85D5A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C85D5A" w:rsidRDefault="00823314" w:rsidP="00457383">
            <w:pPr>
              <w:jc w:val="center"/>
            </w:pPr>
            <w:r w:rsidRPr="00C85D5A">
              <w:rPr>
                <w:rFonts w:eastAsia="Segoe UI"/>
                <w:b/>
              </w:rPr>
              <w:t>Доля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  <w:b/>
              </w:rPr>
              <w:t>Жилище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61" w:history="1">
              <w:r w:rsidR="00823314" w:rsidRPr="00525696">
                <w:rPr>
                  <w:rFonts w:eastAsia="Segoe UI"/>
                  <w:b/>
                </w:rPr>
                <w:t>980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  <w:b/>
              </w:rPr>
              <w:t>100%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62" w:history="1">
              <w:r w:rsidR="00823314" w:rsidRPr="00525696">
                <w:rPr>
                  <w:rFonts w:eastAsia="Segoe UI"/>
                </w:rPr>
                <w:t>2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</w:rPr>
              <w:t>0,2%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</w:rPr>
              <w:t>Жилищный фонд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63" w:history="1">
              <w:r w:rsidR="00823314" w:rsidRPr="00525696">
                <w:rPr>
                  <w:rFonts w:eastAsia="Segoe UI"/>
                </w:rPr>
                <w:t>16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</w:rPr>
              <w:t>1,6%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64" w:history="1">
              <w:r w:rsidR="00823314" w:rsidRPr="00525696">
                <w:rPr>
                  <w:rFonts w:eastAsia="Segoe UI"/>
                </w:rPr>
                <w:t>256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</w:rPr>
              <w:t>26,1%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</w:rPr>
              <w:t>Коммунальное хозяйство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65" w:history="1">
              <w:r w:rsidR="00823314" w:rsidRPr="00525696">
                <w:rPr>
                  <w:rFonts w:eastAsia="Segoe UI"/>
                </w:rPr>
                <w:t>667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</w:rPr>
              <w:t>68,1%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66" w:history="1">
              <w:r w:rsidR="00823314" w:rsidRPr="00525696">
                <w:rPr>
                  <w:rFonts w:eastAsia="Segoe UI"/>
                </w:rPr>
                <w:t>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</w:rPr>
              <w:t>0,1%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67" w:history="1">
              <w:r w:rsidR="00823314" w:rsidRPr="00525696">
                <w:rPr>
                  <w:rFonts w:eastAsia="Segoe UI"/>
                </w:rPr>
                <w:t>2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</w:rPr>
              <w:t>0,2%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68" w:history="1">
              <w:r w:rsidR="00823314" w:rsidRPr="00525696">
                <w:rPr>
                  <w:rFonts w:eastAsia="Segoe UI"/>
                </w:rPr>
                <w:t>4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</w:rPr>
              <w:t>0,4%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69" w:history="1">
              <w:r w:rsidR="00823314" w:rsidRPr="00525696">
                <w:rPr>
                  <w:rFonts w:eastAsia="Segoe UI"/>
                </w:rPr>
                <w:t>0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</w:rPr>
              <w:t>0%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</w:rPr>
              <w:t>Дачное хозяйство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70" w:history="1">
              <w:r w:rsidR="00823314" w:rsidRPr="00525696">
                <w:rPr>
                  <w:rFonts w:eastAsia="Segoe UI"/>
                </w:rPr>
                <w:t>2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</w:rPr>
              <w:t>0,2%</w:t>
            </w:r>
          </w:p>
        </w:tc>
      </w:tr>
      <w:tr w:rsidR="00823314" w:rsidRPr="00525696" w:rsidTr="004573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r w:rsidRPr="00525696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3B7570" w:rsidP="00457383">
            <w:pPr>
              <w:jc w:val="center"/>
            </w:pPr>
            <w:hyperlink r:id="rId71" w:history="1">
              <w:r w:rsidR="00823314" w:rsidRPr="00525696">
                <w:rPr>
                  <w:rFonts w:eastAsia="Segoe UI"/>
                </w:rPr>
                <w:t>30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525696" w:rsidRDefault="00823314" w:rsidP="00457383">
            <w:pPr>
              <w:jc w:val="center"/>
            </w:pPr>
            <w:r w:rsidRPr="00525696">
              <w:rPr>
                <w:rFonts w:eastAsia="Segoe UI"/>
              </w:rPr>
              <w:t>3,1%</w:t>
            </w:r>
          </w:p>
        </w:tc>
      </w:tr>
    </w:tbl>
    <w:p w:rsidR="00823314" w:rsidRDefault="00823314" w:rsidP="00823314"/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 xml:space="preserve">Более половины обращений данного раздела содержали вопросы темы «Коммунальное хозяйство» (68,1 %). Наиболее актуальными для заявителей были вопросы: </w:t>
      </w:r>
    </w:p>
    <w:p w:rsidR="00823314" w:rsidRPr="00FE0BBD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- деятельности управляющих организаций, товариществ собственников жилья и иных форм управления собственностью - 78 обращений, в том числе коллективные обращения, содержащие оценку деятельности управляющих организаций и несогласие с их решениями</w:t>
      </w:r>
      <w:r w:rsidR="00653B91">
        <w:t xml:space="preserve"> </w:t>
      </w:r>
      <w:r w:rsidR="00653B91" w:rsidRPr="00FE0BBD">
        <w:t>(ТСЖ «Тихорецкий-11», ООО «УК «Прогресс», ЖСК № 262, УК «Наш дом» и т.д.)</w:t>
      </w:r>
    </w:p>
    <w:p w:rsidR="00823314" w:rsidRDefault="00823314" w:rsidP="00823314">
      <w:pPr>
        <w:pStyle w:val="af2"/>
        <w:spacing w:before="0" w:beforeAutospacing="0" w:after="0" w:afterAutospacing="0"/>
        <w:jc w:val="both"/>
        <w:rPr>
          <w:szCs w:val="30"/>
        </w:rPr>
      </w:pPr>
      <w:r>
        <w:tab/>
        <w:t>- содержания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- 241 обращение</w:t>
      </w:r>
      <w:r w:rsidR="00653B91">
        <w:t xml:space="preserve"> </w:t>
      </w:r>
    </w:p>
    <w:p w:rsidR="00823314" w:rsidRDefault="00823314" w:rsidP="00823314">
      <w:pPr>
        <w:pStyle w:val="af2"/>
        <w:spacing w:before="0" w:beforeAutospacing="0" w:after="0" w:afterAutospacing="0"/>
        <w:jc w:val="both"/>
      </w:pPr>
      <w:r>
        <w:rPr>
          <w:szCs w:val="30"/>
        </w:rPr>
        <w:tab/>
      </w:r>
      <w:r>
        <w:t>- э</w:t>
      </w:r>
      <w:r w:rsidRPr="00501351">
        <w:t>ксплуатаци</w:t>
      </w:r>
      <w:r>
        <w:t>и</w:t>
      </w:r>
      <w:r w:rsidRPr="00501351">
        <w:t xml:space="preserve"> и ремонт</w:t>
      </w:r>
      <w:r>
        <w:t>а</w:t>
      </w:r>
      <w:r w:rsidRPr="00501351">
        <w:t xml:space="preserve"> государственного, муниципального и ведомственного жилищного фондов</w:t>
      </w:r>
      <w:r>
        <w:t xml:space="preserve"> - 44 обращения</w:t>
      </w:r>
    </w:p>
    <w:p w:rsidR="00823314" w:rsidRDefault="00823314" w:rsidP="00823314">
      <w:pPr>
        <w:pStyle w:val="af2"/>
        <w:spacing w:before="0" w:beforeAutospacing="0" w:after="0" w:afterAutospacing="0"/>
        <w:jc w:val="both"/>
      </w:pPr>
      <w:r>
        <w:tab/>
        <w:t>- оплаты жилищно-коммунальных услуг - 77 обращений</w:t>
      </w:r>
    </w:p>
    <w:p w:rsidR="00823314" w:rsidRDefault="00823314" w:rsidP="00823314">
      <w:pPr>
        <w:pStyle w:val="af2"/>
        <w:spacing w:before="0" w:beforeAutospacing="0" w:after="0" w:afterAutospacing="0"/>
        <w:jc w:val="both"/>
      </w:pPr>
      <w:r>
        <w:tab/>
        <w:t>- перебоев в водоснабжении, отоплении, электроснабжении – 55 обращений</w:t>
      </w:r>
    </w:p>
    <w:p w:rsidR="004D0511" w:rsidRDefault="004D0511" w:rsidP="00E14A80">
      <w:pPr>
        <w:ind w:firstLine="709"/>
        <w:jc w:val="both"/>
      </w:pPr>
      <w:r>
        <w:t xml:space="preserve">В соответствии с адресной программой Комитета по энергетике и инженерному обеспечению выполняется реконструкция внутриквартальных тепловых сетей в следующих кварталах: 35-36 СМР, 38-38А СМР, 39-40 СМР, 43-43А СМР, 44 СМР, 54 СМР, </w:t>
      </w:r>
      <w:r>
        <w:br/>
        <w:t xml:space="preserve">15 Гражданка (часть), 12 Гражданка, 11 Гражданка (часть), 18 Гражданка, 16 Гражданка (часть). Завершены работы на магистральных тепловых сетях: вдоль улицы Бестужевской. В рамках приоритетного проекта «Формирование комфортной городской среды </w:t>
      </w:r>
      <w:r>
        <w:br/>
        <w:t xml:space="preserve">в 2018 году» СПб ГУП «Ленсвет» завершены работы по реконструкции наружного освещения в квартале 54, СМР (пр. Луначарского - Гражданский пр. - Киришская ул. - </w:t>
      </w:r>
      <w:r>
        <w:br/>
        <w:t>ул. Черкасова).</w:t>
      </w:r>
    </w:p>
    <w:p w:rsidR="00823314" w:rsidRDefault="00823314" w:rsidP="00E14A80">
      <w:pPr>
        <w:pStyle w:val="af2"/>
        <w:spacing w:before="0" w:beforeAutospacing="0" w:after="0" w:afterAutospacing="0"/>
        <w:ind w:firstLine="709"/>
        <w:jc w:val="both"/>
      </w:pPr>
      <w:r>
        <w:t>- коммунально-бытового хозяйства и предоставления услуг в условиях рынка - 21 обращение</w:t>
      </w:r>
    </w:p>
    <w:p w:rsidR="00823314" w:rsidRDefault="00823314" w:rsidP="00E14A80">
      <w:pPr>
        <w:pStyle w:val="af2"/>
        <w:spacing w:before="0" w:beforeAutospacing="0" w:after="0" w:afterAutospacing="0"/>
        <w:ind w:firstLine="709"/>
        <w:jc w:val="both"/>
      </w:pPr>
      <w:r>
        <w:t>- п</w:t>
      </w:r>
      <w:r w:rsidRPr="00DB154A">
        <w:t>редоставлени</w:t>
      </w:r>
      <w:r>
        <w:t>я</w:t>
      </w:r>
      <w:r w:rsidRPr="00DB154A">
        <w:t xml:space="preserve"> коммунальных услуг ненадлежащего качества</w:t>
      </w:r>
      <w:r>
        <w:t xml:space="preserve"> – 32 обращения</w:t>
      </w:r>
    </w:p>
    <w:p w:rsidR="00823314" w:rsidRDefault="00823314" w:rsidP="00E14A80">
      <w:pPr>
        <w:pStyle w:val="af2"/>
        <w:spacing w:before="0" w:beforeAutospacing="0" w:after="0" w:afterAutospacing="0"/>
        <w:ind w:firstLine="709"/>
        <w:jc w:val="both"/>
      </w:pPr>
      <w:r>
        <w:t>- капитального ремонта общего имущества - 16 обращений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823314" w:rsidRPr="00457383" w:rsidRDefault="00823314" w:rsidP="00823314">
      <w:pPr>
        <w:pStyle w:val="af2"/>
        <w:spacing w:before="0" w:beforeAutospacing="0" w:after="0" w:afterAutospacing="0"/>
        <w:ind w:firstLine="709"/>
        <w:jc w:val="both"/>
      </w:pPr>
      <w:r w:rsidRPr="00457383">
        <w:rPr>
          <w:rStyle w:val="aff"/>
        </w:rPr>
        <w:t>Экономика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 w:rsidRPr="00457383">
        <w:t xml:space="preserve"> В разделе «Экономика» основная доля обращений (96,9%) регистрировалась в тематике «Хозяйственная деятельность», более половины из которых содержали вопросы уборки снега, опавших листьев, мусора и посторонних предметов (619 обращений), благоустройства города (223 обращения), строительство объектов социальной сферы (71 </w:t>
      </w:r>
      <w:r>
        <w:t>обращение), градостроительства (40 обращений).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5"/>
        <w:gridCol w:w="1275"/>
        <w:gridCol w:w="993"/>
      </w:tblGrid>
      <w:tr w:rsidR="00823314" w:rsidRPr="00A61081" w:rsidTr="00457383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  <w:rPr>
                <w:rFonts w:eastAsia="Segoe UI"/>
                <w:b/>
              </w:rPr>
            </w:pPr>
            <w:r w:rsidRPr="00A61081">
              <w:rPr>
                <w:rFonts w:eastAsia="Segoe UI"/>
                <w:b/>
                <w:szCs w:val="22"/>
              </w:rPr>
              <w:t>Наименование ОТК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  <w:rPr>
                <w:szCs w:val="22"/>
              </w:rPr>
            </w:pPr>
            <w:r w:rsidRPr="00A61081">
              <w:rPr>
                <w:rFonts w:eastAsia="Segoe UI"/>
                <w:b/>
                <w:szCs w:val="22"/>
              </w:rPr>
              <w:t>Кол-во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  <w:rPr>
                <w:szCs w:val="22"/>
              </w:rPr>
            </w:pPr>
            <w:r w:rsidRPr="00A61081">
              <w:rPr>
                <w:rFonts w:eastAsia="Segoe UI"/>
                <w:b/>
                <w:szCs w:val="22"/>
              </w:rPr>
              <w:t>Доля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b/>
              </w:rPr>
              <w:t>Экономика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72" w:history="1">
              <w:r w:rsidR="00823314" w:rsidRPr="00D539F1">
                <w:rPr>
                  <w:rFonts w:eastAsia="Segoe UI"/>
                  <w:b/>
                </w:rPr>
                <w:t>1165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b/>
              </w:rPr>
              <w:t>100%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</w:rPr>
              <w:t>Финансы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73" w:history="1">
              <w:r w:rsidR="00823314" w:rsidRPr="00D539F1">
                <w:rPr>
                  <w:rFonts w:eastAsia="Segoe UI"/>
                </w:rPr>
                <w:t>2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</w:rPr>
              <w:t>0,2%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74" w:history="1">
              <w:r w:rsidR="00823314" w:rsidRPr="00D539F1">
                <w:rPr>
                  <w:rFonts w:eastAsia="Segoe UI"/>
                </w:rPr>
                <w:t>1129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</w:rPr>
              <w:t>96,9%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i/>
              </w:rPr>
              <w:t>Промышленность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75" w:history="1">
              <w:r w:rsidR="00823314" w:rsidRPr="00D539F1">
                <w:rPr>
                  <w:rFonts w:eastAsia="Segoe UI"/>
                  <w:i/>
                </w:rPr>
                <w:t>4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i/>
              </w:rPr>
              <w:t>-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i/>
              </w:rPr>
              <w:t>Геология. Геодезия и картография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76" w:history="1">
              <w:r w:rsidR="00823314" w:rsidRPr="00D539F1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i/>
              </w:rPr>
              <w:t>-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77" w:history="1">
              <w:r w:rsidR="00823314" w:rsidRPr="00D539F1">
                <w:rPr>
                  <w:rFonts w:eastAsia="Segoe UI"/>
                  <w:i/>
                </w:rPr>
                <w:t>22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i/>
              </w:rPr>
              <w:t>-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78" w:history="1">
              <w:r w:rsidR="00823314" w:rsidRPr="00D539F1">
                <w:rPr>
                  <w:rFonts w:eastAsia="Segoe UI"/>
                  <w:i/>
                </w:rPr>
                <w:t>1001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i/>
              </w:rPr>
              <w:t>-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79" w:history="1">
              <w:r w:rsidR="00823314" w:rsidRPr="00D539F1">
                <w:rPr>
                  <w:rFonts w:eastAsia="Segoe UI"/>
                  <w:i/>
                </w:rPr>
                <w:t>5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i/>
              </w:rPr>
              <w:t>-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i/>
              </w:rPr>
              <w:t>Транспорт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80" w:history="1">
              <w:r w:rsidR="00823314" w:rsidRPr="00D539F1">
                <w:rPr>
                  <w:rFonts w:eastAsia="Segoe UI"/>
                  <w:i/>
                </w:rPr>
                <w:t>64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i/>
              </w:rPr>
              <w:t>-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i/>
              </w:rPr>
              <w:t>Связь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81" w:history="1">
              <w:r w:rsidR="00823314" w:rsidRPr="00D539F1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i/>
              </w:rPr>
              <w:t>-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i/>
              </w:rPr>
              <w:t>Торговля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82" w:history="1">
              <w:r w:rsidR="00823314" w:rsidRPr="00D539F1">
                <w:rPr>
                  <w:rFonts w:eastAsia="Segoe UI"/>
                  <w:i/>
                </w:rPr>
                <w:t>28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i/>
              </w:rPr>
              <w:t>-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83" w:history="1">
              <w:r w:rsidR="00823314" w:rsidRPr="00D539F1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i/>
              </w:rPr>
              <w:t>-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  <w:i/>
              </w:rPr>
              <w:t>Бытовое обслуживание населения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84" w:history="1">
              <w:r w:rsidR="00823314" w:rsidRPr="00D539F1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  <w:i/>
              </w:rPr>
              <w:t>-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85" w:history="1">
              <w:r w:rsidR="00823314" w:rsidRPr="00D539F1">
                <w:rPr>
                  <w:rFonts w:eastAsia="Segoe UI"/>
                </w:rPr>
                <w:t>11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</w:rPr>
              <w:t>0,9%</w:t>
            </w:r>
          </w:p>
        </w:tc>
      </w:tr>
      <w:tr w:rsidR="00823314" w:rsidRPr="00D539F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r w:rsidRPr="00D539F1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127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3B7570" w:rsidP="00457383">
            <w:pPr>
              <w:jc w:val="center"/>
            </w:pPr>
            <w:hyperlink r:id="rId86" w:history="1">
              <w:r w:rsidR="00823314" w:rsidRPr="00D539F1">
                <w:rPr>
                  <w:rFonts w:eastAsia="Segoe UI"/>
                </w:rPr>
                <w:t>23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D539F1" w:rsidRDefault="00823314" w:rsidP="00457383">
            <w:pPr>
              <w:jc w:val="center"/>
            </w:pPr>
            <w:r w:rsidRPr="00D539F1">
              <w:rPr>
                <w:rFonts w:eastAsia="Segoe UI"/>
              </w:rPr>
              <w:t>2%</w:t>
            </w:r>
          </w:p>
        </w:tc>
      </w:tr>
    </w:tbl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B0033B" w:rsidRDefault="00B0033B" w:rsidP="00B0033B">
      <w:pPr>
        <w:ind w:firstLine="709"/>
        <w:jc w:val="both"/>
      </w:pPr>
      <w:r w:rsidRPr="00A55640">
        <w:t xml:space="preserve">Одна из основных задач </w:t>
      </w:r>
      <w:r>
        <w:t xml:space="preserve">отдела строительства и землепользования состоит, прежде всего, </w:t>
      </w:r>
      <w:r w:rsidRPr="00A55640">
        <w:t>в обеспечении комплексного подхода к застройке кварталов, предусматривающей размещение объектов социальной и инженерной инфраструктуры, а также в координации работы профильных Комитетов Санкт-Петербурга и служб в процессе разработки и реализации инвестиционных проектов.</w:t>
      </w:r>
      <w:r>
        <w:t xml:space="preserve"> С</w:t>
      </w:r>
      <w:r w:rsidRPr="008D37F0">
        <w:t xml:space="preserve"> целью обеспечения выполнения сроков ввода </w:t>
      </w:r>
      <w:r>
        <w:t xml:space="preserve">                                    </w:t>
      </w:r>
      <w:r w:rsidRPr="008D37F0">
        <w:t>в эксплуатацию объектов нового строительства</w:t>
      </w:r>
      <w:r>
        <w:t>,</w:t>
      </w:r>
      <w:r w:rsidRPr="008D37F0">
        <w:t xml:space="preserve"> в течение </w:t>
      </w:r>
      <w:r>
        <w:t>1-го квартала 2019 года</w:t>
      </w:r>
      <w:r w:rsidRPr="008D37F0">
        <w:t xml:space="preserve"> осуществлялся контроль за ходом ввода в эксплуатацию объект</w:t>
      </w:r>
      <w:r>
        <w:t>ов</w:t>
      </w:r>
      <w:r w:rsidRPr="008D37F0">
        <w:t xml:space="preserve"> нового строительства</w:t>
      </w:r>
      <w:r>
        <w:t xml:space="preserve">: проспект Непокоренных, дом 64, корпус 4, литера А. </w:t>
      </w:r>
    </w:p>
    <w:p w:rsidR="00B0033B" w:rsidRDefault="00B0033B" w:rsidP="00B0033B">
      <w:pPr>
        <w:ind w:firstLine="709"/>
        <w:jc w:val="both"/>
      </w:pPr>
      <w:r w:rsidRPr="00A55640">
        <w:t>В</w:t>
      </w:r>
      <w:r>
        <w:t xml:space="preserve"> 1-м квартале</w:t>
      </w:r>
      <w:r w:rsidRPr="00A55640">
        <w:t xml:space="preserve"> 201</w:t>
      </w:r>
      <w:r>
        <w:t>9 года</w:t>
      </w:r>
      <w:r w:rsidRPr="00A55640">
        <w:t xml:space="preserve"> администрацией района в порядке, утвержденном Законом </w:t>
      </w:r>
      <w:r>
        <w:t xml:space="preserve">Санкт-Петербурга от 20.07.2006 № 400-61 «О порядке организации </w:t>
      </w:r>
      <w:r>
        <w:br/>
        <w:t>и проведения публичных слушаний и информирования населения при осуществлении градостроительной деятельности в Санкт-Петербурге», администрацией Калининского района организовано</w:t>
      </w:r>
      <w:r w:rsidRPr="00A55640">
        <w:t xml:space="preserve"> и </w:t>
      </w:r>
      <w:r w:rsidRPr="00851F83">
        <w:t>проведе</w:t>
      </w:r>
      <w:r>
        <w:t>но 2 публичных</w:t>
      </w:r>
      <w:r w:rsidRPr="00851F83">
        <w:t xml:space="preserve"> </w:t>
      </w:r>
      <w:r w:rsidRPr="00A55640">
        <w:t>слушани</w:t>
      </w:r>
      <w:r>
        <w:t>я:</w:t>
      </w:r>
    </w:p>
    <w:p w:rsidR="00B0033B" w:rsidRDefault="00B0033B" w:rsidP="00B0033B">
      <w:pPr>
        <w:ind w:firstLine="709"/>
        <w:jc w:val="both"/>
      </w:pPr>
      <w:r>
        <w:t xml:space="preserve">28.01.2019 по проекту о внесении изменений в Правила землепользования и застройки Санкт-Петербурга, разработанному на основании постановления Правительства </w:t>
      </w:r>
      <w:r>
        <w:br/>
        <w:t xml:space="preserve">Санкт-Петербурга от 12.09.2018 № 724, организатор подготовки документации - Комитет </w:t>
      </w:r>
      <w:r>
        <w:br/>
        <w:t>по градостроительству и архитектуре Санкт-Петербурга;</w:t>
      </w:r>
    </w:p>
    <w:p w:rsidR="00B0033B" w:rsidRPr="008657A0" w:rsidRDefault="00B0033B" w:rsidP="00B0033B">
      <w:pPr>
        <w:ind w:firstLine="709"/>
        <w:jc w:val="both"/>
        <w:rPr>
          <w:b/>
        </w:rPr>
      </w:pPr>
      <w:r w:rsidRPr="008657A0">
        <w:t>04.03.2019</w:t>
      </w:r>
      <w:r>
        <w:t xml:space="preserve"> </w:t>
      </w:r>
      <w:r w:rsidRPr="008657A0">
        <w:t xml:space="preserve">по проекту документации по планировке территории в части «Проект межевания территории, ограниченной Политехнической ул., пл. Мужества, пр. Непокоренных, проектируемым проездом, Кушелевской </w:t>
      </w:r>
      <w:r w:rsidR="00583914" w:rsidRPr="008657A0">
        <w:t>дор</w:t>
      </w:r>
      <w:r w:rsidR="00583914">
        <w:t>.</w:t>
      </w:r>
      <w:r w:rsidR="00583914" w:rsidRPr="008657A0">
        <w:t>,</w:t>
      </w:r>
      <w:r w:rsidRPr="008657A0">
        <w:t xml:space="preserve"> Новороссийской ул., в Калининском районе», заявитель – СПб ОАО «Красный Октябрь»</w:t>
      </w:r>
      <w:r>
        <w:t>.</w:t>
      </w:r>
    </w:p>
    <w:p w:rsidR="00CD5C98" w:rsidRPr="002F5967" w:rsidRDefault="00CD5C98" w:rsidP="00B0033B">
      <w:pPr>
        <w:pStyle w:val="af2"/>
        <w:spacing w:before="0" w:beforeAutospacing="0" w:after="0" w:afterAutospacing="0"/>
        <w:ind w:firstLine="709"/>
        <w:jc w:val="both"/>
      </w:pPr>
      <w:r w:rsidRPr="002F5967">
        <w:t xml:space="preserve">По тематике «Транспорт» граждан волновали вопросы организации безопасности дорожного движения, а именно: эвакуация транспортных средств – </w:t>
      </w:r>
      <w:r>
        <w:t>6</w:t>
      </w:r>
      <w:r w:rsidRPr="002F5967">
        <w:t xml:space="preserve"> обращений, борьба с аварийностью, безопасность дорожного движения – </w:t>
      </w:r>
      <w:r>
        <w:t>3</w:t>
      </w:r>
      <w:r w:rsidRPr="002F5967">
        <w:t xml:space="preserve"> обращени</w:t>
      </w:r>
      <w:r>
        <w:t>я</w:t>
      </w:r>
      <w:r w:rsidRPr="002F5967">
        <w:t xml:space="preserve">, о строительстве, размещении гаражей, стоянок, автопарковок – </w:t>
      </w:r>
      <w:r>
        <w:t>28</w:t>
      </w:r>
      <w:r w:rsidRPr="002F5967">
        <w:t xml:space="preserve"> обращений.</w:t>
      </w:r>
    </w:p>
    <w:p w:rsidR="00566C4E" w:rsidRDefault="00566C4E" w:rsidP="00B0033B">
      <w:pPr>
        <w:ind w:firstLine="709"/>
        <w:jc w:val="both"/>
      </w:pPr>
      <w:r>
        <w:lastRenderedPageBreak/>
        <w:t xml:space="preserve">Приоритетным направлением работы администрации района в сфере потребительского рынка района является реализация государственной политики города     в сфере потребительского рынка. </w:t>
      </w:r>
    </w:p>
    <w:p w:rsidR="00566C4E" w:rsidRDefault="00566C4E" w:rsidP="00B0033B">
      <w:pPr>
        <w:pStyle w:val="afa"/>
        <w:ind w:firstLine="709"/>
      </w:pPr>
      <w:r>
        <w:t xml:space="preserve">В 1 квартале 2019 года проведено 2 заседания </w:t>
      </w:r>
      <w:r w:rsidRPr="00FE4A15">
        <w:t>Комисси</w:t>
      </w:r>
      <w:r>
        <w:t>и</w:t>
      </w:r>
      <w:r w:rsidRPr="00FE4A15">
        <w:t xml:space="preserve"> </w:t>
      </w:r>
      <w:r>
        <w:t>по организации ярмарок выходного дня и региональных</w:t>
      </w:r>
      <w:r w:rsidRPr="00CC6D11">
        <w:t xml:space="preserve"> ярмар</w:t>
      </w:r>
      <w:r>
        <w:t xml:space="preserve">ок </w:t>
      </w:r>
      <w:r w:rsidRPr="00053A95">
        <w:t>и продаж</w:t>
      </w:r>
      <w:r>
        <w:t>и</w:t>
      </w:r>
      <w:r w:rsidRPr="00053A95">
        <w:t xml:space="preserve"> товаров (выполнени</w:t>
      </w:r>
      <w:r>
        <w:t>я</w:t>
      </w:r>
      <w:r w:rsidRPr="00053A95">
        <w:t xml:space="preserve"> работ, оказани</w:t>
      </w:r>
      <w:r>
        <w:t>я</w:t>
      </w:r>
      <w:r w:rsidRPr="00053A95">
        <w:t xml:space="preserve"> услуг) на них</w:t>
      </w:r>
      <w:r>
        <w:t xml:space="preserve"> на территории Калининского района Санкт-Петербурга. Н</w:t>
      </w:r>
      <w:r w:rsidRPr="00827572">
        <w:t>а территории района</w:t>
      </w:r>
      <w:r>
        <w:t xml:space="preserve"> организовано 4 региональные </w:t>
      </w:r>
      <w:r>
        <w:rPr>
          <w:rFonts w:eastAsia="Calibri"/>
          <w:lang w:eastAsia="en-US"/>
        </w:rPr>
        <w:t xml:space="preserve">ярмарки </w:t>
      </w:r>
      <w:r w:rsidRPr="00E57880">
        <w:t>по следующим адресам:</w:t>
      </w:r>
    </w:p>
    <w:p w:rsidR="00566C4E" w:rsidRDefault="00566C4E" w:rsidP="00B0033B">
      <w:pPr>
        <w:pStyle w:val="afa"/>
        <w:ind w:firstLine="709"/>
      </w:pPr>
      <w:r w:rsidRPr="00F648C6">
        <w:t xml:space="preserve">в </w:t>
      </w:r>
      <w:r w:rsidRPr="009814C1">
        <w:t xml:space="preserve">период </w:t>
      </w:r>
      <w:r w:rsidRPr="0048490F">
        <w:t>с 18.02.2019 по 19.03.2019</w:t>
      </w:r>
      <w:r>
        <w:t xml:space="preserve"> </w:t>
      </w:r>
      <w:r w:rsidRPr="009814C1">
        <w:t xml:space="preserve">по </w:t>
      </w:r>
      <w:r w:rsidRPr="00F648C6">
        <w:t>адрес</w:t>
      </w:r>
      <w:r>
        <w:t>у</w:t>
      </w:r>
      <w:r w:rsidRPr="00F648C6">
        <w:t>: Гражданский пр., д. 121/100</w:t>
      </w:r>
      <w:r>
        <w:t>;</w:t>
      </w:r>
    </w:p>
    <w:p w:rsidR="00566C4E" w:rsidRPr="00F648C6" w:rsidRDefault="00566C4E" w:rsidP="00B0033B">
      <w:pPr>
        <w:pStyle w:val="afa"/>
        <w:ind w:firstLine="709"/>
      </w:pPr>
      <w:r>
        <w:t xml:space="preserve">в </w:t>
      </w:r>
      <w:r w:rsidRPr="009814C1">
        <w:t xml:space="preserve">период </w:t>
      </w:r>
      <w:r w:rsidRPr="00655443">
        <w:t>с 25.02.2019 по 26.03.2019</w:t>
      </w:r>
      <w:r>
        <w:t xml:space="preserve"> по адресам: </w:t>
      </w:r>
      <w:r w:rsidRPr="00F648C6">
        <w:t>Гражданский пр., у д. 43, корп. 1, лит. А</w:t>
      </w:r>
      <w:r>
        <w:t>;</w:t>
      </w:r>
      <w:r w:rsidRPr="00F648C6">
        <w:t xml:space="preserve"> пр. Просвещения (юго-восточнее д. 86, корп. 1, лит. А по пр. Просвещения);</w:t>
      </w:r>
      <w:r>
        <w:t xml:space="preserve"> </w:t>
      </w:r>
      <w:r>
        <w:br/>
      </w:r>
      <w:r w:rsidRPr="00F648C6">
        <w:t>ул. Политехническая, у д. 17</w:t>
      </w:r>
      <w:r>
        <w:t>.</w:t>
      </w:r>
    </w:p>
    <w:p w:rsidR="00566C4E" w:rsidRDefault="00566C4E" w:rsidP="00B0033B">
      <w:pPr>
        <w:ind w:firstLine="709"/>
        <w:jc w:val="both"/>
      </w:pPr>
      <w:r>
        <w:rPr>
          <w:color w:val="000000"/>
        </w:rPr>
        <w:t xml:space="preserve">Во исполнение протокола районного штаба благоустройства в адрес руководителей предприятий потребительского рынка были направлены обращения о необходимости </w:t>
      </w:r>
      <w:r>
        <w:t xml:space="preserve"> усиления контроля за санитарным состоянием подходов к объектам потребительского рынка, своевременной зачистке прилегающих территорий, а также зачистке кровель объектов потребительского рынка от снега и наледи,  в целях предотвращения угрозы причинения вреда жизни и здоровью граждан, провести ограждение территории, прилегающей к торговому объекту на период производства работ по очистке крыши, фасада здания и прилегающей территории от снега и наледи.</w:t>
      </w:r>
    </w:p>
    <w:p w:rsidR="00566C4E" w:rsidRDefault="00566C4E" w:rsidP="00B0033B">
      <w:pPr>
        <w:pStyle w:val="afa"/>
        <w:ind w:firstLine="709"/>
        <w:rPr>
          <w:rFonts w:eastAsia="Calibri"/>
          <w:lang w:eastAsia="en-US"/>
        </w:rPr>
      </w:pPr>
      <w:r>
        <w:t>С</w:t>
      </w:r>
      <w:r w:rsidRPr="00107DB9">
        <w:t xml:space="preserve"> целью осуществления  </w:t>
      </w:r>
      <w:r>
        <w:t xml:space="preserve"> </w:t>
      </w:r>
      <w:r w:rsidRPr="00107DB9">
        <w:t xml:space="preserve">контроля за содержанием фасадов, витрин, входных </w:t>
      </w:r>
      <w:r w:rsidR="00B00A1D" w:rsidRPr="00107DB9">
        <w:t>зон</w:t>
      </w:r>
      <w:r w:rsidR="00B00A1D">
        <w:t>, а</w:t>
      </w:r>
      <w:r w:rsidRPr="00107DB9">
        <w:t xml:space="preserve"> также территории, прилегающей к объектам потребительского рынка, размещенным на территории района</w:t>
      </w:r>
      <w:r>
        <w:t xml:space="preserve">, </w:t>
      </w:r>
      <w:r w:rsidRPr="00107DB9">
        <w:t>ежедневн</w:t>
      </w:r>
      <w:r>
        <w:t>о проводился</w:t>
      </w:r>
      <w:r w:rsidRPr="00107DB9">
        <w:t xml:space="preserve"> мониторинг территории района.</w:t>
      </w:r>
      <w:r>
        <w:t xml:space="preserve"> </w:t>
      </w:r>
    </w:p>
    <w:p w:rsidR="00CB5430" w:rsidRDefault="00CB5430" w:rsidP="00823314">
      <w:pPr>
        <w:pStyle w:val="af2"/>
        <w:spacing w:before="0" w:beforeAutospacing="0" w:after="0" w:afterAutospacing="0"/>
        <w:ind w:firstLine="709"/>
        <w:jc w:val="both"/>
        <w:rPr>
          <w:rStyle w:val="aff"/>
        </w:rPr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37,6% обращений (231) содержали вопросы, относящиеся к тематике «</w:t>
      </w:r>
      <w:r w:rsidRPr="002E1D89">
        <w:rPr>
          <w:rFonts w:eastAsia="Segoe UI"/>
        </w:rPr>
        <w:t>Здравоохранение. Физическая культура и спорт. Туризм</w:t>
      </w:r>
      <w:r>
        <w:rPr>
          <w:rFonts w:eastAsia="Segoe UI"/>
        </w:rPr>
        <w:t>», 30,8% к тематике «</w:t>
      </w:r>
      <w:r w:rsidRPr="00A61081">
        <w:rPr>
          <w:rFonts w:eastAsia="Segoe UI"/>
        </w:rPr>
        <w:t>Социальное обеспечение и социальное страхование</w:t>
      </w:r>
      <w:r>
        <w:rPr>
          <w:rFonts w:eastAsia="Segoe UI"/>
        </w:rPr>
        <w:t>»</w:t>
      </w:r>
      <w:r>
        <w:t>. На третьем месте тематика «</w:t>
      </w:r>
      <w:r w:rsidRPr="00A61081">
        <w:rPr>
          <w:rFonts w:eastAsia="Segoe UI"/>
        </w:rPr>
        <w:t>Образование. Наука. Культура</w:t>
      </w:r>
      <w:r>
        <w:rPr>
          <w:rFonts w:eastAsia="Segoe UI"/>
        </w:rPr>
        <w:t>» - 26,9%.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8"/>
        <w:gridCol w:w="1134"/>
        <w:gridCol w:w="851"/>
      </w:tblGrid>
      <w:tr w:rsidR="00823314" w:rsidRPr="00A61081" w:rsidTr="00457383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  <w:rPr>
                <w:rFonts w:eastAsia="Segoe UI"/>
                <w:b/>
              </w:rPr>
            </w:pPr>
            <w:r w:rsidRPr="00A61081">
              <w:rPr>
                <w:rFonts w:eastAsia="Segoe UI"/>
                <w:b/>
                <w:szCs w:val="22"/>
              </w:rPr>
              <w:t>Наименование ОТК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  <w:rPr>
                <w:szCs w:val="22"/>
              </w:rPr>
            </w:pPr>
            <w:r w:rsidRPr="00A61081">
              <w:rPr>
                <w:rFonts w:eastAsia="Segoe UI"/>
                <w:b/>
                <w:szCs w:val="22"/>
              </w:rPr>
              <w:t>Кол-во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  <w:rPr>
                <w:szCs w:val="22"/>
              </w:rPr>
            </w:pPr>
            <w:r w:rsidRPr="00A61081">
              <w:rPr>
                <w:rFonts w:eastAsia="Segoe UI"/>
                <w:b/>
                <w:szCs w:val="22"/>
              </w:rPr>
              <w:t>Доля</w:t>
            </w:r>
          </w:p>
        </w:tc>
      </w:tr>
      <w:tr w:rsidR="00823314" w:rsidRPr="00A6108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r w:rsidRPr="00A61081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3B7570" w:rsidP="00457383">
            <w:pPr>
              <w:jc w:val="center"/>
            </w:pPr>
            <w:hyperlink r:id="rId87" w:history="1">
              <w:r w:rsidR="00823314" w:rsidRPr="00A61081">
                <w:rPr>
                  <w:rFonts w:eastAsia="Segoe UI"/>
                  <w:b/>
                </w:rPr>
                <w:t>614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</w:pPr>
            <w:r w:rsidRPr="00A61081">
              <w:rPr>
                <w:rFonts w:eastAsia="Segoe UI"/>
                <w:b/>
              </w:rPr>
              <w:t>100%</w:t>
            </w:r>
          </w:p>
        </w:tc>
      </w:tr>
      <w:tr w:rsidR="00823314" w:rsidRPr="00A6108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r w:rsidRPr="00A61081">
              <w:rPr>
                <w:rFonts w:eastAsia="Segoe UI"/>
              </w:rPr>
              <w:t>Семья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3B7570" w:rsidP="00457383">
            <w:pPr>
              <w:jc w:val="center"/>
            </w:pPr>
            <w:hyperlink r:id="rId88" w:history="1">
              <w:r w:rsidR="00823314" w:rsidRPr="00A61081">
                <w:rPr>
                  <w:rFonts w:eastAsia="Segoe UI"/>
                </w:rPr>
                <w:t>16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</w:pPr>
            <w:r w:rsidRPr="00A61081">
              <w:rPr>
                <w:rFonts w:eastAsia="Segoe UI"/>
              </w:rPr>
              <w:t>2,6%</w:t>
            </w:r>
          </w:p>
        </w:tc>
      </w:tr>
      <w:tr w:rsidR="00823314" w:rsidRPr="00A6108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r w:rsidRPr="00A61081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3B7570" w:rsidP="00457383">
            <w:pPr>
              <w:jc w:val="center"/>
            </w:pPr>
            <w:hyperlink r:id="rId89" w:history="1">
              <w:r w:rsidR="00823314" w:rsidRPr="00A61081">
                <w:rPr>
                  <w:rFonts w:eastAsia="Segoe UI"/>
                </w:rPr>
                <w:t>13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</w:pPr>
            <w:r w:rsidRPr="00A61081">
              <w:rPr>
                <w:rFonts w:eastAsia="Segoe UI"/>
              </w:rPr>
              <w:t>2,1%</w:t>
            </w:r>
          </w:p>
        </w:tc>
      </w:tr>
      <w:tr w:rsidR="00823314" w:rsidRPr="00A6108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r w:rsidRPr="00A61081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3B7570" w:rsidP="00457383">
            <w:pPr>
              <w:jc w:val="center"/>
            </w:pPr>
            <w:hyperlink r:id="rId90" w:history="1">
              <w:r w:rsidR="00823314" w:rsidRPr="00A61081">
                <w:rPr>
                  <w:rFonts w:eastAsia="Segoe UI"/>
                </w:rPr>
                <w:t>189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</w:pPr>
            <w:r w:rsidRPr="00A61081">
              <w:rPr>
                <w:rFonts w:eastAsia="Segoe UI"/>
              </w:rPr>
              <w:t>30,8%</w:t>
            </w:r>
          </w:p>
        </w:tc>
      </w:tr>
      <w:tr w:rsidR="00823314" w:rsidRPr="00A6108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r w:rsidRPr="00A61081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3B7570" w:rsidP="00457383">
            <w:pPr>
              <w:jc w:val="center"/>
            </w:pPr>
            <w:hyperlink r:id="rId91" w:history="1">
              <w:r w:rsidR="00823314" w:rsidRPr="00A61081">
                <w:rPr>
                  <w:rFonts w:eastAsia="Segoe UI"/>
                </w:rPr>
                <w:t>165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</w:pPr>
            <w:r w:rsidRPr="00A61081">
              <w:rPr>
                <w:rFonts w:eastAsia="Segoe UI"/>
              </w:rPr>
              <w:t>26,9%</w:t>
            </w:r>
          </w:p>
        </w:tc>
      </w:tr>
      <w:tr w:rsidR="00823314" w:rsidRPr="00A6108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r w:rsidRPr="00A61081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3B7570" w:rsidP="00457383">
            <w:pPr>
              <w:jc w:val="center"/>
            </w:pPr>
            <w:hyperlink r:id="rId92" w:history="1">
              <w:r w:rsidR="00823314" w:rsidRPr="00A61081">
                <w:rPr>
                  <w:rFonts w:eastAsia="Segoe UI"/>
                  <w:i/>
                </w:rPr>
                <w:t>158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</w:pPr>
            <w:r w:rsidRPr="00A61081">
              <w:rPr>
                <w:rFonts w:eastAsia="Segoe UI"/>
                <w:i/>
              </w:rPr>
              <w:t>-</w:t>
            </w:r>
          </w:p>
        </w:tc>
      </w:tr>
      <w:tr w:rsidR="00823314" w:rsidRPr="00A6108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r w:rsidRPr="00A61081">
              <w:rPr>
                <w:rFonts w:eastAsia="Segoe UI"/>
                <w:i/>
              </w:rPr>
              <w:t>Культура (за исключением международного сотрудничества)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3B7570" w:rsidP="00457383">
            <w:pPr>
              <w:jc w:val="center"/>
            </w:pPr>
            <w:hyperlink r:id="rId93" w:history="1">
              <w:r w:rsidR="00823314" w:rsidRPr="00A61081">
                <w:rPr>
                  <w:rFonts w:eastAsia="Segoe UI"/>
                  <w:i/>
                </w:rPr>
                <w:t>7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</w:pPr>
            <w:r w:rsidRPr="00A61081">
              <w:rPr>
                <w:rFonts w:eastAsia="Segoe UI"/>
                <w:i/>
              </w:rPr>
              <w:t>-</w:t>
            </w:r>
          </w:p>
        </w:tc>
      </w:tr>
      <w:tr w:rsidR="00823314" w:rsidRPr="00A6108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r w:rsidRPr="00A61081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3B7570" w:rsidP="00457383">
            <w:pPr>
              <w:jc w:val="center"/>
            </w:pPr>
            <w:hyperlink r:id="rId94" w:history="1">
              <w:r w:rsidR="00823314" w:rsidRPr="00A61081">
                <w:rPr>
                  <w:rFonts w:eastAsia="Segoe UI"/>
                </w:rPr>
                <w:t>231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</w:pPr>
            <w:r w:rsidRPr="00A61081">
              <w:rPr>
                <w:rFonts w:eastAsia="Segoe UI"/>
              </w:rPr>
              <w:t>37,6%</w:t>
            </w:r>
          </w:p>
        </w:tc>
      </w:tr>
      <w:tr w:rsidR="00823314" w:rsidRPr="00A6108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r w:rsidRPr="00A61081">
              <w:rPr>
                <w:rFonts w:eastAsia="Segoe UI"/>
                <w:i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3B7570" w:rsidP="00457383">
            <w:pPr>
              <w:jc w:val="center"/>
            </w:pPr>
            <w:hyperlink r:id="rId95" w:history="1">
              <w:r w:rsidR="00823314" w:rsidRPr="00A61081">
                <w:rPr>
                  <w:rFonts w:eastAsia="Segoe UI"/>
                  <w:i/>
                </w:rPr>
                <w:t>209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</w:pPr>
            <w:r w:rsidRPr="00A61081">
              <w:rPr>
                <w:rFonts w:eastAsia="Segoe UI"/>
                <w:i/>
              </w:rPr>
              <w:t>-</w:t>
            </w:r>
          </w:p>
        </w:tc>
      </w:tr>
      <w:tr w:rsidR="00823314" w:rsidRPr="00A61081" w:rsidTr="0045738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r w:rsidRPr="00A61081">
              <w:rPr>
                <w:rFonts w:eastAsia="Segoe UI"/>
                <w:i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3B7570" w:rsidP="00457383">
            <w:pPr>
              <w:jc w:val="center"/>
            </w:pPr>
            <w:hyperlink r:id="rId96" w:history="1">
              <w:r w:rsidR="00823314" w:rsidRPr="00A61081">
                <w:rPr>
                  <w:rFonts w:eastAsia="Segoe UI"/>
                  <w:i/>
                </w:rPr>
                <w:t>22</w:t>
              </w:r>
            </w:hyperlink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A61081" w:rsidRDefault="00823314" w:rsidP="00457383">
            <w:pPr>
              <w:jc w:val="center"/>
            </w:pPr>
            <w:r w:rsidRPr="00A61081">
              <w:rPr>
                <w:rFonts w:eastAsia="Segoe UI"/>
                <w:i/>
              </w:rPr>
              <w:t>-</w:t>
            </w:r>
          </w:p>
        </w:tc>
      </w:tr>
    </w:tbl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В центре внимания продолжали оставаться вопросы устройства детей</w:t>
      </w:r>
      <w:r>
        <w:br/>
        <w:t>в дошкольные образовательные учреждения. В своих обращениях граждане указывали на длительные сроки ожидания предоставления места в детском саду, предоставление места в детском саду, расположенном далеко от места проживания, нарушение принципа очередности при комплектовании групп в дошкольных учреждениях.</w:t>
      </w:r>
    </w:p>
    <w:p w:rsidR="004D0511" w:rsidRPr="00231CC0" w:rsidRDefault="004D0511" w:rsidP="004D0511">
      <w:pPr>
        <w:ind w:firstLine="708"/>
        <w:jc w:val="both"/>
      </w:pPr>
      <w:r w:rsidRPr="00231CC0">
        <w:t xml:space="preserve">В районе работает межведомственная Комиссия по комплектованию государственных дошкольных образовательных учреждений, реализующих основную общеобразовательную программу дошкольного образования. Единый учет обращений граждан по вопросу устройства детей в дошкольные учреждения дает возможность получить достоверную информацию о потребности населения в услугах дошкольных учреждений, что позволяет </w:t>
      </w:r>
      <w:r w:rsidRPr="00231CC0">
        <w:lastRenderedPageBreak/>
        <w:t>сделать более четкий прогноз развития сети детских садов.</w:t>
      </w:r>
      <w:r>
        <w:t xml:space="preserve"> </w:t>
      </w:r>
      <w:r w:rsidRPr="00231CC0">
        <w:t xml:space="preserve">В отчетном периоде заседания Комиссии по комплектованию дошкольных учреждений проводились в соответствии </w:t>
      </w:r>
      <w:r>
        <w:br/>
      </w:r>
      <w:r w:rsidRPr="00231CC0">
        <w:t xml:space="preserve">с графиком (3 раза в неделю), рассмотрено </w:t>
      </w:r>
      <w:r>
        <w:t>2318</w:t>
      </w:r>
      <w:r w:rsidRPr="00231CC0">
        <w:t xml:space="preserve"> заявлений.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тематика «Здравоохранение. Физическая культура и спорт. Туризм» содержала, в основном, вопросы, касающиеся деятельности медицинских учреждений и оказания медицинской помощи.</w:t>
      </w:r>
    </w:p>
    <w:p w:rsidR="00A2284B" w:rsidRDefault="00A2284B" w:rsidP="00A2284B">
      <w:pPr>
        <w:tabs>
          <w:tab w:val="left" w:pos="567"/>
        </w:tabs>
        <w:ind w:firstLineChars="295" w:firstLine="708"/>
        <w:jc w:val="both"/>
      </w:pPr>
      <w:r w:rsidRPr="00B0228C">
        <w:t>Первоочередной задачей остается обеспечение доступности и качества оказания</w:t>
      </w:r>
      <w:r w:rsidRPr="00BB3068">
        <w:t xml:space="preserve"> медицинской помощи. В Калининском районе задачи доступности решаются путем внедрения новых информационных технологий</w:t>
      </w:r>
      <w:r>
        <w:t xml:space="preserve"> и моделей управления учреждением. На базах всех детских поликлиник начата реализация проекта «Бережливая поликлиника».</w:t>
      </w:r>
    </w:p>
    <w:p w:rsidR="00A2284B" w:rsidRDefault="00A2284B" w:rsidP="00A2284B">
      <w:pPr>
        <w:ind w:firstLine="709"/>
        <w:jc w:val="both"/>
        <w:rPr>
          <w:bCs/>
        </w:rPr>
      </w:pPr>
      <w:r w:rsidRPr="00BB3068">
        <w:rPr>
          <w:bCs/>
        </w:rPr>
        <w:t>В рамках государственной программы развития здравоохранения проводились мероприятия, направленные на обеспечение шаговой доступности медико-санитарной помощи, развитие системы скорой медицинской помощи, развитие профилактического направления в работе медицинских учреждений; улучшение материальной базы медицинских учреждений. Кроме того, в 201</w:t>
      </w:r>
      <w:r>
        <w:rPr>
          <w:bCs/>
        </w:rPr>
        <w:t>9</w:t>
      </w:r>
      <w:r w:rsidRPr="00BB3068">
        <w:rPr>
          <w:bCs/>
        </w:rPr>
        <w:t xml:space="preserve"> году продолжились работы</w:t>
      </w:r>
      <w:r>
        <w:rPr>
          <w:bCs/>
        </w:rPr>
        <w:t>,</w:t>
      </w:r>
      <w:r w:rsidRPr="00BB3068">
        <w:rPr>
          <w:bCs/>
        </w:rPr>
        <w:t xml:space="preserve"> начатые в более ранние периоды.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По тематике «Социальное обеспечение и социальное страхование» заявителей волновали вопросы социального обеспечения и материальной помощи отдельным категориям граждан (многодетным, пенсионерам, малообеспеченным), а также вопросы пересмотра размера пенсий и предоставления дополнительных льгот отдельным категориям граждан.</w:t>
      </w:r>
    </w:p>
    <w:p w:rsidR="003070C1" w:rsidRPr="00873A0E" w:rsidRDefault="003070C1" w:rsidP="003070C1">
      <w:pPr>
        <w:tabs>
          <w:tab w:val="left" w:pos="709"/>
          <w:tab w:val="left" w:pos="4219"/>
        </w:tabs>
        <w:ind w:firstLine="709"/>
        <w:jc w:val="both"/>
      </w:pPr>
      <w:r w:rsidRPr="001C633C">
        <w:t>В течение 1 квартала 2019 года</w:t>
      </w:r>
      <w:r w:rsidR="009A09BA">
        <w:t xml:space="preserve"> в отделе социальной защиты населения </w:t>
      </w:r>
      <w:r w:rsidRPr="001C633C">
        <w:t>рассмотрен</w:t>
      </w:r>
      <w:r w:rsidR="009A09BA">
        <w:t>о</w:t>
      </w:r>
      <w:r w:rsidRPr="001C633C">
        <w:t xml:space="preserve"> </w:t>
      </w:r>
      <w:r>
        <w:t>17995</w:t>
      </w:r>
      <w:r w:rsidRPr="001C633C">
        <w:t xml:space="preserve"> обращений граждан по вопросам предоставления мер социальной поддержки, подготовлен</w:t>
      </w:r>
      <w:r w:rsidR="009A09BA">
        <w:t>о</w:t>
      </w:r>
      <w:r w:rsidRPr="001C633C">
        <w:t xml:space="preserve"> </w:t>
      </w:r>
      <w:r>
        <w:t>2000</w:t>
      </w:r>
      <w:r w:rsidRPr="001C633C">
        <w:t xml:space="preserve"> проектов распоряжений администрации Калининского района о предоставлении мер социальной поддержки</w:t>
      </w:r>
      <w:r w:rsidR="009A09BA">
        <w:t xml:space="preserve"> </w:t>
      </w:r>
      <w:r w:rsidRPr="001C633C">
        <w:t xml:space="preserve">на </w:t>
      </w:r>
      <w:r>
        <w:t>15928</w:t>
      </w:r>
      <w:r w:rsidRPr="001C633C">
        <w:t xml:space="preserve"> человек и 6 проектов распоряжений на 6421 человека – на возобновление, приостановление предоставления мер социальной поддержки в виде денежных выплат</w:t>
      </w:r>
      <w:r w:rsidR="009A09BA">
        <w:t xml:space="preserve"> </w:t>
      </w:r>
      <w:r w:rsidRPr="001C633C">
        <w:t>на жилищно-коммунальные услуги. Вынесен</w:t>
      </w:r>
      <w:r w:rsidR="009A09BA">
        <w:t>о</w:t>
      </w:r>
      <w:r w:rsidRPr="001C633C">
        <w:t xml:space="preserve"> </w:t>
      </w:r>
      <w:r>
        <w:t>1094</w:t>
      </w:r>
      <w:r w:rsidRPr="001C633C">
        <w:t xml:space="preserve"> отказ</w:t>
      </w:r>
      <w:r>
        <w:t>а</w:t>
      </w:r>
      <w:r w:rsidRPr="001C633C">
        <w:t xml:space="preserve"> в предоставлении мер социальной поддержки.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 xml:space="preserve">Государство, общество, политика </w:t>
      </w:r>
    </w:p>
    <w:p w:rsidR="000F4927" w:rsidRDefault="00823314" w:rsidP="000F4927">
      <w:pPr>
        <w:pStyle w:val="af2"/>
        <w:spacing w:before="0" w:beforeAutospacing="0" w:after="0" w:afterAutospacing="0"/>
        <w:ind w:firstLine="709"/>
        <w:jc w:val="both"/>
      </w:pPr>
      <w:r>
        <w:t>В разделе «</w:t>
      </w:r>
      <w:r w:rsidRPr="00D01F62">
        <w:rPr>
          <w:rStyle w:val="aff"/>
        </w:rPr>
        <w:t>Государство, общество, политика</w:t>
      </w:r>
      <w:r>
        <w:t xml:space="preserve">» выделяются две подтематики «Конституционный строй» и «Основы государственного управления». </w:t>
      </w:r>
    </w:p>
    <w:p w:rsidR="000F4927" w:rsidRDefault="000F4927" w:rsidP="000F4927">
      <w:pPr>
        <w:pStyle w:val="af2"/>
        <w:spacing w:before="0" w:beforeAutospacing="0" w:after="0" w:afterAutospacing="0"/>
        <w:ind w:firstLine="709"/>
        <w:jc w:val="both"/>
      </w:pPr>
      <w:r>
        <w:t xml:space="preserve">Раздел «Конституционный строй» включает в себя уведомления о проведении публичных мероприятий, поступившие в администрацию района от жителей (14 обращений за 1 квартал – замечания </w:t>
      </w:r>
      <w:r w:rsidRPr="000F4927">
        <w:t>для включения в протокол публичных слушаний 28.01.2019 по проекту о внесении изменений в Правила землепользования и застройки Санкт-Петербурга</w:t>
      </w:r>
      <w:r>
        <w:t xml:space="preserve"> - жители</w:t>
      </w:r>
      <w:r w:rsidRPr="000F4927">
        <w:t xml:space="preserve"> </w:t>
      </w:r>
      <w:r>
        <w:t xml:space="preserve">против застройки Муринского парка). 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Раздел «Основы государственного управления» состоит из обращений по вопросам организации личных приемов руководителями администрации, организации рассмотрения обращений граждан, благодарностей в адрес руководителей администрации и подведомственных организаций.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823314" w:rsidRPr="006A6F36" w:rsidRDefault="00823314" w:rsidP="00823314">
      <w:pPr>
        <w:pStyle w:val="af2"/>
        <w:spacing w:before="0" w:beforeAutospacing="0" w:after="0" w:afterAutospacing="0"/>
        <w:ind w:firstLine="709"/>
        <w:jc w:val="both"/>
      </w:pPr>
      <w:r w:rsidRPr="006A6F36">
        <w:rPr>
          <w:rFonts w:eastAsia="Segoe UI"/>
          <w:b/>
        </w:rPr>
        <w:t>Оборона, безопасность, законность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  <w:rPr>
          <w:rFonts w:eastAsia="Segoe UI"/>
        </w:rPr>
      </w:pPr>
      <w:r w:rsidRPr="006A6F36">
        <w:t>Основная масса обращений в данном разделе приходится на тематику «</w:t>
      </w:r>
      <w:r w:rsidRPr="006A6F36">
        <w:rPr>
          <w:rFonts w:eastAsia="Segoe UI"/>
        </w:rPr>
        <w:t xml:space="preserve">Безопасность </w:t>
      </w:r>
      <w:r w:rsidRPr="00AC37BD">
        <w:rPr>
          <w:rFonts w:eastAsia="Segoe UI"/>
        </w:rPr>
        <w:t>и охрана правопорядка</w:t>
      </w:r>
      <w:r>
        <w:rPr>
          <w:rFonts w:eastAsia="Segoe UI"/>
        </w:rPr>
        <w:t>» (72</w:t>
      </w:r>
      <w:r w:rsidRPr="00B04A6D">
        <w:rPr>
          <w:rFonts w:eastAsia="Segoe UI"/>
        </w:rPr>
        <w:t>,7%</w:t>
      </w:r>
      <w:r>
        <w:rPr>
          <w:rFonts w:eastAsia="Segoe UI"/>
        </w:rPr>
        <w:t>), которая, в свою очередь, подразделяется на основные подтематики:</w:t>
      </w:r>
    </w:p>
    <w:p w:rsidR="00823314" w:rsidRDefault="00823314" w:rsidP="00823314">
      <w:pPr>
        <w:pStyle w:val="af2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8"/>
        <w:gridCol w:w="856"/>
      </w:tblGrid>
      <w:tr w:rsidR="00823314" w:rsidRPr="009A711E" w:rsidTr="00457383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9A711E" w:rsidRDefault="00823314" w:rsidP="00457383">
            <w:r w:rsidRPr="009A711E">
              <w:t>Конфликты на бытовой почве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823314" w:rsidRPr="009A711E" w:rsidRDefault="003B7570" w:rsidP="00457383">
            <w:pPr>
              <w:jc w:val="center"/>
            </w:pPr>
            <w:hyperlink r:id="rId97" w:history="1">
              <w:r w:rsidR="00823314" w:rsidRPr="009A711E">
                <w:t>27</w:t>
              </w:r>
            </w:hyperlink>
          </w:p>
        </w:tc>
      </w:tr>
      <w:tr w:rsidR="00823314" w:rsidRPr="009A711E" w:rsidTr="00457383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9A711E" w:rsidRDefault="00823314" w:rsidP="00457383">
            <w:r w:rsidRPr="009A711E">
              <w:t>Нарушение правил парковки автотранспорта, в том числе на внутридворовой территории и вне организованных автостоянок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823314" w:rsidRPr="009A711E" w:rsidRDefault="003B7570" w:rsidP="00457383">
            <w:pPr>
              <w:jc w:val="center"/>
            </w:pPr>
            <w:hyperlink r:id="rId98" w:history="1">
              <w:r w:rsidR="00823314" w:rsidRPr="009A711E">
                <w:t>24</w:t>
              </w:r>
            </w:hyperlink>
          </w:p>
        </w:tc>
      </w:tr>
      <w:tr w:rsidR="00823314" w:rsidRPr="009A711E" w:rsidTr="00457383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9A711E" w:rsidRDefault="00823314" w:rsidP="00457383">
            <w:r w:rsidRPr="009A711E">
              <w:t>Ответственность за нарушение в сфере торговли (несанкционированная торговля)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823314" w:rsidRPr="009A711E" w:rsidRDefault="003B7570" w:rsidP="00457383">
            <w:pPr>
              <w:jc w:val="center"/>
            </w:pPr>
            <w:hyperlink r:id="rId99" w:history="1">
              <w:r w:rsidR="00823314" w:rsidRPr="009A711E">
                <w:t>10</w:t>
              </w:r>
            </w:hyperlink>
          </w:p>
        </w:tc>
      </w:tr>
      <w:tr w:rsidR="00823314" w:rsidRPr="009A711E" w:rsidTr="00457383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9A711E" w:rsidRDefault="00823314" w:rsidP="00457383">
            <w:r w:rsidRPr="009A711E">
              <w:t>Охрана общественного порядка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823314" w:rsidRPr="009A711E" w:rsidRDefault="003B7570" w:rsidP="00457383">
            <w:pPr>
              <w:jc w:val="center"/>
            </w:pPr>
            <w:hyperlink r:id="rId100" w:history="1">
              <w:r w:rsidR="00823314" w:rsidRPr="009A711E">
                <w:t>4</w:t>
              </w:r>
            </w:hyperlink>
          </w:p>
        </w:tc>
      </w:tr>
      <w:tr w:rsidR="00823314" w:rsidRPr="009A711E" w:rsidTr="00457383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9A711E" w:rsidRDefault="00823314" w:rsidP="00457383">
            <w:r w:rsidRPr="009A711E">
              <w:t>Ответственность за нарушение при торговле алкогольной продукцией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823314" w:rsidRPr="009A711E" w:rsidRDefault="003B7570" w:rsidP="00457383">
            <w:pPr>
              <w:jc w:val="center"/>
            </w:pPr>
            <w:hyperlink r:id="rId101" w:history="1">
              <w:r w:rsidR="00823314" w:rsidRPr="009A711E">
                <w:t>2</w:t>
              </w:r>
            </w:hyperlink>
          </w:p>
        </w:tc>
      </w:tr>
      <w:tr w:rsidR="00823314" w:rsidRPr="009A711E" w:rsidTr="00457383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9A711E" w:rsidRDefault="00823314" w:rsidP="00457383">
            <w:r w:rsidRPr="009A711E">
              <w:t>Регистрация по месту жительства и пребывания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823314" w:rsidRPr="009A711E" w:rsidRDefault="003B7570" w:rsidP="00457383">
            <w:pPr>
              <w:jc w:val="center"/>
            </w:pPr>
            <w:hyperlink r:id="rId102" w:history="1">
              <w:r w:rsidR="00823314" w:rsidRPr="009A711E">
                <w:t>2</w:t>
              </w:r>
            </w:hyperlink>
          </w:p>
        </w:tc>
      </w:tr>
      <w:tr w:rsidR="00823314" w:rsidRPr="009A711E" w:rsidTr="00457383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9A711E" w:rsidRDefault="00823314" w:rsidP="00457383">
            <w:r w:rsidRPr="009A711E">
              <w:lastRenderedPageBreak/>
              <w:t>Разьяснения требований по пожарной безопасности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823314" w:rsidRPr="009A711E" w:rsidRDefault="003B7570" w:rsidP="00457383">
            <w:pPr>
              <w:jc w:val="center"/>
            </w:pPr>
            <w:hyperlink r:id="rId103" w:history="1">
              <w:r w:rsidR="00823314" w:rsidRPr="009A711E">
                <w:t>2</w:t>
              </w:r>
            </w:hyperlink>
          </w:p>
        </w:tc>
      </w:tr>
      <w:tr w:rsidR="00823314" w:rsidRPr="009A711E" w:rsidTr="00457383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23314" w:rsidRPr="009A711E" w:rsidRDefault="00823314" w:rsidP="00457383">
            <w:r w:rsidRPr="009A711E">
              <w:t>Преступления против собственности (государственной, частной, личной)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823314" w:rsidRPr="009A711E" w:rsidRDefault="003B7570" w:rsidP="00457383">
            <w:pPr>
              <w:jc w:val="center"/>
            </w:pPr>
            <w:hyperlink r:id="rId104" w:history="1">
              <w:r w:rsidR="00823314" w:rsidRPr="009A711E">
                <w:t>1</w:t>
              </w:r>
            </w:hyperlink>
          </w:p>
        </w:tc>
      </w:tr>
    </w:tbl>
    <w:p w:rsidR="00823314" w:rsidRDefault="00823314" w:rsidP="00823314">
      <w:pPr>
        <w:pStyle w:val="af2"/>
        <w:spacing w:before="0" w:beforeAutospacing="0" w:after="0" w:afterAutospacing="0"/>
        <w:jc w:val="both"/>
      </w:pPr>
    </w:p>
    <w:p w:rsidR="007755C8" w:rsidRPr="006A6F36" w:rsidRDefault="007755C8" w:rsidP="00121F42">
      <w:pPr>
        <w:ind w:firstLine="709"/>
        <w:jc w:val="both"/>
        <w:rPr>
          <w:color w:val="000000"/>
        </w:rPr>
      </w:pPr>
      <w:r w:rsidRPr="006A6F36">
        <w:rPr>
          <w:color w:val="000000"/>
        </w:rPr>
        <w:t>Профилактические мероприятия по пресечению несанкционированной торговли. По итогам проведенных мероприятий за период с 08.01.201 по 30.03.2019 было составлено и передано на рассмотрение административной комиссии 17 протоколов</w:t>
      </w:r>
      <w:r w:rsidR="006A6F36">
        <w:rPr>
          <w:color w:val="000000"/>
        </w:rPr>
        <w:t xml:space="preserve"> </w:t>
      </w:r>
      <w:r w:rsidRPr="006A6F36">
        <w:rPr>
          <w:color w:val="000000"/>
        </w:rPr>
        <w:t>об административных правонарушениях Закона Санкт-Петербурга от 31.05.2010 № 273-70</w:t>
      </w:r>
      <w:r w:rsidR="00973CF2">
        <w:rPr>
          <w:color w:val="000000"/>
        </w:rPr>
        <w:t xml:space="preserve"> </w:t>
      </w:r>
      <w:r w:rsidRPr="006A6F36">
        <w:rPr>
          <w:color w:val="000000"/>
        </w:rPr>
        <w:t>«Об административных правонарушениях в Санкт-Петербурге».</w:t>
      </w:r>
    </w:p>
    <w:p w:rsidR="007755C8" w:rsidRPr="00F43EEE" w:rsidRDefault="007755C8" w:rsidP="00121F42">
      <w:pPr>
        <w:ind w:firstLine="709"/>
        <w:jc w:val="both"/>
      </w:pPr>
      <w:r w:rsidRPr="006A6F36">
        <w:t>Профилактические мероприятия по пресечению незаконной реализации алкогольной продукции.</w:t>
      </w:r>
      <w:r w:rsidR="006A6F36">
        <w:t xml:space="preserve"> </w:t>
      </w:r>
      <w:r w:rsidRPr="00F43EEE">
        <w:t xml:space="preserve">В первом квартале 2019 года специалистами отдела по вопросам законности правопорядка и безопасности совместно с УМВД РФ по Калининскому району </w:t>
      </w:r>
      <w:r w:rsidRPr="00F43EEE">
        <w:br/>
        <w:t>Санкт-Петербурга, на территории Калининского района было проведено</w:t>
      </w:r>
      <w:r w:rsidR="002977DB">
        <w:t xml:space="preserve"> </w:t>
      </w:r>
      <w:r w:rsidRPr="00F43EEE">
        <w:t>7 оперативно-профилактических мероприятий, в ходе которых были установлены факты незаконной реализации алкогольной продукции, в торговых объектах по 3 адресам. Адресная программа по данным мероприятиям составлена на основе анализа информации, поступающей от подведомственных учреждений и обращений граждан.</w:t>
      </w:r>
    </w:p>
    <w:p w:rsidR="007755C8" w:rsidRPr="00F43EEE" w:rsidRDefault="007755C8" w:rsidP="00121F42">
      <w:pPr>
        <w:ind w:firstLine="709"/>
        <w:jc w:val="both"/>
      </w:pPr>
      <w:r w:rsidRPr="00F43EEE">
        <w:t>По результатам проведенных мероприятий на индивидуальных предпринимателей осуществляющих хозяйственную деятельность в данных торговых объектах, сотрудниками полиции были составлены протоколы ч. 3 ст. 14.16 КоАП РФ, произведено изъятие алкогольной продукции в количестве более 150 литров на сумму более 60 тысяч рублей.</w:t>
      </w:r>
    </w:p>
    <w:p w:rsidR="007755C8" w:rsidRPr="00D64A9F" w:rsidRDefault="007755C8" w:rsidP="00121F42">
      <w:pPr>
        <w:pStyle w:val="27"/>
        <w:shd w:val="clear" w:color="auto" w:fill="auto"/>
        <w:tabs>
          <w:tab w:val="left" w:pos="567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D64A9F">
        <w:rPr>
          <w:color w:val="000000"/>
          <w:sz w:val="24"/>
          <w:szCs w:val="24"/>
        </w:rPr>
        <w:t>В 1 квартале 201</w:t>
      </w:r>
      <w:r>
        <w:rPr>
          <w:color w:val="000000"/>
          <w:sz w:val="24"/>
          <w:szCs w:val="24"/>
        </w:rPr>
        <w:t>9</w:t>
      </w:r>
      <w:r w:rsidRPr="00D64A9F">
        <w:rPr>
          <w:color w:val="000000"/>
          <w:sz w:val="24"/>
          <w:szCs w:val="24"/>
        </w:rPr>
        <w:t xml:space="preserve"> года проведено 11 заседаний административной комиссии, </w:t>
      </w:r>
      <w:r w:rsidRPr="00D64A9F">
        <w:rPr>
          <w:color w:val="000000"/>
          <w:sz w:val="24"/>
          <w:szCs w:val="24"/>
        </w:rPr>
        <w:br/>
        <w:t xml:space="preserve">на которых рассмотрено </w:t>
      </w:r>
      <w:r>
        <w:rPr>
          <w:color w:val="000000"/>
          <w:sz w:val="24"/>
          <w:szCs w:val="24"/>
        </w:rPr>
        <w:t>495</w:t>
      </w:r>
      <w:r w:rsidRPr="00D64A9F">
        <w:rPr>
          <w:color w:val="000000"/>
          <w:sz w:val="24"/>
          <w:szCs w:val="24"/>
        </w:rPr>
        <w:t xml:space="preserve"> протокол</w:t>
      </w:r>
      <w:r>
        <w:rPr>
          <w:color w:val="000000"/>
          <w:sz w:val="24"/>
          <w:szCs w:val="24"/>
        </w:rPr>
        <w:t>ов</w:t>
      </w:r>
      <w:r w:rsidRPr="00D64A9F">
        <w:rPr>
          <w:color w:val="000000"/>
          <w:sz w:val="24"/>
          <w:szCs w:val="24"/>
        </w:rPr>
        <w:t xml:space="preserve"> об административных правонарушениях. </w:t>
      </w:r>
      <w:r w:rsidRPr="00D64A9F">
        <w:rPr>
          <w:color w:val="000000"/>
          <w:sz w:val="24"/>
          <w:szCs w:val="24"/>
        </w:rPr>
        <w:br/>
        <w:t xml:space="preserve">На физических лиц наложено штрафов на сумму </w:t>
      </w:r>
      <w:r>
        <w:rPr>
          <w:color w:val="000000"/>
          <w:sz w:val="24"/>
          <w:szCs w:val="24"/>
        </w:rPr>
        <w:t>982000</w:t>
      </w:r>
      <w:r w:rsidRPr="00D64A9F">
        <w:rPr>
          <w:color w:val="000000"/>
          <w:sz w:val="24"/>
          <w:szCs w:val="24"/>
        </w:rPr>
        <w:t xml:space="preserve"> руб. </w:t>
      </w:r>
    </w:p>
    <w:p w:rsidR="00823314" w:rsidRDefault="00823314" w:rsidP="001F5204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sectPr w:rsidR="00823314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83" w:rsidRDefault="00457383" w:rsidP="0093109F">
      <w:r>
        <w:separator/>
      </w:r>
    </w:p>
  </w:endnote>
  <w:endnote w:type="continuationSeparator" w:id="0">
    <w:p w:rsidR="00457383" w:rsidRDefault="00457383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83" w:rsidRDefault="00457383" w:rsidP="0093109F">
      <w:r>
        <w:separator/>
      </w:r>
    </w:p>
  </w:footnote>
  <w:footnote w:type="continuationSeparator" w:id="0">
    <w:p w:rsidR="00457383" w:rsidRDefault="00457383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D6C"/>
    <w:multiLevelType w:val="hybridMultilevel"/>
    <w:tmpl w:val="4C860AC8"/>
    <w:lvl w:ilvl="0" w:tplc="0A3CE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E2A2283"/>
    <w:multiLevelType w:val="hybridMultilevel"/>
    <w:tmpl w:val="52C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9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B44D3"/>
    <w:multiLevelType w:val="hybridMultilevel"/>
    <w:tmpl w:val="B2CEF4E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7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4"/>
  </w:num>
  <w:num w:numId="3">
    <w:abstractNumId w:val="32"/>
  </w:num>
  <w:num w:numId="4">
    <w:abstractNumId w:val="35"/>
  </w:num>
  <w:num w:numId="5">
    <w:abstractNumId w:val="7"/>
  </w:num>
  <w:num w:numId="6">
    <w:abstractNumId w:val="14"/>
  </w:num>
  <w:num w:numId="7">
    <w:abstractNumId w:val="22"/>
  </w:num>
  <w:num w:numId="8">
    <w:abstractNumId w:val="27"/>
  </w:num>
  <w:num w:numId="9">
    <w:abstractNumId w:val="16"/>
  </w:num>
  <w:num w:numId="10">
    <w:abstractNumId w:val="25"/>
  </w:num>
  <w:num w:numId="11">
    <w:abstractNumId w:val="29"/>
  </w:num>
  <w:num w:numId="12">
    <w:abstractNumId w:val="17"/>
  </w:num>
  <w:num w:numId="13">
    <w:abstractNumId w:val="21"/>
  </w:num>
  <w:num w:numId="14">
    <w:abstractNumId w:val="12"/>
  </w:num>
  <w:num w:numId="15">
    <w:abstractNumId w:val="26"/>
  </w:num>
  <w:num w:numId="16">
    <w:abstractNumId w:val="8"/>
  </w:num>
  <w:num w:numId="17">
    <w:abstractNumId w:val="28"/>
  </w:num>
  <w:num w:numId="18">
    <w:abstractNumId w:val="4"/>
  </w:num>
  <w:num w:numId="19">
    <w:abstractNumId w:val="10"/>
  </w:num>
  <w:num w:numId="20">
    <w:abstractNumId w:val="3"/>
  </w:num>
  <w:num w:numId="21">
    <w:abstractNumId w:val="33"/>
  </w:num>
  <w:num w:numId="22">
    <w:abstractNumId w:val="20"/>
  </w:num>
  <w:num w:numId="23">
    <w:abstractNumId w:val="24"/>
  </w:num>
  <w:num w:numId="24">
    <w:abstractNumId w:val="19"/>
  </w:num>
  <w:num w:numId="25">
    <w:abstractNumId w:val="18"/>
  </w:num>
  <w:num w:numId="26">
    <w:abstractNumId w:val="1"/>
  </w:num>
  <w:num w:numId="27">
    <w:abstractNumId w:val="31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9"/>
  </w:num>
  <w:num w:numId="31">
    <w:abstractNumId w:val="2"/>
  </w:num>
  <w:num w:numId="32">
    <w:abstractNumId w:val="15"/>
  </w:num>
  <w:num w:numId="33">
    <w:abstractNumId w:val="6"/>
  </w:num>
  <w:num w:numId="34">
    <w:abstractNumId w:val="0"/>
  </w:num>
  <w:num w:numId="35">
    <w:abstractNumId w:val="11"/>
  </w:num>
  <w:num w:numId="36">
    <w:abstractNumId w:val="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6451"/>
    <w:rsid w:val="000165D7"/>
    <w:rsid w:val="00017179"/>
    <w:rsid w:val="00017807"/>
    <w:rsid w:val="00017CE2"/>
    <w:rsid w:val="000209BF"/>
    <w:rsid w:val="00022858"/>
    <w:rsid w:val="00023035"/>
    <w:rsid w:val="0003200A"/>
    <w:rsid w:val="000427DD"/>
    <w:rsid w:val="00043552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51D3"/>
    <w:rsid w:val="0007642D"/>
    <w:rsid w:val="00076C36"/>
    <w:rsid w:val="0008352D"/>
    <w:rsid w:val="00083F3C"/>
    <w:rsid w:val="0008669F"/>
    <w:rsid w:val="00091A0F"/>
    <w:rsid w:val="00091A2B"/>
    <w:rsid w:val="00091F13"/>
    <w:rsid w:val="000925B5"/>
    <w:rsid w:val="00092EF0"/>
    <w:rsid w:val="00095FBE"/>
    <w:rsid w:val="000A089E"/>
    <w:rsid w:val="000A17B5"/>
    <w:rsid w:val="000A1E28"/>
    <w:rsid w:val="000A7811"/>
    <w:rsid w:val="000B54B8"/>
    <w:rsid w:val="000B585D"/>
    <w:rsid w:val="000B5A63"/>
    <w:rsid w:val="000B7E5D"/>
    <w:rsid w:val="000C6FAE"/>
    <w:rsid w:val="000C7D08"/>
    <w:rsid w:val="000D2438"/>
    <w:rsid w:val="000D7A4B"/>
    <w:rsid w:val="000D7B93"/>
    <w:rsid w:val="000E0095"/>
    <w:rsid w:val="000E0262"/>
    <w:rsid w:val="000E061E"/>
    <w:rsid w:val="000E1D3A"/>
    <w:rsid w:val="000E3D7E"/>
    <w:rsid w:val="000E4EBC"/>
    <w:rsid w:val="000F4385"/>
    <w:rsid w:val="000F4927"/>
    <w:rsid w:val="000F4F47"/>
    <w:rsid w:val="000F518D"/>
    <w:rsid w:val="000F768A"/>
    <w:rsid w:val="001001D1"/>
    <w:rsid w:val="001059C9"/>
    <w:rsid w:val="00115AEC"/>
    <w:rsid w:val="001160A3"/>
    <w:rsid w:val="001170C6"/>
    <w:rsid w:val="00121342"/>
    <w:rsid w:val="00121F42"/>
    <w:rsid w:val="00122354"/>
    <w:rsid w:val="00131135"/>
    <w:rsid w:val="0013142A"/>
    <w:rsid w:val="00131FD4"/>
    <w:rsid w:val="00136178"/>
    <w:rsid w:val="001375C4"/>
    <w:rsid w:val="001645B8"/>
    <w:rsid w:val="0016521A"/>
    <w:rsid w:val="00167FCD"/>
    <w:rsid w:val="00170582"/>
    <w:rsid w:val="001727FF"/>
    <w:rsid w:val="001729C3"/>
    <w:rsid w:val="00175008"/>
    <w:rsid w:val="00177701"/>
    <w:rsid w:val="00177938"/>
    <w:rsid w:val="001818E7"/>
    <w:rsid w:val="00183372"/>
    <w:rsid w:val="00192919"/>
    <w:rsid w:val="001936A7"/>
    <w:rsid w:val="001954D0"/>
    <w:rsid w:val="0019585C"/>
    <w:rsid w:val="001A089B"/>
    <w:rsid w:val="001A300B"/>
    <w:rsid w:val="001A4B3D"/>
    <w:rsid w:val="001A552A"/>
    <w:rsid w:val="001B229C"/>
    <w:rsid w:val="001B4FEB"/>
    <w:rsid w:val="001B6A24"/>
    <w:rsid w:val="001B6FB4"/>
    <w:rsid w:val="001C1B32"/>
    <w:rsid w:val="001C2E33"/>
    <w:rsid w:val="001C3351"/>
    <w:rsid w:val="001C4F1C"/>
    <w:rsid w:val="001C6B9D"/>
    <w:rsid w:val="001D089E"/>
    <w:rsid w:val="001D3173"/>
    <w:rsid w:val="001E062A"/>
    <w:rsid w:val="001E3EFD"/>
    <w:rsid w:val="001E5DC2"/>
    <w:rsid w:val="001E6E1E"/>
    <w:rsid w:val="001F36CF"/>
    <w:rsid w:val="001F5204"/>
    <w:rsid w:val="00203D3A"/>
    <w:rsid w:val="00204484"/>
    <w:rsid w:val="00210562"/>
    <w:rsid w:val="002126AE"/>
    <w:rsid w:val="00212BED"/>
    <w:rsid w:val="00217899"/>
    <w:rsid w:val="00221215"/>
    <w:rsid w:val="0022525E"/>
    <w:rsid w:val="00227FD9"/>
    <w:rsid w:val="00233EE9"/>
    <w:rsid w:val="00234E8C"/>
    <w:rsid w:val="002353D3"/>
    <w:rsid w:val="00235C73"/>
    <w:rsid w:val="002408C8"/>
    <w:rsid w:val="00242D2F"/>
    <w:rsid w:val="00243D89"/>
    <w:rsid w:val="00244131"/>
    <w:rsid w:val="0024533C"/>
    <w:rsid w:val="002468CD"/>
    <w:rsid w:val="002476E0"/>
    <w:rsid w:val="00251407"/>
    <w:rsid w:val="00254745"/>
    <w:rsid w:val="0025494F"/>
    <w:rsid w:val="0026456F"/>
    <w:rsid w:val="00264E17"/>
    <w:rsid w:val="00266CB6"/>
    <w:rsid w:val="0027059A"/>
    <w:rsid w:val="00272FA9"/>
    <w:rsid w:val="0027618C"/>
    <w:rsid w:val="0027717B"/>
    <w:rsid w:val="00277CD9"/>
    <w:rsid w:val="00285D0D"/>
    <w:rsid w:val="00286666"/>
    <w:rsid w:val="002901EC"/>
    <w:rsid w:val="00290E1A"/>
    <w:rsid w:val="002926F5"/>
    <w:rsid w:val="002951EF"/>
    <w:rsid w:val="002977DB"/>
    <w:rsid w:val="00297A37"/>
    <w:rsid w:val="002C2ED0"/>
    <w:rsid w:val="002C331E"/>
    <w:rsid w:val="002C4503"/>
    <w:rsid w:val="002D632F"/>
    <w:rsid w:val="002E107D"/>
    <w:rsid w:val="002E308F"/>
    <w:rsid w:val="002F1F2E"/>
    <w:rsid w:val="002F5967"/>
    <w:rsid w:val="00301BCF"/>
    <w:rsid w:val="00306BA7"/>
    <w:rsid w:val="003070C1"/>
    <w:rsid w:val="00316561"/>
    <w:rsid w:val="003167EF"/>
    <w:rsid w:val="00323887"/>
    <w:rsid w:val="00326D71"/>
    <w:rsid w:val="00333B57"/>
    <w:rsid w:val="00335F41"/>
    <w:rsid w:val="00336FA0"/>
    <w:rsid w:val="00340236"/>
    <w:rsid w:val="00353370"/>
    <w:rsid w:val="0036163F"/>
    <w:rsid w:val="00366E3A"/>
    <w:rsid w:val="00367A04"/>
    <w:rsid w:val="00370236"/>
    <w:rsid w:val="00372421"/>
    <w:rsid w:val="003727A5"/>
    <w:rsid w:val="00372A8B"/>
    <w:rsid w:val="00374163"/>
    <w:rsid w:val="00385803"/>
    <w:rsid w:val="003878CA"/>
    <w:rsid w:val="00391595"/>
    <w:rsid w:val="00392754"/>
    <w:rsid w:val="00395284"/>
    <w:rsid w:val="003A30C7"/>
    <w:rsid w:val="003A3617"/>
    <w:rsid w:val="003B2C7B"/>
    <w:rsid w:val="003B41A5"/>
    <w:rsid w:val="003B4CDB"/>
    <w:rsid w:val="003B7570"/>
    <w:rsid w:val="003C7228"/>
    <w:rsid w:val="003C7B15"/>
    <w:rsid w:val="003D3344"/>
    <w:rsid w:val="003E2A57"/>
    <w:rsid w:val="003E3560"/>
    <w:rsid w:val="003E3C5C"/>
    <w:rsid w:val="003E5736"/>
    <w:rsid w:val="003E5F4A"/>
    <w:rsid w:val="003F2EE9"/>
    <w:rsid w:val="003F4830"/>
    <w:rsid w:val="00403357"/>
    <w:rsid w:val="0041265A"/>
    <w:rsid w:val="00413917"/>
    <w:rsid w:val="004157BF"/>
    <w:rsid w:val="00416D7F"/>
    <w:rsid w:val="00422406"/>
    <w:rsid w:val="00426F13"/>
    <w:rsid w:val="00434E3C"/>
    <w:rsid w:val="004451B2"/>
    <w:rsid w:val="00451517"/>
    <w:rsid w:val="00451DCF"/>
    <w:rsid w:val="004523DC"/>
    <w:rsid w:val="00457383"/>
    <w:rsid w:val="0046280C"/>
    <w:rsid w:val="004632F5"/>
    <w:rsid w:val="004665C6"/>
    <w:rsid w:val="00467C2D"/>
    <w:rsid w:val="00481556"/>
    <w:rsid w:val="00483C10"/>
    <w:rsid w:val="00485BE9"/>
    <w:rsid w:val="00493F29"/>
    <w:rsid w:val="0049592C"/>
    <w:rsid w:val="004A1FA3"/>
    <w:rsid w:val="004B5B16"/>
    <w:rsid w:val="004C059D"/>
    <w:rsid w:val="004C1216"/>
    <w:rsid w:val="004C1F89"/>
    <w:rsid w:val="004C2F9F"/>
    <w:rsid w:val="004D0511"/>
    <w:rsid w:val="004D0799"/>
    <w:rsid w:val="004D1179"/>
    <w:rsid w:val="004D3E6C"/>
    <w:rsid w:val="004E3831"/>
    <w:rsid w:val="004E537C"/>
    <w:rsid w:val="005039DE"/>
    <w:rsid w:val="0050574C"/>
    <w:rsid w:val="0051603B"/>
    <w:rsid w:val="00522E5C"/>
    <w:rsid w:val="005234A8"/>
    <w:rsid w:val="005239E8"/>
    <w:rsid w:val="005318E9"/>
    <w:rsid w:val="00532DE2"/>
    <w:rsid w:val="005356AF"/>
    <w:rsid w:val="005453B5"/>
    <w:rsid w:val="00546EB0"/>
    <w:rsid w:val="00546EB6"/>
    <w:rsid w:val="00551FBC"/>
    <w:rsid w:val="00552D05"/>
    <w:rsid w:val="005561ED"/>
    <w:rsid w:val="0056680F"/>
    <w:rsid w:val="00566C4E"/>
    <w:rsid w:val="005670F7"/>
    <w:rsid w:val="00570B74"/>
    <w:rsid w:val="00572802"/>
    <w:rsid w:val="00583914"/>
    <w:rsid w:val="00594E95"/>
    <w:rsid w:val="00595680"/>
    <w:rsid w:val="00596333"/>
    <w:rsid w:val="005A1743"/>
    <w:rsid w:val="005A6904"/>
    <w:rsid w:val="005A73F8"/>
    <w:rsid w:val="005B33D4"/>
    <w:rsid w:val="005B3DA1"/>
    <w:rsid w:val="005B6338"/>
    <w:rsid w:val="005B78E5"/>
    <w:rsid w:val="005B7C7B"/>
    <w:rsid w:val="005C4535"/>
    <w:rsid w:val="005C6C55"/>
    <w:rsid w:val="005C6F85"/>
    <w:rsid w:val="005D1629"/>
    <w:rsid w:val="005D1FDA"/>
    <w:rsid w:val="005D2100"/>
    <w:rsid w:val="005D2849"/>
    <w:rsid w:val="005D4B96"/>
    <w:rsid w:val="005D6166"/>
    <w:rsid w:val="005D6870"/>
    <w:rsid w:val="005E10FB"/>
    <w:rsid w:val="005F08FB"/>
    <w:rsid w:val="005F16FC"/>
    <w:rsid w:val="005F447F"/>
    <w:rsid w:val="005F449D"/>
    <w:rsid w:val="00600483"/>
    <w:rsid w:val="00602BD9"/>
    <w:rsid w:val="006124B5"/>
    <w:rsid w:val="00617805"/>
    <w:rsid w:val="00620C6C"/>
    <w:rsid w:val="00621434"/>
    <w:rsid w:val="006232AC"/>
    <w:rsid w:val="00627BEE"/>
    <w:rsid w:val="00634121"/>
    <w:rsid w:val="0063466A"/>
    <w:rsid w:val="006370A8"/>
    <w:rsid w:val="0063747E"/>
    <w:rsid w:val="00650C00"/>
    <w:rsid w:val="00653437"/>
    <w:rsid w:val="00653B91"/>
    <w:rsid w:val="00654926"/>
    <w:rsid w:val="00656A6A"/>
    <w:rsid w:val="00664A9F"/>
    <w:rsid w:val="00665F59"/>
    <w:rsid w:val="006714EC"/>
    <w:rsid w:val="0067616A"/>
    <w:rsid w:val="006776ED"/>
    <w:rsid w:val="00677D53"/>
    <w:rsid w:val="006824FC"/>
    <w:rsid w:val="00684089"/>
    <w:rsid w:val="00684BD3"/>
    <w:rsid w:val="006870D0"/>
    <w:rsid w:val="00687293"/>
    <w:rsid w:val="006900AF"/>
    <w:rsid w:val="006947AC"/>
    <w:rsid w:val="006979E3"/>
    <w:rsid w:val="006A6F36"/>
    <w:rsid w:val="006B03D7"/>
    <w:rsid w:val="006B097B"/>
    <w:rsid w:val="006B2D0B"/>
    <w:rsid w:val="006B350C"/>
    <w:rsid w:val="006C3429"/>
    <w:rsid w:val="006C7519"/>
    <w:rsid w:val="006D1410"/>
    <w:rsid w:val="006D4D0D"/>
    <w:rsid w:val="006D74E3"/>
    <w:rsid w:val="006E1D11"/>
    <w:rsid w:val="006E31A7"/>
    <w:rsid w:val="006F0262"/>
    <w:rsid w:val="006F1FD0"/>
    <w:rsid w:val="007047FA"/>
    <w:rsid w:val="00705228"/>
    <w:rsid w:val="007202C8"/>
    <w:rsid w:val="00720C99"/>
    <w:rsid w:val="00724A6A"/>
    <w:rsid w:val="00725823"/>
    <w:rsid w:val="00725E8D"/>
    <w:rsid w:val="007274C4"/>
    <w:rsid w:val="00732A74"/>
    <w:rsid w:val="007468BD"/>
    <w:rsid w:val="00746C85"/>
    <w:rsid w:val="00746D48"/>
    <w:rsid w:val="00751BFC"/>
    <w:rsid w:val="00753A04"/>
    <w:rsid w:val="00754EA5"/>
    <w:rsid w:val="007556F3"/>
    <w:rsid w:val="00761BEE"/>
    <w:rsid w:val="007659A9"/>
    <w:rsid w:val="007755C8"/>
    <w:rsid w:val="00775C3D"/>
    <w:rsid w:val="00775E65"/>
    <w:rsid w:val="00776529"/>
    <w:rsid w:val="00782416"/>
    <w:rsid w:val="00783B36"/>
    <w:rsid w:val="0078690F"/>
    <w:rsid w:val="00786AB6"/>
    <w:rsid w:val="00787967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A7E70"/>
    <w:rsid w:val="007B3EDC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33AC"/>
    <w:rsid w:val="007F3575"/>
    <w:rsid w:val="007F35C4"/>
    <w:rsid w:val="007F464A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3314"/>
    <w:rsid w:val="0082417A"/>
    <w:rsid w:val="00826553"/>
    <w:rsid w:val="0082773B"/>
    <w:rsid w:val="00840F50"/>
    <w:rsid w:val="00841FD4"/>
    <w:rsid w:val="00846FC8"/>
    <w:rsid w:val="00847A26"/>
    <w:rsid w:val="0085190A"/>
    <w:rsid w:val="008545DC"/>
    <w:rsid w:val="00856639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6AF8"/>
    <w:rsid w:val="008971D5"/>
    <w:rsid w:val="0089722D"/>
    <w:rsid w:val="0089797F"/>
    <w:rsid w:val="008A0944"/>
    <w:rsid w:val="008A133C"/>
    <w:rsid w:val="008A4861"/>
    <w:rsid w:val="008A727F"/>
    <w:rsid w:val="008B0135"/>
    <w:rsid w:val="008B23D7"/>
    <w:rsid w:val="008B2F0C"/>
    <w:rsid w:val="008C24A1"/>
    <w:rsid w:val="008D796B"/>
    <w:rsid w:val="008D79E1"/>
    <w:rsid w:val="008E20CC"/>
    <w:rsid w:val="008E608C"/>
    <w:rsid w:val="008F1883"/>
    <w:rsid w:val="008F3505"/>
    <w:rsid w:val="008F646B"/>
    <w:rsid w:val="00901EA1"/>
    <w:rsid w:val="00914CA1"/>
    <w:rsid w:val="00915FD5"/>
    <w:rsid w:val="00920EA1"/>
    <w:rsid w:val="0092358B"/>
    <w:rsid w:val="00923826"/>
    <w:rsid w:val="00924212"/>
    <w:rsid w:val="0093109F"/>
    <w:rsid w:val="009332F7"/>
    <w:rsid w:val="009365D5"/>
    <w:rsid w:val="0094324E"/>
    <w:rsid w:val="009439A1"/>
    <w:rsid w:val="00945CD1"/>
    <w:rsid w:val="00954636"/>
    <w:rsid w:val="00956F57"/>
    <w:rsid w:val="009627DB"/>
    <w:rsid w:val="009628BB"/>
    <w:rsid w:val="00962E51"/>
    <w:rsid w:val="009643C8"/>
    <w:rsid w:val="00964C89"/>
    <w:rsid w:val="00964F94"/>
    <w:rsid w:val="00973CF2"/>
    <w:rsid w:val="009756AF"/>
    <w:rsid w:val="00981A0B"/>
    <w:rsid w:val="009841F3"/>
    <w:rsid w:val="00987ADA"/>
    <w:rsid w:val="00995633"/>
    <w:rsid w:val="009976AD"/>
    <w:rsid w:val="009A09BA"/>
    <w:rsid w:val="009A5598"/>
    <w:rsid w:val="009B4AEF"/>
    <w:rsid w:val="009B5052"/>
    <w:rsid w:val="009C00D9"/>
    <w:rsid w:val="009C1F01"/>
    <w:rsid w:val="009C22C0"/>
    <w:rsid w:val="009C429D"/>
    <w:rsid w:val="009C6827"/>
    <w:rsid w:val="009D205D"/>
    <w:rsid w:val="009D6E25"/>
    <w:rsid w:val="009E07D3"/>
    <w:rsid w:val="009E2913"/>
    <w:rsid w:val="009E74B1"/>
    <w:rsid w:val="009F1B90"/>
    <w:rsid w:val="009F4135"/>
    <w:rsid w:val="009F43FB"/>
    <w:rsid w:val="009F4F90"/>
    <w:rsid w:val="00A01A70"/>
    <w:rsid w:val="00A01DD5"/>
    <w:rsid w:val="00A068B8"/>
    <w:rsid w:val="00A06EAC"/>
    <w:rsid w:val="00A14524"/>
    <w:rsid w:val="00A145BF"/>
    <w:rsid w:val="00A171B2"/>
    <w:rsid w:val="00A20C97"/>
    <w:rsid w:val="00A2284B"/>
    <w:rsid w:val="00A242EF"/>
    <w:rsid w:val="00A250ED"/>
    <w:rsid w:val="00A25CBF"/>
    <w:rsid w:val="00A27DF3"/>
    <w:rsid w:val="00A3118C"/>
    <w:rsid w:val="00A33C8F"/>
    <w:rsid w:val="00A40DD8"/>
    <w:rsid w:val="00A50547"/>
    <w:rsid w:val="00A52361"/>
    <w:rsid w:val="00A52B81"/>
    <w:rsid w:val="00A70186"/>
    <w:rsid w:val="00A85802"/>
    <w:rsid w:val="00A86AD5"/>
    <w:rsid w:val="00A90E78"/>
    <w:rsid w:val="00A9523C"/>
    <w:rsid w:val="00AA2BFC"/>
    <w:rsid w:val="00AA4222"/>
    <w:rsid w:val="00AB1B94"/>
    <w:rsid w:val="00AB1BB5"/>
    <w:rsid w:val="00AB40B2"/>
    <w:rsid w:val="00AB48E6"/>
    <w:rsid w:val="00AB5E84"/>
    <w:rsid w:val="00AC4ACE"/>
    <w:rsid w:val="00AC5219"/>
    <w:rsid w:val="00AD1BDB"/>
    <w:rsid w:val="00AF3EF5"/>
    <w:rsid w:val="00AF426F"/>
    <w:rsid w:val="00B0033B"/>
    <w:rsid w:val="00B00A1D"/>
    <w:rsid w:val="00B07288"/>
    <w:rsid w:val="00B07B91"/>
    <w:rsid w:val="00B10DA3"/>
    <w:rsid w:val="00B11CBE"/>
    <w:rsid w:val="00B168B9"/>
    <w:rsid w:val="00B24D97"/>
    <w:rsid w:val="00B270B5"/>
    <w:rsid w:val="00B310D6"/>
    <w:rsid w:val="00B320B2"/>
    <w:rsid w:val="00B33C89"/>
    <w:rsid w:val="00B3687B"/>
    <w:rsid w:val="00B36971"/>
    <w:rsid w:val="00B37D72"/>
    <w:rsid w:val="00B405B3"/>
    <w:rsid w:val="00B42258"/>
    <w:rsid w:val="00B46DA1"/>
    <w:rsid w:val="00B51855"/>
    <w:rsid w:val="00B54B92"/>
    <w:rsid w:val="00B57A38"/>
    <w:rsid w:val="00B61D92"/>
    <w:rsid w:val="00B6435B"/>
    <w:rsid w:val="00B660E6"/>
    <w:rsid w:val="00B722A0"/>
    <w:rsid w:val="00B73A48"/>
    <w:rsid w:val="00B80302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F188E"/>
    <w:rsid w:val="00BF23D7"/>
    <w:rsid w:val="00C077E8"/>
    <w:rsid w:val="00C1114E"/>
    <w:rsid w:val="00C1195E"/>
    <w:rsid w:val="00C161C4"/>
    <w:rsid w:val="00C30212"/>
    <w:rsid w:val="00C324BF"/>
    <w:rsid w:val="00C32B7A"/>
    <w:rsid w:val="00C33448"/>
    <w:rsid w:val="00C34608"/>
    <w:rsid w:val="00C3578A"/>
    <w:rsid w:val="00C35EA6"/>
    <w:rsid w:val="00C476D0"/>
    <w:rsid w:val="00C51B41"/>
    <w:rsid w:val="00C53E6C"/>
    <w:rsid w:val="00C6034D"/>
    <w:rsid w:val="00C60785"/>
    <w:rsid w:val="00C61A29"/>
    <w:rsid w:val="00C628BC"/>
    <w:rsid w:val="00C71461"/>
    <w:rsid w:val="00C741D8"/>
    <w:rsid w:val="00C74578"/>
    <w:rsid w:val="00C81D71"/>
    <w:rsid w:val="00C82BE4"/>
    <w:rsid w:val="00C8300B"/>
    <w:rsid w:val="00C94D88"/>
    <w:rsid w:val="00CB218E"/>
    <w:rsid w:val="00CB47B2"/>
    <w:rsid w:val="00CB5430"/>
    <w:rsid w:val="00CB6167"/>
    <w:rsid w:val="00CC1422"/>
    <w:rsid w:val="00CC299D"/>
    <w:rsid w:val="00CC5137"/>
    <w:rsid w:val="00CD24D2"/>
    <w:rsid w:val="00CD5C98"/>
    <w:rsid w:val="00CD6EB5"/>
    <w:rsid w:val="00CE2CC1"/>
    <w:rsid w:val="00CE4212"/>
    <w:rsid w:val="00CE5352"/>
    <w:rsid w:val="00CE71C8"/>
    <w:rsid w:val="00CF02B6"/>
    <w:rsid w:val="00CF498B"/>
    <w:rsid w:val="00CF4A6B"/>
    <w:rsid w:val="00D01D04"/>
    <w:rsid w:val="00D01D3A"/>
    <w:rsid w:val="00D03965"/>
    <w:rsid w:val="00D045BF"/>
    <w:rsid w:val="00D064FC"/>
    <w:rsid w:val="00D11EC0"/>
    <w:rsid w:val="00D12E87"/>
    <w:rsid w:val="00D12F5B"/>
    <w:rsid w:val="00D1370C"/>
    <w:rsid w:val="00D2208A"/>
    <w:rsid w:val="00D22321"/>
    <w:rsid w:val="00D2480A"/>
    <w:rsid w:val="00D34192"/>
    <w:rsid w:val="00D43F38"/>
    <w:rsid w:val="00D47EA8"/>
    <w:rsid w:val="00D503B7"/>
    <w:rsid w:val="00D5560C"/>
    <w:rsid w:val="00D57424"/>
    <w:rsid w:val="00D608C0"/>
    <w:rsid w:val="00D64464"/>
    <w:rsid w:val="00D6597D"/>
    <w:rsid w:val="00D65EDE"/>
    <w:rsid w:val="00D70B11"/>
    <w:rsid w:val="00D73040"/>
    <w:rsid w:val="00D76AEA"/>
    <w:rsid w:val="00D76F4E"/>
    <w:rsid w:val="00D8059C"/>
    <w:rsid w:val="00D8111A"/>
    <w:rsid w:val="00D81A37"/>
    <w:rsid w:val="00D82C44"/>
    <w:rsid w:val="00D831F0"/>
    <w:rsid w:val="00D83651"/>
    <w:rsid w:val="00D8437C"/>
    <w:rsid w:val="00D861E5"/>
    <w:rsid w:val="00D943E0"/>
    <w:rsid w:val="00D94734"/>
    <w:rsid w:val="00DA081B"/>
    <w:rsid w:val="00DA2AA2"/>
    <w:rsid w:val="00DA5F4E"/>
    <w:rsid w:val="00DC4AD8"/>
    <w:rsid w:val="00DC5C1C"/>
    <w:rsid w:val="00DC71CA"/>
    <w:rsid w:val="00DD0806"/>
    <w:rsid w:val="00DE2B9A"/>
    <w:rsid w:val="00DE34CB"/>
    <w:rsid w:val="00DE47FA"/>
    <w:rsid w:val="00DE5417"/>
    <w:rsid w:val="00DE6977"/>
    <w:rsid w:val="00DF6382"/>
    <w:rsid w:val="00DF7828"/>
    <w:rsid w:val="00E01F41"/>
    <w:rsid w:val="00E14A80"/>
    <w:rsid w:val="00E164AA"/>
    <w:rsid w:val="00E21D37"/>
    <w:rsid w:val="00E226B8"/>
    <w:rsid w:val="00E31E8A"/>
    <w:rsid w:val="00E40E6B"/>
    <w:rsid w:val="00E427A2"/>
    <w:rsid w:val="00E42C29"/>
    <w:rsid w:val="00E447B0"/>
    <w:rsid w:val="00E47443"/>
    <w:rsid w:val="00E47A15"/>
    <w:rsid w:val="00E546AC"/>
    <w:rsid w:val="00E573F3"/>
    <w:rsid w:val="00E60985"/>
    <w:rsid w:val="00E617A2"/>
    <w:rsid w:val="00E62EF3"/>
    <w:rsid w:val="00E661C6"/>
    <w:rsid w:val="00E72044"/>
    <w:rsid w:val="00E72DFC"/>
    <w:rsid w:val="00E84872"/>
    <w:rsid w:val="00E86C03"/>
    <w:rsid w:val="00E86CF4"/>
    <w:rsid w:val="00E90B6B"/>
    <w:rsid w:val="00E9161E"/>
    <w:rsid w:val="00E92E81"/>
    <w:rsid w:val="00E96616"/>
    <w:rsid w:val="00EA0AEB"/>
    <w:rsid w:val="00EA432C"/>
    <w:rsid w:val="00EA7CFD"/>
    <w:rsid w:val="00EB08E1"/>
    <w:rsid w:val="00EB1BA6"/>
    <w:rsid w:val="00EC1919"/>
    <w:rsid w:val="00EC2C2C"/>
    <w:rsid w:val="00EC398E"/>
    <w:rsid w:val="00ED0520"/>
    <w:rsid w:val="00ED47C8"/>
    <w:rsid w:val="00ED62A4"/>
    <w:rsid w:val="00EF1D0F"/>
    <w:rsid w:val="00EF21AE"/>
    <w:rsid w:val="00EF4110"/>
    <w:rsid w:val="00EF493C"/>
    <w:rsid w:val="00F01376"/>
    <w:rsid w:val="00F05BB4"/>
    <w:rsid w:val="00F15318"/>
    <w:rsid w:val="00F15378"/>
    <w:rsid w:val="00F170B6"/>
    <w:rsid w:val="00F20010"/>
    <w:rsid w:val="00F22FCF"/>
    <w:rsid w:val="00F23553"/>
    <w:rsid w:val="00F2756B"/>
    <w:rsid w:val="00F30A60"/>
    <w:rsid w:val="00F310BC"/>
    <w:rsid w:val="00F312AF"/>
    <w:rsid w:val="00F32C56"/>
    <w:rsid w:val="00F32E66"/>
    <w:rsid w:val="00F37B3D"/>
    <w:rsid w:val="00F429EB"/>
    <w:rsid w:val="00F43EF3"/>
    <w:rsid w:val="00F443A3"/>
    <w:rsid w:val="00F453D6"/>
    <w:rsid w:val="00F5244A"/>
    <w:rsid w:val="00F527B1"/>
    <w:rsid w:val="00F60012"/>
    <w:rsid w:val="00F66969"/>
    <w:rsid w:val="00F73169"/>
    <w:rsid w:val="00F731F8"/>
    <w:rsid w:val="00F7578A"/>
    <w:rsid w:val="00F75853"/>
    <w:rsid w:val="00F8080A"/>
    <w:rsid w:val="00F867FE"/>
    <w:rsid w:val="00F95C42"/>
    <w:rsid w:val="00FA0DC7"/>
    <w:rsid w:val="00FA7F09"/>
    <w:rsid w:val="00FB3191"/>
    <w:rsid w:val="00FB3459"/>
    <w:rsid w:val="00FB4823"/>
    <w:rsid w:val="00FC1EAC"/>
    <w:rsid w:val="00FC4A76"/>
    <w:rsid w:val="00FC6E3E"/>
    <w:rsid w:val="00FC7D9A"/>
    <w:rsid w:val="00FE0BBD"/>
    <w:rsid w:val="00FE33BC"/>
    <w:rsid w:val="00FF0B4E"/>
    <w:rsid w:val="00FF5A15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933ED"/>
  <w15:docId w15:val="{DF8D49E1-A766-4A7E-8DB9-E4927559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  <w:style w:type="paragraph" w:customStyle="1" w:styleId="EmptyCellLayoutStyle">
    <w:name w:val="EmptyCellLayoutStyle"/>
    <w:rsid w:val="00D64464"/>
    <w:pPr>
      <w:spacing w:after="160" w:line="259" w:lineRule="auto"/>
    </w:pPr>
    <w:rPr>
      <w:sz w:val="2"/>
    </w:rPr>
  </w:style>
  <w:style w:type="character" w:customStyle="1" w:styleId="nobr">
    <w:name w:val="nobr"/>
    <w:basedOn w:val="a0"/>
    <w:rsid w:val="00D64464"/>
  </w:style>
  <w:style w:type="character" w:customStyle="1" w:styleId="aff0">
    <w:name w:val="Основной текст_"/>
    <w:link w:val="27"/>
    <w:rsid w:val="004A1FA3"/>
    <w:rPr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0"/>
    <w:rsid w:val="004A1FA3"/>
    <w:pPr>
      <w:shd w:val="clear" w:color="auto" w:fill="FFFFFF"/>
      <w:spacing w:after="240" w:line="274" w:lineRule="exact"/>
      <w:jc w:val="righ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3.0141.0000&amp;RepType=15&amp;user=2d264ea6-5e23-4319-99ea-ad76e5f7a23b'))" TargetMode="External"/><Relationship Id="rId21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04.0000.0000&amp;RepType=15&amp;user=2d264ea6-5e23-4319-99ea-ad76e5f7a23b'))" TargetMode="External"/><Relationship Id="rId42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104.0000&amp;RepType=15&amp;user=2d264ea6-5e23-4319-99ea-ad76e5f7a23b'))" TargetMode="External"/><Relationship Id="rId47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4.0016.0000.0000&amp;RepType=15&amp;user=2d264ea6-5e23-4319-99ea-ad76e5f7a23b'))" TargetMode="External"/><Relationship Id="rId63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4.0000&amp;RepType=15&amp;user=2d264ea6-5e23-4319-99ea-ad76e5f7a23b'))" TargetMode="External"/><Relationship Id="rId68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9.0000&amp;RepType=15&amp;user=2d264ea6-5e23-4319-99ea-ad76e5f7a23b'))" TargetMode="External"/><Relationship Id="rId84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104.0000&amp;RepType=15&amp;user=2d264ea6-5e23-4319-99ea-ad76e5f7a23b'))" TargetMode="External"/><Relationship Id="rId89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06.0000.0000&amp;RepType=15&amp;user=2d264ea6-5e23-4319-99ea-ad76e5f7a23b'))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63.0000&amp;RepType=15&amp;user=2d264ea6-5e23-4319-99ea-ad76e5f7a23b'))" TargetMode="External"/><Relationship Id="rId92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3.0139.0000&amp;RepType=15&amp;user=2d264ea6-5e23-4319-99ea-ad76e5f7a23b')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1.0001.0000.0000&amp;RepType=15&amp;user=2d264ea6-5e23-4319-99ea-ad76e5f7a23b'))" TargetMode="External"/><Relationship Id="rId29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4.0144.0000&amp;RepType=15&amp;user=2d264ea6-5e23-4319-99ea-ad76e5f7a23b'))" TargetMode="External"/><Relationship Id="rId11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5&amp;RepType=11&amp;user=2d264ea6-5e23-4319-99ea-ad76e5f7a23b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3.0000.0000&amp;RepType=15&amp;user=2d264ea6-5e23-4319-99ea-ad76e5f7a23b'))" TargetMode="External"/><Relationship Id="rId32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00.0000&amp;RepType=15&amp;user=2d264ea6-5e23-4319-99ea-ad76e5f7a23b'))" TargetMode="External"/><Relationship Id="rId37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8.0000&amp;RepType=15&amp;user=2d264ea6-5e23-4319-99ea-ad76e5f7a23b'))" TargetMode="External"/><Relationship Id="rId40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102.0000&amp;RepType=15&amp;user=2d264ea6-5e23-4319-99ea-ad76e5f7a23b'))" TargetMode="External"/><Relationship Id="rId45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4.0000.0000.0000&amp;RepType=15&amp;user=2d264ea6-5e23-4319-99ea-ad76e5f7a23b'))" TargetMode="External"/><Relationship Id="rId53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5.0000&amp;RepType=15&amp;user=2d264ea6-5e23-4319-99ea-ad76e5f7a23b'))" TargetMode="External"/><Relationship Id="rId58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60.0000&amp;RepType=15&amp;user=2d264ea6-5e23-4319-99ea-ad76e5f7a23b'))" TargetMode="External"/><Relationship Id="rId66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7.0000&amp;RepType=15&amp;user=2d264ea6-5e23-4319-99ea-ad76e5f7a23b'))" TargetMode="External"/><Relationship Id="rId74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00.0000&amp;RepType=15&amp;user=2d264ea6-5e23-4319-99ea-ad76e5f7a23b'))" TargetMode="External"/><Relationship Id="rId79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8.0000&amp;RepType=15&amp;user=2d264ea6-5e23-4319-99ea-ad76e5f7a23b'))" TargetMode="External"/><Relationship Id="rId87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00.0000.0000&amp;RepType=15&amp;user=2d264ea6-5e23-4319-99ea-ad76e5f7a23b'))" TargetMode="External"/><Relationship Id="rId102" Type="http://schemas.openxmlformats.org/officeDocument/2006/relationships/hyperlink" Target="javascript:void(window.open('http://10.128.66.165:8083/ReportServer/Pages/ReportViewer.aspx?%2fDocument%2fRegApproachByThems_child&amp;StartDate=01.01.2019&amp;EndDate=31.03.2019&amp;ThemesType=0&amp;ThemID=1652949&amp;AddressType=0&amp;DistrictID=-1&amp;RepType=2&amp;user=2d264ea6-5e23-4319-99ea-ad76e5f7a23b'))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00.0000&amp;RepType=15&amp;user=2d264ea6-5e23-4319-99ea-ad76e5f7a23b'))" TargetMode="External"/><Relationship Id="rId82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102.0000&amp;RepType=15&amp;user=2d264ea6-5e23-4319-99ea-ad76e5f7a23b'))" TargetMode="External"/><Relationship Id="rId90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07.0000.0000&amp;RepType=15&amp;user=2d264ea6-5e23-4319-99ea-ad76e5f7a23b'))" TargetMode="External"/><Relationship Id="rId95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4.0143.0000&amp;RepType=15&amp;user=2d264ea6-5e23-4319-99ea-ad76e5f7a23b'))" TargetMode="External"/><Relationship Id="rId19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1.0021.0000.0000&amp;RepType=15&amp;user=2d264ea6-5e23-4319-99ea-ad76e5f7a23b'))" TargetMode="External"/><Relationship Id="rId14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10&amp;RepType=11&amp;user=2d264ea6-5e23-4319-99ea-ad76e5f7a23b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06.0000.0000&amp;RepType=15&amp;user=2d264ea6-5e23-4319-99ea-ad76e5f7a23b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4.0000.0000&amp;RepType=15&amp;user=2d264ea6-5e23-4319-99ea-ad76e5f7a23b'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0.0000.0000&amp;RepType=15&amp;user=2d264ea6-5e23-4319-99ea-ad76e5f7a23b'))" TargetMode="External"/><Relationship Id="rId35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6.0000&amp;RepType=15&amp;user=2d264ea6-5e23-4319-99ea-ad76e5f7a23b'))" TargetMode="External"/><Relationship Id="rId43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11.0000.0000&amp;RepType=15&amp;user=2d264ea6-5e23-4319-99ea-ad76e5f7a23b'))" TargetMode="External"/><Relationship Id="rId48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4.0018.0000.0000&amp;RepType=15&amp;user=2d264ea6-5e23-4319-99ea-ad76e5f7a23b'))" TargetMode="External"/><Relationship Id="rId56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8.0000&amp;RepType=15&amp;user=2d264ea6-5e23-4319-99ea-ad76e5f7a23b'))" TargetMode="External"/><Relationship Id="rId64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5.0000&amp;RepType=15&amp;user=2d264ea6-5e23-4319-99ea-ad76e5f7a23b'))" TargetMode="External"/><Relationship Id="rId69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60.0000&amp;RepType=15&amp;user=2d264ea6-5e23-4319-99ea-ad76e5f7a23b'))" TargetMode="External"/><Relationship Id="rId77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6.0000&amp;RepType=15&amp;user=2d264ea6-5e23-4319-99ea-ad76e5f7a23b'))" TargetMode="External"/><Relationship Id="rId100" Type="http://schemas.openxmlformats.org/officeDocument/2006/relationships/hyperlink" Target="javascript:void(window.open('http://10.128.66.165:8083/ReportServer/Pages/ReportViewer.aspx?%2fDocument%2fRegApproachByThems_child&amp;StartDate=01.01.2019&amp;EndDate=31.03.2019&amp;ThemesType=0&amp;ThemID=1652928&amp;AddressType=0&amp;DistrictID=-1&amp;RepType=2&amp;user=2d264ea6-5e23-4319-99ea-ad76e5f7a23b'))" TargetMode="External"/><Relationship Id="rId105" Type="http://schemas.openxmlformats.org/officeDocument/2006/relationships/fontTable" Target="fontTable.xml"/><Relationship Id="rId8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2&amp;RepType=11&amp;user=2d264ea6-5e23-4319-99ea-ad76e5f7a23b'))" TargetMode="External"/><Relationship Id="rId51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3.0000&amp;RepType=15&amp;user=2d264ea6-5e23-4319-99ea-ad76e5f7a23b'))" TargetMode="External"/><Relationship Id="rId72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0.0000.0000&amp;RepType=15&amp;user=2d264ea6-5e23-4319-99ea-ad76e5f7a23b'))" TargetMode="External"/><Relationship Id="rId80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9.0000&amp;RepType=15&amp;user=2d264ea6-5e23-4319-99ea-ad76e5f7a23b'))" TargetMode="External"/><Relationship Id="rId85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11.0000.0000&amp;RepType=15&amp;user=2d264ea6-5e23-4319-99ea-ad76e5f7a23b'))" TargetMode="External"/><Relationship Id="rId93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3.0141.0000&amp;RepType=15&amp;user=2d264ea6-5e23-4319-99ea-ad76e5f7a23b'))" TargetMode="External"/><Relationship Id="rId98" Type="http://schemas.openxmlformats.org/officeDocument/2006/relationships/hyperlink" Target="javascript:void(window.open('http://10.128.66.165:8083/ReportServer/Pages/ReportViewer.aspx?%2fDocument%2fRegApproachByThems_child&amp;StartDate=01.01.2019&amp;EndDate=31.03.2019&amp;ThemesType=0&amp;ThemID=1652946&amp;AddressType=0&amp;DistrictID=-1&amp;RepType=2&amp;user=2d264ea6-5e23-4319-99ea-ad76e5f7a23b')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6&amp;RepType=11&amp;user=2d264ea6-5e23-4319-99ea-ad76e5f7a23b'))" TargetMode="External"/><Relationship Id="rId17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1.0002.0000.0000&amp;RepType=15&amp;user=2d264ea6-5e23-4319-99ea-ad76e5f7a23b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3.0139.0000&amp;RepType=15&amp;user=2d264ea6-5e23-4319-99ea-ad76e5f7a23b'))" TargetMode="External"/><Relationship Id="rId33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3.0000&amp;RepType=15&amp;user=2d264ea6-5e23-4319-99ea-ad76e5f7a23b'))" TargetMode="External"/><Relationship Id="rId38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9.0000&amp;RepType=15&amp;user=2d264ea6-5e23-4319-99ea-ad76e5f7a23b'))" TargetMode="External"/><Relationship Id="rId46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4.0015.0000.0000&amp;RepType=15&amp;user=2d264ea6-5e23-4319-99ea-ad76e5f7a23b'))" TargetMode="External"/><Relationship Id="rId59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61.0000&amp;RepType=15&amp;user=2d264ea6-5e23-4319-99ea-ad76e5f7a23b'))" TargetMode="External"/><Relationship Id="rId67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8.0000&amp;RepType=15&amp;user=2d264ea6-5e23-4319-99ea-ad76e5f7a23b'))" TargetMode="External"/><Relationship Id="rId103" Type="http://schemas.openxmlformats.org/officeDocument/2006/relationships/hyperlink" Target="javascript:void(window.open('http://10.128.66.165:8083/ReportServer/Pages/ReportViewer.aspx?%2fDocument%2fRegApproachByThems_child&amp;StartDate=01.01.2019&amp;EndDate=31.03.2019&amp;ThemesType=0&amp;ThemID=1652952&amp;AddressType=0&amp;DistrictID=-1&amp;RepType=2&amp;user=2d264ea6-5e23-4319-99ea-ad76e5f7a23b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00.0000.0000&amp;RepType=15&amp;user=2d264ea6-5e23-4319-99ea-ad76e5f7a23b'))" TargetMode="External"/><Relationship Id="rId41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103.0000&amp;RepType=15&amp;user=2d264ea6-5e23-4319-99ea-ad76e5f7a23b'))" TargetMode="External"/><Relationship Id="rId54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6.0000&amp;RepType=15&amp;user=2d264ea6-5e23-4319-99ea-ad76e5f7a23b'))" TargetMode="External"/><Relationship Id="rId62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3.0000&amp;RepType=15&amp;user=2d264ea6-5e23-4319-99ea-ad76e5f7a23b'))" TargetMode="External"/><Relationship Id="rId70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61.0000&amp;RepType=15&amp;user=2d264ea6-5e23-4319-99ea-ad76e5f7a23b'))" TargetMode="External"/><Relationship Id="rId75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3.0000&amp;RepType=15&amp;user=2d264ea6-5e23-4319-99ea-ad76e5f7a23b'))" TargetMode="External"/><Relationship Id="rId83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103.0000&amp;RepType=15&amp;user=2d264ea6-5e23-4319-99ea-ad76e5f7a23b'))" TargetMode="External"/><Relationship Id="rId88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04.0000.0000&amp;RepType=15&amp;user=2d264ea6-5e23-4319-99ea-ad76e5f7a23b'))" TargetMode="External"/><Relationship Id="rId91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3.0000.0000&amp;RepType=15&amp;user=2d264ea6-5e23-4319-99ea-ad76e5f7a23b'))" TargetMode="External"/><Relationship Id="rId96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4.0144.0000&amp;RepType=15&amp;user=2d264ea6-5e23-4319-99ea-ad76e5f7a23b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1.0000.0000.0000&amp;RepType=15&amp;user=2d264ea6-5e23-4319-99ea-ad76e5f7a23b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07.0000.0000&amp;RepType=15&amp;user=2d264ea6-5e23-4319-99ea-ad76e5f7a23b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4.0143.0000&amp;RepType=15&amp;user=2d264ea6-5e23-4319-99ea-ad76e5f7a23b'))" TargetMode="External"/><Relationship Id="rId36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7.0000&amp;RepType=15&amp;user=2d264ea6-5e23-4319-99ea-ad76e5f7a23b'))" TargetMode="External"/><Relationship Id="rId49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4.0019.0000.0000&amp;RepType=15&amp;user=2d264ea6-5e23-4319-99ea-ad76e5f7a23b'))" TargetMode="External"/><Relationship Id="rId57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9.0000&amp;RepType=15&amp;user=2d264ea6-5e23-4319-99ea-ad76e5f7a23b'))" TargetMode="External"/><Relationship Id="rId106" Type="http://schemas.openxmlformats.org/officeDocument/2006/relationships/theme" Target="theme/theme1.xml"/><Relationship Id="rId10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4&amp;RepType=11&amp;user=2d264ea6-5e23-4319-99ea-ad76e5f7a23b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8.0000.0000&amp;RepType=15&amp;user=2d264ea6-5e23-4319-99ea-ad76e5f7a23b'))" TargetMode="External"/><Relationship Id="rId44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12.0000.0000&amp;RepType=15&amp;user=2d264ea6-5e23-4319-99ea-ad76e5f7a23b'))" TargetMode="External"/><Relationship Id="rId52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4.0000&amp;RepType=15&amp;user=2d264ea6-5e23-4319-99ea-ad76e5f7a23b'))" TargetMode="External"/><Relationship Id="rId60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63.0000&amp;RepType=15&amp;user=2d264ea6-5e23-4319-99ea-ad76e5f7a23b'))" TargetMode="External"/><Relationship Id="rId65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6.0000&amp;RepType=15&amp;user=2d264ea6-5e23-4319-99ea-ad76e5f7a23b'))" TargetMode="External"/><Relationship Id="rId73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8.0000.0000&amp;RepType=15&amp;user=2d264ea6-5e23-4319-99ea-ad76e5f7a23b'))" TargetMode="External"/><Relationship Id="rId78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7.0000&amp;RepType=15&amp;user=2d264ea6-5e23-4319-99ea-ad76e5f7a23b'))" TargetMode="External"/><Relationship Id="rId81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100.0000&amp;RepType=15&amp;user=2d264ea6-5e23-4319-99ea-ad76e5f7a23b'))" TargetMode="External"/><Relationship Id="rId86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12.0000.0000&amp;RepType=15&amp;user=2d264ea6-5e23-4319-99ea-ad76e5f7a23b'))" TargetMode="External"/><Relationship Id="rId94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2.0014.0000.0000&amp;RepType=15&amp;user=2d264ea6-5e23-4319-99ea-ad76e5f7a23b'))" TargetMode="External"/><Relationship Id="rId99" Type="http://schemas.openxmlformats.org/officeDocument/2006/relationships/hyperlink" Target="javascript:void(window.open('http://10.128.66.165:8083/ReportServer/Pages/ReportViewer.aspx?%2fDocument%2fRegApproachByThems_child&amp;StartDate=01.01.2019&amp;EndDate=31.03.2019&amp;ThemesType=0&amp;ThemID=1652944&amp;AddressType=0&amp;DistrictID=-1&amp;RepType=2&amp;user=2d264ea6-5e23-4319-99ea-ad76e5f7a23b'))" TargetMode="External"/><Relationship Id="rId101" Type="http://schemas.openxmlformats.org/officeDocument/2006/relationships/hyperlink" Target="javascript:void(window.open('http://10.128.66.165:8083/ReportServer/Pages/ReportViewer.aspx?%2fDocument%2fRegApproachByThems_child&amp;StartDate=01.01.2019&amp;EndDate=31.03.2019&amp;ThemesType=0&amp;ThemID=1652945&amp;AddressType=0&amp;DistrictID=-1&amp;RepType=2&amp;user=2d264ea6-5e23-4319-99ea-ad76e5f7a23b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3&amp;RepType=11&amp;user=2d264ea6-5e23-4319-99ea-ad76e5f7a23b'))" TargetMode="External"/><Relationship Id="rId13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7&amp;RepType=11&amp;user=2d264ea6-5e23-4319-99ea-ad76e5f7a23b'))" TargetMode="External"/><Relationship Id="rId18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1.0003.0000.0000&amp;RepType=15&amp;user=2d264ea6-5e23-4319-99ea-ad76e5f7a23b'))" TargetMode="External"/><Relationship Id="rId39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100.0000&amp;RepType=15&amp;user=2d264ea6-5e23-4319-99ea-ad76e5f7a23b'))" TargetMode="External"/><Relationship Id="rId34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4.0000&amp;RepType=15&amp;user=2d264ea6-5e23-4319-99ea-ad76e5f7a23b'))" TargetMode="External"/><Relationship Id="rId50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00.0000&amp;RepType=15&amp;user=2d264ea6-5e23-4319-99ea-ad76e5f7a23b'))" TargetMode="External"/><Relationship Id="rId55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5.0005.0057.0000&amp;RepType=15&amp;user=2d264ea6-5e23-4319-99ea-ad76e5f7a23b'))" TargetMode="External"/><Relationship Id="rId76" Type="http://schemas.openxmlformats.org/officeDocument/2006/relationships/hyperlink" Target="javascript:void(window.open('http://10.128.66.165:8083/ReportServer/Pages/ReportViewer.aspx?%2fDocument%2fApproachQuestionQuarter_child2&amp;StartDate=01.01.2019&amp;EndDate=31.03.2019&amp;AddCondition=0003.0009.0094.0000&amp;RepType=15&amp;user=2d264ea6-5e23-4319-99ea-ad76e5f7a23b'))" TargetMode="External"/><Relationship Id="rId97" Type="http://schemas.openxmlformats.org/officeDocument/2006/relationships/hyperlink" Target="javascript:void(window.open('http://10.128.66.165:8083/ReportServer/Pages/ReportViewer.aspx?%2fDocument%2fRegApproachByThems_child&amp;StartDate=01.01.2019&amp;EndDate=31.03.2019&amp;ThemesType=0&amp;ThemID=1652956&amp;AddressType=0&amp;DistrictID=-1&amp;RepType=2&amp;user=2d264ea6-5e23-4319-99ea-ad76e5f7a23b'))" TargetMode="External"/><Relationship Id="rId104" Type="http://schemas.openxmlformats.org/officeDocument/2006/relationships/hyperlink" Target="javascript:void(window.open('http://10.128.66.165:8083/ReportServer/Pages/ReportViewer.aspx?%2fDocument%2fRegApproachByThems_child&amp;StartDate=01.01.2019&amp;EndDate=31.03.2019&amp;ThemesType=0&amp;ThemID=1651685&amp;AddressType=0&amp;DistrictID=-1&amp;RepType=2&amp;user=2d264ea6-5e23-4319-99ea-ad76e5f7a23b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87A7-96E4-49EC-B0D9-B065F57D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2954</Words>
  <Characters>47782</Characters>
  <Application>Microsoft Office Word</Application>
  <DocSecurity>0</DocSecurity>
  <Lines>398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50635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Шульженко Елена Васильевна</cp:lastModifiedBy>
  <cp:revision>2</cp:revision>
  <cp:lastPrinted>2019-01-11T08:10:00Z</cp:lastPrinted>
  <dcterms:created xsi:type="dcterms:W3CDTF">2019-05-14T08:27:00Z</dcterms:created>
  <dcterms:modified xsi:type="dcterms:W3CDTF">2019-05-14T08:27:00Z</dcterms:modified>
</cp:coreProperties>
</file>