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14" w:rsidRPr="00AE0540" w:rsidRDefault="00C00B14" w:rsidP="00755CB2">
      <w:pPr>
        <w:pStyle w:val="1"/>
        <w:ind w:right="-1" w:firstLine="0"/>
        <w:rPr>
          <w:sz w:val="24"/>
        </w:rPr>
      </w:pPr>
      <w:r w:rsidRPr="00AE0540">
        <w:rPr>
          <w:sz w:val="24"/>
        </w:rPr>
        <w:t>ИНФОРМАЦИЯ</w:t>
      </w:r>
    </w:p>
    <w:p w:rsidR="00C00B14" w:rsidRPr="00AE0540" w:rsidRDefault="00C00B14" w:rsidP="00755CB2">
      <w:pPr>
        <w:pStyle w:val="a9"/>
        <w:ind w:right="-1"/>
        <w:rPr>
          <w:b w:val="0"/>
          <w:sz w:val="24"/>
          <w:szCs w:val="24"/>
        </w:rPr>
      </w:pPr>
      <w:r w:rsidRPr="00AE0540">
        <w:rPr>
          <w:b w:val="0"/>
          <w:sz w:val="24"/>
          <w:szCs w:val="24"/>
        </w:rPr>
        <w:t>о работе с письменными и устными обращениями граждан</w:t>
      </w:r>
    </w:p>
    <w:p w:rsidR="00C00B14" w:rsidRPr="00AE0540" w:rsidRDefault="00C00B14" w:rsidP="00755CB2">
      <w:pPr>
        <w:pStyle w:val="a9"/>
        <w:ind w:right="-1"/>
        <w:rPr>
          <w:b w:val="0"/>
          <w:sz w:val="24"/>
          <w:szCs w:val="24"/>
        </w:rPr>
      </w:pPr>
      <w:r w:rsidRPr="00AE0540">
        <w:rPr>
          <w:b w:val="0"/>
          <w:sz w:val="24"/>
          <w:szCs w:val="24"/>
        </w:rPr>
        <w:t>в администрации Фрунзенского района Санкт-Петербурга</w:t>
      </w:r>
    </w:p>
    <w:p w:rsidR="00C00B14" w:rsidRPr="00AE0540" w:rsidRDefault="00C00B14" w:rsidP="00755CB2">
      <w:pPr>
        <w:spacing w:after="0" w:line="240" w:lineRule="auto"/>
        <w:ind w:right="-1"/>
        <w:jc w:val="center"/>
        <w:rPr>
          <w:rFonts w:ascii="Times New Roman" w:hAnsi="Times New Roman" w:cs="Times New Roman"/>
          <w:sz w:val="24"/>
          <w:szCs w:val="24"/>
        </w:rPr>
      </w:pPr>
      <w:r w:rsidRPr="00AE0540">
        <w:rPr>
          <w:rFonts w:ascii="Times New Roman" w:hAnsi="Times New Roman" w:cs="Times New Roman"/>
          <w:sz w:val="24"/>
          <w:szCs w:val="24"/>
        </w:rPr>
        <w:t xml:space="preserve">за </w:t>
      </w:r>
      <w:r w:rsidR="00115FF7" w:rsidRPr="00AE0540">
        <w:rPr>
          <w:rFonts w:ascii="Times New Roman" w:hAnsi="Times New Roman" w:cs="Times New Roman"/>
          <w:sz w:val="24"/>
          <w:szCs w:val="24"/>
        </w:rPr>
        <w:t>4</w:t>
      </w:r>
      <w:r w:rsidRPr="00AE0540">
        <w:rPr>
          <w:rFonts w:ascii="Times New Roman" w:hAnsi="Times New Roman" w:cs="Times New Roman"/>
          <w:sz w:val="24"/>
          <w:szCs w:val="24"/>
        </w:rPr>
        <w:t xml:space="preserve"> квартал 201</w:t>
      </w:r>
      <w:r w:rsidR="00276855" w:rsidRPr="00AE0540">
        <w:rPr>
          <w:rFonts w:ascii="Times New Roman" w:hAnsi="Times New Roman" w:cs="Times New Roman"/>
          <w:sz w:val="24"/>
          <w:szCs w:val="24"/>
        </w:rPr>
        <w:t>8</w:t>
      </w:r>
      <w:r w:rsidRPr="00AE0540">
        <w:rPr>
          <w:rFonts w:ascii="Times New Roman" w:hAnsi="Times New Roman" w:cs="Times New Roman"/>
          <w:sz w:val="24"/>
          <w:szCs w:val="24"/>
        </w:rPr>
        <w:t xml:space="preserve"> года</w:t>
      </w:r>
    </w:p>
    <w:p w:rsidR="00C00B14" w:rsidRPr="00AE0540" w:rsidRDefault="00C00B14" w:rsidP="00755CB2">
      <w:pPr>
        <w:spacing w:after="0" w:line="240" w:lineRule="auto"/>
        <w:ind w:right="-1"/>
        <w:jc w:val="center"/>
        <w:rPr>
          <w:rFonts w:ascii="Times New Roman" w:hAnsi="Times New Roman" w:cs="Times New Roman"/>
          <w:sz w:val="24"/>
          <w:szCs w:val="24"/>
        </w:rPr>
      </w:pPr>
    </w:p>
    <w:p w:rsidR="00C00B14" w:rsidRPr="00AE0540" w:rsidRDefault="00C00B14" w:rsidP="00755CB2">
      <w:pPr>
        <w:spacing w:after="0" w:line="240" w:lineRule="auto"/>
        <w:ind w:right="-1" w:firstLine="709"/>
        <w:jc w:val="both"/>
        <w:rPr>
          <w:rFonts w:ascii="Times New Roman" w:hAnsi="Times New Roman" w:cs="Times New Roman"/>
          <w:sz w:val="24"/>
          <w:szCs w:val="24"/>
        </w:rPr>
      </w:pPr>
      <w:r w:rsidRPr="00AE0540">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AE0540">
        <w:rPr>
          <w:rFonts w:ascii="Times New Roman" w:hAnsi="Times New Roman" w:cs="Times New Roman"/>
          <w:sz w:val="24"/>
          <w:szCs w:val="24"/>
        </w:rPr>
        <w:t xml:space="preserve">                   </w:t>
      </w:r>
      <w:r w:rsidRPr="00AE0540">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В 4 квартале 2018 года</w:t>
      </w:r>
      <w:r w:rsidRPr="00755CB2">
        <w:rPr>
          <w:rFonts w:ascii="Times New Roman" w:hAnsi="Times New Roman" w:cs="Times New Roman"/>
          <w:b/>
          <w:snapToGrid w:val="0"/>
          <w:sz w:val="24"/>
          <w:szCs w:val="24"/>
        </w:rPr>
        <w:t xml:space="preserve"> </w:t>
      </w:r>
      <w:r w:rsidRPr="00755CB2">
        <w:rPr>
          <w:rFonts w:ascii="Times New Roman" w:hAnsi="Times New Roman" w:cs="Times New Roman"/>
          <w:snapToGrid w:val="0"/>
          <w:sz w:val="24"/>
          <w:szCs w:val="24"/>
        </w:rPr>
        <w:t xml:space="preserve">в приемную граждан администрации поступило </w:t>
      </w:r>
      <w:r w:rsidR="00755CB2">
        <w:rPr>
          <w:rFonts w:ascii="Times New Roman" w:hAnsi="Times New Roman" w:cs="Times New Roman"/>
          <w:snapToGrid w:val="0"/>
          <w:sz w:val="24"/>
          <w:szCs w:val="24"/>
        </w:rPr>
        <w:t xml:space="preserve">                           </w:t>
      </w:r>
      <w:r w:rsidRPr="00755CB2">
        <w:rPr>
          <w:rFonts w:ascii="Times New Roman" w:hAnsi="Times New Roman" w:cs="Times New Roman"/>
          <w:b/>
          <w:snapToGrid w:val="0"/>
          <w:sz w:val="24"/>
          <w:szCs w:val="24"/>
        </w:rPr>
        <w:t xml:space="preserve">1938 письменных и устных обращения </w:t>
      </w:r>
      <w:r w:rsidRPr="00755CB2">
        <w:rPr>
          <w:rFonts w:ascii="Times New Roman" w:hAnsi="Times New Roman" w:cs="Times New Roman"/>
          <w:snapToGrid w:val="0"/>
          <w:sz w:val="24"/>
          <w:szCs w:val="24"/>
        </w:rPr>
        <w:t xml:space="preserve">(это на 10% больше, чем за аналогичный период 2017 года) что в расчете </w:t>
      </w:r>
      <w:r w:rsidRPr="00755CB2">
        <w:rPr>
          <w:rFonts w:ascii="Times New Roman" w:hAnsi="Times New Roman" w:cs="Times New Roman"/>
          <w:b/>
          <w:snapToGrid w:val="0"/>
          <w:sz w:val="24"/>
          <w:szCs w:val="24"/>
        </w:rPr>
        <w:t>на 1000 населения</w:t>
      </w:r>
      <w:r w:rsidRPr="00755CB2">
        <w:rPr>
          <w:rFonts w:ascii="Times New Roman" w:hAnsi="Times New Roman" w:cs="Times New Roman"/>
          <w:snapToGrid w:val="0"/>
          <w:sz w:val="24"/>
          <w:szCs w:val="24"/>
        </w:rPr>
        <w:t xml:space="preserve"> составило </w:t>
      </w:r>
      <w:r w:rsidRPr="00755CB2">
        <w:rPr>
          <w:rFonts w:ascii="Times New Roman" w:hAnsi="Times New Roman" w:cs="Times New Roman"/>
          <w:b/>
          <w:snapToGrid w:val="0"/>
          <w:sz w:val="24"/>
          <w:szCs w:val="24"/>
        </w:rPr>
        <w:t>4,1.</w:t>
      </w:r>
      <w:r w:rsidRPr="00755CB2">
        <w:rPr>
          <w:rFonts w:ascii="Times New Roman" w:hAnsi="Times New Roman" w:cs="Times New Roman"/>
          <w:snapToGrid w:val="0"/>
          <w:sz w:val="24"/>
          <w:szCs w:val="24"/>
        </w:rPr>
        <w:t xml:space="preserve">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Из общего количества поступивших письменных и устных обращений </w:t>
      </w:r>
      <w:r w:rsidRPr="00755CB2">
        <w:rPr>
          <w:rFonts w:ascii="Times New Roman" w:hAnsi="Times New Roman" w:cs="Times New Roman"/>
          <w:b/>
          <w:snapToGrid w:val="0"/>
          <w:sz w:val="24"/>
          <w:szCs w:val="24"/>
        </w:rPr>
        <w:t>46 или 2,4% - коллективные</w:t>
      </w:r>
      <w:r w:rsidRPr="00755CB2">
        <w:rPr>
          <w:rFonts w:ascii="Times New Roman" w:hAnsi="Times New Roman" w:cs="Times New Roman"/>
          <w:snapToGrid w:val="0"/>
          <w:sz w:val="24"/>
          <w:szCs w:val="24"/>
        </w:rPr>
        <w:t>. В сравнении с 2017 годом количество коллективных обращений увеличилось на 44% (2018г. – 46, 2017г. – 26).</w:t>
      </w:r>
      <w:r w:rsidRPr="00755CB2">
        <w:rPr>
          <w:rFonts w:ascii="Times New Roman" w:hAnsi="Times New Roman" w:cs="Times New Roman"/>
          <w:b/>
          <w:snapToGrid w:val="0"/>
          <w:sz w:val="24"/>
          <w:szCs w:val="24"/>
        </w:rPr>
        <w:t xml:space="preserve"> </w:t>
      </w:r>
      <w:r w:rsidRPr="00755CB2">
        <w:rPr>
          <w:rFonts w:ascii="Times New Roman" w:hAnsi="Times New Roman" w:cs="Times New Roman"/>
          <w:snapToGrid w:val="0"/>
          <w:sz w:val="24"/>
          <w:szCs w:val="24"/>
        </w:rPr>
        <w:t>Основная тематика: о проверке законности проведения перепланировок в квартирах, нарушения тишины соседями, проведения капитального ремонта МКД, несогласие с план</w:t>
      </w:r>
      <w:r w:rsidR="003C4234" w:rsidRPr="00755CB2">
        <w:rPr>
          <w:rFonts w:ascii="Times New Roman" w:hAnsi="Times New Roman" w:cs="Times New Roman"/>
          <w:snapToGrid w:val="0"/>
          <w:sz w:val="24"/>
          <w:szCs w:val="24"/>
        </w:rPr>
        <w:t>ируемым строительством в парке И</w:t>
      </w:r>
      <w:r w:rsidRPr="00755CB2">
        <w:rPr>
          <w:rFonts w:ascii="Times New Roman" w:hAnsi="Times New Roman" w:cs="Times New Roman"/>
          <w:snapToGrid w:val="0"/>
          <w:sz w:val="24"/>
          <w:szCs w:val="24"/>
        </w:rPr>
        <w:t xml:space="preserve">нтернационалистов, благоустройстве внутридворовых территорий, благодарности сотрудникам подведомственных учреждений, проверки правильности подключения узлов водоснабжения в МКД, качестве оказания медицинской помощи, организации учебного процесса в </w:t>
      </w:r>
      <w:r w:rsidR="003C4234" w:rsidRPr="00755CB2">
        <w:rPr>
          <w:rFonts w:ascii="Times New Roman" w:hAnsi="Times New Roman" w:cs="Times New Roman"/>
          <w:snapToGrid w:val="0"/>
          <w:sz w:val="24"/>
          <w:szCs w:val="24"/>
        </w:rPr>
        <w:t>образовательных учреждениях</w:t>
      </w:r>
      <w:r w:rsidRPr="00755CB2">
        <w:rPr>
          <w:rFonts w:ascii="Times New Roman" w:hAnsi="Times New Roman" w:cs="Times New Roman"/>
          <w:snapToGrid w:val="0"/>
          <w:sz w:val="24"/>
          <w:szCs w:val="24"/>
        </w:rPr>
        <w:t xml:space="preserve"> Фрунзенского района.</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Количество обращений, поступивших в администрацию от граждан, составило </w:t>
      </w:r>
      <w:r w:rsidR="00755CB2">
        <w:rPr>
          <w:rFonts w:ascii="Times New Roman" w:hAnsi="Times New Roman" w:cs="Times New Roman"/>
          <w:snapToGrid w:val="0"/>
          <w:sz w:val="24"/>
          <w:szCs w:val="24"/>
        </w:rPr>
        <w:t xml:space="preserve">                    </w:t>
      </w:r>
      <w:r w:rsidRPr="00755CB2">
        <w:rPr>
          <w:rFonts w:ascii="Times New Roman" w:hAnsi="Times New Roman" w:cs="Times New Roman"/>
          <w:b/>
          <w:snapToGrid w:val="0"/>
          <w:sz w:val="24"/>
          <w:szCs w:val="24"/>
        </w:rPr>
        <w:t xml:space="preserve">800 или 41% </w:t>
      </w:r>
      <w:r w:rsidRPr="00755CB2">
        <w:rPr>
          <w:rFonts w:ascii="Times New Roman" w:hAnsi="Times New Roman" w:cs="Times New Roman"/>
          <w:snapToGrid w:val="0"/>
          <w:sz w:val="24"/>
          <w:szCs w:val="24"/>
        </w:rPr>
        <w:t>от общего количества обращений.</w:t>
      </w:r>
    </w:p>
    <w:p w:rsidR="00E943FE"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Из Администрации Губернатора Санкт-Петербурга поступило </w:t>
      </w:r>
      <w:r w:rsidRPr="00755CB2">
        <w:rPr>
          <w:rFonts w:ascii="Times New Roman" w:hAnsi="Times New Roman" w:cs="Times New Roman"/>
          <w:b/>
          <w:snapToGrid w:val="0"/>
          <w:sz w:val="24"/>
          <w:szCs w:val="24"/>
        </w:rPr>
        <w:t xml:space="preserve">298 обращений </w:t>
      </w:r>
      <w:r w:rsidR="00755CB2">
        <w:rPr>
          <w:rFonts w:ascii="Times New Roman" w:hAnsi="Times New Roman" w:cs="Times New Roman"/>
          <w:b/>
          <w:snapToGrid w:val="0"/>
          <w:sz w:val="24"/>
          <w:szCs w:val="24"/>
        </w:rPr>
        <w:t xml:space="preserve">                   </w:t>
      </w:r>
      <w:r w:rsidRPr="00755CB2">
        <w:rPr>
          <w:rFonts w:ascii="Times New Roman" w:hAnsi="Times New Roman" w:cs="Times New Roman"/>
          <w:snapToGrid w:val="0"/>
          <w:sz w:val="24"/>
          <w:szCs w:val="24"/>
        </w:rPr>
        <w:t>(на</w:t>
      </w:r>
      <w:r w:rsidRPr="00755CB2">
        <w:rPr>
          <w:rFonts w:ascii="Times New Roman" w:hAnsi="Times New Roman" w:cs="Times New Roman"/>
          <w:b/>
          <w:snapToGrid w:val="0"/>
          <w:sz w:val="24"/>
          <w:szCs w:val="24"/>
        </w:rPr>
        <w:t xml:space="preserve"> 51 обращение меньше</w:t>
      </w:r>
      <w:r w:rsidR="003C4234" w:rsidRPr="00755CB2">
        <w:rPr>
          <w:rFonts w:ascii="Times New Roman" w:hAnsi="Times New Roman" w:cs="Times New Roman"/>
          <w:b/>
          <w:snapToGrid w:val="0"/>
          <w:sz w:val="24"/>
          <w:szCs w:val="24"/>
        </w:rPr>
        <w:t>,</w:t>
      </w:r>
      <w:r w:rsidRPr="00755CB2">
        <w:rPr>
          <w:rFonts w:ascii="Times New Roman" w:hAnsi="Times New Roman" w:cs="Times New Roman"/>
          <w:snapToGrid w:val="0"/>
          <w:sz w:val="24"/>
          <w:szCs w:val="24"/>
        </w:rPr>
        <w:t xml:space="preserve"> чем за </w:t>
      </w:r>
      <w:r w:rsidR="003C4234" w:rsidRPr="00755CB2">
        <w:rPr>
          <w:rFonts w:ascii="Times New Roman" w:hAnsi="Times New Roman" w:cs="Times New Roman"/>
          <w:snapToGrid w:val="0"/>
          <w:sz w:val="24"/>
          <w:szCs w:val="24"/>
        </w:rPr>
        <w:t>4</w:t>
      </w:r>
      <w:r w:rsidRPr="00755CB2">
        <w:rPr>
          <w:rFonts w:ascii="Times New Roman" w:hAnsi="Times New Roman" w:cs="Times New Roman"/>
          <w:snapToGrid w:val="0"/>
          <w:sz w:val="24"/>
          <w:szCs w:val="24"/>
        </w:rPr>
        <w:t xml:space="preserve"> квартал 2017 года) </w:t>
      </w:r>
      <w:r w:rsidRPr="00755CB2">
        <w:rPr>
          <w:rFonts w:ascii="Times New Roman" w:hAnsi="Times New Roman" w:cs="Times New Roman"/>
          <w:b/>
          <w:snapToGrid w:val="0"/>
          <w:sz w:val="24"/>
          <w:szCs w:val="24"/>
        </w:rPr>
        <w:t>или 15 %</w:t>
      </w:r>
      <w:r w:rsidRPr="00755CB2">
        <w:rPr>
          <w:rFonts w:ascii="Times New Roman" w:hAnsi="Times New Roman" w:cs="Times New Roman"/>
          <w:snapToGrid w:val="0"/>
          <w:sz w:val="24"/>
          <w:szCs w:val="24"/>
        </w:rPr>
        <w:t xml:space="preserve"> от общего количества обращений. Основная тематика вопросов: улучшение жилищных условий, благоустройств</w:t>
      </w:r>
      <w:r w:rsidR="003C4234" w:rsidRPr="00755CB2">
        <w:rPr>
          <w:rFonts w:ascii="Times New Roman" w:hAnsi="Times New Roman" w:cs="Times New Roman"/>
          <w:snapToGrid w:val="0"/>
          <w:sz w:val="24"/>
          <w:szCs w:val="24"/>
        </w:rPr>
        <w:t>о</w:t>
      </w:r>
      <w:r w:rsidRPr="00755CB2">
        <w:rPr>
          <w:rFonts w:ascii="Times New Roman" w:hAnsi="Times New Roman" w:cs="Times New Roman"/>
          <w:snapToGrid w:val="0"/>
          <w:sz w:val="24"/>
          <w:szCs w:val="24"/>
        </w:rPr>
        <w:t xml:space="preserve"> внутридворовых территорий, организаци</w:t>
      </w:r>
      <w:r w:rsidR="003C4234" w:rsidRPr="00755CB2">
        <w:rPr>
          <w:rFonts w:ascii="Times New Roman" w:hAnsi="Times New Roman" w:cs="Times New Roman"/>
          <w:snapToGrid w:val="0"/>
          <w:sz w:val="24"/>
          <w:szCs w:val="24"/>
        </w:rPr>
        <w:t>я</w:t>
      </w:r>
      <w:r w:rsidRPr="00755CB2">
        <w:rPr>
          <w:rFonts w:ascii="Times New Roman" w:hAnsi="Times New Roman" w:cs="Times New Roman"/>
          <w:snapToGrid w:val="0"/>
          <w:sz w:val="24"/>
          <w:szCs w:val="24"/>
        </w:rPr>
        <w:t xml:space="preserve"> учебного процесса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в </w:t>
      </w:r>
      <w:r w:rsidR="003C4234" w:rsidRPr="00755CB2">
        <w:rPr>
          <w:rFonts w:ascii="Times New Roman" w:hAnsi="Times New Roman" w:cs="Times New Roman"/>
          <w:snapToGrid w:val="0"/>
          <w:sz w:val="24"/>
          <w:szCs w:val="24"/>
        </w:rPr>
        <w:t>образовательных учреждениях</w:t>
      </w:r>
      <w:r w:rsidRPr="00755CB2">
        <w:rPr>
          <w:rFonts w:ascii="Times New Roman" w:hAnsi="Times New Roman" w:cs="Times New Roman"/>
          <w:snapToGrid w:val="0"/>
          <w:sz w:val="24"/>
          <w:szCs w:val="24"/>
        </w:rPr>
        <w:t>, нормализаци</w:t>
      </w:r>
      <w:r w:rsidR="003C4234" w:rsidRPr="00755CB2">
        <w:rPr>
          <w:rFonts w:ascii="Times New Roman" w:hAnsi="Times New Roman" w:cs="Times New Roman"/>
          <w:snapToGrid w:val="0"/>
          <w:sz w:val="24"/>
          <w:szCs w:val="24"/>
        </w:rPr>
        <w:t>я</w:t>
      </w:r>
      <w:r w:rsidRPr="00755CB2">
        <w:rPr>
          <w:rFonts w:ascii="Times New Roman" w:hAnsi="Times New Roman" w:cs="Times New Roman"/>
          <w:snapToGrid w:val="0"/>
          <w:sz w:val="24"/>
          <w:szCs w:val="24"/>
        </w:rPr>
        <w:t xml:space="preserve"> центрального отопления, проверк</w:t>
      </w:r>
      <w:r w:rsidR="003C4234" w:rsidRPr="00755CB2">
        <w:rPr>
          <w:rFonts w:ascii="Times New Roman" w:hAnsi="Times New Roman" w:cs="Times New Roman"/>
          <w:snapToGrid w:val="0"/>
          <w:sz w:val="24"/>
          <w:szCs w:val="24"/>
        </w:rPr>
        <w:t>а</w:t>
      </w:r>
      <w:r w:rsidRPr="00755CB2">
        <w:rPr>
          <w:rFonts w:ascii="Times New Roman" w:hAnsi="Times New Roman" w:cs="Times New Roman"/>
          <w:snapToGrid w:val="0"/>
          <w:sz w:val="24"/>
          <w:szCs w:val="24"/>
        </w:rPr>
        <w:t xml:space="preserve"> правильности начисления платы за жилищно-коммунальные услуги, проверк</w:t>
      </w:r>
      <w:r w:rsidR="003C4234" w:rsidRPr="00755CB2">
        <w:rPr>
          <w:rFonts w:ascii="Times New Roman" w:hAnsi="Times New Roman" w:cs="Times New Roman"/>
          <w:snapToGrid w:val="0"/>
          <w:sz w:val="24"/>
          <w:szCs w:val="24"/>
        </w:rPr>
        <w:t>а</w:t>
      </w:r>
      <w:r w:rsidRPr="00755CB2">
        <w:rPr>
          <w:rFonts w:ascii="Times New Roman" w:hAnsi="Times New Roman" w:cs="Times New Roman"/>
          <w:snapToGrid w:val="0"/>
          <w:sz w:val="24"/>
          <w:szCs w:val="24"/>
        </w:rPr>
        <w:t xml:space="preserve"> законности размещения торговых точек, организаци</w:t>
      </w:r>
      <w:r w:rsidR="003C4234" w:rsidRPr="00755CB2">
        <w:rPr>
          <w:rFonts w:ascii="Times New Roman" w:hAnsi="Times New Roman" w:cs="Times New Roman"/>
          <w:snapToGrid w:val="0"/>
          <w:sz w:val="24"/>
          <w:szCs w:val="24"/>
        </w:rPr>
        <w:t>я</w:t>
      </w:r>
      <w:r w:rsidRPr="00755CB2">
        <w:rPr>
          <w:rFonts w:ascii="Times New Roman" w:hAnsi="Times New Roman" w:cs="Times New Roman"/>
          <w:snapToGrid w:val="0"/>
          <w:sz w:val="24"/>
          <w:szCs w:val="24"/>
        </w:rPr>
        <w:t xml:space="preserve"> оказания медицинской помощи в поликлиниках, перерасчет размера пенсии, предоставлени</w:t>
      </w:r>
      <w:r w:rsidR="003C4234" w:rsidRPr="00755CB2">
        <w:rPr>
          <w:rFonts w:ascii="Times New Roman" w:hAnsi="Times New Roman" w:cs="Times New Roman"/>
          <w:snapToGrid w:val="0"/>
          <w:sz w:val="24"/>
          <w:szCs w:val="24"/>
        </w:rPr>
        <w:t>е</w:t>
      </w:r>
      <w:r w:rsidRPr="00755CB2">
        <w:rPr>
          <w:rFonts w:ascii="Times New Roman" w:hAnsi="Times New Roman" w:cs="Times New Roman"/>
          <w:snapToGrid w:val="0"/>
          <w:sz w:val="24"/>
          <w:szCs w:val="24"/>
        </w:rPr>
        <w:t xml:space="preserve"> льгот для различных категорий граждан, организаци</w:t>
      </w:r>
      <w:r w:rsidR="003C4234" w:rsidRPr="00755CB2">
        <w:rPr>
          <w:rFonts w:ascii="Times New Roman" w:hAnsi="Times New Roman" w:cs="Times New Roman"/>
          <w:snapToGrid w:val="0"/>
          <w:sz w:val="24"/>
          <w:szCs w:val="24"/>
        </w:rPr>
        <w:t>я</w:t>
      </w:r>
      <w:r w:rsidRPr="00755CB2">
        <w:rPr>
          <w:rFonts w:ascii="Times New Roman" w:hAnsi="Times New Roman" w:cs="Times New Roman"/>
          <w:snapToGrid w:val="0"/>
          <w:sz w:val="24"/>
          <w:szCs w:val="24"/>
        </w:rPr>
        <w:t xml:space="preserve"> парковок, благодарности сотрудникам подведомственных учреждений.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В соответствии с действующим законодательством по обращениям принимаются положительные решения, проводится проверка изложенных фактов с выездом на место, планируется проведение работ по благоустройству в оптимальные агротехнические сроки.</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Из Комитета по здравоохранению поступило 179 обращений. Основная тематика вопросов связана с организацией и качеством медицинского обслуживания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в поликлиниках района, обеспечении лекарственными препаратами, бесплатным зубопротезированием.</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Из Жилищного комитета поступило 170 обращений. Основная тематика вопросов: о проверке правильности начисления платы за жилищно-коммунальные услуги, проверке законности перепланировки жилого помещения, постановке на жилищный учет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и улучшении жилищных условий, предоставлении жилых помещений льготным категориям граждан, капитальном ремонте многоквартирных домов, санитарном состоянии лестничных клеток, подъездов и подвалов.</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28 обращений – из Государственной жилищной инспекции Санкт-Петербурга. Основная тематика: принятие мер к собственникам помещений, допустившим самовольную перепланировку, реконструкции инженерных сетей, ремонте фасадов многоквартирных домов, проведение ремонта в местах общего пользования, принятии мер к нарушителям правил парковки автомобилей на внутридворовой территории.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46 обращений - из Комитета по образованию Основная тематика вопросов: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о зачислении ребенка в детский сад, школу, переводе ребенка из одного учебного учреждения в другое.</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lastRenderedPageBreak/>
        <w:t xml:space="preserve">53 обращения поступило из Комитета по благоустройству. Основная тематика: устранение дефектов дорожного покрытия, асфальтирование и благоустройство внутридворовых территорий, обустройство пешеходных дорожек, установка ограждения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и восстановление газона в связи с нарушением правил парковки автомобилей, вырубке сухих деревьев.</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7 – из Комитета по вопросам законности, правопорядка и безопасности. Тематика: нарушение тишины в ночное время, асоциальный образ жизни соседей, организации учебного процесса в ГБОУ СОШ.</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Из Комитета по социальной политике поступило 19 обращений. Тематика: оказание материальной помощи, социальной помощи отдельным категориям граждан, оказание содействия в признании нуждающимися в специализированном жилом помещении, выдаче свидетельства многодетной семьи, присвоении звания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«Ветеран труда».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5 – из Комитета территориального развития Санкт-Петербурга. Тематика: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о внутридворовом освещении детских площадок, ремонте асфальтового покрытия, правомерности вырубки кустов и деревьев муниципальным образованием, размещения дополнительного оборудования на фасадах МКД.</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По обращениям, в соответствии с действующим законодательством, проводятся проверки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E943FE" w:rsidRPr="00755CB2" w:rsidRDefault="00E943FE"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От депутатов Государственной Думы Федерального Собрания РФ поступило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52 обращения, из них от депутата Романова М.В – 51 обращение. </w:t>
      </w:r>
    </w:p>
    <w:p w:rsidR="00C12183" w:rsidRPr="00755CB2" w:rsidRDefault="00E943FE"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 </w:t>
      </w:r>
      <w:r w:rsidR="00C12183" w:rsidRPr="00755CB2">
        <w:rPr>
          <w:rFonts w:ascii="Times New Roman" w:hAnsi="Times New Roman" w:cs="Times New Roman"/>
          <w:snapToGrid w:val="0"/>
          <w:sz w:val="24"/>
          <w:szCs w:val="24"/>
        </w:rPr>
        <w:t xml:space="preserve">От депутатов Законодательного Собрания Санкт-Петербурга поступило </w:t>
      </w:r>
      <w:r w:rsidR="00755CB2">
        <w:rPr>
          <w:rFonts w:ascii="Times New Roman" w:hAnsi="Times New Roman" w:cs="Times New Roman"/>
          <w:snapToGrid w:val="0"/>
          <w:sz w:val="24"/>
          <w:szCs w:val="24"/>
        </w:rPr>
        <w:t xml:space="preserve">                               </w:t>
      </w:r>
      <w:r w:rsidR="00C12183" w:rsidRPr="00755CB2">
        <w:rPr>
          <w:rFonts w:ascii="Times New Roman" w:hAnsi="Times New Roman" w:cs="Times New Roman"/>
          <w:snapToGrid w:val="0"/>
          <w:sz w:val="24"/>
          <w:szCs w:val="24"/>
        </w:rPr>
        <w:t>8 обращений (2017г. – 22);</w:t>
      </w:r>
      <w:r w:rsidRPr="00755CB2">
        <w:rPr>
          <w:rFonts w:ascii="Times New Roman" w:hAnsi="Times New Roman" w:cs="Times New Roman"/>
          <w:snapToGrid w:val="0"/>
          <w:sz w:val="24"/>
          <w:szCs w:val="24"/>
        </w:rPr>
        <w:t xml:space="preserve"> </w:t>
      </w:r>
      <w:r w:rsidR="00C12183" w:rsidRPr="00755CB2">
        <w:rPr>
          <w:rFonts w:ascii="Times New Roman" w:hAnsi="Times New Roman" w:cs="Times New Roman"/>
          <w:snapToGrid w:val="0"/>
          <w:sz w:val="24"/>
          <w:szCs w:val="24"/>
        </w:rPr>
        <w:t>12 обращений поступило из муниципальных образований (2017г. – 8).</w:t>
      </w:r>
    </w:p>
    <w:p w:rsidR="00C12183" w:rsidRPr="00755CB2" w:rsidRDefault="00C12183" w:rsidP="00755CB2">
      <w:pPr>
        <w:widowControl w:val="0"/>
        <w:spacing w:after="0" w:line="240" w:lineRule="auto"/>
        <w:ind w:firstLine="708"/>
        <w:jc w:val="both"/>
        <w:rPr>
          <w:rFonts w:ascii="Times New Roman" w:hAnsi="Times New Roman" w:cs="Times New Roman"/>
          <w:b/>
          <w:snapToGrid w:val="0"/>
          <w:sz w:val="24"/>
          <w:szCs w:val="24"/>
        </w:rPr>
      </w:pPr>
      <w:r w:rsidRPr="00755CB2">
        <w:rPr>
          <w:rFonts w:ascii="Times New Roman" w:hAnsi="Times New Roman" w:cs="Times New Roman"/>
          <w:snapToGrid w:val="0"/>
          <w:sz w:val="24"/>
          <w:szCs w:val="24"/>
        </w:rPr>
        <w:t>90 обращений поступило из прокуратуры Фрунзенского района Санкт-Петербурга (2017г. - 148);</w:t>
      </w:r>
      <w:r w:rsidR="00E943FE" w:rsidRP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от Уполномоченного по правам ребенка в Санкт-Петербурге обращений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не поступило (2017г. - 2);</w:t>
      </w:r>
      <w:r w:rsidR="00E943FE" w:rsidRP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от Уполномоченного по правам человека в Санкт-Петербурге поступило 7 обращений (2017г. – 0); </w:t>
      </w:r>
      <w:r w:rsidR="00E943FE" w:rsidRP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из Региональной Общественной приемной</w:t>
      </w:r>
      <w:r w:rsidRPr="00755CB2">
        <w:rPr>
          <w:rFonts w:ascii="Times New Roman" w:hAnsi="Times New Roman" w:cs="Times New Roman"/>
          <w:b/>
          <w:snapToGrid w:val="0"/>
          <w:sz w:val="24"/>
          <w:szCs w:val="24"/>
        </w:rPr>
        <w:t xml:space="preserve"> </w:t>
      </w:r>
      <w:r w:rsidRPr="00755CB2">
        <w:rPr>
          <w:rFonts w:ascii="Times New Roman" w:hAnsi="Times New Roman" w:cs="Times New Roman"/>
          <w:snapToGrid w:val="0"/>
          <w:sz w:val="24"/>
          <w:szCs w:val="24"/>
        </w:rPr>
        <w:t>Председателя Партии Д.А. Медведева «Единая Россия» обращений поступило</w:t>
      </w:r>
      <w:r w:rsidR="00E943FE" w:rsidRPr="00755CB2">
        <w:rPr>
          <w:rFonts w:ascii="Times New Roman" w:hAnsi="Times New Roman" w:cs="Times New Roman"/>
          <w:snapToGrid w:val="0"/>
          <w:sz w:val="24"/>
          <w:szCs w:val="24"/>
        </w:rPr>
        <w:t xml:space="preserve"> </w:t>
      </w:r>
      <w:r w:rsidR="00755CB2">
        <w:rPr>
          <w:rFonts w:ascii="Times New Roman" w:hAnsi="Times New Roman" w:cs="Times New Roman"/>
          <w:snapToGrid w:val="0"/>
          <w:sz w:val="24"/>
          <w:szCs w:val="24"/>
        </w:rPr>
        <w:t xml:space="preserve">                              </w:t>
      </w:r>
      <w:r w:rsidR="00E943FE" w:rsidRPr="00755CB2">
        <w:rPr>
          <w:rFonts w:ascii="Times New Roman" w:hAnsi="Times New Roman" w:cs="Times New Roman"/>
          <w:snapToGrid w:val="0"/>
          <w:sz w:val="24"/>
          <w:szCs w:val="24"/>
        </w:rPr>
        <w:t>4 обращения</w:t>
      </w:r>
      <w:r w:rsidR="00755CB2">
        <w:rPr>
          <w:rFonts w:ascii="Times New Roman" w:hAnsi="Times New Roman" w:cs="Times New Roman"/>
          <w:snapToGrid w:val="0"/>
          <w:sz w:val="24"/>
          <w:szCs w:val="24"/>
        </w:rPr>
        <w:t>.</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В форме электронного обращения поступило 506</w:t>
      </w:r>
      <w:r w:rsidRPr="00755CB2">
        <w:rPr>
          <w:rFonts w:ascii="Times New Roman" w:hAnsi="Times New Roman" w:cs="Times New Roman"/>
          <w:b/>
          <w:snapToGrid w:val="0"/>
          <w:sz w:val="24"/>
          <w:szCs w:val="24"/>
        </w:rPr>
        <w:t xml:space="preserve"> </w:t>
      </w:r>
      <w:r w:rsidRPr="00755CB2">
        <w:rPr>
          <w:rFonts w:ascii="Times New Roman" w:hAnsi="Times New Roman" w:cs="Times New Roman"/>
          <w:snapToGrid w:val="0"/>
          <w:sz w:val="24"/>
          <w:szCs w:val="24"/>
        </w:rPr>
        <w:t xml:space="preserve">обращений, что на 9 % </w:t>
      </w:r>
      <w:r w:rsidRPr="00755CB2">
        <w:rPr>
          <w:rFonts w:ascii="Times New Roman" w:hAnsi="Times New Roman" w:cs="Times New Roman"/>
          <w:b/>
          <w:snapToGrid w:val="0"/>
          <w:sz w:val="24"/>
          <w:szCs w:val="24"/>
        </w:rPr>
        <w:t>больше</w:t>
      </w:r>
      <w:r w:rsidRPr="00755CB2">
        <w:rPr>
          <w:rFonts w:ascii="Times New Roman" w:hAnsi="Times New Roman" w:cs="Times New Roman"/>
          <w:snapToGrid w:val="0"/>
          <w:sz w:val="24"/>
          <w:szCs w:val="24"/>
        </w:rPr>
        <w:t xml:space="preserve">, чем за аналогичный период прошлого года (4 квартал 2017 г. – 458 обращений).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Результаты рассмотрения следующие: разъяснено - 1543, поддержано – 315 (в том числе меры приняты – 128), направлено по компетенции – 71, рассмотрено с выездом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на место – 627.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В течение 4 квартала 2018 года в администрацию района на рассмотрение</w:t>
      </w:r>
      <w:r w:rsidR="00C71524" w:rsidRPr="00755CB2">
        <w:rPr>
          <w:rFonts w:ascii="Times New Roman" w:hAnsi="Times New Roman" w:cs="Times New Roman"/>
          <w:snapToGrid w:val="0"/>
          <w:sz w:val="24"/>
          <w:szCs w:val="24"/>
        </w:rPr>
        <w:t xml:space="preserve">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по принадлежности поступило 41 обращение от жителей Фрунзенского района, адресованных Президенту Российской Федерации, из них: 14 обращений касались вопросов коммунального обслуживания и благоустройства, 10 – улучшения жилищных условий, 8 – вопросов образования, 7 – медицинского обслуживания, 2 –вопросов социального обеспечения. По всем обращениям заявителям даны исчерпывающие разъяснения или приняты конкретные решения.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Тематические приоритеты по сравнению с 4 кварталом 2017 года не изменились: как и прежде, основные вопросы, изложенные в обращениях, касались преимущественно проблем жизнеобеспечения. В тематике вопросов лидировали вопросы коммунально-бытового обслуживания – 1022 обращения или 52% от общего количества поступивших обращений, вторыми по актуальности являются жилищные вопросы – 238 обращений (12%), на третьем месте вопросы здравоохранения – 224 обращения (11,5%), из них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17 – благодарности сотрудникам медицинских учреждений, а также вопросы образования - 159 обращений (8%), из них 9 – благодарности сотрудникам учреждений образования.</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Следует отметить, что в 4 квартале 2018 года увеличился объем корреспонденции по нескольким тематическим разделам: улучшение жилищных условий – 238 обращений (2017г. – 180) – увеличение на 25%; вопросам социального обеспечения – 164 обращения </w:t>
      </w:r>
      <w:r w:rsidRPr="00755CB2">
        <w:rPr>
          <w:rFonts w:ascii="Times New Roman" w:hAnsi="Times New Roman" w:cs="Times New Roman"/>
          <w:snapToGrid w:val="0"/>
          <w:sz w:val="24"/>
          <w:szCs w:val="24"/>
        </w:rPr>
        <w:lastRenderedPageBreak/>
        <w:t xml:space="preserve">(2017г. – 107) – увеличение на 35%; здравоохранения – 224 обращения (2017г. – 192) – увеличение на 14%, строительства – 50 обращений (2017г. – 18) – увеличение на 64%, образования – 159 обращений (2017г. – 101) – увеличение на 37%.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Характерной особенностью обращений, поступивших в 4 квартале 2018 года, является </w:t>
      </w:r>
      <w:r w:rsidRPr="00755CB2">
        <w:rPr>
          <w:rFonts w:ascii="Times New Roman" w:hAnsi="Times New Roman" w:cs="Times New Roman"/>
          <w:b/>
          <w:snapToGrid w:val="0"/>
          <w:sz w:val="24"/>
          <w:szCs w:val="24"/>
        </w:rPr>
        <w:t>снижение</w:t>
      </w:r>
      <w:r w:rsidRPr="00755CB2">
        <w:rPr>
          <w:rFonts w:ascii="Times New Roman" w:hAnsi="Times New Roman" w:cs="Times New Roman"/>
          <w:snapToGrid w:val="0"/>
          <w:sz w:val="24"/>
          <w:szCs w:val="24"/>
        </w:rPr>
        <w:t xml:space="preserve"> количества обращений по вопросам: законности и правопорядка –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на 14% (2018г. – 85, 2017г. – 99), организации дорожного движения – на 39% (2018г.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 8 обращения, 2017г. – 13), физического воспитания и спорта – на 52% (2018г. – 11,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2017г. – 21).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По-прежнему актуальными остаются вопросы </w:t>
      </w:r>
      <w:r w:rsidRPr="00755CB2">
        <w:rPr>
          <w:rFonts w:ascii="Times New Roman" w:hAnsi="Times New Roman" w:cs="Times New Roman"/>
          <w:b/>
          <w:snapToGrid w:val="0"/>
          <w:sz w:val="24"/>
          <w:szCs w:val="24"/>
        </w:rPr>
        <w:t xml:space="preserve">коммунально-бытового обслуживания, </w:t>
      </w:r>
      <w:r w:rsidRPr="00755CB2">
        <w:rPr>
          <w:rFonts w:ascii="Times New Roman" w:hAnsi="Times New Roman" w:cs="Times New Roman"/>
          <w:snapToGrid w:val="0"/>
          <w:sz w:val="24"/>
          <w:szCs w:val="24"/>
        </w:rPr>
        <w:t>но</w:t>
      </w:r>
      <w:r w:rsidRPr="00755CB2">
        <w:rPr>
          <w:rFonts w:ascii="Times New Roman" w:hAnsi="Times New Roman" w:cs="Times New Roman"/>
          <w:b/>
          <w:snapToGrid w:val="0"/>
          <w:sz w:val="24"/>
          <w:szCs w:val="24"/>
        </w:rPr>
        <w:t xml:space="preserve"> </w:t>
      </w:r>
      <w:r w:rsidRPr="00755CB2">
        <w:rPr>
          <w:rFonts w:ascii="Times New Roman" w:hAnsi="Times New Roman" w:cs="Times New Roman"/>
          <w:snapToGrid w:val="0"/>
          <w:sz w:val="24"/>
          <w:szCs w:val="24"/>
        </w:rPr>
        <w:t xml:space="preserve">по сравнению с 4 кварталом 2017 года количество обращений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по данной тематике </w:t>
      </w:r>
      <w:r w:rsidRPr="00755CB2">
        <w:rPr>
          <w:rFonts w:ascii="Times New Roman" w:hAnsi="Times New Roman" w:cs="Times New Roman"/>
          <w:b/>
          <w:snapToGrid w:val="0"/>
          <w:sz w:val="24"/>
          <w:szCs w:val="24"/>
        </w:rPr>
        <w:t>увеличилось</w:t>
      </w:r>
      <w:r w:rsidRPr="00755CB2">
        <w:rPr>
          <w:rFonts w:ascii="Times New Roman" w:hAnsi="Times New Roman" w:cs="Times New Roman"/>
          <w:snapToGrid w:val="0"/>
          <w:sz w:val="24"/>
          <w:szCs w:val="24"/>
        </w:rPr>
        <w:t xml:space="preserve"> на 10% (2018г. – 1022, 2017г. – 916).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b/>
          <w:snapToGrid w:val="0"/>
          <w:sz w:val="24"/>
          <w:szCs w:val="24"/>
        </w:rPr>
        <w:t>Увеличение</w:t>
      </w:r>
      <w:r w:rsidRPr="00755CB2">
        <w:rPr>
          <w:rFonts w:ascii="Times New Roman" w:hAnsi="Times New Roman" w:cs="Times New Roman"/>
          <w:snapToGrid w:val="0"/>
          <w:sz w:val="24"/>
          <w:szCs w:val="24"/>
        </w:rPr>
        <w:t xml:space="preserve"> произошло по следующим вопросам: </w:t>
      </w:r>
      <w:r w:rsidR="00E943FE" w:rsidRP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перепланировка, изменения статуса помещений – на 53% (2018г. – 59, 2017г. – 28), косметический ремонт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и санитарное состояние лестничных клеток - на 60% (2018г. – 50 обращений, 2017г. – 20), оплата жилья и коммунальных услуг – на 23% (2018г. – 116, 2017 – 89), устранение протечек в квартирах – на 39% (2018г. – 13, 2017г. – 8), нормализации подачи центрального отопления – на 21% (2018г. – 114, 2017г. – 90).</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b/>
          <w:snapToGrid w:val="0"/>
          <w:sz w:val="24"/>
          <w:szCs w:val="24"/>
        </w:rPr>
        <w:t>Уменьшение</w:t>
      </w:r>
      <w:r w:rsidRPr="00755CB2">
        <w:rPr>
          <w:rFonts w:ascii="Times New Roman" w:hAnsi="Times New Roman" w:cs="Times New Roman"/>
          <w:snapToGrid w:val="0"/>
          <w:sz w:val="24"/>
          <w:szCs w:val="24"/>
        </w:rPr>
        <w:t xml:space="preserve"> произошло по вопросам:</w:t>
      </w:r>
      <w:r w:rsidR="00E943FE" w:rsidRP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 xml:space="preserve">благоустройства – на 16 % (2018г. – 300, 2017г. – 357), ремонта кровли – на 27% (2018г. – 8, 2017г. – 11), ремонт лифового оборудования – на 33% (2018г. – 24, 2017г. – 36), ремонта квартир – на 37% (2018г. – 17, 2017г. – 27), горячего водоснабжения – на 22% (2018г. – 18,  2017г. – 23).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За отчетный период поступило 4 обращения о возможных коррупционных действиях. В 2</w:t>
      </w:r>
      <w:r w:rsidR="00E943FE" w:rsidRPr="00755CB2">
        <w:rPr>
          <w:rFonts w:ascii="Times New Roman" w:hAnsi="Times New Roman" w:cs="Times New Roman"/>
          <w:snapToGrid w:val="0"/>
          <w:sz w:val="24"/>
          <w:szCs w:val="24"/>
        </w:rPr>
        <w:t>-х</w:t>
      </w:r>
      <w:r w:rsidRPr="00755CB2">
        <w:rPr>
          <w:rFonts w:ascii="Times New Roman" w:hAnsi="Times New Roman" w:cs="Times New Roman"/>
          <w:snapToGrid w:val="0"/>
          <w:sz w:val="24"/>
          <w:szCs w:val="24"/>
        </w:rPr>
        <w:t xml:space="preserve"> обращениях по итогам проверки  факты нашли частичное подтверждение, 1</w:t>
      </w:r>
      <w:r w:rsidR="004925B1">
        <w:rPr>
          <w:rFonts w:ascii="Times New Roman" w:hAnsi="Times New Roman" w:cs="Times New Roman"/>
          <w:snapToGrid w:val="0"/>
          <w:sz w:val="24"/>
          <w:szCs w:val="24"/>
        </w:rPr>
        <w:t xml:space="preserve"> (одно)</w:t>
      </w:r>
      <w:r w:rsidRPr="00755CB2">
        <w:rPr>
          <w:rFonts w:ascii="Times New Roman" w:hAnsi="Times New Roman" w:cs="Times New Roman"/>
          <w:snapToGrid w:val="0"/>
          <w:sz w:val="24"/>
          <w:szCs w:val="24"/>
        </w:rPr>
        <w:t xml:space="preserve"> обращение находится на рассмотрении в жилищном отделе, </w:t>
      </w:r>
      <w:r w:rsidR="00755CB2">
        <w:rPr>
          <w:rFonts w:ascii="Times New Roman" w:hAnsi="Times New Roman" w:cs="Times New Roman"/>
          <w:snapToGrid w:val="0"/>
          <w:sz w:val="24"/>
          <w:szCs w:val="24"/>
        </w:rPr>
        <w:t xml:space="preserve">                                 </w:t>
      </w:r>
      <w:r w:rsidRPr="00755CB2">
        <w:rPr>
          <w:rFonts w:ascii="Times New Roman" w:hAnsi="Times New Roman" w:cs="Times New Roman"/>
          <w:snapToGrid w:val="0"/>
          <w:sz w:val="24"/>
          <w:szCs w:val="24"/>
        </w:rPr>
        <w:t>по 1</w:t>
      </w:r>
      <w:r w:rsidR="004925B1">
        <w:rPr>
          <w:rFonts w:ascii="Times New Roman" w:hAnsi="Times New Roman" w:cs="Times New Roman"/>
          <w:snapToGrid w:val="0"/>
          <w:sz w:val="24"/>
          <w:szCs w:val="24"/>
        </w:rPr>
        <w:t>-му</w:t>
      </w:r>
      <w:r w:rsidRPr="00755CB2">
        <w:rPr>
          <w:rFonts w:ascii="Times New Roman" w:hAnsi="Times New Roman" w:cs="Times New Roman"/>
          <w:snapToGrid w:val="0"/>
          <w:sz w:val="24"/>
          <w:szCs w:val="24"/>
        </w:rPr>
        <w:t xml:space="preserve"> обращению факты не подтвердились.</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 xml:space="preserve">За отчетный период проведено 17 устных приемов граждан руководителями администрации, принято 57 человек, из них главой администрации - 26. </w:t>
      </w:r>
    </w:p>
    <w:p w:rsidR="00C12183" w:rsidRPr="00755CB2" w:rsidRDefault="00C12183" w:rsidP="00755CB2">
      <w:pPr>
        <w:widowControl w:val="0"/>
        <w:spacing w:after="0" w:line="240" w:lineRule="auto"/>
        <w:ind w:firstLine="708"/>
        <w:jc w:val="both"/>
        <w:rPr>
          <w:rFonts w:ascii="Times New Roman" w:hAnsi="Times New Roman" w:cs="Times New Roman"/>
          <w:snapToGrid w:val="0"/>
          <w:sz w:val="24"/>
          <w:szCs w:val="24"/>
        </w:rPr>
      </w:pPr>
      <w:r w:rsidRPr="00755CB2">
        <w:rPr>
          <w:rFonts w:ascii="Times New Roman" w:hAnsi="Times New Roman" w:cs="Times New Roman"/>
          <w:snapToGrid w:val="0"/>
          <w:sz w:val="24"/>
          <w:szCs w:val="24"/>
        </w:rPr>
        <w:t>За 4 квартал 2018 года не допущено ни одного обращения с нарушением сроков рассмотрения.</w:t>
      </w:r>
    </w:p>
    <w:p w:rsidR="006B156D" w:rsidRPr="00AE0540" w:rsidRDefault="006B156D" w:rsidP="00755CB2">
      <w:pPr>
        <w:spacing w:after="0" w:line="240" w:lineRule="auto"/>
        <w:ind w:right="-1" w:firstLine="708"/>
        <w:jc w:val="both"/>
        <w:rPr>
          <w:rFonts w:ascii="Times New Roman" w:hAnsi="Times New Roman" w:cs="Times New Roman"/>
          <w:sz w:val="24"/>
          <w:szCs w:val="24"/>
        </w:rPr>
      </w:pPr>
      <w:r w:rsidRPr="00755CB2">
        <w:rPr>
          <w:rFonts w:ascii="Times New Roman" w:hAnsi="Times New Roman" w:cs="Times New Roman"/>
          <w:sz w:val="24"/>
          <w:szCs w:val="24"/>
        </w:rPr>
        <w:t xml:space="preserve">В отчетном периоде продолжены </w:t>
      </w:r>
      <w:r w:rsidRPr="00755CB2">
        <w:rPr>
          <w:rFonts w:ascii="Times New Roman" w:hAnsi="Times New Roman" w:cs="Times New Roman"/>
          <w:sz w:val="24"/>
          <w:szCs w:val="24"/>
          <w:u w:val="single"/>
        </w:rPr>
        <w:t>некабинетные</w:t>
      </w:r>
      <w:r w:rsidRPr="00AE0540">
        <w:rPr>
          <w:rFonts w:ascii="Times New Roman" w:hAnsi="Times New Roman" w:cs="Times New Roman"/>
          <w:sz w:val="24"/>
          <w:szCs w:val="24"/>
          <w:u w:val="single"/>
        </w:rPr>
        <w:t xml:space="preserve"> формы работы</w:t>
      </w:r>
      <w:r w:rsidRPr="00AE0540">
        <w:rPr>
          <w:rFonts w:ascii="Times New Roman" w:hAnsi="Times New Roman" w:cs="Times New Roman"/>
          <w:sz w:val="24"/>
          <w:szCs w:val="24"/>
        </w:rPr>
        <w:t xml:space="preserve"> с населением, которые помогли снять многие проблемы, волнующие граждан. Существенным источником информации о проблемах граждан являются встречи главы администрации района, его заместителей с населением, в т.ч. в муниципальных округах района.</w:t>
      </w:r>
      <w:r w:rsidR="00E8277F" w:rsidRPr="00AE0540">
        <w:rPr>
          <w:rFonts w:ascii="Times New Roman" w:hAnsi="Times New Roman" w:cs="Times New Roman"/>
          <w:sz w:val="24"/>
          <w:szCs w:val="24"/>
        </w:rPr>
        <w:t xml:space="preserve">  </w:t>
      </w:r>
      <w:r w:rsidR="007976A4" w:rsidRPr="00AE0540">
        <w:rPr>
          <w:rFonts w:ascii="Times New Roman" w:hAnsi="Times New Roman" w:cs="Times New Roman"/>
          <w:sz w:val="24"/>
          <w:szCs w:val="24"/>
        </w:rPr>
        <w:t xml:space="preserve">                     </w:t>
      </w:r>
      <w:r w:rsidRPr="00AE0540">
        <w:rPr>
          <w:rFonts w:ascii="Times New Roman" w:hAnsi="Times New Roman" w:cs="Times New Roman"/>
          <w:sz w:val="24"/>
          <w:szCs w:val="24"/>
        </w:rPr>
        <w:t>Охват населения составил более 1000 чел.</w:t>
      </w:r>
    </w:p>
    <w:p w:rsidR="006B156D" w:rsidRPr="00AE0540" w:rsidRDefault="006B156D" w:rsidP="00755CB2">
      <w:pPr>
        <w:spacing w:after="0" w:line="240" w:lineRule="auto"/>
        <w:ind w:right="-1" w:firstLine="708"/>
        <w:jc w:val="both"/>
        <w:rPr>
          <w:rFonts w:ascii="Times New Roman" w:hAnsi="Times New Roman" w:cs="Times New Roman"/>
          <w:sz w:val="24"/>
          <w:szCs w:val="24"/>
        </w:rPr>
      </w:pPr>
      <w:r w:rsidRPr="00AE0540">
        <w:rPr>
          <w:rFonts w:ascii="Times New Roman" w:hAnsi="Times New Roman" w:cs="Times New Roman"/>
          <w:sz w:val="24"/>
          <w:szCs w:val="24"/>
        </w:rPr>
        <w:t>Широко применялись такие формы контакта с населением, как «горячие линии», «телефоны доверия».</w:t>
      </w:r>
    </w:p>
    <w:p w:rsidR="006B156D" w:rsidRPr="00AE0540" w:rsidRDefault="006B156D" w:rsidP="00755CB2">
      <w:pPr>
        <w:pStyle w:val="af5"/>
        <w:spacing w:before="0" w:beforeAutospacing="0" w:after="0" w:afterAutospacing="0"/>
        <w:ind w:right="-1" w:firstLine="708"/>
        <w:jc w:val="both"/>
      </w:pPr>
      <w:r w:rsidRPr="00AE0540">
        <w:t>Руководителями администрации придается большое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w:t>
      </w:r>
      <w:r w:rsidR="00EE0064" w:rsidRPr="00AE0540">
        <w:t>ратных совещаниях администрации</w:t>
      </w:r>
      <w:r w:rsidR="005A348F" w:rsidRPr="00AE0540">
        <w:t>.</w:t>
      </w:r>
    </w:p>
    <w:p w:rsidR="006B156D" w:rsidRPr="00AE0540" w:rsidRDefault="006B156D" w:rsidP="00755CB2">
      <w:pPr>
        <w:pStyle w:val="af5"/>
        <w:spacing w:before="0" w:beforeAutospacing="0" w:after="0" w:afterAutospacing="0"/>
        <w:ind w:right="-1" w:firstLine="708"/>
        <w:jc w:val="both"/>
      </w:pPr>
      <w:r w:rsidRPr="00AE0540">
        <w:t xml:space="preserve">С целью совершенствования работы по рассмотрению обращений и жалоб граждан ежемесячно проводятся проверки состояния работы с обращениями граждан </w:t>
      </w:r>
      <w:r w:rsidR="007976A4" w:rsidRPr="00AE0540">
        <w:t xml:space="preserve">                                     </w:t>
      </w:r>
      <w:r w:rsidRPr="00AE0540">
        <w:t xml:space="preserve">в структурных подразделениях администрации, по результатам, которых проверяемым направляются рекомендациями по устранению выявленных недостатков. </w:t>
      </w:r>
    </w:p>
    <w:p w:rsidR="006B156D" w:rsidRPr="00AE0540" w:rsidRDefault="006B156D" w:rsidP="00755CB2">
      <w:pPr>
        <w:pStyle w:val="af5"/>
        <w:spacing w:before="0" w:beforeAutospacing="0" w:after="0" w:afterAutospacing="0"/>
        <w:ind w:right="-1" w:firstLine="708"/>
        <w:jc w:val="both"/>
      </w:pPr>
      <w:r w:rsidRPr="00AE0540">
        <w:rPr>
          <w:bCs/>
        </w:rPr>
        <w:t xml:space="preserve">Системный характер носила информационно-аналитическая работа, проводимая </w:t>
      </w:r>
      <w:r w:rsidR="00E8277F" w:rsidRPr="00AE0540">
        <w:rPr>
          <w:bCs/>
        </w:rPr>
        <w:t xml:space="preserve"> </w:t>
      </w:r>
      <w:r w:rsidR="004500C2" w:rsidRPr="00AE0540">
        <w:rPr>
          <w:bCs/>
        </w:rPr>
        <w:t xml:space="preserve">          </w:t>
      </w:r>
      <w:r w:rsidRPr="00AE0540">
        <w:rPr>
          <w:bCs/>
        </w:rPr>
        <w:t>на основании почты граждан</w:t>
      </w:r>
      <w:r w:rsidRPr="00AE0540">
        <w:t xml:space="preserve">, что позволяло выявлять приоритетные для населения вопросы, учитывать мнение граждан при разработке адресных и целевых программ, </w:t>
      </w:r>
      <w:r w:rsidR="007976A4" w:rsidRPr="00AE0540">
        <w:t xml:space="preserve">                                     </w:t>
      </w:r>
      <w:r w:rsidRPr="00AE0540">
        <w:t xml:space="preserve">их корректировке. </w:t>
      </w:r>
    </w:p>
    <w:p w:rsidR="00E943FE" w:rsidRPr="001823F9" w:rsidRDefault="00E943FE" w:rsidP="00755CB2">
      <w:pPr>
        <w:spacing w:after="0" w:line="240" w:lineRule="auto"/>
        <w:ind w:firstLine="282"/>
        <w:jc w:val="both"/>
        <w:rPr>
          <w:rFonts w:ascii="Times New Roman" w:hAnsi="Times New Roman" w:cs="Times New Roman"/>
          <w:sz w:val="24"/>
          <w:szCs w:val="24"/>
        </w:rPr>
      </w:pPr>
      <w:r w:rsidRPr="001823F9">
        <w:rPr>
          <w:rFonts w:ascii="Times New Roman" w:hAnsi="Times New Roman" w:cs="Times New Roman"/>
          <w:sz w:val="24"/>
          <w:szCs w:val="24"/>
        </w:rPr>
        <w:t xml:space="preserve">В соответствии с поручением Президента Российской Федерации от 26.04.2013 </w:t>
      </w:r>
      <w:r w:rsidR="001823F9">
        <w:rPr>
          <w:rFonts w:ascii="Times New Roman" w:hAnsi="Times New Roman" w:cs="Times New Roman"/>
          <w:sz w:val="24"/>
          <w:szCs w:val="24"/>
        </w:rPr>
        <w:t xml:space="preserve">                   </w:t>
      </w:r>
      <w:r w:rsidRPr="001823F9">
        <w:rPr>
          <w:rFonts w:ascii="Times New Roman" w:hAnsi="Times New Roman" w:cs="Times New Roman"/>
          <w:sz w:val="24"/>
          <w:szCs w:val="24"/>
        </w:rPr>
        <w:t xml:space="preserve">№ Пр-936 о ежегодном проведении 12 декабря общероссийского дня приема граждан </w:t>
      </w:r>
      <w:r w:rsidR="004925B1">
        <w:rPr>
          <w:rFonts w:ascii="Times New Roman" w:hAnsi="Times New Roman" w:cs="Times New Roman"/>
          <w:sz w:val="24"/>
          <w:szCs w:val="24"/>
        </w:rPr>
        <w:t xml:space="preserve">                        </w:t>
      </w:r>
      <w:r w:rsidRPr="001823F9">
        <w:rPr>
          <w:rFonts w:ascii="Times New Roman" w:hAnsi="Times New Roman" w:cs="Times New Roman"/>
          <w:sz w:val="24"/>
          <w:szCs w:val="24"/>
        </w:rPr>
        <w:t xml:space="preserve">в администрации Фрунзенского района Санкт-Петербурга (далее – администрация) </w:t>
      </w:r>
      <w:r w:rsidR="004925B1">
        <w:rPr>
          <w:rFonts w:ascii="Times New Roman" w:hAnsi="Times New Roman" w:cs="Times New Roman"/>
          <w:sz w:val="24"/>
          <w:szCs w:val="24"/>
        </w:rPr>
        <w:t xml:space="preserve">                           </w:t>
      </w:r>
      <w:r w:rsidRPr="001823F9">
        <w:rPr>
          <w:rFonts w:ascii="Times New Roman" w:hAnsi="Times New Roman" w:cs="Times New Roman"/>
          <w:sz w:val="24"/>
          <w:szCs w:val="24"/>
        </w:rPr>
        <w:t xml:space="preserve">и в муниципальных округах </w:t>
      </w:r>
      <w:r w:rsidR="001823F9">
        <w:rPr>
          <w:rFonts w:ascii="Times New Roman" w:hAnsi="Times New Roman" w:cs="Times New Roman"/>
          <w:sz w:val="24"/>
          <w:szCs w:val="24"/>
        </w:rPr>
        <w:t>12.12.2018</w:t>
      </w:r>
      <w:r w:rsidRPr="001823F9">
        <w:rPr>
          <w:rFonts w:ascii="Times New Roman" w:hAnsi="Times New Roman" w:cs="Times New Roman"/>
          <w:sz w:val="24"/>
          <w:szCs w:val="24"/>
        </w:rPr>
        <w:t xml:space="preserve"> был проведен личный прием граждан уполномоченными лицами.</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Прием граждан начался в 12.00 и проводился по следующим адресам:</w:t>
      </w:r>
    </w:p>
    <w:p w:rsidR="00E943FE" w:rsidRPr="001823F9" w:rsidRDefault="00E943FE" w:rsidP="00755CB2">
      <w:pPr>
        <w:pStyle w:val="ad"/>
        <w:spacing w:after="0" w:line="240" w:lineRule="auto"/>
        <w:ind w:left="0" w:firstLine="720"/>
        <w:jc w:val="both"/>
        <w:rPr>
          <w:rFonts w:ascii="Times New Roman" w:hAnsi="Times New Roman" w:cs="Times New Roman"/>
          <w:sz w:val="24"/>
          <w:szCs w:val="24"/>
        </w:rPr>
      </w:pPr>
      <w:r w:rsidRPr="001823F9">
        <w:rPr>
          <w:rFonts w:ascii="Times New Roman" w:hAnsi="Times New Roman" w:cs="Times New Roman"/>
          <w:sz w:val="24"/>
          <w:szCs w:val="24"/>
        </w:rPr>
        <w:lastRenderedPageBreak/>
        <w:t>- Пражская ул., д. 46 (администрация Фрунзенского района                                 Санкт-Петербурга);</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 Расстанная ул., д. 20 (отдел социальной защиты населения администрации);</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 Турку ул., д. 20, к. 2 (отдел образования администрации);</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 Стрельбищенская ул., д. 22 (ВМО МО Волковское);</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 Пражская ул., д. 35 (ВМО МО №72);</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 Будапештская ул., д. 19, к. 1 (ВМО МО Купчино);</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 Димитрова ул., д. 18, к. 1 (ВМО МО Георгиевский);</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 Малая Балканская ул., д. 58 (ВМО МО №75);</w:t>
      </w:r>
    </w:p>
    <w:p w:rsidR="00E943FE" w:rsidRPr="001823F9" w:rsidRDefault="00E943FE" w:rsidP="00755CB2">
      <w:pPr>
        <w:pStyle w:val="ad"/>
        <w:spacing w:after="0" w:line="240" w:lineRule="auto"/>
        <w:rPr>
          <w:rFonts w:ascii="Times New Roman" w:hAnsi="Times New Roman" w:cs="Times New Roman"/>
          <w:sz w:val="24"/>
          <w:szCs w:val="24"/>
        </w:rPr>
      </w:pPr>
      <w:r w:rsidRPr="001823F9">
        <w:rPr>
          <w:rFonts w:ascii="Times New Roman" w:hAnsi="Times New Roman" w:cs="Times New Roman"/>
          <w:sz w:val="24"/>
          <w:szCs w:val="24"/>
        </w:rPr>
        <w:t>- Купчинская ул., д. 32, лит. В (ВМО МО Балканский).</w:t>
      </w:r>
    </w:p>
    <w:p w:rsidR="00E943FE" w:rsidRPr="001823F9" w:rsidRDefault="00E943FE" w:rsidP="00755CB2">
      <w:pPr>
        <w:pStyle w:val="ad"/>
        <w:spacing w:after="0" w:line="240" w:lineRule="auto"/>
        <w:ind w:left="0" w:firstLine="720"/>
        <w:jc w:val="both"/>
        <w:rPr>
          <w:rFonts w:ascii="Times New Roman" w:hAnsi="Times New Roman" w:cs="Times New Roman"/>
          <w:sz w:val="24"/>
          <w:szCs w:val="24"/>
        </w:rPr>
      </w:pPr>
      <w:r w:rsidRPr="001823F9">
        <w:rPr>
          <w:rFonts w:ascii="Times New Roman" w:hAnsi="Times New Roman" w:cs="Times New Roman"/>
          <w:sz w:val="24"/>
          <w:szCs w:val="24"/>
        </w:rPr>
        <w:t>Основной наплыв граждан был в период 12.00 – 14.00. В течение дня уполномоченными лицами администрации принято 9 человек, рассмотрено                         12 вопросов.</w:t>
      </w:r>
    </w:p>
    <w:p w:rsidR="00E943FE" w:rsidRPr="001823F9" w:rsidRDefault="00E943FE" w:rsidP="00755CB2">
      <w:pPr>
        <w:pStyle w:val="ad"/>
        <w:spacing w:after="0" w:line="240" w:lineRule="auto"/>
        <w:ind w:left="0" w:firstLine="720"/>
        <w:jc w:val="both"/>
        <w:rPr>
          <w:rFonts w:ascii="Times New Roman" w:hAnsi="Times New Roman" w:cs="Times New Roman"/>
          <w:sz w:val="24"/>
          <w:szCs w:val="24"/>
        </w:rPr>
      </w:pPr>
      <w:r w:rsidRPr="001823F9">
        <w:rPr>
          <w:rFonts w:ascii="Times New Roman" w:hAnsi="Times New Roman" w:cs="Times New Roman"/>
          <w:sz w:val="24"/>
          <w:szCs w:val="24"/>
        </w:rPr>
        <w:t>1 гражданин принят главой администрации Сапожниковым В.В.</w:t>
      </w:r>
    </w:p>
    <w:p w:rsidR="00E943FE" w:rsidRPr="001823F9" w:rsidRDefault="00E943FE" w:rsidP="00755CB2">
      <w:pPr>
        <w:pStyle w:val="ad"/>
        <w:spacing w:after="0" w:line="240" w:lineRule="auto"/>
        <w:ind w:left="0" w:firstLine="720"/>
        <w:jc w:val="both"/>
        <w:rPr>
          <w:rFonts w:ascii="Times New Roman" w:hAnsi="Times New Roman" w:cs="Times New Roman"/>
          <w:sz w:val="24"/>
          <w:szCs w:val="24"/>
        </w:rPr>
      </w:pPr>
      <w:r w:rsidRPr="001823F9">
        <w:rPr>
          <w:rFonts w:ascii="Times New Roman" w:hAnsi="Times New Roman" w:cs="Times New Roman"/>
          <w:sz w:val="24"/>
          <w:szCs w:val="24"/>
        </w:rPr>
        <w:t>1 гражданин – первым заместителем главы администрации Фадеенко О.Е.</w:t>
      </w:r>
    </w:p>
    <w:p w:rsidR="00E943FE" w:rsidRPr="001823F9" w:rsidRDefault="00E943FE" w:rsidP="00755CB2">
      <w:pPr>
        <w:pStyle w:val="ad"/>
        <w:spacing w:after="0" w:line="240" w:lineRule="auto"/>
        <w:ind w:left="0" w:firstLine="720"/>
        <w:jc w:val="both"/>
        <w:rPr>
          <w:rFonts w:ascii="Times New Roman" w:hAnsi="Times New Roman" w:cs="Times New Roman"/>
          <w:sz w:val="24"/>
          <w:szCs w:val="24"/>
        </w:rPr>
      </w:pPr>
      <w:r w:rsidRPr="001823F9">
        <w:rPr>
          <w:rFonts w:ascii="Times New Roman" w:hAnsi="Times New Roman" w:cs="Times New Roman"/>
          <w:sz w:val="24"/>
          <w:szCs w:val="24"/>
        </w:rPr>
        <w:t>7 граждан – руководителями структурных подразделений администрации.</w:t>
      </w:r>
    </w:p>
    <w:p w:rsidR="00E943FE" w:rsidRPr="001823F9" w:rsidRDefault="00E943FE" w:rsidP="00755CB2">
      <w:pPr>
        <w:pStyle w:val="ad"/>
        <w:spacing w:after="0" w:line="240" w:lineRule="auto"/>
        <w:ind w:left="0" w:firstLine="720"/>
        <w:jc w:val="both"/>
        <w:rPr>
          <w:rFonts w:ascii="Times New Roman" w:hAnsi="Times New Roman" w:cs="Times New Roman"/>
          <w:sz w:val="24"/>
          <w:szCs w:val="24"/>
        </w:rPr>
      </w:pPr>
      <w:r w:rsidRPr="001823F9">
        <w:rPr>
          <w:rFonts w:ascii="Times New Roman" w:hAnsi="Times New Roman" w:cs="Times New Roman"/>
          <w:sz w:val="24"/>
          <w:szCs w:val="24"/>
        </w:rPr>
        <w:t>Из них 1 (один) гражданин принят в режиме видеосвязи. Заявка                                   на видеосвязь поступила от федерального инспектора в Санкт-Петербурге Аппарата полномочного представителя Президента Российской Федерации в СЗФО Кубраковой Т.Ю. Прием осуществлял первый заместитель главы администрации Фадеенко О.Е.</w:t>
      </w:r>
    </w:p>
    <w:p w:rsidR="00E943FE" w:rsidRPr="001823F9" w:rsidRDefault="00E943FE" w:rsidP="00755CB2">
      <w:pPr>
        <w:pStyle w:val="ad"/>
        <w:spacing w:after="0" w:line="240" w:lineRule="auto"/>
        <w:ind w:left="0" w:firstLine="720"/>
        <w:jc w:val="both"/>
        <w:rPr>
          <w:rFonts w:ascii="Times New Roman" w:hAnsi="Times New Roman" w:cs="Times New Roman"/>
          <w:sz w:val="24"/>
          <w:szCs w:val="24"/>
        </w:rPr>
      </w:pPr>
      <w:r w:rsidRPr="001823F9">
        <w:rPr>
          <w:rFonts w:ascii="Times New Roman" w:hAnsi="Times New Roman" w:cs="Times New Roman"/>
          <w:sz w:val="24"/>
          <w:szCs w:val="24"/>
        </w:rPr>
        <w:t>Тематика обращений следующая:</w:t>
      </w:r>
    </w:p>
    <w:p w:rsidR="00E943FE" w:rsidRPr="001823F9" w:rsidRDefault="00E943FE" w:rsidP="00755CB2">
      <w:pPr>
        <w:pStyle w:val="ad"/>
        <w:spacing w:after="0" w:line="240" w:lineRule="auto"/>
        <w:ind w:left="1080" w:hanging="371"/>
        <w:jc w:val="both"/>
        <w:rPr>
          <w:rFonts w:ascii="Times New Roman" w:hAnsi="Times New Roman" w:cs="Times New Roman"/>
          <w:sz w:val="24"/>
          <w:szCs w:val="24"/>
        </w:rPr>
      </w:pPr>
      <w:r w:rsidRPr="001823F9">
        <w:rPr>
          <w:rFonts w:ascii="Times New Roman" w:hAnsi="Times New Roman" w:cs="Times New Roman"/>
          <w:sz w:val="24"/>
          <w:szCs w:val="24"/>
        </w:rPr>
        <w:t>9 – по вопросам жилищно-коммунального хозяйства;</w:t>
      </w:r>
    </w:p>
    <w:p w:rsidR="00E943FE" w:rsidRPr="001823F9" w:rsidRDefault="00E943FE" w:rsidP="00755CB2">
      <w:pPr>
        <w:pStyle w:val="ad"/>
        <w:spacing w:after="0" w:line="240" w:lineRule="auto"/>
        <w:ind w:left="1080" w:hanging="371"/>
        <w:jc w:val="both"/>
        <w:rPr>
          <w:rFonts w:ascii="Times New Roman" w:hAnsi="Times New Roman" w:cs="Times New Roman"/>
          <w:sz w:val="24"/>
          <w:szCs w:val="24"/>
        </w:rPr>
      </w:pPr>
      <w:r w:rsidRPr="001823F9">
        <w:rPr>
          <w:rFonts w:ascii="Times New Roman" w:hAnsi="Times New Roman" w:cs="Times New Roman"/>
          <w:sz w:val="24"/>
          <w:szCs w:val="24"/>
        </w:rPr>
        <w:t>1 – по вопросу землепользования;</w:t>
      </w:r>
    </w:p>
    <w:p w:rsidR="00E943FE" w:rsidRPr="001823F9" w:rsidRDefault="00E943FE" w:rsidP="00755CB2">
      <w:pPr>
        <w:spacing w:after="0" w:line="240" w:lineRule="auto"/>
        <w:ind w:firstLine="709"/>
        <w:jc w:val="both"/>
        <w:rPr>
          <w:rFonts w:ascii="Times New Roman" w:hAnsi="Times New Roman" w:cs="Times New Roman"/>
          <w:sz w:val="24"/>
          <w:szCs w:val="24"/>
        </w:rPr>
      </w:pPr>
      <w:r w:rsidRPr="001823F9">
        <w:rPr>
          <w:rFonts w:ascii="Times New Roman" w:hAnsi="Times New Roman" w:cs="Times New Roman"/>
          <w:sz w:val="24"/>
          <w:szCs w:val="24"/>
        </w:rPr>
        <w:t>1 – по вопросам образования;</w:t>
      </w:r>
    </w:p>
    <w:p w:rsidR="00E943FE" w:rsidRPr="001823F9" w:rsidRDefault="00E943FE" w:rsidP="00755CB2">
      <w:pPr>
        <w:spacing w:after="0" w:line="240" w:lineRule="auto"/>
        <w:ind w:left="720"/>
        <w:jc w:val="both"/>
        <w:rPr>
          <w:rFonts w:ascii="Times New Roman" w:hAnsi="Times New Roman" w:cs="Times New Roman"/>
          <w:sz w:val="24"/>
          <w:szCs w:val="24"/>
        </w:rPr>
      </w:pPr>
      <w:r w:rsidRPr="001823F9">
        <w:rPr>
          <w:rFonts w:ascii="Times New Roman" w:hAnsi="Times New Roman" w:cs="Times New Roman"/>
          <w:sz w:val="24"/>
          <w:szCs w:val="24"/>
        </w:rPr>
        <w:t>1 – по жилищному вопросу.</w:t>
      </w:r>
    </w:p>
    <w:p w:rsidR="00E943FE" w:rsidRPr="001823F9" w:rsidRDefault="00E943FE" w:rsidP="00755CB2">
      <w:pPr>
        <w:spacing w:after="0" w:line="240" w:lineRule="auto"/>
        <w:ind w:firstLine="720"/>
        <w:jc w:val="both"/>
        <w:rPr>
          <w:rFonts w:ascii="Times New Roman" w:hAnsi="Times New Roman" w:cs="Times New Roman"/>
          <w:sz w:val="24"/>
          <w:szCs w:val="24"/>
        </w:rPr>
      </w:pPr>
      <w:r w:rsidRPr="001823F9">
        <w:rPr>
          <w:rFonts w:ascii="Times New Roman" w:hAnsi="Times New Roman" w:cs="Times New Roman"/>
          <w:sz w:val="24"/>
          <w:szCs w:val="24"/>
        </w:rPr>
        <w:t>По двум вопросам заявитель получил разъяснения устно. По остальным вопросам заявителям будет направлен письменный ответ в установленные законом сроки.</w:t>
      </w:r>
    </w:p>
    <w:p w:rsidR="00C00B14" w:rsidRPr="00AE0540" w:rsidRDefault="00C00B14" w:rsidP="00755CB2">
      <w:pPr>
        <w:spacing w:after="0" w:line="240" w:lineRule="auto"/>
        <w:ind w:right="-1" w:firstLine="708"/>
        <w:jc w:val="both"/>
        <w:rPr>
          <w:rFonts w:ascii="Times New Roman" w:hAnsi="Times New Roman" w:cs="Times New Roman"/>
          <w:sz w:val="24"/>
          <w:szCs w:val="24"/>
        </w:rPr>
      </w:pPr>
      <w:r w:rsidRPr="00AE0540">
        <w:rPr>
          <w:rFonts w:ascii="Times New Roman" w:hAnsi="Times New Roman" w:cs="Times New Roman"/>
          <w:bCs/>
          <w:sz w:val="24"/>
          <w:szCs w:val="24"/>
        </w:rPr>
        <w:t xml:space="preserve">В отчетном периоде во Фрунзенском районе Санкт-Петербурга сохранялась стабильная и управляемая обстановка, вместе с тем основные болевые вопросы остались – коммунально-бытовые обслуживание, </w:t>
      </w:r>
      <w:r w:rsidRPr="00AE0540">
        <w:rPr>
          <w:rFonts w:ascii="Times New Roman" w:hAnsi="Times New Roman" w:cs="Times New Roman"/>
          <w:sz w:val="24"/>
          <w:szCs w:val="24"/>
        </w:rPr>
        <w:t>жилищные.</w:t>
      </w:r>
    </w:p>
    <w:p w:rsidR="00E049F2" w:rsidRDefault="00842AC0" w:rsidP="00B1592F">
      <w:pPr>
        <w:spacing w:after="0" w:line="240" w:lineRule="auto"/>
        <w:ind w:right="-1"/>
        <w:jc w:val="both"/>
        <w:rPr>
          <w:rFonts w:ascii="Times New Roman" w:hAnsi="Times New Roman" w:cs="Times New Roman"/>
          <w:b/>
          <w:sz w:val="24"/>
          <w:szCs w:val="24"/>
        </w:rPr>
      </w:pPr>
      <w:r w:rsidRPr="00AE0540">
        <w:rPr>
          <w:rFonts w:ascii="Times New Roman" w:hAnsi="Times New Roman" w:cs="Times New Roman"/>
          <w:sz w:val="24"/>
          <w:szCs w:val="24"/>
        </w:rPr>
        <w:tab/>
      </w:r>
    </w:p>
    <w:p w:rsidR="00B1592F" w:rsidRPr="00AE0540" w:rsidRDefault="00B1592F" w:rsidP="00B1592F">
      <w:pPr>
        <w:spacing w:after="0" w:line="240" w:lineRule="auto"/>
        <w:ind w:right="-1"/>
        <w:jc w:val="both"/>
        <w:rPr>
          <w:rFonts w:ascii="Times New Roman" w:hAnsi="Times New Roman" w:cs="Times New Roman"/>
          <w:sz w:val="24"/>
          <w:szCs w:val="24"/>
        </w:rPr>
      </w:pPr>
    </w:p>
    <w:p w:rsidR="00BA370F" w:rsidRPr="00AE0540" w:rsidRDefault="00BA370F" w:rsidP="00755CB2">
      <w:pPr>
        <w:spacing w:after="0" w:line="240" w:lineRule="auto"/>
        <w:ind w:right="-1"/>
        <w:jc w:val="both"/>
        <w:rPr>
          <w:rFonts w:ascii="Times New Roman" w:hAnsi="Times New Roman" w:cs="Times New Roman"/>
          <w:sz w:val="24"/>
          <w:szCs w:val="24"/>
        </w:rPr>
      </w:pPr>
    </w:p>
    <w:p w:rsidR="00BA370F" w:rsidRPr="00AE0540" w:rsidRDefault="00BA370F" w:rsidP="00755CB2">
      <w:pPr>
        <w:spacing w:after="0" w:line="240" w:lineRule="auto"/>
        <w:ind w:right="-1"/>
        <w:jc w:val="both"/>
        <w:rPr>
          <w:rFonts w:ascii="Times New Roman" w:hAnsi="Times New Roman" w:cs="Times New Roman"/>
          <w:sz w:val="24"/>
          <w:szCs w:val="24"/>
        </w:rPr>
      </w:pPr>
    </w:p>
    <w:p w:rsidR="00755CB2" w:rsidRDefault="00755CB2">
      <w:pPr>
        <w:spacing w:after="0" w:line="240" w:lineRule="auto"/>
        <w:ind w:right="-1"/>
        <w:jc w:val="both"/>
        <w:rPr>
          <w:rFonts w:ascii="Times New Roman" w:hAnsi="Times New Roman" w:cs="Times New Roman"/>
          <w:sz w:val="24"/>
          <w:szCs w:val="24"/>
        </w:rPr>
      </w:pPr>
    </w:p>
    <w:p w:rsidR="00B1592F" w:rsidRPr="00AE0540" w:rsidRDefault="00B1592F">
      <w:pPr>
        <w:spacing w:after="0" w:line="240" w:lineRule="auto"/>
        <w:ind w:right="-1"/>
        <w:jc w:val="both"/>
        <w:rPr>
          <w:rFonts w:ascii="Times New Roman" w:hAnsi="Times New Roman" w:cs="Times New Roman"/>
          <w:sz w:val="24"/>
          <w:szCs w:val="24"/>
        </w:rPr>
      </w:pPr>
    </w:p>
    <w:sectPr w:rsidR="00B1592F" w:rsidRPr="00AE0540" w:rsidSect="00FD5149">
      <w:footerReference w:type="default" r:id="rId8"/>
      <w:pgSz w:w="11906" w:h="16838"/>
      <w:pgMar w:top="567"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A36" w:rsidRDefault="00020A36" w:rsidP="000060A7">
      <w:pPr>
        <w:spacing w:after="0" w:line="240" w:lineRule="auto"/>
      </w:pPr>
      <w:r>
        <w:separator/>
      </w:r>
    </w:p>
  </w:endnote>
  <w:endnote w:type="continuationSeparator" w:id="1">
    <w:p w:rsidR="00020A36" w:rsidRDefault="00020A36" w:rsidP="00006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988314"/>
      <w:docPartObj>
        <w:docPartGallery w:val="Page Numbers (Bottom of Page)"/>
        <w:docPartUnique/>
      </w:docPartObj>
    </w:sdtPr>
    <w:sdtContent>
      <w:p w:rsidR="005F5E6A" w:rsidRDefault="004B55ED">
        <w:pPr>
          <w:pStyle w:val="af3"/>
          <w:jc w:val="right"/>
        </w:pPr>
        <w:fldSimple w:instr=" PAGE   \* MERGEFORMAT ">
          <w:r w:rsidR="00B1592F">
            <w:rPr>
              <w:noProof/>
            </w:rPr>
            <w:t>4</w:t>
          </w:r>
        </w:fldSimple>
      </w:p>
    </w:sdtContent>
  </w:sdt>
  <w:p w:rsidR="005F5E6A" w:rsidRDefault="005F5E6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A36" w:rsidRDefault="00020A36" w:rsidP="000060A7">
      <w:pPr>
        <w:spacing w:after="0" w:line="240" w:lineRule="auto"/>
      </w:pPr>
      <w:r>
        <w:separator/>
      </w:r>
    </w:p>
  </w:footnote>
  <w:footnote w:type="continuationSeparator" w:id="1">
    <w:p w:rsidR="00020A36" w:rsidRDefault="00020A36" w:rsidP="000060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2">
    <w:nsid w:val="4E09785B"/>
    <w:multiLevelType w:val="hybridMultilevel"/>
    <w:tmpl w:val="3B245098"/>
    <w:lvl w:ilvl="0" w:tplc="652E2396">
      <w:start w:val="1"/>
      <w:numFmt w:val="decimal"/>
      <w:lvlText w:val="%1."/>
      <w:lvlJc w:val="left"/>
      <w:pPr>
        <w:ind w:left="109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0629D8"/>
    <w:multiLevelType w:val="hybridMultilevel"/>
    <w:tmpl w:val="EBFA8E90"/>
    <w:lvl w:ilvl="0" w:tplc="7C50AC7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00B14"/>
    <w:rsid w:val="00000E16"/>
    <w:rsid w:val="00004224"/>
    <w:rsid w:val="000060A7"/>
    <w:rsid w:val="00020A36"/>
    <w:rsid w:val="000214F3"/>
    <w:rsid w:val="00025727"/>
    <w:rsid w:val="00034537"/>
    <w:rsid w:val="000363FD"/>
    <w:rsid w:val="00037485"/>
    <w:rsid w:val="00041F30"/>
    <w:rsid w:val="000425C0"/>
    <w:rsid w:val="000457FB"/>
    <w:rsid w:val="00047872"/>
    <w:rsid w:val="00053185"/>
    <w:rsid w:val="00053B60"/>
    <w:rsid w:val="0006168A"/>
    <w:rsid w:val="0007712C"/>
    <w:rsid w:val="000922E2"/>
    <w:rsid w:val="0009278D"/>
    <w:rsid w:val="00094C66"/>
    <w:rsid w:val="00097525"/>
    <w:rsid w:val="000A5A3B"/>
    <w:rsid w:val="000B7072"/>
    <w:rsid w:val="000C55F4"/>
    <w:rsid w:val="000D25C4"/>
    <w:rsid w:val="000D4A9A"/>
    <w:rsid w:val="000E6B37"/>
    <w:rsid w:val="000F2EEE"/>
    <w:rsid w:val="000F32F8"/>
    <w:rsid w:val="000F6E63"/>
    <w:rsid w:val="00100465"/>
    <w:rsid w:val="0010538E"/>
    <w:rsid w:val="0011158F"/>
    <w:rsid w:val="00115FF7"/>
    <w:rsid w:val="001210EA"/>
    <w:rsid w:val="0012331E"/>
    <w:rsid w:val="00132E54"/>
    <w:rsid w:val="001400D0"/>
    <w:rsid w:val="001575F4"/>
    <w:rsid w:val="0016584D"/>
    <w:rsid w:val="00167B31"/>
    <w:rsid w:val="0018185B"/>
    <w:rsid w:val="001823F9"/>
    <w:rsid w:val="00182DBD"/>
    <w:rsid w:val="001900D7"/>
    <w:rsid w:val="00192D78"/>
    <w:rsid w:val="001A5CC4"/>
    <w:rsid w:val="001A6EEA"/>
    <w:rsid w:val="001B0D1B"/>
    <w:rsid w:val="001B2D14"/>
    <w:rsid w:val="001B4609"/>
    <w:rsid w:val="001D36C8"/>
    <w:rsid w:val="001E5D0A"/>
    <w:rsid w:val="001F3E40"/>
    <w:rsid w:val="001F5B1E"/>
    <w:rsid w:val="00200E6B"/>
    <w:rsid w:val="0021065F"/>
    <w:rsid w:val="00223D34"/>
    <w:rsid w:val="00232A88"/>
    <w:rsid w:val="0023642B"/>
    <w:rsid w:val="00246630"/>
    <w:rsid w:val="00257B11"/>
    <w:rsid w:val="002601FA"/>
    <w:rsid w:val="002618A7"/>
    <w:rsid w:val="002651DE"/>
    <w:rsid w:val="00265F7E"/>
    <w:rsid w:val="00265FED"/>
    <w:rsid w:val="00266334"/>
    <w:rsid w:val="0027205B"/>
    <w:rsid w:val="00275624"/>
    <w:rsid w:val="00276855"/>
    <w:rsid w:val="002924E4"/>
    <w:rsid w:val="00292F94"/>
    <w:rsid w:val="0029696B"/>
    <w:rsid w:val="00296F0C"/>
    <w:rsid w:val="002A1F40"/>
    <w:rsid w:val="002A3E2A"/>
    <w:rsid w:val="002A64DB"/>
    <w:rsid w:val="002A6DBE"/>
    <w:rsid w:val="002B720F"/>
    <w:rsid w:val="002B756E"/>
    <w:rsid w:val="002D2C70"/>
    <w:rsid w:val="002E334B"/>
    <w:rsid w:val="002E7CE5"/>
    <w:rsid w:val="002F2BB4"/>
    <w:rsid w:val="002F39F2"/>
    <w:rsid w:val="002F4E6C"/>
    <w:rsid w:val="002F5E91"/>
    <w:rsid w:val="002F6011"/>
    <w:rsid w:val="00323EAC"/>
    <w:rsid w:val="0033395F"/>
    <w:rsid w:val="003350A0"/>
    <w:rsid w:val="003423B9"/>
    <w:rsid w:val="00342B79"/>
    <w:rsid w:val="003451AC"/>
    <w:rsid w:val="00346A18"/>
    <w:rsid w:val="003474F7"/>
    <w:rsid w:val="0035613A"/>
    <w:rsid w:val="003573BA"/>
    <w:rsid w:val="00363C23"/>
    <w:rsid w:val="00363C3B"/>
    <w:rsid w:val="00365217"/>
    <w:rsid w:val="0038331C"/>
    <w:rsid w:val="003919EE"/>
    <w:rsid w:val="00393498"/>
    <w:rsid w:val="003A07D5"/>
    <w:rsid w:val="003A3925"/>
    <w:rsid w:val="003A7CD5"/>
    <w:rsid w:val="003B1421"/>
    <w:rsid w:val="003B365B"/>
    <w:rsid w:val="003C0BEF"/>
    <w:rsid w:val="003C4234"/>
    <w:rsid w:val="003C7D5F"/>
    <w:rsid w:val="003E7764"/>
    <w:rsid w:val="003F1F23"/>
    <w:rsid w:val="003F4BB8"/>
    <w:rsid w:val="003F7AC0"/>
    <w:rsid w:val="004028BC"/>
    <w:rsid w:val="00405074"/>
    <w:rsid w:val="0041447A"/>
    <w:rsid w:val="0042109C"/>
    <w:rsid w:val="004303D0"/>
    <w:rsid w:val="00434D33"/>
    <w:rsid w:val="004359D0"/>
    <w:rsid w:val="00440A0B"/>
    <w:rsid w:val="00446F62"/>
    <w:rsid w:val="0044751C"/>
    <w:rsid w:val="004500C2"/>
    <w:rsid w:val="00461411"/>
    <w:rsid w:val="00462D4A"/>
    <w:rsid w:val="00463192"/>
    <w:rsid w:val="00463CB3"/>
    <w:rsid w:val="004719FA"/>
    <w:rsid w:val="00471DAA"/>
    <w:rsid w:val="00472EDD"/>
    <w:rsid w:val="00474C96"/>
    <w:rsid w:val="00480DC6"/>
    <w:rsid w:val="00481D88"/>
    <w:rsid w:val="004843BC"/>
    <w:rsid w:val="00484572"/>
    <w:rsid w:val="00492473"/>
    <w:rsid w:val="004925B1"/>
    <w:rsid w:val="0049588A"/>
    <w:rsid w:val="0049788D"/>
    <w:rsid w:val="004A0BAB"/>
    <w:rsid w:val="004A6D3C"/>
    <w:rsid w:val="004B1637"/>
    <w:rsid w:val="004B55ED"/>
    <w:rsid w:val="004C2E8A"/>
    <w:rsid w:val="004C2EE6"/>
    <w:rsid w:val="004C5327"/>
    <w:rsid w:val="004D5A43"/>
    <w:rsid w:val="004D7FD7"/>
    <w:rsid w:val="004E7A46"/>
    <w:rsid w:val="004F0671"/>
    <w:rsid w:val="00502121"/>
    <w:rsid w:val="00510138"/>
    <w:rsid w:val="00514FD3"/>
    <w:rsid w:val="005257BA"/>
    <w:rsid w:val="00533C73"/>
    <w:rsid w:val="005353D1"/>
    <w:rsid w:val="00540ED1"/>
    <w:rsid w:val="005439A6"/>
    <w:rsid w:val="00544C37"/>
    <w:rsid w:val="00545950"/>
    <w:rsid w:val="0054781D"/>
    <w:rsid w:val="00551CC5"/>
    <w:rsid w:val="00554AB1"/>
    <w:rsid w:val="005572B0"/>
    <w:rsid w:val="00557878"/>
    <w:rsid w:val="00557EC5"/>
    <w:rsid w:val="0056361C"/>
    <w:rsid w:val="00576F07"/>
    <w:rsid w:val="0058069A"/>
    <w:rsid w:val="00580AB8"/>
    <w:rsid w:val="0058323C"/>
    <w:rsid w:val="00584DF8"/>
    <w:rsid w:val="00587935"/>
    <w:rsid w:val="005A348F"/>
    <w:rsid w:val="005A7394"/>
    <w:rsid w:val="005B3407"/>
    <w:rsid w:val="005B553F"/>
    <w:rsid w:val="005B603F"/>
    <w:rsid w:val="005C0982"/>
    <w:rsid w:val="005C099A"/>
    <w:rsid w:val="005C2DC6"/>
    <w:rsid w:val="005E43EA"/>
    <w:rsid w:val="005E512C"/>
    <w:rsid w:val="005F5E6A"/>
    <w:rsid w:val="005F6724"/>
    <w:rsid w:val="00623764"/>
    <w:rsid w:val="0062555D"/>
    <w:rsid w:val="00626E51"/>
    <w:rsid w:val="00632AC9"/>
    <w:rsid w:val="00641DCA"/>
    <w:rsid w:val="00643C6A"/>
    <w:rsid w:val="00647530"/>
    <w:rsid w:val="00655057"/>
    <w:rsid w:val="006716DD"/>
    <w:rsid w:val="00673CD6"/>
    <w:rsid w:val="006769BD"/>
    <w:rsid w:val="00677E9E"/>
    <w:rsid w:val="00682FFA"/>
    <w:rsid w:val="0068725B"/>
    <w:rsid w:val="0069525E"/>
    <w:rsid w:val="00696F34"/>
    <w:rsid w:val="0069724E"/>
    <w:rsid w:val="006B156D"/>
    <w:rsid w:val="006B37AF"/>
    <w:rsid w:val="006B5425"/>
    <w:rsid w:val="006B6D3D"/>
    <w:rsid w:val="006C430C"/>
    <w:rsid w:val="006C47E8"/>
    <w:rsid w:val="006D0705"/>
    <w:rsid w:val="006D0BA6"/>
    <w:rsid w:val="006D1A21"/>
    <w:rsid w:val="006E2054"/>
    <w:rsid w:val="006E30DF"/>
    <w:rsid w:val="006E5697"/>
    <w:rsid w:val="006F2B0F"/>
    <w:rsid w:val="00706B25"/>
    <w:rsid w:val="00717F05"/>
    <w:rsid w:val="00723C16"/>
    <w:rsid w:val="00727338"/>
    <w:rsid w:val="00733F36"/>
    <w:rsid w:val="007454B0"/>
    <w:rsid w:val="00747C9F"/>
    <w:rsid w:val="007528CA"/>
    <w:rsid w:val="00755CB2"/>
    <w:rsid w:val="00764FA4"/>
    <w:rsid w:val="00787AD3"/>
    <w:rsid w:val="007976A4"/>
    <w:rsid w:val="007A2D7F"/>
    <w:rsid w:val="007A3373"/>
    <w:rsid w:val="007A74F2"/>
    <w:rsid w:val="007A7F84"/>
    <w:rsid w:val="007B053D"/>
    <w:rsid w:val="007B1267"/>
    <w:rsid w:val="007B42F0"/>
    <w:rsid w:val="007B76AF"/>
    <w:rsid w:val="007C0EE6"/>
    <w:rsid w:val="007C51DD"/>
    <w:rsid w:val="007C7D84"/>
    <w:rsid w:val="007D1C15"/>
    <w:rsid w:val="007D6AA7"/>
    <w:rsid w:val="007E2312"/>
    <w:rsid w:val="007E572D"/>
    <w:rsid w:val="007F76F1"/>
    <w:rsid w:val="008079C7"/>
    <w:rsid w:val="008152ED"/>
    <w:rsid w:val="00820392"/>
    <w:rsid w:val="0082317E"/>
    <w:rsid w:val="00824FBA"/>
    <w:rsid w:val="008315F6"/>
    <w:rsid w:val="008345A9"/>
    <w:rsid w:val="00842AC0"/>
    <w:rsid w:val="008468D2"/>
    <w:rsid w:val="0085219A"/>
    <w:rsid w:val="008526A6"/>
    <w:rsid w:val="008533C3"/>
    <w:rsid w:val="0085735A"/>
    <w:rsid w:val="008606ED"/>
    <w:rsid w:val="008622DB"/>
    <w:rsid w:val="0086513A"/>
    <w:rsid w:val="008838DE"/>
    <w:rsid w:val="008A03E9"/>
    <w:rsid w:val="008A4579"/>
    <w:rsid w:val="008A48B9"/>
    <w:rsid w:val="008B33C8"/>
    <w:rsid w:val="008B4B9C"/>
    <w:rsid w:val="008B5004"/>
    <w:rsid w:val="008C27A0"/>
    <w:rsid w:val="008C55EA"/>
    <w:rsid w:val="008D0B79"/>
    <w:rsid w:val="008D2C08"/>
    <w:rsid w:val="008D73A8"/>
    <w:rsid w:val="008E0EFD"/>
    <w:rsid w:val="008E1E36"/>
    <w:rsid w:val="008E2802"/>
    <w:rsid w:val="008F2B6A"/>
    <w:rsid w:val="008F5432"/>
    <w:rsid w:val="008F595C"/>
    <w:rsid w:val="00900408"/>
    <w:rsid w:val="009141F2"/>
    <w:rsid w:val="00920F58"/>
    <w:rsid w:val="0092682F"/>
    <w:rsid w:val="00942257"/>
    <w:rsid w:val="00952A91"/>
    <w:rsid w:val="0095476C"/>
    <w:rsid w:val="00955C36"/>
    <w:rsid w:val="00955C8B"/>
    <w:rsid w:val="009573E1"/>
    <w:rsid w:val="00960EB5"/>
    <w:rsid w:val="00965B4A"/>
    <w:rsid w:val="00972FE8"/>
    <w:rsid w:val="00983A31"/>
    <w:rsid w:val="00983BDB"/>
    <w:rsid w:val="00984406"/>
    <w:rsid w:val="0099018B"/>
    <w:rsid w:val="00991FEF"/>
    <w:rsid w:val="00993566"/>
    <w:rsid w:val="0099658F"/>
    <w:rsid w:val="009A286B"/>
    <w:rsid w:val="009A7973"/>
    <w:rsid w:val="009B2754"/>
    <w:rsid w:val="009B646E"/>
    <w:rsid w:val="009B6D20"/>
    <w:rsid w:val="009C0955"/>
    <w:rsid w:val="009D317C"/>
    <w:rsid w:val="009D588B"/>
    <w:rsid w:val="009E2F78"/>
    <w:rsid w:val="009E4928"/>
    <w:rsid w:val="009F208E"/>
    <w:rsid w:val="009F45B7"/>
    <w:rsid w:val="00A00EE4"/>
    <w:rsid w:val="00A05593"/>
    <w:rsid w:val="00A100A3"/>
    <w:rsid w:val="00A325E9"/>
    <w:rsid w:val="00A331CD"/>
    <w:rsid w:val="00A33723"/>
    <w:rsid w:val="00A34E4B"/>
    <w:rsid w:val="00A47751"/>
    <w:rsid w:val="00A60A10"/>
    <w:rsid w:val="00A705B4"/>
    <w:rsid w:val="00A73D5F"/>
    <w:rsid w:val="00A90EC3"/>
    <w:rsid w:val="00A944EC"/>
    <w:rsid w:val="00A949E0"/>
    <w:rsid w:val="00A9755F"/>
    <w:rsid w:val="00A976E7"/>
    <w:rsid w:val="00AB1B63"/>
    <w:rsid w:val="00AB4544"/>
    <w:rsid w:val="00AB4A44"/>
    <w:rsid w:val="00AB5A2C"/>
    <w:rsid w:val="00AB74DF"/>
    <w:rsid w:val="00AB76DC"/>
    <w:rsid w:val="00AC3AD8"/>
    <w:rsid w:val="00AC6DF3"/>
    <w:rsid w:val="00AC6F6B"/>
    <w:rsid w:val="00AC6FEE"/>
    <w:rsid w:val="00AD5844"/>
    <w:rsid w:val="00AD5F1D"/>
    <w:rsid w:val="00AD71CC"/>
    <w:rsid w:val="00AE0355"/>
    <w:rsid w:val="00AE0540"/>
    <w:rsid w:val="00AE3E55"/>
    <w:rsid w:val="00AE3EE6"/>
    <w:rsid w:val="00AE6B37"/>
    <w:rsid w:val="00AE7F70"/>
    <w:rsid w:val="00AF5A15"/>
    <w:rsid w:val="00AF5F4E"/>
    <w:rsid w:val="00B03A7E"/>
    <w:rsid w:val="00B1592F"/>
    <w:rsid w:val="00B17FF3"/>
    <w:rsid w:val="00B374CF"/>
    <w:rsid w:val="00B4199A"/>
    <w:rsid w:val="00B45C8F"/>
    <w:rsid w:val="00B50BF8"/>
    <w:rsid w:val="00B56E65"/>
    <w:rsid w:val="00B7063F"/>
    <w:rsid w:val="00B73A5A"/>
    <w:rsid w:val="00B80351"/>
    <w:rsid w:val="00B82DAC"/>
    <w:rsid w:val="00B8629D"/>
    <w:rsid w:val="00B90A6D"/>
    <w:rsid w:val="00B96904"/>
    <w:rsid w:val="00BA370F"/>
    <w:rsid w:val="00BA3B19"/>
    <w:rsid w:val="00BA4B07"/>
    <w:rsid w:val="00BA752A"/>
    <w:rsid w:val="00BB011A"/>
    <w:rsid w:val="00BC1795"/>
    <w:rsid w:val="00BD6AB8"/>
    <w:rsid w:val="00BF5D65"/>
    <w:rsid w:val="00C00B14"/>
    <w:rsid w:val="00C0272D"/>
    <w:rsid w:val="00C027E3"/>
    <w:rsid w:val="00C12183"/>
    <w:rsid w:val="00C12E4F"/>
    <w:rsid w:val="00C14D0A"/>
    <w:rsid w:val="00C2378D"/>
    <w:rsid w:val="00C363E4"/>
    <w:rsid w:val="00C408AB"/>
    <w:rsid w:val="00C52BE0"/>
    <w:rsid w:val="00C579AE"/>
    <w:rsid w:val="00C67450"/>
    <w:rsid w:val="00C71286"/>
    <w:rsid w:val="00C71524"/>
    <w:rsid w:val="00CA219A"/>
    <w:rsid w:val="00CA4108"/>
    <w:rsid w:val="00CA56B8"/>
    <w:rsid w:val="00CA7552"/>
    <w:rsid w:val="00CB61BB"/>
    <w:rsid w:val="00CB6C7E"/>
    <w:rsid w:val="00CC06A7"/>
    <w:rsid w:val="00CC38D8"/>
    <w:rsid w:val="00CD10B4"/>
    <w:rsid w:val="00CD2040"/>
    <w:rsid w:val="00CD3A24"/>
    <w:rsid w:val="00CE511B"/>
    <w:rsid w:val="00CE62D8"/>
    <w:rsid w:val="00CE788E"/>
    <w:rsid w:val="00CE7FEE"/>
    <w:rsid w:val="00CF1DCF"/>
    <w:rsid w:val="00CF602D"/>
    <w:rsid w:val="00CF68D6"/>
    <w:rsid w:val="00D021AE"/>
    <w:rsid w:val="00D06643"/>
    <w:rsid w:val="00D11D37"/>
    <w:rsid w:val="00D12B2F"/>
    <w:rsid w:val="00D14AE1"/>
    <w:rsid w:val="00D15C61"/>
    <w:rsid w:val="00D2020D"/>
    <w:rsid w:val="00D2088E"/>
    <w:rsid w:val="00D22662"/>
    <w:rsid w:val="00D249CE"/>
    <w:rsid w:val="00D269FF"/>
    <w:rsid w:val="00D46C25"/>
    <w:rsid w:val="00D505A6"/>
    <w:rsid w:val="00D55B87"/>
    <w:rsid w:val="00D56A10"/>
    <w:rsid w:val="00D6784B"/>
    <w:rsid w:val="00D779DC"/>
    <w:rsid w:val="00D91AAE"/>
    <w:rsid w:val="00DA2C27"/>
    <w:rsid w:val="00DA69B8"/>
    <w:rsid w:val="00DB3E98"/>
    <w:rsid w:val="00DB423B"/>
    <w:rsid w:val="00DB577B"/>
    <w:rsid w:val="00DC0B07"/>
    <w:rsid w:val="00DC6434"/>
    <w:rsid w:val="00DC6A13"/>
    <w:rsid w:val="00DD52C3"/>
    <w:rsid w:val="00DD6BA3"/>
    <w:rsid w:val="00DE1BA9"/>
    <w:rsid w:val="00DE49D3"/>
    <w:rsid w:val="00DF0B96"/>
    <w:rsid w:val="00DF5840"/>
    <w:rsid w:val="00DF62B8"/>
    <w:rsid w:val="00E02F26"/>
    <w:rsid w:val="00E049F2"/>
    <w:rsid w:val="00E072FB"/>
    <w:rsid w:val="00E117B1"/>
    <w:rsid w:val="00E12C31"/>
    <w:rsid w:val="00E33B91"/>
    <w:rsid w:val="00E4308D"/>
    <w:rsid w:val="00E431E3"/>
    <w:rsid w:val="00E44350"/>
    <w:rsid w:val="00E44A93"/>
    <w:rsid w:val="00E44D85"/>
    <w:rsid w:val="00E45DE7"/>
    <w:rsid w:val="00E54A50"/>
    <w:rsid w:val="00E577B9"/>
    <w:rsid w:val="00E63304"/>
    <w:rsid w:val="00E72716"/>
    <w:rsid w:val="00E77953"/>
    <w:rsid w:val="00E8277F"/>
    <w:rsid w:val="00E943FE"/>
    <w:rsid w:val="00E94436"/>
    <w:rsid w:val="00EA0435"/>
    <w:rsid w:val="00EB1D27"/>
    <w:rsid w:val="00EB6DEF"/>
    <w:rsid w:val="00EC59FB"/>
    <w:rsid w:val="00EC7C7B"/>
    <w:rsid w:val="00EE0064"/>
    <w:rsid w:val="00EE18F0"/>
    <w:rsid w:val="00EE4487"/>
    <w:rsid w:val="00EE51BF"/>
    <w:rsid w:val="00EE684B"/>
    <w:rsid w:val="00EE7991"/>
    <w:rsid w:val="00EF54B9"/>
    <w:rsid w:val="00EF7BD6"/>
    <w:rsid w:val="00F0087D"/>
    <w:rsid w:val="00F10F4D"/>
    <w:rsid w:val="00F11391"/>
    <w:rsid w:val="00F12CD7"/>
    <w:rsid w:val="00F14DEA"/>
    <w:rsid w:val="00F218AE"/>
    <w:rsid w:val="00F31AE7"/>
    <w:rsid w:val="00F33AEE"/>
    <w:rsid w:val="00F40DC1"/>
    <w:rsid w:val="00F47BAC"/>
    <w:rsid w:val="00F54509"/>
    <w:rsid w:val="00F5465C"/>
    <w:rsid w:val="00F57EEB"/>
    <w:rsid w:val="00F60F7A"/>
    <w:rsid w:val="00F67079"/>
    <w:rsid w:val="00F76C7F"/>
    <w:rsid w:val="00F772BE"/>
    <w:rsid w:val="00F8234A"/>
    <w:rsid w:val="00F83492"/>
    <w:rsid w:val="00F84303"/>
    <w:rsid w:val="00FA21E5"/>
    <w:rsid w:val="00FA21F7"/>
    <w:rsid w:val="00FA2966"/>
    <w:rsid w:val="00FA5BFF"/>
    <w:rsid w:val="00FA7AF0"/>
    <w:rsid w:val="00FC260A"/>
    <w:rsid w:val="00FC47D3"/>
    <w:rsid w:val="00FD0AF9"/>
    <w:rsid w:val="00FD0ECA"/>
    <w:rsid w:val="00FD22B4"/>
    <w:rsid w:val="00FD2472"/>
    <w:rsid w:val="00FD5149"/>
    <w:rsid w:val="00FD7A79"/>
    <w:rsid w:val="00FF1837"/>
    <w:rsid w:val="00FF34E4"/>
    <w:rsid w:val="00FF6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1998162">
      <w:bodyDiv w:val="1"/>
      <w:marLeft w:val="0"/>
      <w:marRight w:val="0"/>
      <w:marTop w:val="0"/>
      <w:marBottom w:val="0"/>
      <w:divBdr>
        <w:top w:val="none" w:sz="0" w:space="0" w:color="auto"/>
        <w:left w:val="none" w:sz="0" w:space="0" w:color="auto"/>
        <w:bottom w:val="none" w:sz="0" w:space="0" w:color="auto"/>
        <w:right w:val="none" w:sz="0" w:space="0" w:color="auto"/>
      </w:divBdr>
    </w:div>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83377713">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054294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365105973">
      <w:bodyDiv w:val="1"/>
      <w:marLeft w:val="0"/>
      <w:marRight w:val="0"/>
      <w:marTop w:val="0"/>
      <w:marBottom w:val="0"/>
      <w:divBdr>
        <w:top w:val="none" w:sz="0" w:space="0" w:color="auto"/>
        <w:left w:val="none" w:sz="0" w:space="0" w:color="auto"/>
        <w:bottom w:val="none" w:sz="0" w:space="0" w:color="auto"/>
        <w:right w:val="none" w:sz="0" w:space="0" w:color="auto"/>
      </w:divBdr>
    </w:div>
    <w:div w:id="402796837">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1290738">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8680623">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4015258">
      <w:bodyDiv w:val="1"/>
      <w:marLeft w:val="0"/>
      <w:marRight w:val="0"/>
      <w:marTop w:val="0"/>
      <w:marBottom w:val="0"/>
      <w:divBdr>
        <w:top w:val="none" w:sz="0" w:space="0" w:color="auto"/>
        <w:left w:val="none" w:sz="0" w:space="0" w:color="auto"/>
        <w:bottom w:val="none" w:sz="0" w:space="0" w:color="auto"/>
        <w:right w:val="none" w:sz="0" w:space="0" w:color="auto"/>
      </w:divBdr>
    </w:div>
    <w:div w:id="701901575">
      <w:bodyDiv w:val="1"/>
      <w:marLeft w:val="0"/>
      <w:marRight w:val="0"/>
      <w:marTop w:val="0"/>
      <w:marBottom w:val="0"/>
      <w:divBdr>
        <w:top w:val="none" w:sz="0" w:space="0" w:color="auto"/>
        <w:left w:val="none" w:sz="0" w:space="0" w:color="auto"/>
        <w:bottom w:val="none" w:sz="0" w:space="0" w:color="auto"/>
        <w:right w:val="none" w:sz="0" w:space="0" w:color="auto"/>
      </w:divBdr>
    </w:div>
    <w:div w:id="731999580">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207795532">
      <w:bodyDiv w:val="1"/>
      <w:marLeft w:val="0"/>
      <w:marRight w:val="0"/>
      <w:marTop w:val="0"/>
      <w:marBottom w:val="0"/>
      <w:divBdr>
        <w:top w:val="none" w:sz="0" w:space="0" w:color="auto"/>
        <w:left w:val="none" w:sz="0" w:space="0" w:color="auto"/>
        <w:bottom w:val="none" w:sz="0" w:space="0" w:color="auto"/>
        <w:right w:val="none" w:sz="0" w:space="0" w:color="auto"/>
      </w:divBdr>
    </w:div>
    <w:div w:id="1255241621">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38351597">
      <w:bodyDiv w:val="1"/>
      <w:marLeft w:val="0"/>
      <w:marRight w:val="0"/>
      <w:marTop w:val="0"/>
      <w:marBottom w:val="0"/>
      <w:divBdr>
        <w:top w:val="none" w:sz="0" w:space="0" w:color="auto"/>
        <w:left w:val="none" w:sz="0" w:space="0" w:color="auto"/>
        <w:bottom w:val="none" w:sz="0" w:space="0" w:color="auto"/>
        <w:right w:val="none" w:sz="0" w:space="0" w:color="auto"/>
      </w:divBdr>
    </w:div>
    <w:div w:id="160314983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 w:id="1858763218">
      <w:bodyDiv w:val="1"/>
      <w:marLeft w:val="0"/>
      <w:marRight w:val="0"/>
      <w:marTop w:val="0"/>
      <w:marBottom w:val="0"/>
      <w:divBdr>
        <w:top w:val="none" w:sz="0" w:space="0" w:color="auto"/>
        <w:left w:val="none" w:sz="0" w:space="0" w:color="auto"/>
        <w:bottom w:val="none" w:sz="0" w:space="0" w:color="auto"/>
        <w:right w:val="none" w:sz="0" w:space="0" w:color="auto"/>
      </w:divBdr>
    </w:div>
    <w:div w:id="200959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169F-C8D9-44C6-BBCE-57EB7249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2083</Words>
  <Characters>11877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3</cp:revision>
  <cp:lastPrinted>2018-07-06T09:41:00Z</cp:lastPrinted>
  <dcterms:created xsi:type="dcterms:W3CDTF">2019-01-09T12:31:00Z</dcterms:created>
  <dcterms:modified xsi:type="dcterms:W3CDTF">2019-01-09T12:32:00Z</dcterms:modified>
</cp:coreProperties>
</file>