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КОМИТЕТА ПО КУЛЬТУРЕ САНКТ-ПЕТЕРБУРГА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P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6B68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</w:t>
      </w:r>
    </w:p>
    <w:p w:rsid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6B68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культуре Санкт-Петербурга </w:t>
      </w:r>
    </w:p>
    <w:p w:rsid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>по предоставлению государственной услуги</w:t>
      </w:r>
      <w:r w:rsidRPr="00466B68">
        <w:rPr>
          <w:rFonts w:ascii="Times New Roman" w:hAnsi="Times New Roman" w:cs="Times New Roman"/>
          <w:b/>
          <w:sz w:val="24"/>
          <w:szCs w:val="24"/>
        </w:rPr>
        <w:br/>
        <w:t xml:space="preserve">по предоставлению дополнительной меры </w:t>
      </w:r>
    </w:p>
    <w:p w:rsid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 xml:space="preserve">социальной поддержки работникам </w:t>
      </w:r>
    </w:p>
    <w:p w:rsid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>государственных учреждений, подведомственных</w:t>
      </w:r>
      <w:r w:rsidRPr="00466B68">
        <w:rPr>
          <w:rFonts w:ascii="Times New Roman" w:hAnsi="Times New Roman" w:cs="Times New Roman"/>
          <w:b/>
          <w:sz w:val="24"/>
          <w:szCs w:val="24"/>
        </w:rPr>
        <w:br/>
        <w:t xml:space="preserve">Комитету по культуре Санкт-Петербурга, </w:t>
      </w:r>
    </w:p>
    <w:p w:rsidR="00466B68" w:rsidRPr="00466B68" w:rsidRDefault="00466B68" w:rsidP="00466B6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 xml:space="preserve">в виде денежной компенсации 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 xml:space="preserve">затрат для организации отдыха и оздоровления 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 xml:space="preserve">в размере 2,5 базовой единицы один раз в 5 лет 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>за счет средств бюджета Санкт-Петербурга</w:t>
      </w:r>
      <w:r w:rsidRPr="00466B68">
        <w:rPr>
          <w:rFonts w:ascii="Times New Roman" w:hAnsi="Times New Roman" w:cs="Times New Roman"/>
          <w:b/>
          <w:sz w:val="24"/>
          <w:szCs w:val="24"/>
        </w:rPr>
        <w:br/>
        <w:t xml:space="preserve"> педагогическим и медицинским работникам </w:t>
      </w:r>
    </w:p>
    <w:p w:rsidR="00466B68" w:rsidRP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B68">
        <w:rPr>
          <w:rFonts w:ascii="Times New Roman" w:hAnsi="Times New Roman" w:cs="Times New Roman"/>
          <w:b/>
          <w:sz w:val="24"/>
          <w:szCs w:val="24"/>
        </w:rPr>
        <w:t>государственных образовательных учреждений</w:t>
      </w:r>
    </w:p>
    <w:p w:rsidR="00466B68" w:rsidRPr="00466B68" w:rsidRDefault="00466B68" w:rsidP="00466B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6B68" w:rsidRPr="00466B68" w:rsidRDefault="00466B68" w:rsidP="0046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B6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466B6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66B68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25.07.2011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466B68">
        <w:rPr>
          <w:rFonts w:ascii="Times New Roman" w:hAnsi="Times New Roman" w:cs="Times New Roman"/>
          <w:sz w:val="24"/>
          <w:szCs w:val="24"/>
        </w:rPr>
        <w:t xml:space="preserve"> 1037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6B68">
        <w:rPr>
          <w:rFonts w:ascii="Times New Roman" w:hAnsi="Times New Roman" w:cs="Times New Roman"/>
          <w:sz w:val="24"/>
          <w:szCs w:val="24"/>
        </w:rPr>
        <w:t xml:space="preserve">О Порядке разработки и утверждения исполнительными органами государственной власти Санкт-Петербурга административных регламентов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66B68">
        <w:rPr>
          <w:rFonts w:ascii="Times New Roman" w:hAnsi="Times New Roman" w:cs="Times New Roman"/>
          <w:sz w:val="24"/>
          <w:szCs w:val="24"/>
        </w:rPr>
        <w:t>осударственных услуг (исполнения государственных функций)</w:t>
      </w:r>
      <w:r w:rsidR="006208DE">
        <w:rPr>
          <w:rFonts w:ascii="Times New Roman" w:hAnsi="Times New Roman" w:cs="Times New Roman"/>
          <w:sz w:val="24"/>
          <w:szCs w:val="24"/>
        </w:rPr>
        <w:t>»</w:t>
      </w:r>
      <w:r w:rsidRPr="00466B68">
        <w:rPr>
          <w:rFonts w:ascii="Times New Roman" w:hAnsi="Times New Roman" w:cs="Times New Roman"/>
          <w:sz w:val="24"/>
          <w:szCs w:val="24"/>
        </w:rPr>
        <w:t>:</w:t>
      </w:r>
    </w:p>
    <w:p w:rsidR="00466B68" w:rsidRPr="006208DE" w:rsidRDefault="00466B68" w:rsidP="006208DE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6B68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</w:t>
      </w:r>
      <w:hyperlink r:id="rId6" w:history="1">
        <w:r w:rsidRPr="006208DE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6208DE">
        <w:rPr>
          <w:rFonts w:ascii="Times New Roman" w:hAnsi="Times New Roman" w:cs="Times New Roman"/>
          <w:sz w:val="24"/>
          <w:szCs w:val="24"/>
        </w:rPr>
        <w:t xml:space="preserve"> Комитета по </w:t>
      </w:r>
      <w:r w:rsidR="006208DE" w:rsidRPr="006208DE">
        <w:rPr>
          <w:rFonts w:ascii="Times New Roman" w:hAnsi="Times New Roman" w:cs="Times New Roman"/>
          <w:sz w:val="24"/>
          <w:szCs w:val="24"/>
        </w:rPr>
        <w:t xml:space="preserve">культуре Санкт-Петербурга по </w:t>
      </w:r>
      <w:r w:rsidRPr="006208DE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</w:t>
      </w:r>
      <w:r w:rsidR="006208DE" w:rsidRPr="006208DE">
        <w:rPr>
          <w:rFonts w:ascii="Times New Roman" w:hAnsi="Times New Roman" w:cs="Times New Roman"/>
          <w:sz w:val="24"/>
          <w:szCs w:val="24"/>
        </w:rPr>
        <w:t xml:space="preserve"> предоставлению дополнительной меры социальной поддержки работникам государственных учреждений, подведомственных</w:t>
      </w:r>
      <w:r w:rsidR="006208DE" w:rsidRPr="006208DE">
        <w:rPr>
          <w:rFonts w:ascii="Times New Roman" w:hAnsi="Times New Roman" w:cs="Times New Roman"/>
          <w:sz w:val="24"/>
          <w:szCs w:val="24"/>
        </w:rPr>
        <w:br/>
        <w:t>Комитету по культуре Санкт-Петербурга, в виде денежной компенсации затрат для организации отдыха и оздоровления в размере 2,5 базовой единицы один раз в 5 лет за счет средств бюджета Санкт-Петербурга</w:t>
      </w:r>
      <w:r w:rsidR="006208DE">
        <w:rPr>
          <w:rFonts w:ascii="Times New Roman" w:hAnsi="Times New Roman" w:cs="Times New Roman"/>
          <w:sz w:val="24"/>
          <w:szCs w:val="24"/>
        </w:rPr>
        <w:t xml:space="preserve"> </w:t>
      </w:r>
      <w:r w:rsidR="006208DE" w:rsidRPr="006208DE">
        <w:rPr>
          <w:rFonts w:ascii="Times New Roman" w:hAnsi="Times New Roman" w:cs="Times New Roman"/>
          <w:sz w:val="24"/>
          <w:szCs w:val="24"/>
        </w:rPr>
        <w:t xml:space="preserve"> педагогическим и медицинским работникам государственных образовательных учреждений</w:t>
      </w:r>
      <w:r w:rsidRPr="006208DE">
        <w:rPr>
          <w:rFonts w:ascii="Times New Roman" w:hAnsi="Times New Roman" w:cs="Times New Roman"/>
          <w:sz w:val="24"/>
          <w:szCs w:val="24"/>
        </w:rPr>
        <w:t>.</w:t>
      </w:r>
    </w:p>
    <w:p w:rsidR="00466B68" w:rsidRPr="00466B68" w:rsidRDefault="00466B68" w:rsidP="006208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6B68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оставляю за собой.</w:t>
      </w: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B68" w:rsidRPr="006208DE" w:rsidRDefault="00466B68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8DE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466B68" w:rsidRPr="006208DE" w:rsidRDefault="006208DE" w:rsidP="00466B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08DE">
        <w:rPr>
          <w:rFonts w:ascii="Times New Roman" w:hAnsi="Times New Roman" w:cs="Times New Roman"/>
          <w:b/>
          <w:sz w:val="24"/>
          <w:szCs w:val="24"/>
        </w:rPr>
        <w:t>К.Э.Сухенко</w:t>
      </w:r>
      <w:proofErr w:type="spellEnd"/>
    </w:p>
    <w:p w:rsidR="002146D4" w:rsidRPr="00466B68" w:rsidRDefault="002146D4"/>
    <w:sectPr w:rsidR="002146D4" w:rsidRPr="00466B68" w:rsidSect="00FC586F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60"/>
    <w:rsid w:val="002146D4"/>
    <w:rsid w:val="00466B68"/>
    <w:rsid w:val="00601A68"/>
    <w:rsid w:val="006208DE"/>
    <w:rsid w:val="007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30D2A46EFC07A42EC35FAA3A01CA157186A7EE31E3C3D55097712CAE6860823E85C6BCE2C478DEA4075735DE2F1F8BBC4529ED8F27F3F4G0D1H" TargetMode="External"/><Relationship Id="rId5" Type="http://schemas.openxmlformats.org/officeDocument/2006/relationships/hyperlink" Target="consultantplus://offline/ref=9730D2A46EFC07A42EC35FAA3A01CA15728FABEA37E2C3D55097712CAE6860823E85C6BCE2C47CDEA4075735DE2F1F8BBC4529ED8F27F3F4G0D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Парнышкова Ольга Николаевна</dc:creator>
  <cp:lastModifiedBy>User</cp:lastModifiedBy>
  <cp:revision>2</cp:revision>
  <dcterms:created xsi:type="dcterms:W3CDTF">2018-11-15T12:13:00Z</dcterms:created>
  <dcterms:modified xsi:type="dcterms:W3CDTF">2018-11-15T12:13:00Z</dcterms:modified>
</cp:coreProperties>
</file>