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BF2" w:rsidRPr="00D32113" w:rsidRDefault="003B7BF2" w:rsidP="003B7BF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D32113">
        <w:rPr>
          <w:noProof/>
          <w:sz w:val="24"/>
          <w:szCs w:val="24"/>
        </w:rPr>
        <w:drawing>
          <wp:inline distT="0" distB="0" distL="0" distR="0" wp14:anchorId="30218F7A" wp14:editId="128A0414">
            <wp:extent cx="590550" cy="590550"/>
            <wp:effectExtent l="0" t="0" r="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BF2" w:rsidRPr="00D32113" w:rsidRDefault="003B7BF2" w:rsidP="003B7BF2">
      <w:pPr>
        <w:jc w:val="center"/>
        <w:rPr>
          <w:b/>
          <w:sz w:val="24"/>
          <w:szCs w:val="24"/>
        </w:rPr>
      </w:pPr>
    </w:p>
    <w:p w:rsidR="003B7BF2" w:rsidRPr="00D32113" w:rsidRDefault="003B7BF2" w:rsidP="003B7BF2">
      <w:pPr>
        <w:jc w:val="center"/>
        <w:rPr>
          <w:bCs/>
          <w:sz w:val="24"/>
          <w:szCs w:val="24"/>
        </w:rPr>
      </w:pPr>
      <w:r w:rsidRPr="00D32113">
        <w:rPr>
          <w:bCs/>
          <w:sz w:val="24"/>
          <w:szCs w:val="24"/>
        </w:rPr>
        <w:t>ПРАВИТЕЛЬСТВО САНКТ-ПЕТЕРБУРГА</w:t>
      </w:r>
    </w:p>
    <w:p w:rsidR="003B7BF2" w:rsidRPr="00D32113" w:rsidRDefault="003B7BF2" w:rsidP="003B7BF2">
      <w:pPr>
        <w:jc w:val="center"/>
        <w:rPr>
          <w:bCs/>
          <w:sz w:val="24"/>
          <w:szCs w:val="24"/>
        </w:rPr>
      </w:pPr>
    </w:p>
    <w:p w:rsidR="003B7BF2" w:rsidRPr="00D32113" w:rsidRDefault="003B7BF2" w:rsidP="003B7BF2">
      <w:pPr>
        <w:pStyle w:val="1"/>
        <w:rPr>
          <w:szCs w:val="24"/>
        </w:rPr>
      </w:pPr>
      <w:r w:rsidRPr="00D32113">
        <w:rPr>
          <w:szCs w:val="24"/>
        </w:rPr>
        <w:t>КОМИТЕТ ПО ИНВЕСТИЦИЯМ САНКТ-ПЕТЕРБУРГА</w:t>
      </w:r>
    </w:p>
    <w:p w:rsidR="003B7BF2" w:rsidRPr="00D32113" w:rsidRDefault="003B7BF2" w:rsidP="003B7BF2">
      <w:pPr>
        <w:rPr>
          <w:sz w:val="24"/>
          <w:szCs w:val="24"/>
        </w:rPr>
      </w:pPr>
    </w:p>
    <w:p w:rsidR="003B7BF2" w:rsidRPr="001726A4" w:rsidRDefault="003B7BF2" w:rsidP="003B7BF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РАСПОРЯЖЕНИЕ</w:t>
      </w:r>
    </w:p>
    <w:p w:rsidR="003B7BF2" w:rsidRPr="00D32113" w:rsidRDefault="003B7BF2" w:rsidP="003B7BF2">
      <w:pPr>
        <w:rPr>
          <w:sz w:val="24"/>
          <w:szCs w:val="24"/>
        </w:rPr>
      </w:pPr>
    </w:p>
    <w:p w:rsidR="003B7BF2" w:rsidRPr="00D32113" w:rsidRDefault="003B7BF2" w:rsidP="003B7BF2">
      <w:pPr>
        <w:ind w:right="-711"/>
        <w:rPr>
          <w:sz w:val="24"/>
          <w:szCs w:val="24"/>
        </w:rPr>
      </w:pPr>
      <w:r w:rsidRPr="00D32113">
        <w:rPr>
          <w:sz w:val="24"/>
          <w:szCs w:val="24"/>
        </w:rPr>
        <w:t>________________</w:t>
      </w:r>
      <w:r w:rsidRPr="00D32113">
        <w:rPr>
          <w:sz w:val="24"/>
          <w:szCs w:val="24"/>
        </w:rPr>
        <w:tab/>
      </w:r>
      <w:r w:rsidRPr="00D32113">
        <w:rPr>
          <w:sz w:val="24"/>
          <w:szCs w:val="24"/>
        </w:rPr>
        <w:tab/>
      </w:r>
      <w:r w:rsidRPr="00D32113">
        <w:rPr>
          <w:sz w:val="24"/>
          <w:szCs w:val="24"/>
        </w:rPr>
        <w:tab/>
      </w:r>
      <w:r w:rsidRPr="00D32113">
        <w:rPr>
          <w:sz w:val="24"/>
          <w:szCs w:val="24"/>
        </w:rPr>
        <w:tab/>
      </w:r>
      <w:r w:rsidRPr="00D32113">
        <w:rPr>
          <w:sz w:val="24"/>
          <w:szCs w:val="24"/>
        </w:rPr>
        <w:tab/>
      </w:r>
      <w:r w:rsidRPr="00D32113">
        <w:rPr>
          <w:sz w:val="24"/>
          <w:szCs w:val="24"/>
        </w:rPr>
        <w:tab/>
      </w:r>
      <w:r w:rsidRPr="00D32113">
        <w:rPr>
          <w:sz w:val="24"/>
          <w:szCs w:val="24"/>
        </w:rPr>
        <w:tab/>
      </w:r>
      <w:r w:rsidRPr="00D32113">
        <w:rPr>
          <w:sz w:val="24"/>
          <w:szCs w:val="24"/>
        </w:rPr>
        <w:tab/>
        <w:t>№________________</w:t>
      </w:r>
    </w:p>
    <w:p w:rsidR="003B7BF2" w:rsidRPr="00D32113" w:rsidRDefault="003B7BF2" w:rsidP="003B7BF2">
      <w:pPr>
        <w:ind w:right="3541"/>
        <w:contextualSpacing/>
        <w:rPr>
          <w:b/>
          <w:bCs/>
          <w:sz w:val="24"/>
          <w:szCs w:val="24"/>
        </w:rPr>
      </w:pPr>
    </w:p>
    <w:p w:rsidR="003B7BF2" w:rsidRPr="00781449" w:rsidRDefault="003B7BF2" w:rsidP="003B7BF2">
      <w:pPr>
        <w:pStyle w:val="a3"/>
        <w:spacing w:after="0" w:line="240" w:lineRule="auto"/>
        <w:ind w:left="0" w:right="4818"/>
        <w:jc w:val="both"/>
        <w:rPr>
          <w:rFonts w:ascii="Times New Roman" w:hAnsi="Times New Roman"/>
          <w:b/>
          <w:sz w:val="24"/>
          <w:szCs w:val="24"/>
        </w:rPr>
      </w:pPr>
      <w:r w:rsidRPr="00781449">
        <w:rPr>
          <w:rFonts w:ascii="Times New Roman" w:hAnsi="Times New Roman"/>
          <w:b/>
          <w:bCs/>
          <w:sz w:val="24"/>
          <w:szCs w:val="24"/>
        </w:rPr>
        <w:t xml:space="preserve">Об утверждении </w:t>
      </w:r>
      <w:r w:rsidRPr="003B7BF2">
        <w:rPr>
          <w:rFonts w:ascii="Times New Roman" w:hAnsi="Times New Roman"/>
          <w:b/>
          <w:bCs/>
          <w:sz w:val="24"/>
          <w:szCs w:val="24"/>
        </w:rPr>
        <w:t xml:space="preserve">Административного регламента </w:t>
      </w:r>
      <w:r>
        <w:rPr>
          <w:rFonts w:ascii="Times New Roman" w:hAnsi="Times New Roman"/>
          <w:b/>
          <w:bCs/>
          <w:sz w:val="24"/>
          <w:szCs w:val="24"/>
        </w:rPr>
        <w:br/>
      </w:r>
      <w:r w:rsidRPr="003B7BF2">
        <w:rPr>
          <w:rFonts w:ascii="Times New Roman" w:hAnsi="Times New Roman"/>
          <w:b/>
          <w:bCs/>
          <w:sz w:val="24"/>
          <w:szCs w:val="24"/>
        </w:rPr>
        <w:t xml:space="preserve">Комитета по инвестициям Санкт-Петербурга </w:t>
      </w:r>
      <w:r w:rsidRPr="003B7BF2">
        <w:rPr>
          <w:rFonts w:ascii="Times New Roman" w:hAnsi="Times New Roman"/>
          <w:b/>
          <w:bCs/>
          <w:sz w:val="24"/>
          <w:szCs w:val="24"/>
        </w:rPr>
        <w:br/>
        <w:t xml:space="preserve">по предоставлению государственной услуги </w:t>
      </w:r>
      <w:r>
        <w:rPr>
          <w:rFonts w:ascii="Times New Roman" w:hAnsi="Times New Roman"/>
          <w:b/>
          <w:bCs/>
          <w:sz w:val="24"/>
          <w:szCs w:val="24"/>
        </w:rPr>
        <w:br/>
      </w:r>
      <w:r w:rsidRPr="003B7BF2">
        <w:rPr>
          <w:rFonts w:ascii="Times New Roman" w:hAnsi="Times New Roman"/>
          <w:b/>
          <w:bCs/>
          <w:sz w:val="24"/>
          <w:szCs w:val="24"/>
        </w:rPr>
        <w:t xml:space="preserve">по рассмотрению заявлений потенциальных инвесторов о предоставлении земельного участка без проведения торгов в соответствии </w:t>
      </w:r>
      <w:r w:rsidRPr="003B7BF2">
        <w:rPr>
          <w:rFonts w:ascii="Times New Roman" w:hAnsi="Times New Roman"/>
          <w:b/>
          <w:bCs/>
          <w:sz w:val="24"/>
          <w:szCs w:val="24"/>
        </w:rPr>
        <w:br/>
        <w:t xml:space="preserve">с Законом Санкт-Петербурга от 26.05.2004 </w:t>
      </w:r>
      <w:r w:rsidRPr="003B7BF2">
        <w:rPr>
          <w:rFonts w:ascii="Times New Roman" w:hAnsi="Times New Roman"/>
          <w:b/>
          <w:bCs/>
          <w:sz w:val="24"/>
          <w:szCs w:val="24"/>
        </w:rPr>
        <w:br/>
        <w:t>№ 282-43 «О порядке предоставления объектов недвижимости, находящихся в собственности Санкт-Петербурга для строительства, реконструкции и приспособления для современного использования»</w:t>
      </w:r>
    </w:p>
    <w:p w:rsidR="003B7BF2" w:rsidRPr="003B7BF2" w:rsidRDefault="003B7BF2" w:rsidP="003B7BF2">
      <w:pPr>
        <w:contextualSpacing/>
        <w:rPr>
          <w:sz w:val="24"/>
          <w:szCs w:val="24"/>
        </w:rPr>
      </w:pPr>
    </w:p>
    <w:p w:rsidR="003B7BF2" w:rsidRPr="003B7BF2" w:rsidRDefault="003B7BF2" w:rsidP="003B7BF2">
      <w:pPr>
        <w:autoSpaceDE w:val="0"/>
        <w:autoSpaceDN w:val="0"/>
        <w:adjustRightInd w:val="0"/>
        <w:ind w:firstLine="709"/>
        <w:contextualSpacing/>
        <w:jc w:val="both"/>
        <w:rPr>
          <w:bCs/>
          <w:sz w:val="24"/>
          <w:szCs w:val="24"/>
        </w:rPr>
      </w:pPr>
      <w:r w:rsidRPr="003B7BF2">
        <w:rPr>
          <w:bCs/>
          <w:sz w:val="24"/>
          <w:szCs w:val="24"/>
        </w:rPr>
        <w:t xml:space="preserve">В соответствии с постановлением Правительства Санкт-Петербурга от 25.07.2011 </w:t>
      </w:r>
      <w:r w:rsidRPr="003B7BF2">
        <w:rPr>
          <w:bCs/>
          <w:sz w:val="24"/>
          <w:szCs w:val="24"/>
        </w:rPr>
        <w:br/>
        <w:t xml:space="preserve">№ 1037 «О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(исполнение государственных функций)» в целях исполнения плана мероприятий </w:t>
      </w:r>
      <w:r w:rsidRPr="003B7BF2">
        <w:rPr>
          <w:bCs/>
          <w:sz w:val="24"/>
          <w:szCs w:val="24"/>
        </w:rPr>
        <w:br/>
        <w:t xml:space="preserve">по внедрению единой системы строительного комплекса Санкт-Петербурга:                    </w:t>
      </w:r>
    </w:p>
    <w:p w:rsidR="003B7BF2" w:rsidRPr="003B7BF2" w:rsidRDefault="003B7BF2" w:rsidP="009911E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3B7BF2">
        <w:rPr>
          <w:rFonts w:ascii="Times New Roman" w:hAnsi="Times New Roman"/>
          <w:bCs/>
          <w:sz w:val="24"/>
          <w:szCs w:val="24"/>
        </w:rPr>
        <w:t xml:space="preserve">Утвердить Административный регламент Комитета по инвестициям </w:t>
      </w:r>
      <w:r w:rsidRPr="003B7BF2">
        <w:rPr>
          <w:rFonts w:ascii="Times New Roman" w:hAnsi="Times New Roman"/>
          <w:bCs/>
          <w:sz w:val="24"/>
          <w:szCs w:val="24"/>
        </w:rPr>
        <w:br/>
        <w:t xml:space="preserve">Санкт-Петербурга по предоставлению государственной услуги по рассмотрению заявлений потенциальных инвесторов о предоставлении земельного участка без проведения торгов </w:t>
      </w:r>
      <w:r w:rsidRPr="003B7BF2">
        <w:rPr>
          <w:rFonts w:ascii="Times New Roman" w:hAnsi="Times New Roman"/>
          <w:bCs/>
          <w:sz w:val="24"/>
          <w:szCs w:val="24"/>
        </w:rPr>
        <w:br/>
        <w:t>в соответствии с Законом Санкт-Петербурга от 26.05.2004 № 282-43 «О порядке предоставления объектов недвижимости, находящихся в собственности Санкт-Петербурга для строительства, реконструкции и приспособления для современного использования»</w:t>
      </w:r>
      <w:r w:rsidR="00C66360">
        <w:rPr>
          <w:rFonts w:ascii="Times New Roman" w:hAnsi="Times New Roman"/>
          <w:bCs/>
          <w:sz w:val="24"/>
          <w:szCs w:val="24"/>
        </w:rPr>
        <w:t>.</w:t>
      </w:r>
      <w:bookmarkStart w:id="0" w:name="_GoBack"/>
      <w:bookmarkEnd w:id="0"/>
    </w:p>
    <w:p w:rsidR="003B7BF2" w:rsidRPr="003B7BF2" w:rsidRDefault="003B7BF2" w:rsidP="007529B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B7BF2">
        <w:rPr>
          <w:rFonts w:ascii="Times New Roman" w:hAnsi="Times New Roman"/>
          <w:bCs/>
          <w:sz w:val="24"/>
          <w:szCs w:val="24"/>
        </w:rPr>
        <w:t xml:space="preserve">Признать утратившим силу распоряжение Комитета по инвестициям </w:t>
      </w:r>
      <w:r w:rsidRPr="003B7BF2">
        <w:rPr>
          <w:rFonts w:ascii="Times New Roman" w:hAnsi="Times New Roman"/>
          <w:bCs/>
          <w:sz w:val="24"/>
          <w:szCs w:val="24"/>
        </w:rPr>
        <w:br/>
        <w:t>Санкт-Петербурга от 10.05.2017 № 127.</w:t>
      </w:r>
    </w:p>
    <w:p w:rsidR="003B7BF2" w:rsidRDefault="003B7BF2" w:rsidP="007529B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B7BF2">
        <w:rPr>
          <w:rFonts w:ascii="Times New Roman" w:hAnsi="Times New Roman"/>
          <w:bCs/>
          <w:sz w:val="24"/>
          <w:szCs w:val="24"/>
        </w:rPr>
        <w:t>Контроль за исполнением настоящего распоряжения оставляю за собой.</w:t>
      </w:r>
    </w:p>
    <w:p w:rsidR="00E14475" w:rsidRDefault="00E14475" w:rsidP="00E14475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:rsidR="00E14475" w:rsidRPr="00E14475" w:rsidRDefault="00E14475" w:rsidP="00E14475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:rsidR="003B7BF2" w:rsidRPr="00D32113" w:rsidRDefault="003B7BF2" w:rsidP="003B7BF2">
      <w:pPr>
        <w:contextualSpacing/>
        <w:rPr>
          <w:sz w:val="24"/>
          <w:szCs w:val="24"/>
        </w:rPr>
      </w:pPr>
    </w:p>
    <w:p w:rsidR="003B7BF2" w:rsidRPr="004E3793" w:rsidRDefault="003B7BF2" w:rsidP="003B7BF2">
      <w:pPr>
        <w:contextualSpacing/>
        <w:rPr>
          <w:sz w:val="24"/>
          <w:szCs w:val="24"/>
        </w:rPr>
      </w:pPr>
      <w:r w:rsidRPr="00D32113">
        <w:rPr>
          <w:b/>
          <w:sz w:val="24"/>
          <w:szCs w:val="24"/>
        </w:rPr>
        <w:t>Председатель Комитета</w:t>
      </w:r>
      <w:r w:rsidRPr="00D32113">
        <w:rPr>
          <w:b/>
          <w:sz w:val="24"/>
          <w:szCs w:val="24"/>
        </w:rPr>
        <w:tab/>
      </w:r>
      <w:r w:rsidRPr="00D32113">
        <w:rPr>
          <w:b/>
          <w:sz w:val="24"/>
          <w:szCs w:val="24"/>
        </w:rPr>
        <w:tab/>
      </w:r>
      <w:r w:rsidRPr="00D32113">
        <w:rPr>
          <w:b/>
          <w:sz w:val="24"/>
          <w:szCs w:val="24"/>
        </w:rPr>
        <w:tab/>
      </w:r>
      <w:r w:rsidRPr="00D32113">
        <w:rPr>
          <w:b/>
          <w:sz w:val="24"/>
          <w:szCs w:val="24"/>
        </w:rPr>
        <w:tab/>
      </w:r>
      <w:r w:rsidRPr="00D32113">
        <w:rPr>
          <w:b/>
          <w:sz w:val="24"/>
          <w:szCs w:val="24"/>
        </w:rPr>
        <w:tab/>
      </w:r>
      <w:r w:rsidRPr="00D32113">
        <w:rPr>
          <w:b/>
          <w:sz w:val="24"/>
          <w:szCs w:val="24"/>
        </w:rPr>
        <w:tab/>
        <w:t xml:space="preserve">                           </w:t>
      </w:r>
      <w:r>
        <w:rPr>
          <w:b/>
          <w:sz w:val="24"/>
          <w:szCs w:val="24"/>
        </w:rPr>
        <w:t xml:space="preserve">                </w:t>
      </w:r>
      <w:proofErr w:type="spellStart"/>
      <w:r w:rsidRPr="00D32113">
        <w:rPr>
          <w:b/>
          <w:sz w:val="24"/>
          <w:szCs w:val="24"/>
        </w:rPr>
        <w:t>И.А.Бабюк</w:t>
      </w:r>
      <w:proofErr w:type="spellEnd"/>
    </w:p>
    <w:p w:rsidR="00303573" w:rsidRDefault="00303573"/>
    <w:sectPr w:rsidR="00303573" w:rsidSect="003B7BF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E4015"/>
    <w:multiLevelType w:val="multilevel"/>
    <w:tmpl w:val="9A9E21E2"/>
    <w:lvl w:ilvl="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>
      <w:start w:val="17"/>
      <w:numFmt w:val="decimal"/>
      <w:isLgl/>
      <w:lvlText w:val="%1.%2."/>
      <w:lvlJc w:val="left"/>
      <w:pPr>
        <w:ind w:left="1549" w:hanging="84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549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9" w:hanging="8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5BE"/>
    <w:rsid w:val="00303573"/>
    <w:rsid w:val="003B7BF2"/>
    <w:rsid w:val="00C66360"/>
    <w:rsid w:val="00CA35BE"/>
    <w:rsid w:val="00E1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CF835"/>
  <w15:chartTrackingRefBased/>
  <w15:docId w15:val="{177EF223-5F40-4F2D-AF3E-5BCEBECE1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B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B7BF2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7BF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3B7BF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link w:val="a3"/>
    <w:uiPriority w:val="34"/>
    <w:rsid w:val="003B7BF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Шпынова Мария Ильинична</dc:creator>
  <cp:keywords/>
  <dc:description/>
  <cp:lastModifiedBy>Шпынова Мария Ильинична</cp:lastModifiedBy>
  <cp:revision>4</cp:revision>
  <dcterms:created xsi:type="dcterms:W3CDTF">2018-09-17T08:58:00Z</dcterms:created>
  <dcterms:modified xsi:type="dcterms:W3CDTF">2018-09-17T15:21:00Z</dcterms:modified>
</cp:coreProperties>
</file>