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7F0" w:rsidRPr="006457F0" w:rsidRDefault="006457F0" w:rsidP="006457F0">
      <w:pPr>
        <w:shd w:val="clear" w:color="auto" w:fill="FFFFFF"/>
        <w:spacing w:before="150" w:after="300" w:line="360" w:lineRule="atLeast"/>
        <w:ind w:right="150"/>
        <w:textAlignment w:val="baseline"/>
        <w:outlineLvl w:val="0"/>
        <w:rPr>
          <w:rFonts w:ascii="Arial" w:eastAsia="Times New Roman" w:hAnsi="Arial" w:cs="Arial"/>
          <w:b/>
          <w:bCs/>
          <w:color w:val="292929"/>
          <w:kern w:val="36"/>
          <w:sz w:val="33"/>
          <w:szCs w:val="33"/>
          <w:lang w:eastAsia="ru-RU"/>
        </w:rPr>
      </w:pPr>
      <w:r w:rsidRPr="006457F0">
        <w:rPr>
          <w:rFonts w:ascii="Arial" w:eastAsia="Times New Roman" w:hAnsi="Arial" w:cs="Arial"/>
          <w:b/>
          <w:bCs/>
          <w:color w:val="292929"/>
          <w:kern w:val="36"/>
          <w:sz w:val="33"/>
          <w:szCs w:val="33"/>
          <w:lang w:eastAsia="ru-RU"/>
        </w:rPr>
        <w:t>Отчет Гостехнадзора Санкт-Петербурга о выполнении мероприятий Плана противодействия коррупции в Санкт-Петербурге на 2012-2013 годы, утвержденного постановлением Правительства Санкт-Петербурга от 15.12.2011 № 1717, в первом полугодии 2012 года</w:t>
      </w:r>
    </w:p>
    <w:p w:rsidR="006457F0" w:rsidRPr="006457F0" w:rsidRDefault="006457F0" w:rsidP="006457F0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6457F0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4721"/>
      </w:tblGrid>
      <w:tr w:rsidR="006457F0" w:rsidRPr="006457F0" w:rsidTr="006457F0">
        <w:trPr>
          <w:tblCellSpacing w:w="0" w:type="dxa"/>
        </w:trPr>
        <w:tc>
          <w:tcPr>
            <w:tcW w:w="435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УТВЕРЖДАЮ</w:t>
            </w:r>
          </w:p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                                         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Начальник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Гостехнадзора Санкт-Петербурга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                                                                                            </w:t>
            </w:r>
          </w:p>
          <w:p w:rsidR="006457F0" w:rsidRPr="006457F0" w:rsidRDefault="006457F0" w:rsidP="006457F0">
            <w:pPr>
              <w:spacing w:after="0" w:line="270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 И.А.Григорьев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03.07.2012</w:t>
            </w:r>
          </w:p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6457F0" w:rsidRPr="006457F0" w:rsidRDefault="006457F0" w:rsidP="006457F0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6457F0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6457F0" w:rsidRPr="006457F0" w:rsidRDefault="006457F0" w:rsidP="006457F0">
      <w:pPr>
        <w:shd w:val="clear" w:color="auto" w:fill="FFFFFF"/>
        <w:spacing w:after="0" w:line="270" w:lineRule="atLeast"/>
        <w:jc w:val="center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6457F0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ОТЧЕТ</w:t>
      </w:r>
      <w:r w:rsidRPr="006457F0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Государственной инспекции Санкт-Петербурга по надзору за техническим состоянием</w:t>
      </w:r>
      <w:r w:rsidRPr="006457F0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самоходных машин и других видов техники (далее – Гостехнадзор Санкт-Петербурга) о выполнении мероприятий</w:t>
      </w:r>
      <w:r w:rsidRPr="006457F0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Плана противодействия коррупции в Санкт-Петербурге на 2012-2013 годы, </w:t>
      </w:r>
      <w:proofErr w:type="gramStart"/>
      <w:r w:rsidRPr="006457F0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утвержденного  постановлением</w:t>
      </w:r>
      <w:proofErr w:type="gramEnd"/>
      <w:r w:rsidRPr="006457F0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Правительства  Санкт-Петербурга от 15.12.2011 № 1717, в первом полугодии 2012 года</w:t>
      </w:r>
      <w:r w:rsidRPr="006457F0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br/>
        <w:t> </w:t>
      </w:r>
    </w:p>
    <w:tbl>
      <w:tblPr>
        <w:tblW w:w="9060" w:type="dxa"/>
        <w:tblCellSpacing w:w="0" w:type="dxa"/>
        <w:tblBorders>
          <w:top w:val="single" w:sz="6" w:space="0" w:color="DDDDDD"/>
          <w:left w:val="outset" w:sz="2" w:space="0" w:color="auto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727"/>
        <w:gridCol w:w="2246"/>
        <w:gridCol w:w="3258"/>
        <w:gridCol w:w="1305"/>
        <w:gridCol w:w="1335"/>
      </w:tblGrid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ind w:left="-82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21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пункта Плана</w:t>
            </w:r>
          </w:p>
        </w:tc>
        <w:tc>
          <w:tcPr>
            <w:tcW w:w="397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Наименование мероприятия Плана</w:t>
            </w:r>
          </w:p>
        </w:tc>
        <w:tc>
          <w:tcPr>
            <w:tcW w:w="4905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 реализации мероприятия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(проведенная работа)</w:t>
            </w:r>
          </w:p>
        </w:tc>
        <w:tc>
          <w:tcPr>
            <w:tcW w:w="1980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Величина произведенных расходов</w:t>
            </w:r>
          </w:p>
        </w:tc>
        <w:tc>
          <w:tcPr>
            <w:tcW w:w="2460" w:type="dxa"/>
            <w:tcBorders>
              <w:top w:val="outset" w:sz="2" w:space="0" w:color="auto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Оценка результатов мероприятия (результат)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ind w:left="720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       Организационные мероприятия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указанных учреждениях и предприятиях (в том числе по предупреждению проявлений бытовой коррупции)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Гостехнадзор Санкт-Петербурга не располагает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подведомственными ГУ и ГУП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совещаний (обучающих мероприятий) с руководителями (заместителями руководителей) ГУ и ГУП, подведомственных исполнительным органам, по вопросам организации работы по противодействию коррупции в ГУ и ГУП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Гостехнадзор Санкт-Петербурга не располагает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подведомственными ГУ и ГУП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Утверждение исполнительными органами (кроме АР) административных регламентов исполнения общей государственной функции исполнительных органов «Обеспечивать реализацию мер по противодействию коррупции в исполнительном органе государственной власти Санкт-Петербурга и подведомственных исполнительному органу государственной власти Санкт-Петербурга государственных унитарных предприятиях и государственных учреждениях»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Выполнение мероприятия назначено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на III квартал 2012 года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процессе подготовки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к исполнению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Размещение на официальных сайтах ИОГВ специальных ссылок на информационный портал «Государственные услуги в Санкт-Петербурге» (www.gu.spb.ru) в целях 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обеспечения доступа населения к бланкам и формам заявлений, необходимым для обращения за предоставлением государственных услуг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Ссылка на информационный портал «Государственные услуги в Санкт-Петербурге» (</w:t>
            </w:r>
            <w:hyperlink r:id="rId4" w:tgtFrame="_blank" w:history="1">
              <w:r w:rsidRPr="006457F0">
                <w:rPr>
                  <w:rFonts w:ascii="inherit" w:eastAsia="Times New Roman" w:hAnsi="inherit" w:cs="Times New Roman"/>
                  <w:color w:val="516FAD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www.gu.spb.ru</w:t>
              </w:r>
            </w:hyperlink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) размещена в разделе Гостехнадзора Санкт-Петербурга на официальном сайте Администрации Санкт-Петербурга www.gov.spb.ru/gtn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2. Противодействие коррупции при прохождении государственной гражданской службы Санкт-Петербурга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Обеспечение представления государственными гражданскими служащими Санкт-Петербурга, замещающими должности государственной гражданской службы Санкт-Петербурга в исполнительных органах (далее - гражданские служащие), сведений о доходах, имуществе и обязательствах имущественного характера в соответствии с законодательством Санкт-Петербурга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 период с января по апрель 2012 года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представление сведений обеспечено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размещения сведений о доходах, имуществе и обязательствах имущественного характера гражданских служащих и членов их семей на официальных сайтах исполнительных органов в сети Интернет в соответствии с законодательством Санкт-Петербурга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В мае 2012 года размещение сведений организовано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в разделе Гостехнадзора Санкт-Петербурга на официальном сайте Администрации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Санкт-Петербурга www.gov.spb.ru/gtn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Осуществление проверок достоверности и полноты сведений, представляемых 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гражданскими служащими, и соблюдения гражданскими служащими требований к служебному поведению в соответствии с законодательством Санкт-Петербурга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Оснований для осуществления указанных проверок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в отчетном периоде не возникало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Проверок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не проводилось в связи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с отсутствием оснований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Направление в КВЗПБ и КГСКП информации о фактах обращения в целях склонения гражданских служащих к совершению коррупционных правонарушений, а также о результатах проверки сведений, содержащихся в указанных обращениях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 о фактах обращения в целях склонения гражданских служащих Гостехнадзора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 xml:space="preserve">Санкт-Петербурга к совершению коррупционных правонарушений в отчетном периоде не </w:t>
            </w:r>
            <w:proofErr w:type="gramStart"/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поступала,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в</w:t>
            </w:r>
            <w:proofErr w:type="gramEnd"/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КВЗПБ и КГСКП информация не направлялась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Информация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не направлялась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связи с отсутствием оснований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2.6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Направление в КГСКП информации о фактах уведомления гражданскими служащими представителя нанимателя о выполнении иной оплачиваемой работы в соответствии с частью 2 статьи 14 Федерального закона «О государственной гражданской службе Российской Федерации»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 направлена в КГСКП письмами Гостехнадзора Санкт-Петербурга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 29.03.2012 № 01-41/635 (по итогам I квартала)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 от 19.06.2012 № 01-41/1249 (по итогам II квартала)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Подготовка и направление в КГСКП информации о результатах деятельности комиссий ИОГВ по соблюдению требований к служебному поведению гражданских служащих и урегулированию конфликта интересов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 направлялась в КГСКП письмами Гостехнадзора Санкт-Петербурга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 21.03.2012 № 01-41/559 (по итогам I квартала)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и от 19.06.2012 № 01-41/1246 (по итогам II квартала)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2.8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Внесение изменений в перечни конкретных должностей государственной 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гражданской службы Санкт-Петербурга, при назначении на которые граждане и при замещении которых гражданские служащие обязаны представлять сведения о своих доходах, имуществе и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 отчетном периоде внесения изменений в приказ Гостехнадзора Санкт-Петербурга от 21.01.2010 № 3-п, которым утвержден 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соответствующий Перечень должностей в Гостехнадзоре Санкт-</w:t>
            </w:r>
            <w:proofErr w:type="gramStart"/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Петербурга,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не</w:t>
            </w:r>
            <w:proofErr w:type="gramEnd"/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производилось, в связи с отсутствием оснований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отчетном периоде изменений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 xml:space="preserve">не 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производилось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в связи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с отсутствием оснований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2.10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Организация доведения до гражданских служащих положений действующего законодательства Российской Федерации и Санкт-Петербурга 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гражданскими служащими в соответствии с законодательством Российской Федерации о 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противодействии коррупции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Во II квартале 2012 г. должностными лицами подразделения Гостехнадзора Санкт-Петербурга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по профилактике коррупционных и иных правонарушений проведен семинар с гражданскими служащими Гостехнадзора Санкт-Петербурга, на котором освещены перечисленные вопросы.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С гражданских служащих собраны подписи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об ознакомлении с указанными положениями законодательства.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Направление в КГСКП информации о доведении до гражданских служащих положений действующего законодательства Российской Федерации и Санкт-Петербурга о противодействии коррупции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Отчет об исполнении направлен в КГСКП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письмом Гостехнадзора Санкт-Петербурга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от 14.06.2012 № 01-41/1171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2.13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Направление в КГСКП информации об осуществлении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Информация готовится к отправке в июле 2012 г.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процессе исполнения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2.14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Направление в КГСКП информации о проведении работы по выявлению случаев возникновения конфликта интересов, одной из сторон которого являются гражданские служащие, принятии предусмотренных законодательством Российской Федерации мер по предотвращению и урегулированию конфликта интересов и мер ответственности и предании гласности каждого случая конфликта интересов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Отчет об исполнении направлен в КГСКП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письмом Гостехнадзора Санкт-Петербурга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от 09.04.2012 № 01-41/736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2.15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Направление в КГСКП и КВЗПБ информации о результатах проведения служебных проверок по фактам коррупционных проявлений в деятельности гражданских служащих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В связи с введением настоящего пункта с </w:t>
            </w:r>
            <w:proofErr w:type="gramStart"/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27.04.2012,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в</w:t>
            </w:r>
            <w:proofErr w:type="gramEnd"/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 КГСКП и КВЗПБ направлена обобщенная информация по итогам I и II квартала 2012 года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2.17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Проведение мероприятий по формированию в исполнительных органах, подведомственных им ГУ и ГУП негативного отношения к дарению подарков гражданским служащим в связи с их должностным положением или в связи с исполнением ими служебных обязанностей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Мероприятия планируются к исполнению 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во II, IV кварталах 2013 г.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процессе подготовки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к исполнению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2.18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Направление в КГСКП информации о фактах несоблюдения гражданскими служащими ограничений, запретов и неисполнения обязанностей, установленных в целях противодействия коррупции, нарушения ограничений, запретов, а также информации по исполнению обязанностей, установленных в целях противодействия коррупции, в том числе по соблюдению ограничений, касающихся получения подарков, и порядка сдачи подарка, примененных соответствующих мерах юридической ответственности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Мероприятия планируются к исполнению 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ежеквартально в течение 2013 г.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процессе подготовки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к исполнению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 Антикоррупционная экспертиза нормативных правовых актов и их проектов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19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Организация размещения исполнительными органами проектов нормативных правовых актов на официальных сайтах в сети Интернет для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Размещение проектов нормативных правовых актов, разрабатываемых Гостехнадзором Санкт-Петербурга, для проведения независимой антикоррупционной экспертизы организовано в разделе Гостехнадзора Санкт-Петербурга на официальном сайте Администрации Санкт-Петербурга www.gov.spb.ru/gtn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3.5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Реализация Соглашения между Правительством Санкт-Петербурга и прокуратурой Санкт-Петербурга о взаимодействии в сфере правотворчества от 30.08.2010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Копии всех нормативных правовых актов, изданных Гостехнадзором Санкт-Петербурга в отчетном периоде, направлены в Прокуратуру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Санкт-Петербурга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4. Антикоррупционный мониторинг в Санкт-Петербурге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4.1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Представление исполнительными органами сведений по показателям и информационных материалов антикоррупционного мониторинга в Санкт-Петербурге (далее - мониторинг)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Сведения по итогам I квартала и I полугодия 2012 года направлены в установленные сроки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5. Привлечение граждан и институтов гражданского общества к реализации антикоррупционной политики в Санкт-Петербурге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5.6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 xml:space="preserve">Участие представителей исполнительных органов в научно-представительских мероприятиях по вопросам противодействия коррупции, 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организованных научными организациями, образовательными учреждениями и институтами гражданского общества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lastRenderedPageBreak/>
              <w:t>В отчетном периоде представители Гостехнадзора Санкт-Петербурга в указанных мероприятиях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не участвовали в связи с отсутствием предложений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Участие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не принималось в связи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с отсутствием предложений 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15135" w:type="dxa"/>
            <w:gridSpan w:val="6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6.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 Санкт-Петербурге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58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21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6.1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Информирование населения Санкт-Петербурга через официальный сайт Администрации Санкт-Петербурга и официальные сайты иных исполнительных органов в сети Интернет о ходе реализации антикоррупционной политики </w:t>
            </w:r>
          </w:p>
        </w:tc>
        <w:tc>
          <w:tcPr>
            <w:tcW w:w="4905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Информирование населения Санкт-Петербурга через раздел Гостехнадзора Санкт-Петербурга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на официальном сайте Администрации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Санкт-Петербурга</w:t>
            </w:r>
            <w:hyperlink r:id="rId5" w:tgtFrame="_blank" w:history="1">
              <w:r w:rsidRPr="006457F0">
                <w:rPr>
                  <w:rFonts w:ascii="inherit" w:eastAsia="Times New Roman" w:hAnsi="inherit" w:cs="Times New Roman"/>
                  <w:color w:val="516FAD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www.gov.spb.ru/gtn</w:t>
              </w:r>
            </w:hyperlink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организовано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в соответствии с Методическими рекомендациями, утвержденными распоряжением КВЗПБ</w:t>
            </w: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br w:type="textWrapping" w:clear="all"/>
              <w:t>от 10.02.2011 № 26-р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ВПТФ</w:t>
            </w: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Выполнено эффективно на 100%</w:t>
            </w:r>
          </w:p>
        </w:tc>
      </w:tr>
    </w:tbl>
    <w:p w:rsidR="006457F0" w:rsidRPr="006457F0" w:rsidRDefault="006457F0" w:rsidP="006457F0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6457F0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6457F0" w:rsidRPr="006457F0" w:rsidRDefault="006457F0" w:rsidP="006457F0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6457F0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p w:rsidR="006457F0" w:rsidRPr="006457F0" w:rsidRDefault="006457F0" w:rsidP="006457F0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color w:val="000000"/>
          <w:sz w:val="18"/>
          <w:szCs w:val="18"/>
          <w:lang w:eastAsia="ru-RU"/>
        </w:rPr>
      </w:pPr>
      <w:r w:rsidRPr="006457F0"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> </w:t>
      </w:r>
    </w:p>
    <w:tbl>
      <w:tblPr>
        <w:tblW w:w="9060" w:type="dxa"/>
        <w:tblCellSpacing w:w="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2402"/>
        <w:gridCol w:w="1445"/>
        <w:gridCol w:w="1811"/>
        <w:gridCol w:w="1547"/>
      </w:tblGrid>
      <w:tr w:rsidR="006457F0" w:rsidRPr="006457F0" w:rsidTr="006457F0">
        <w:trPr>
          <w:tblCellSpacing w:w="0" w:type="dxa"/>
        </w:trPr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Ответственный за составление отчета</w:t>
            </w:r>
          </w:p>
        </w:tc>
        <w:tc>
          <w:tcPr>
            <w:tcW w:w="342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Исполняющий обязанности начальника Отдела по вопросам государственной службы, кадров</w:t>
            </w: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 w:type="textWrapping" w:clear="all"/>
              <w:t>и правового обеспечения Гостехнадзора Санкт-Петербурга</w:t>
            </w:r>
          </w:p>
        </w:tc>
        <w:tc>
          <w:tcPr>
            <w:tcW w:w="2730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Игонин Ю.В. </w:t>
            </w:r>
          </w:p>
        </w:tc>
        <w:tc>
          <w:tcPr>
            <w:tcW w:w="3075" w:type="dxa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310-40-72</w:t>
            </w:r>
          </w:p>
        </w:tc>
      </w:tr>
      <w:tr w:rsidR="006457F0" w:rsidRPr="006457F0" w:rsidTr="006457F0">
        <w:trPr>
          <w:tblCellSpacing w:w="0" w:type="dxa"/>
        </w:trPr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075" w:type="dxa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57F0" w:rsidRPr="006457F0" w:rsidRDefault="006457F0" w:rsidP="006457F0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</w:pPr>
            <w:r w:rsidRPr="006457F0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ru-RU"/>
              </w:rPr>
              <w:t>(номер телефона)</w:t>
            </w:r>
          </w:p>
        </w:tc>
      </w:tr>
    </w:tbl>
    <w:p w:rsidR="0067389D" w:rsidRDefault="0067389D">
      <w:bookmarkStart w:id="0" w:name="_GoBack"/>
      <w:bookmarkEnd w:id="0"/>
    </w:p>
    <w:sectPr w:rsidR="00673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32"/>
    <w:rsid w:val="00025032"/>
    <w:rsid w:val="006457F0"/>
    <w:rsid w:val="0067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4E7DF-87D2-44AD-9254-5241C80F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457F0"/>
  </w:style>
  <w:style w:type="character" w:customStyle="1" w:styleId="nobr">
    <w:name w:val="nobr"/>
    <w:basedOn w:val="a0"/>
    <w:rsid w:val="006457F0"/>
  </w:style>
  <w:style w:type="paragraph" w:styleId="a3">
    <w:name w:val="Normal (Web)"/>
    <w:basedOn w:val="a"/>
    <w:uiPriority w:val="99"/>
    <w:semiHidden/>
    <w:unhideWhenUsed/>
    <w:rsid w:val="0064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7F0"/>
    <w:rPr>
      <w:b/>
      <w:bCs/>
    </w:rPr>
  </w:style>
  <w:style w:type="character" w:styleId="a5">
    <w:name w:val="Hyperlink"/>
    <w:basedOn w:val="a0"/>
    <w:uiPriority w:val="99"/>
    <w:semiHidden/>
    <w:unhideWhenUsed/>
    <w:rsid w:val="006457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v.spb.ru/gtn" TargetMode="External"/><Relationship Id="rId4" Type="http://schemas.openxmlformats.org/officeDocument/2006/relationships/hyperlink" Target="http://www.gu.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1899</Words>
  <Characters>10826</Characters>
  <Application>Microsoft Office Word</Application>
  <DocSecurity>0</DocSecurity>
  <Lines>90</Lines>
  <Paragraphs>25</Paragraphs>
  <ScaleCrop>false</ScaleCrop>
  <Company>Hewlett-Packard Company</Company>
  <LinksUpToDate>false</LinksUpToDate>
  <CharactersWithSpaces>12700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2017-06-02T08:27:00Z</dcterms:created>
  <dcterms:modified xsi:type="dcterms:W3CDTF">2017-06-02T08:28:00Z</dcterms:modified>
</cp:coreProperties>
</file>