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013A" w:rsidRPr="00B029C3" w:rsidRDefault="006425D7" w:rsidP="00B029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B029C3">
        <w:rPr>
          <w:rFonts w:ascii="Times New Roman" w:hAnsi="Times New Roman" w:cs="Times New Roman"/>
          <w:sz w:val="24"/>
          <w:szCs w:val="24"/>
        </w:rPr>
        <w:t>За 1 квартал в администрацию Петродворцового района со своими проблемами и вопросами обратилось 1015 человек по 1083 вопросам, что на 52 меньше, чем в 2015 году.</w:t>
      </w:r>
    </w:p>
    <w:p w:rsidR="00B029C3" w:rsidRDefault="00B029C3" w:rsidP="00B029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29C3" w:rsidRDefault="00DE02D3" w:rsidP="00B029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29C3">
        <w:rPr>
          <w:rFonts w:ascii="Times New Roman" w:hAnsi="Times New Roman" w:cs="Times New Roman"/>
          <w:sz w:val="24"/>
          <w:szCs w:val="24"/>
        </w:rPr>
        <w:t xml:space="preserve">В тематике обращений лидируют вопросы </w:t>
      </w:r>
      <w:r w:rsidR="00AF6140" w:rsidRPr="00B029C3">
        <w:rPr>
          <w:rFonts w:ascii="Times New Roman" w:hAnsi="Times New Roman" w:cs="Times New Roman"/>
          <w:sz w:val="24"/>
          <w:szCs w:val="24"/>
        </w:rPr>
        <w:t>коммунально</w:t>
      </w:r>
      <w:r w:rsidRPr="00B029C3">
        <w:rPr>
          <w:rFonts w:ascii="Times New Roman" w:hAnsi="Times New Roman" w:cs="Times New Roman"/>
          <w:sz w:val="24"/>
          <w:szCs w:val="24"/>
        </w:rPr>
        <w:t xml:space="preserve">-бытового обслуживания – 37, 5% от общего количества. </w:t>
      </w:r>
      <w:r w:rsidR="00AF6140" w:rsidRPr="00B029C3">
        <w:rPr>
          <w:rFonts w:ascii="Times New Roman" w:hAnsi="Times New Roman" w:cs="Times New Roman"/>
          <w:sz w:val="24"/>
          <w:szCs w:val="24"/>
        </w:rPr>
        <w:t xml:space="preserve">По данной теме поступило 381 обращение, что на 51 больше, чем за тот е период 2015 года. </w:t>
      </w:r>
    </w:p>
    <w:p w:rsidR="006425D7" w:rsidRPr="00B029C3" w:rsidRDefault="00AF6140" w:rsidP="00B029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29C3">
        <w:rPr>
          <w:rFonts w:ascii="Times New Roman" w:hAnsi="Times New Roman" w:cs="Times New Roman"/>
          <w:sz w:val="24"/>
          <w:szCs w:val="24"/>
        </w:rPr>
        <w:t xml:space="preserve">Более чем в 2,5 раза увеличилось количество обращений по вопросам начисления и оплаты жилья и коммунальных услуг (с 63 до 163). Повышение произошло в связи с тем, что в квитанция за январь и февраль повысились начисления за отопление. </w:t>
      </w:r>
    </w:p>
    <w:p w:rsidR="00AF6140" w:rsidRPr="00B029C3" w:rsidRDefault="00AF6140" w:rsidP="00B029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29C3">
        <w:rPr>
          <w:rFonts w:ascii="Times New Roman" w:hAnsi="Times New Roman" w:cs="Times New Roman"/>
          <w:sz w:val="24"/>
          <w:szCs w:val="24"/>
        </w:rPr>
        <w:t>Также увеличилось количество обращений по вопросам: санитарного содержания домовладений (с 36 до 45), содержания контейнерных площадок (с 11 до 20), уборке улиц от снега и наледи (с 8 до 21).</w:t>
      </w:r>
    </w:p>
    <w:p w:rsidR="00AF6140" w:rsidRPr="00B029C3" w:rsidRDefault="00AF6140" w:rsidP="00B029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29C3">
        <w:rPr>
          <w:rFonts w:ascii="Times New Roman" w:hAnsi="Times New Roman" w:cs="Times New Roman"/>
          <w:sz w:val="24"/>
          <w:szCs w:val="24"/>
        </w:rPr>
        <w:t xml:space="preserve">Вместе с тем значительно уменьшилось количество обращений по вопросам: технического состояния сетей (с 65 до 12), дефектов колодцев (с 64 до 10), санитарного состояния территорий (с 53 до 36), свалкам мусора (с 42 до 28). </w:t>
      </w:r>
    </w:p>
    <w:p w:rsidR="00AF6140" w:rsidRPr="00B029C3" w:rsidRDefault="00AF6140" w:rsidP="00B029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29C3">
        <w:rPr>
          <w:rFonts w:ascii="Times New Roman" w:hAnsi="Times New Roman" w:cs="Times New Roman"/>
          <w:sz w:val="24"/>
          <w:szCs w:val="24"/>
        </w:rPr>
        <w:t xml:space="preserve">Возросло количество обращений по вопросам благоустройства (+98). Они составляют 21,7% от общего числа. Из них 68 касались содержания газонов и кустарников, 47 – внешнего благоустройства, 10 – разукомплектованных транспортных средств, 8 – обустройства парковочных мест. </w:t>
      </w:r>
    </w:p>
    <w:p w:rsidR="00AF6140" w:rsidRPr="00B029C3" w:rsidRDefault="00AF6140" w:rsidP="00B029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29C3">
        <w:rPr>
          <w:rFonts w:ascii="Times New Roman" w:hAnsi="Times New Roman" w:cs="Times New Roman"/>
          <w:sz w:val="24"/>
          <w:szCs w:val="24"/>
        </w:rPr>
        <w:t xml:space="preserve">Также жители обеспокоены состоянием ремонта улиц, дорог. Таких обращений поступило 22. Существенно уменьшилось количество обращений по вопросам парковки автотранспорта на газонах (с 55 до 35). </w:t>
      </w:r>
    </w:p>
    <w:p w:rsidR="00AF6140" w:rsidRPr="00B029C3" w:rsidRDefault="006345BC" w:rsidP="00B029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29C3">
        <w:rPr>
          <w:rFonts w:ascii="Times New Roman" w:hAnsi="Times New Roman" w:cs="Times New Roman"/>
          <w:sz w:val="24"/>
          <w:szCs w:val="24"/>
        </w:rPr>
        <w:t>По-прежнему важными остаются для жителей вопросы передачи жилых помещений в собственность в порядке приватизации (104).</w:t>
      </w:r>
    </w:p>
    <w:p w:rsidR="006345BC" w:rsidRPr="00B029C3" w:rsidRDefault="006345BC" w:rsidP="00B029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29C3">
        <w:rPr>
          <w:rFonts w:ascii="Times New Roman" w:hAnsi="Times New Roman" w:cs="Times New Roman"/>
          <w:sz w:val="24"/>
          <w:szCs w:val="24"/>
        </w:rPr>
        <w:t>Как положительный факт можно отметить, что более чем в 3,5 раза уменьшилось количество обращений граждан по жилищным вопросам (с 277 до 77).</w:t>
      </w:r>
    </w:p>
    <w:p w:rsidR="006345BC" w:rsidRPr="00B029C3" w:rsidRDefault="006345BC" w:rsidP="00B029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29C3">
        <w:rPr>
          <w:rFonts w:ascii="Times New Roman" w:hAnsi="Times New Roman" w:cs="Times New Roman"/>
          <w:sz w:val="24"/>
          <w:szCs w:val="24"/>
        </w:rPr>
        <w:t xml:space="preserve">В 2,5 раза возросло число обращений в сфере строительства (с 17 до 46). Такое увеличение связано с ухудшением условий проживания граждан в связи со строительством новых объектов. </w:t>
      </w:r>
    </w:p>
    <w:p w:rsidR="006345BC" w:rsidRDefault="006345BC" w:rsidP="00B029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29C3">
        <w:rPr>
          <w:rFonts w:ascii="Times New Roman" w:hAnsi="Times New Roman" w:cs="Times New Roman"/>
          <w:sz w:val="24"/>
          <w:szCs w:val="24"/>
        </w:rPr>
        <w:t xml:space="preserve">Актуальными для жителей остались вопросы землепользования, образования, здравоохранения, социального обеспечения и торговли. </w:t>
      </w:r>
    </w:p>
    <w:p w:rsidR="00B029C3" w:rsidRDefault="00B029C3" w:rsidP="00B029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text" w:horzAnchor="margin" w:tblpY="261"/>
        <w:tblW w:w="9917" w:type="dxa"/>
        <w:tblLook w:val="04A0" w:firstRow="1" w:lastRow="0" w:firstColumn="1" w:lastColumn="0" w:noHBand="0" w:noVBand="1"/>
      </w:tblPr>
      <w:tblGrid>
        <w:gridCol w:w="3687"/>
        <w:gridCol w:w="3115"/>
        <w:gridCol w:w="3115"/>
      </w:tblGrid>
      <w:tr w:rsidR="00B029C3" w:rsidRPr="0046457B" w:rsidTr="00951BDB">
        <w:trPr>
          <w:cantSplit/>
        </w:trPr>
        <w:tc>
          <w:tcPr>
            <w:tcW w:w="3687" w:type="dxa"/>
          </w:tcPr>
          <w:p w:rsidR="00B029C3" w:rsidRPr="0046457B" w:rsidRDefault="00B029C3" w:rsidP="00951BDB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B029C3" w:rsidRPr="0046457B" w:rsidRDefault="00B029C3" w:rsidP="00B029C3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  <w:r w:rsidRPr="004645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год 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  <w:r w:rsidRPr="004645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кв.)</w:t>
            </w:r>
          </w:p>
        </w:tc>
        <w:tc>
          <w:tcPr>
            <w:tcW w:w="3115" w:type="dxa"/>
          </w:tcPr>
          <w:p w:rsidR="00B029C3" w:rsidRPr="0046457B" w:rsidRDefault="00B029C3" w:rsidP="00B029C3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5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  <w:r w:rsidRPr="004645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год 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  <w:r w:rsidRPr="004645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кв.)</w:t>
            </w:r>
          </w:p>
        </w:tc>
      </w:tr>
      <w:tr w:rsidR="00B029C3" w:rsidRPr="0046457B" w:rsidTr="00951BDB">
        <w:trPr>
          <w:cantSplit/>
        </w:trPr>
        <w:tc>
          <w:tcPr>
            <w:tcW w:w="3687" w:type="dxa"/>
          </w:tcPr>
          <w:p w:rsidR="00B029C3" w:rsidRPr="004B6D87" w:rsidRDefault="00B029C3" w:rsidP="00951BDB">
            <w:pPr>
              <w:suppressAutoHyphens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B6D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Всего</w:t>
            </w:r>
          </w:p>
        </w:tc>
        <w:tc>
          <w:tcPr>
            <w:tcW w:w="3115" w:type="dxa"/>
          </w:tcPr>
          <w:p w:rsidR="00B029C3" w:rsidRPr="004B6D87" w:rsidRDefault="00B029C3" w:rsidP="00B029C3">
            <w:pPr>
              <w:suppressAutoHyphens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1015</w:t>
            </w:r>
          </w:p>
        </w:tc>
        <w:tc>
          <w:tcPr>
            <w:tcW w:w="3115" w:type="dxa"/>
          </w:tcPr>
          <w:p w:rsidR="00B029C3" w:rsidRPr="00B029C3" w:rsidRDefault="00B029C3" w:rsidP="00B029C3">
            <w:pPr>
              <w:suppressAutoHyphens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067</w:t>
            </w:r>
          </w:p>
        </w:tc>
      </w:tr>
      <w:tr w:rsidR="00B029C3" w:rsidRPr="0046457B" w:rsidTr="00B029C3">
        <w:trPr>
          <w:cantSplit/>
          <w:trHeight w:val="126"/>
        </w:trPr>
        <w:tc>
          <w:tcPr>
            <w:tcW w:w="3687" w:type="dxa"/>
          </w:tcPr>
          <w:p w:rsidR="00B029C3" w:rsidRPr="005F5FCB" w:rsidRDefault="00B029C3" w:rsidP="00951BDB">
            <w:pPr>
              <w:suppressAutoHyphens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Благоустройство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экология</w:t>
            </w:r>
            <w:proofErr w:type="spellEnd"/>
          </w:p>
        </w:tc>
        <w:tc>
          <w:tcPr>
            <w:tcW w:w="3115" w:type="dxa"/>
          </w:tcPr>
          <w:p w:rsidR="00B029C3" w:rsidRPr="0046457B" w:rsidRDefault="00B029C3" w:rsidP="00B029C3">
            <w:pPr>
              <w:suppressAutoHyphens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</w:t>
            </w:r>
          </w:p>
        </w:tc>
        <w:tc>
          <w:tcPr>
            <w:tcW w:w="3115" w:type="dxa"/>
          </w:tcPr>
          <w:p w:rsidR="00B029C3" w:rsidRPr="0046457B" w:rsidRDefault="00B029C3" w:rsidP="00951BDB">
            <w:pPr>
              <w:suppressAutoHyphens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</w:t>
            </w:r>
          </w:p>
        </w:tc>
      </w:tr>
      <w:tr w:rsidR="00B029C3" w:rsidRPr="0046457B" w:rsidTr="00951BDB">
        <w:trPr>
          <w:cantSplit/>
        </w:trPr>
        <w:tc>
          <w:tcPr>
            <w:tcW w:w="3687" w:type="dxa"/>
          </w:tcPr>
          <w:p w:rsidR="00B029C3" w:rsidRPr="0046457B" w:rsidRDefault="00B029C3" w:rsidP="00951BDB">
            <w:pPr>
              <w:suppressAutoHyphens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Коммунально-бытовое обслуживание</w:t>
            </w:r>
          </w:p>
        </w:tc>
        <w:tc>
          <w:tcPr>
            <w:tcW w:w="3115" w:type="dxa"/>
          </w:tcPr>
          <w:p w:rsidR="00B029C3" w:rsidRPr="0046457B" w:rsidRDefault="00B029C3" w:rsidP="00B029C3">
            <w:pPr>
              <w:suppressAutoHyphens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3115" w:type="dxa"/>
          </w:tcPr>
          <w:p w:rsidR="00B029C3" w:rsidRPr="0046457B" w:rsidRDefault="00B029C3" w:rsidP="00951BDB">
            <w:pPr>
              <w:suppressAutoHyphens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</w:t>
            </w:r>
          </w:p>
        </w:tc>
      </w:tr>
      <w:tr w:rsidR="00B029C3" w:rsidRPr="0046457B" w:rsidTr="00951BDB">
        <w:trPr>
          <w:cantSplit/>
        </w:trPr>
        <w:tc>
          <w:tcPr>
            <w:tcW w:w="3687" w:type="dxa"/>
          </w:tcPr>
          <w:p w:rsidR="00B029C3" w:rsidRPr="0046457B" w:rsidRDefault="00B029C3" w:rsidP="00951BDB">
            <w:pPr>
              <w:suppressAutoHyphens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Жилищные вопросы</w:t>
            </w:r>
          </w:p>
        </w:tc>
        <w:tc>
          <w:tcPr>
            <w:tcW w:w="3115" w:type="dxa"/>
          </w:tcPr>
          <w:p w:rsidR="00B029C3" w:rsidRPr="0046457B" w:rsidRDefault="00B029C3" w:rsidP="00951BDB">
            <w:pPr>
              <w:suppressAutoHyphens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3115" w:type="dxa"/>
          </w:tcPr>
          <w:p w:rsidR="00B029C3" w:rsidRPr="0046457B" w:rsidRDefault="00B029C3" w:rsidP="00B029C3">
            <w:pPr>
              <w:suppressAutoHyphens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</w:t>
            </w:r>
          </w:p>
        </w:tc>
      </w:tr>
      <w:tr w:rsidR="00B029C3" w:rsidRPr="0046457B" w:rsidTr="00951BDB">
        <w:trPr>
          <w:cantSplit/>
          <w:trHeight w:val="70"/>
        </w:trPr>
        <w:tc>
          <w:tcPr>
            <w:tcW w:w="3687" w:type="dxa"/>
          </w:tcPr>
          <w:p w:rsidR="00B029C3" w:rsidRPr="0046457B" w:rsidRDefault="00B029C3" w:rsidP="00951BDB">
            <w:pPr>
              <w:suppressAutoHyphens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 приватизации</w:t>
            </w:r>
          </w:p>
        </w:tc>
        <w:tc>
          <w:tcPr>
            <w:tcW w:w="3115" w:type="dxa"/>
          </w:tcPr>
          <w:p w:rsidR="00B029C3" w:rsidRPr="0046457B" w:rsidRDefault="00B029C3" w:rsidP="00951BDB">
            <w:pPr>
              <w:suppressAutoHyphens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3115" w:type="dxa"/>
          </w:tcPr>
          <w:p w:rsidR="00B029C3" w:rsidRPr="0046457B" w:rsidRDefault="00B029C3" w:rsidP="00951BDB">
            <w:pPr>
              <w:suppressAutoHyphens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</w:t>
            </w:r>
          </w:p>
        </w:tc>
      </w:tr>
      <w:tr w:rsidR="00B029C3" w:rsidRPr="0046457B" w:rsidTr="00951BDB">
        <w:trPr>
          <w:cantSplit/>
        </w:trPr>
        <w:tc>
          <w:tcPr>
            <w:tcW w:w="3687" w:type="dxa"/>
          </w:tcPr>
          <w:p w:rsidR="00B029C3" w:rsidRPr="0046457B" w:rsidRDefault="00B029C3" w:rsidP="00951BDB">
            <w:pPr>
              <w:suppressAutoHyphens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Строительство</w:t>
            </w:r>
          </w:p>
        </w:tc>
        <w:tc>
          <w:tcPr>
            <w:tcW w:w="3115" w:type="dxa"/>
          </w:tcPr>
          <w:p w:rsidR="00B029C3" w:rsidRPr="0046457B" w:rsidRDefault="00B029C3" w:rsidP="00951BDB">
            <w:pPr>
              <w:suppressAutoHyphens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3115" w:type="dxa"/>
          </w:tcPr>
          <w:p w:rsidR="00B029C3" w:rsidRPr="0046457B" w:rsidRDefault="00B029C3" w:rsidP="00951BDB">
            <w:pPr>
              <w:suppressAutoHyphens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</w:tr>
      <w:tr w:rsidR="00B029C3" w:rsidRPr="0046457B" w:rsidTr="00951BDB">
        <w:trPr>
          <w:cantSplit/>
        </w:trPr>
        <w:tc>
          <w:tcPr>
            <w:tcW w:w="3687" w:type="dxa"/>
          </w:tcPr>
          <w:p w:rsidR="00B029C3" w:rsidRPr="0046457B" w:rsidRDefault="00B029C3" w:rsidP="00951BDB">
            <w:pPr>
              <w:suppressAutoHyphens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Землепользование</w:t>
            </w:r>
          </w:p>
        </w:tc>
        <w:tc>
          <w:tcPr>
            <w:tcW w:w="3115" w:type="dxa"/>
          </w:tcPr>
          <w:p w:rsidR="00B029C3" w:rsidRPr="0046457B" w:rsidRDefault="00B029C3" w:rsidP="00951BDB">
            <w:pPr>
              <w:suppressAutoHyphens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115" w:type="dxa"/>
          </w:tcPr>
          <w:p w:rsidR="00B029C3" w:rsidRPr="0046457B" w:rsidRDefault="00B029C3" w:rsidP="00951BDB">
            <w:pPr>
              <w:suppressAutoHyphens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</w:tr>
      <w:tr w:rsidR="00B029C3" w:rsidRPr="0046457B" w:rsidTr="00951BDB">
        <w:trPr>
          <w:cantSplit/>
        </w:trPr>
        <w:tc>
          <w:tcPr>
            <w:tcW w:w="3687" w:type="dxa"/>
          </w:tcPr>
          <w:p w:rsidR="00B029C3" w:rsidRPr="0046457B" w:rsidRDefault="00B029C3" w:rsidP="00951BDB">
            <w:pPr>
              <w:suppressAutoHyphens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Образование, спорт, культура, наука</w:t>
            </w:r>
          </w:p>
        </w:tc>
        <w:tc>
          <w:tcPr>
            <w:tcW w:w="3115" w:type="dxa"/>
          </w:tcPr>
          <w:p w:rsidR="00B029C3" w:rsidRPr="0046457B" w:rsidRDefault="00B029C3" w:rsidP="00B029C3">
            <w:pPr>
              <w:suppressAutoHyphens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3115" w:type="dxa"/>
          </w:tcPr>
          <w:p w:rsidR="00B029C3" w:rsidRPr="0046457B" w:rsidRDefault="00B029C3" w:rsidP="00951BDB">
            <w:pPr>
              <w:suppressAutoHyphens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</w:tr>
      <w:tr w:rsidR="00B029C3" w:rsidRPr="0046457B" w:rsidTr="00951BDB">
        <w:trPr>
          <w:cantSplit/>
        </w:trPr>
        <w:tc>
          <w:tcPr>
            <w:tcW w:w="3687" w:type="dxa"/>
          </w:tcPr>
          <w:p w:rsidR="00B029C3" w:rsidRPr="0046457B" w:rsidRDefault="00B029C3" w:rsidP="00951BDB">
            <w:pPr>
              <w:suppressAutoHyphens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здравоохранение</w:t>
            </w:r>
          </w:p>
        </w:tc>
        <w:tc>
          <w:tcPr>
            <w:tcW w:w="3115" w:type="dxa"/>
          </w:tcPr>
          <w:p w:rsidR="00B029C3" w:rsidRPr="0046457B" w:rsidRDefault="00B029C3" w:rsidP="00951BDB">
            <w:pPr>
              <w:suppressAutoHyphens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115" w:type="dxa"/>
          </w:tcPr>
          <w:p w:rsidR="00B029C3" w:rsidRPr="0046457B" w:rsidRDefault="00B029C3" w:rsidP="00951BDB">
            <w:pPr>
              <w:suppressAutoHyphens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</w:tr>
      <w:tr w:rsidR="00B029C3" w:rsidRPr="0046457B" w:rsidTr="00951BDB">
        <w:trPr>
          <w:cantSplit/>
        </w:trPr>
        <w:tc>
          <w:tcPr>
            <w:tcW w:w="3687" w:type="dxa"/>
          </w:tcPr>
          <w:p w:rsidR="00B029C3" w:rsidRPr="0046457B" w:rsidRDefault="00B029C3" w:rsidP="00951BDB">
            <w:pPr>
              <w:suppressAutoHyphens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 сферы потребительского рынка</w:t>
            </w:r>
          </w:p>
        </w:tc>
        <w:tc>
          <w:tcPr>
            <w:tcW w:w="3115" w:type="dxa"/>
          </w:tcPr>
          <w:p w:rsidR="00B029C3" w:rsidRPr="0046457B" w:rsidRDefault="00B029C3" w:rsidP="00951BDB">
            <w:pPr>
              <w:suppressAutoHyphens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115" w:type="dxa"/>
          </w:tcPr>
          <w:p w:rsidR="00B029C3" w:rsidRPr="0046457B" w:rsidRDefault="00B029C3" w:rsidP="00951BDB">
            <w:pPr>
              <w:suppressAutoHyphens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</w:tr>
      <w:tr w:rsidR="00B029C3" w:rsidRPr="0046457B" w:rsidTr="00951BDB">
        <w:trPr>
          <w:cantSplit/>
          <w:trHeight w:val="70"/>
        </w:trPr>
        <w:tc>
          <w:tcPr>
            <w:tcW w:w="3687" w:type="dxa"/>
          </w:tcPr>
          <w:p w:rsidR="00B029C3" w:rsidRPr="0046457B" w:rsidRDefault="00B029C3" w:rsidP="00951BDB">
            <w:pPr>
              <w:suppressAutoHyphens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органов внутренних дел</w:t>
            </w:r>
          </w:p>
        </w:tc>
        <w:tc>
          <w:tcPr>
            <w:tcW w:w="3115" w:type="dxa"/>
          </w:tcPr>
          <w:p w:rsidR="00B029C3" w:rsidRPr="00733B5C" w:rsidRDefault="00B029C3" w:rsidP="00951BDB">
            <w:pPr>
              <w:suppressAutoHyphens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115" w:type="dxa"/>
          </w:tcPr>
          <w:p w:rsidR="00B029C3" w:rsidRPr="008A29D2" w:rsidRDefault="00B029C3" w:rsidP="00951BDB">
            <w:pPr>
              <w:suppressAutoHyphens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</w:tr>
      <w:tr w:rsidR="00B029C3" w:rsidRPr="0046457B" w:rsidTr="00951BDB">
        <w:trPr>
          <w:cantSplit/>
        </w:trPr>
        <w:tc>
          <w:tcPr>
            <w:tcW w:w="3687" w:type="dxa"/>
          </w:tcPr>
          <w:p w:rsidR="00B029C3" w:rsidRPr="0046457B" w:rsidRDefault="00B029C3" w:rsidP="00951BDB">
            <w:pPr>
              <w:suppressAutoHyphens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транспорта, связь</w:t>
            </w:r>
          </w:p>
        </w:tc>
        <w:tc>
          <w:tcPr>
            <w:tcW w:w="3115" w:type="dxa"/>
          </w:tcPr>
          <w:p w:rsidR="00B029C3" w:rsidRPr="0046457B" w:rsidRDefault="00B029C3" w:rsidP="00951BDB">
            <w:pPr>
              <w:suppressAutoHyphens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115" w:type="dxa"/>
          </w:tcPr>
          <w:p w:rsidR="00B029C3" w:rsidRPr="0046457B" w:rsidRDefault="00B029C3" w:rsidP="00951BDB">
            <w:pPr>
              <w:suppressAutoHyphens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</w:tbl>
    <w:p w:rsidR="00B029C3" w:rsidRPr="00B029C3" w:rsidRDefault="00B029C3" w:rsidP="00B029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029C3" w:rsidRPr="00B029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5D7"/>
    <w:rsid w:val="005C34F0"/>
    <w:rsid w:val="006345BC"/>
    <w:rsid w:val="006425D7"/>
    <w:rsid w:val="007B3D4B"/>
    <w:rsid w:val="00AF6140"/>
    <w:rsid w:val="00B029C3"/>
    <w:rsid w:val="00DE0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82AF3E-0A53-40D9-92CF-20B352161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029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369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Федорова Олеся</cp:lastModifiedBy>
  <cp:revision>2</cp:revision>
  <dcterms:created xsi:type="dcterms:W3CDTF">2016-04-13T09:26:00Z</dcterms:created>
  <dcterms:modified xsi:type="dcterms:W3CDTF">2016-04-13T13:26:00Z</dcterms:modified>
</cp:coreProperties>
</file>