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FF" w:rsidRDefault="00B70956" w:rsidP="007A4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4942">
        <w:rPr>
          <w:rFonts w:ascii="Times New Roman" w:hAnsi="Times New Roman" w:cs="Times New Roman"/>
          <w:b/>
          <w:sz w:val="28"/>
          <w:szCs w:val="28"/>
        </w:rPr>
        <w:t xml:space="preserve">Отчет о работе с письменными и устными обращениями граждан в администрации Пушкинского района Санкт-Петербурга </w:t>
      </w:r>
    </w:p>
    <w:p w:rsidR="002F19F8" w:rsidRPr="007A4942" w:rsidRDefault="00444624" w:rsidP="00444624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IV квартале 2015</w:t>
      </w:r>
      <w:r w:rsidR="00B70956" w:rsidRPr="007A494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19F8" w:rsidRPr="007A4942" w:rsidRDefault="00444624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IV квартале 2015</w:t>
      </w:r>
      <w:r w:rsidR="00B70956" w:rsidRPr="007A4942">
        <w:rPr>
          <w:rFonts w:ascii="Times New Roman" w:hAnsi="Times New Roman" w:cs="Times New Roman"/>
        </w:rPr>
        <w:t xml:space="preserve"> года в ад</w:t>
      </w:r>
      <w:r>
        <w:rPr>
          <w:rFonts w:ascii="Times New Roman" w:hAnsi="Times New Roman" w:cs="Times New Roman"/>
        </w:rPr>
        <w:t>министрации зарегистрировано 1252 письменных обращений</w:t>
      </w:r>
      <w:r w:rsidR="00B70956" w:rsidRPr="007A4942">
        <w:rPr>
          <w:rFonts w:ascii="Times New Roman" w:hAnsi="Times New Roman" w:cs="Times New Roman"/>
        </w:rPr>
        <w:t xml:space="preserve"> граждан. </w:t>
      </w:r>
      <w:r w:rsidR="00422F72">
        <w:rPr>
          <w:rFonts w:ascii="Times New Roman" w:hAnsi="Times New Roman" w:cs="Times New Roman"/>
        </w:rPr>
        <w:t xml:space="preserve">283 обращения направлены жителями </w:t>
      </w:r>
      <w:r w:rsidR="00B70956" w:rsidRPr="007A4942">
        <w:rPr>
          <w:rFonts w:ascii="Times New Roman" w:hAnsi="Times New Roman" w:cs="Times New Roman"/>
        </w:rPr>
        <w:t xml:space="preserve"> </w:t>
      </w:r>
      <w:r w:rsidR="00422F72">
        <w:rPr>
          <w:rFonts w:ascii="Times New Roman" w:hAnsi="Times New Roman" w:cs="Times New Roman"/>
        </w:rPr>
        <w:t>на  сайты</w:t>
      </w:r>
      <w:r w:rsidR="00B70956" w:rsidRPr="007A4942">
        <w:rPr>
          <w:rFonts w:ascii="Times New Roman" w:hAnsi="Times New Roman" w:cs="Times New Roman"/>
        </w:rPr>
        <w:t xml:space="preserve"> администрации</w:t>
      </w:r>
      <w:r w:rsidR="007078A8">
        <w:rPr>
          <w:rFonts w:ascii="Times New Roman" w:hAnsi="Times New Roman" w:cs="Times New Roman"/>
        </w:rPr>
        <w:t xml:space="preserve"> района</w:t>
      </w:r>
      <w:r w:rsidR="00422F72">
        <w:rPr>
          <w:rFonts w:ascii="Times New Roman" w:hAnsi="Times New Roman" w:cs="Times New Roman"/>
        </w:rPr>
        <w:t xml:space="preserve"> и в администрацию</w:t>
      </w:r>
      <w:r w:rsidR="00B70956" w:rsidRPr="007A4942">
        <w:rPr>
          <w:rFonts w:ascii="Times New Roman" w:hAnsi="Times New Roman" w:cs="Times New Roman"/>
        </w:rPr>
        <w:t xml:space="preserve"> Губернатора Санкт-Петербурга, </w:t>
      </w:r>
      <w:r w:rsidR="00422F72">
        <w:rPr>
          <w:rFonts w:ascii="Times New Roman" w:hAnsi="Times New Roman" w:cs="Times New Roman"/>
        </w:rPr>
        <w:t xml:space="preserve">возможность направлять обращения по электронной почте </w:t>
      </w:r>
      <w:r w:rsidR="00B70956" w:rsidRPr="007A4942">
        <w:rPr>
          <w:rFonts w:ascii="Times New Roman" w:hAnsi="Times New Roman" w:cs="Times New Roman"/>
        </w:rPr>
        <w:t xml:space="preserve"> позволяют гражданам практически в автоматическом режиме формировать и направлять стандартизованные обращения в адрес Губернатора Санкт-Петербурга и администрации Пушкинского района.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сравнении с IV кварталом 201</w:t>
      </w:r>
      <w:r w:rsidR="00422F72">
        <w:rPr>
          <w:rFonts w:ascii="Times New Roman" w:hAnsi="Times New Roman" w:cs="Times New Roman"/>
        </w:rPr>
        <w:t>4</w:t>
      </w:r>
      <w:r w:rsidR="00B155ED">
        <w:rPr>
          <w:rFonts w:ascii="Times New Roman" w:hAnsi="Times New Roman" w:cs="Times New Roman"/>
        </w:rPr>
        <w:t xml:space="preserve"> </w:t>
      </w:r>
      <w:r w:rsidRPr="007A4942">
        <w:rPr>
          <w:rFonts w:ascii="Times New Roman" w:hAnsi="Times New Roman" w:cs="Times New Roman"/>
        </w:rPr>
        <w:t>года</w:t>
      </w:r>
      <w:r w:rsidR="00422F72">
        <w:rPr>
          <w:rFonts w:ascii="Times New Roman" w:hAnsi="Times New Roman" w:cs="Times New Roman"/>
        </w:rPr>
        <w:t xml:space="preserve"> </w:t>
      </w:r>
      <w:r w:rsidRPr="007A4942">
        <w:rPr>
          <w:rFonts w:ascii="Times New Roman" w:hAnsi="Times New Roman" w:cs="Times New Roman"/>
        </w:rPr>
        <w:t xml:space="preserve"> общее кол</w:t>
      </w:r>
      <w:r w:rsidR="00422F72">
        <w:rPr>
          <w:rFonts w:ascii="Times New Roman" w:hAnsi="Times New Roman" w:cs="Times New Roman"/>
        </w:rPr>
        <w:t>ичество обращений возросло на 9</w:t>
      </w:r>
      <w:r w:rsidRPr="007A4942">
        <w:rPr>
          <w:rFonts w:ascii="Times New Roman" w:hAnsi="Times New Roman" w:cs="Times New Roman"/>
        </w:rPr>
        <w:t>%, что в значительной степени объясняется возможностью жителей направлять письма в электронном виде, увеличением числа обращений жителей по во</w:t>
      </w:r>
      <w:r w:rsidR="00422F72">
        <w:rPr>
          <w:rFonts w:ascii="Times New Roman" w:hAnsi="Times New Roman" w:cs="Times New Roman"/>
        </w:rPr>
        <w:t>просам проведения в 2015</w:t>
      </w:r>
      <w:r w:rsidRPr="007A4942">
        <w:rPr>
          <w:rFonts w:ascii="Times New Roman" w:hAnsi="Times New Roman" w:cs="Times New Roman"/>
        </w:rPr>
        <w:t xml:space="preserve"> году слушаний  по жилищному строительству в п.Шушары,</w:t>
      </w:r>
      <w:r w:rsidR="00422F72">
        <w:rPr>
          <w:rFonts w:ascii="Times New Roman" w:hAnsi="Times New Roman" w:cs="Times New Roman"/>
        </w:rPr>
        <w:t xml:space="preserve"> по проекту «</w:t>
      </w:r>
      <w:r w:rsidR="00757FDF">
        <w:rPr>
          <w:rFonts w:ascii="Times New Roman" w:hAnsi="Times New Roman" w:cs="Times New Roman"/>
        </w:rPr>
        <w:t>Правила з</w:t>
      </w:r>
      <w:r w:rsidR="00422F72">
        <w:rPr>
          <w:rFonts w:ascii="Times New Roman" w:hAnsi="Times New Roman" w:cs="Times New Roman"/>
        </w:rPr>
        <w:t>емлепользования и застройки в Санкт-Петербурге»</w:t>
      </w:r>
      <w:r w:rsidRPr="007A4942">
        <w:rPr>
          <w:rFonts w:ascii="Times New Roman" w:hAnsi="Times New Roman" w:cs="Times New Roman"/>
        </w:rPr>
        <w:t xml:space="preserve"> количество обращений по этой тематике возросло в два раза.</w:t>
      </w:r>
    </w:p>
    <w:p w:rsidR="00A957AA" w:rsidRDefault="00B70956" w:rsidP="00757FDF">
      <w:pPr>
        <w:ind w:left="-142" w:firstLine="502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Большинство электронных обращений связаны с вопросами благоустройства территорий. В результате этого количество</w:t>
      </w:r>
      <w:r w:rsidR="00757FDF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 xml:space="preserve">таких </w:t>
      </w:r>
      <w:r w:rsidR="00757FDF">
        <w:rPr>
          <w:rFonts w:ascii="Times New Roman" w:hAnsi="Times New Roman" w:cs="Times New Roman"/>
        </w:rPr>
        <w:t xml:space="preserve">обращений составляет18%. </w:t>
      </w:r>
    </w:p>
    <w:p w:rsidR="002F19F8" w:rsidRPr="007A4942" w:rsidRDefault="00757FDF" w:rsidP="00757FDF">
      <w:pPr>
        <w:ind w:left="-142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957AA">
        <w:rPr>
          <w:rFonts w:ascii="Times New Roman" w:hAnsi="Times New Roman" w:cs="Times New Roman"/>
        </w:rPr>
        <w:t xml:space="preserve">В четвертом квартале 2015 года снизилось количество обращений жителей по вопросам жилищно-коммунального хозяйства, составляет от общего числа 40%. Хочется отметить, уменьшение  обращений </w:t>
      </w:r>
      <w:r w:rsidR="00B70956" w:rsidRPr="007A4942">
        <w:rPr>
          <w:rFonts w:ascii="Times New Roman" w:hAnsi="Times New Roman" w:cs="Times New Roman"/>
        </w:rPr>
        <w:t>по вопросам водоснабжения, отопления, ремонта лестничных клеток, протечкам кровли, затоплению подвальных помещений.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так же преобладали:</w:t>
      </w:r>
    </w:p>
    <w:p w:rsidR="002F19F8" w:rsidRPr="007A4942" w:rsidRDefault="00A957AA" w:rsidP="007A4942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жилищные вопросы -8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A957AA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строительства- 5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B70956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транспорта - 4%;</w:t>
      </w:r>
    </w:p>
    <w:p w:rsidR="002F19F8" w:rsidRPr="007A4942" w:rsidRDefault="00A957AA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образования-10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A957AA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землепользования-7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B70956" w:rsidP="007A4942">
      <w:pPr>
        <w:tabs>
          <w:tab w:val="left" w:pos="15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</w:t>
      </w:r>
      <w:r w:rsidR="00A957AA">
        <w:rPr>
          <w:rFonts w:ascii="Times New Roman" w:hAnsi="Times New Roman" w:cs="Times New Roman"/>
        </w:rPr>
        <w:t>опросы социального обеспечения-3</w:t>
      </w:r>
      <w:r w:rsidRPr="007A4942">
        <w:rPr>
          <w:rFonts w:ascii="Times New Roman" w:hAnsi="Times New Roman" w:cs="Times New Roman"/>
        </w:rPr>
        <w:t>%.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Среди проблем коммунально-бытового обслуживания можно выделить обращения, связанные с капитальным ремонтом домов. Прежде всего, заявители недовольны сроками проведения работ и просили включить работы по ремонту жилого</w:t>
      </w:r>
      <w:r w:rsidR="00A957AA">
        <w:rPr>
          <w:rFonts w:ascii="Times New Roman" w:hAnsi="Times New Roman" w:cs="Times New Roman"/>
        </w:rPr>
        <w:t xml:space="preserve"> фонда в адресные программы 2016</w:t>
      </w:r>
      <w:r w:rsidRPr="007A4942">
        <w:rPr>
          <w:rFonts w:ascii="Times New Roman" w:hAnsi="Times New Roman" w:cs="Times New Roman"/>
        </w:rPr>
        <w:t xml:space="preserve"> года.</w:t>
      </w:r>
    </w:p>
    <w:p w:rsidR="002F19F8" w:rsidRPr="007A4942" w:rsidRDefault="00A957AA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Значительно возросло количество обращений по вопросам образования, обеспечению </w:t>
      </w:r>
      <w:r w:rsidR="007C262B">
        <w:rPr>
          <w:rFonts w:ascii="Times New Roman" w:hAnsi="Times New Roman" w:cs="Times New Roman"/>
        </w:rPr>
        <w:t>детскими учреждениями</w:t>
      </w:r>
      <w:r>
        <w:rPr>
          <w:rFonts w:ascii="Times New Roman" w:hAnsi="Times New Roman" w:cs="Times New Roman"/>
        </w:rPr>
        <w:t xml:space="preserve"> в четвертом квартале таких обращений поступило 10% от общего количества, за текущий период 2014-3,5%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четвертом квартале поступали обращения жителей, по вопросам экологической обстановки в районе, по организации несанкционированных свалок в районе. Администрацией Пушкинского района Санкт-Петербурга осуществляется еженедельный мониторинг несанкционированных свалок на территории Пушкинского района Санкт-Петербурга с целью пресечения деятельности завоза и складирования отходов на земельные участки, находящиеся в частной собственности физических или юридических лиц.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При установлении фактов завоза и складирования отходов, об этом незамедлительно сообщается в дежурную службу ОМВД по Пушкинскому району г. Санкт-Петербурга и составляются протоколы об административном правонарушении в отношении водителей грузовых автомобилей, производивших сброс отходов вне специально отведенных для этого мест по статье 28 Закона Санкт-Петербурга от 31.05.2010 № 273-70 «Об административных правонарушениях». Протоколы об административном правонарушении направляются в Комитет по природопользованию, охране окружающей среды и обеспечению экологической безопасности.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lastRenderedPageBreak/>
        <w:t>Обращения жителей по вопросам нового строительства в п.Шушары, жилого района Славянка</w:t>
      </w:r>
      <w:r w:rsidR="007C262B">
        <w:rPr>
          <w:rFonts w:ascii="Times New Roman" w:hAnsi="Times New Roman" w:cs="Times New Roman"/>
        </w:rPr>
        <w:t>, п.Ленсоветовский</w:t>
      </w:r>
      <w:r w:rsidRPr="007A4942">
        <w:rPr>
          <w:rFonts w:ascii="Times New Roman" w:hAnsi="Times New Roman" w:cs="Times New Roman"/>
        </w:rPr>
        <w:t xml:space="preserve"> содержат требования в кратчайшие сроки обустроить внутридворовые проезды и тротуары,</w:t>
      </w:r>
      <w:r w:rsidR="007C262B">
        <w:rPr>
          <w:rFonts w:ascii="Times New Roman" w:hAnsi="Times New Roman" w:cs="Times New Roman"/>
        </w:rPr>
        <w:t xml:space="preserve"> по транспортной доступности,</w:t>
      </w:r>
      <w:r w:rsidRPr="007A4942">
        <w:rPr>
          <w:rFonts w:ascii="Times New Roman" w:hAnsi="Times New Roman" w:cs="Times New Roman"/>
        </w:rPr>
        <w:t xml:space="preserve"> по строительству объектов социальной сферы, медицинского обслуживания, обеспечению детскими учреждениями. Как правило, эти работы должны выполняться застройщиками, которые, зачастую, не торопятся возводить объекты инфраструктуры, что вызывает обоснованные жалобы граждан.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 мере заселения жилых комплексов возрастает потребность в транспортном обслуживании населения, а следовательно в строительстве пешеходных переходов, светофорных постов, павильонов ожидания пассажирского транспорта. Эти вопросы находятся в полномочии Комитета по транспорту</w:t>
      </w:r>
      <w:r w:rsidR="007A4942">
        <w:rPr>
          <w:rFonts w:ascii="Times New Roman" w:hAnsi="Times New Roman" w:cs="Times New Roman"/>
        </w:rPr>
        <w:t xml:space="preserve"> Санкт-Петербурга, Комитета по развитию транспортной инфраструктуры </w:t>
      </w:r>
      <w:r w:rsidRPr="007A4942">
        <w:rPr>
          <w:rFonts w:ascii="Times New Roman" w:hAnsi="Times New Roman" w:cs="Times New Roman"/>
        </w:rPr>
        <w:t>и Дирекции по организации доро</w:t>
      </w:r>
      <w:r w:rsidR="007078A8">
        <w:rPr>
          <w:rFonts w:ascii="Times New Roman" w:hAnsi="Times New Roman" w:cs="Times New Roman"/>
        </w:rPr>
        <w:t>жного движения Санкт-Петербурга.</w:t>
      </w:r>
      <w:r w:rsidRPr="007A4942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>А</w:t>
      </w:r>
      <w:r w:rsidR="00DA2EFF">
        <w:rPr>
          <w:rFonts w:ascii="Times New Roman" w:hAnsi="Times New Roman" w:cs="Times New Roman"/>
        </w:rPr>
        <w:t>дминистрацией Пушкинского района совместно</w:t>
      </w:r>
      <w:r w:rsidRPr="007A4942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 xml:space="preserve">с Комитетами администрации </w:t>
      </w:r>
      <w:r w:rsidR="00400B11">
        <w:rPr>
          <w:rFonts w:ascii="Times New Roman" w:hAnsi="Times New Roman" w:cs="Times New Roman"/>
        </w:rPr>
        <w:t xml:space="preserve">Губернатора </w:t>
      </w:r>
      <w:r w:rsidR="007078A8">
        <w:rPr>
          <w:rFonts w:ascii="Times New Roman" w:hAnsi="Times New Roman" w:cs="Times New Roman"/>
        </w:rPr>
        <w:t xml:space="preserve">Санкт-Петербурга </w:t>
      </w:r>
      <w:r w:rsidR="00400B11">
        <w:rPr>
          <w:rFonts w:ascii="Times New Roman" w:hAnsi="Times New Roman" w:cs="Times New Roman"/>
        </w:rPr>
        <w:t xml:space="preserve"> и Дирекцией по организации дорожного движения Санкт-Петербурга </w:t>
      </w:r>
      <w:r w:rsidRPr="007A4942">
        <w:rPr>
          <w:rFonts w:ascii="Times New Roman" w:hAnsi="Times New Roman" w:cs="Times New Roman"/>
        </w:rPr>
        <w:t>проводится работа по оперативному решению проблем транспортного обеспечения и безопасности</w:t>
      </w:r>
      <w:r w:rsidR="00DA2EFF">
        <w:rPr>
          <w:rFonts w:ascii="Times New Roman" w:hAnsi="Times New Roman" w:cs="Times New Roman"/>
        </w:rPr>
        <w:t xml:space="preserve"> </w:t>
      </w:r>
      <w:r w:rsidR="00C54C63">
        <w:rPr>
          <w:rFonts w:ascii="Times New Roman" w:hAnsi="Times New Roman" w:cs="Times New Roman"/>
        </w:rPr>
        <w:t xml:space="preserve">движения </w:t>
      </w:r>
      <w:r w:rsidR="00DA2EFF">
        <w:rPr>
          <w:rFonts w:ascii="Times New Roman" w:hAnsi="Times New Roman" w:cs="Times New Roman"/>
        </w:rPr>
        <w:t>жителей п.Шушары, жилого района С</w:t>
      </w:r>
      <w:r w:rsidR="007C262B">
        <w:rPr>
          <w:rFonts w:ascii="Times New Roman" w:hAnsi="Times New Roman" w:cs="Times New Roman"/>
        </w:rPr>
        <w:t>л</w:t>
      </w:r>
      <w:r w:rsidR="00DA2EFF">
        <w:rPr>
          <w:rFonts w:ascii="Times New Roman" w:hAnsi="Times New Roman" w:cs="Times New Roman"/>
        </w:rPr>
        <w:t>авянка, п.Ленсоветовский.</w:t>
      </w:r>
    </w:p>
    <w:p w:rsidR="002F19F8" w:rsidRPr="007A4942" w:rsidRDefault="00B70956" w:rsidP="007A4942">
      <w:pPr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дорожного движения жителей.</w:t>
      </w:r>
    </w:p>
    <w:p w:rsidR="002F19F8" w:rsidRPr="007A4942" w:rsidRDefault="00B70956" w:rsidP="007A4942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7A4942">
        <w:rPr>
          <w:rFonts w:ascii="Times New Roman" w:hAnsi="Times New Roman" w:cs="Times New Roman"/>
          <w:b/>
          <w:sz w:val="28"/>
          <w:szCs w:val="28"/>
        </w:rPr>
        <w:t>Устный прием гра</w:t>
      </w:r>
      <w:r w:rsidR="007A4942" w:rsidRPr="007A4942">
        <w:rPr>
          <w:rFonts w:ascii="Times New Roman" w:hAnsi="Times New Roman" w:cs="Times New Roman"/>
          <w:b/>
          <w:sz w:val="28"/>
          <w:szCs w:val="28"/>
        </w:rPr>
        <w:t>ж</w:t>
      </w:r>
      <w:r w:rsidRPr="007A4942">
        <w:rPr>
          <w:rFonts w:ascii="Times New Roman" w:hAnsi="Times New Roman" w:cs="Times New Roman"/>
          <w:b/>
          <w:sz w:val="28"/>
          <w:szCs w:val="28"/>
        </w:rPr>
        <w:t>дан.</w:t>
      </w:r>
      <w:bookmarkEnd w:id="1"/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минувшем квартале для консультаций и записи на личный прием в администрацию Пушкинского района обратилось-</w:t>
      </w:r>
      <w:r w:rsidR="007C262B">
        <w:rPr>
          <w:rFonts w:ascii="Times New Roman" w:hAnsi="Times New Roman" w:cs="Times New Roman"/>
        </w:rPr>
        <w:t>311</w:t>
      </w:r>
      <w:r w:rsidRPr="007A4942">
        <w:rPr>
          <w:rFonts w:ascii="Times New Roman" w:hAnsi="Times New Roman" w:cs="Times New Roman"/>
        </w:rPr>
        <w:t xml:space="preserve"> человек.</w:t>
      </w:r>
    </w:p>
    <w:p w:rsidR="002F19F8" w:rsidRPr="007A4942" w:rsidRDefault="007C262B" w:rsidP="007A4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 проведено 12 приемов граждан главой администрации и заместителями главы администрации. На приемах принято-55 человек.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преобладали проблемы коммунально-бытового обслуживания, вопросы жилищные и земельные.</w:t>
      </w:r>
    </w:p>
    <w:p w:rsidR="002F19F8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четвертом к</w:t>
      </w:r>
      <w:r w:rsidR="007C262B">
        <w:rPr>
          <w:rFonts w:ascii="Times New Roman" w:hAnsi="Times New Roman" w:cs="Times New Roman"/>
        </w:rPr>
        <w:t>вартале 2014 года было проведена 1 встреча</w:t>
      </w:r>
      <w:r w:rsidRPr="007A4942">
        <w:rPr>
          <w:rFonts w:ascii="Times New Roman" w:hAnsi="Times New Roman" w:cs="Times New Roman"/>
        </w:rPr>
        <w:t xml:space="preserve"> с жителями МО </w:t>
      </w:r>
      <w:r w:rsidR="007C262B">
        <w:rPr>
          <w:rFonts w:ascii="Times New Roman" w:hAnsi="Times New Roman" w:cs="Times New Roman"/>
        </w:rPr>
        <w:t>Тярлево</w:t>
      </w:r>
      <w:r w:rsidRPr="007A4942">
        <w:rPr>
          <w:rFonts w:ascii="Times New Roman" w:hAnsi="Times New Roman" w:cs="Times New Roman"/>
        </w:rPr>
        <w:t>. В прямом диалоге жителям были даны разъяснения по мерам, предпринимаемым администрацией по улучшению качества жизни, транспортным проблемам</w:t>
      </w:r>
      <w:r w:rsidR="007C262B">
        <w:rPr>
          <w:rFonts w:ascii="Times New Roman" w:hAnsi="Times New Roman" w:cs="Times New Roman"/>
        </w:rPr>
        <w:t>.</w:t>
      </w:r>
    </w:p>
    <w:p w:rsidR="007C262B" w:rsidRPr="007A4942" w:rsidRDefault="007C262B" w:rsidP="00B155E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четвертом квартале 2015 года в администрацию поступило одно обращение, с сайта «Нет коррупции» по вопросу </w:t>
      </w:r>
      <w:r w:rsidR="00B155ED" w:rsidRPr="00B155ED">
        <w:rPr>
          <w:rFonts w:ascii="Times New Roman" w:hAnsi="Times New Roman" w:cs="Times New Roman"/>
        </w:rPr>
        <w:t>предоставления ребенку места в ДОУ. Обращение рассмотрено, информация, изложенная в обращении, не подтвердилась.</w:t>
      </w:r>
    </w:p>
    <w:sectPr w:rsidR="007C262B" w:rsidRPr="007A4942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89" w:rsidRDefault="00A51689">
      <w:r>
        <w:separator/>
      </w:r>
    </w:p>
  </w:endnote>
  <w:endnote w:type="continuationSeparator" w:id="0">
    <w:p w:rsidR="00A51689" w:rsidRDefault="00A5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89" w:rsidRDefault="00A51689"/>
  </w:footnote>
  <w:footnote w:type="continuationSeparator" w:id="0">
    <w:p w:rsidR="00A51689" w:rsidRDefault="00A516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F8"/>
    <w:rsid w:val="002F19F8"/>
    <w:rsid w:val="00400B11"/>
    <w:rsid w:val="00422F72"/>
    <w:rsid w:val="00444624"/>
    <w:rsid w:val="004A4258"/>
    <w:rsid w:val="005004D0"/>
    <w:rsid w:val="007078A8"/>
    <w:rsid w:val="00757FDF"/>
    <w:rsid w:val="007A4942"/>
    <w:rsid w:val="007C262B"/>
    <w:rsid w:val="009841C8"/>
    <w:rsid w:val="00A51689"/>
    <w:rsid w:val="00A957AA"/>
    <w:rsid w:val="00B155ED"/>
    <w:rsid w:val="00B70956"/>
    <w:rsid w:val="00B95EAE"/>
    <w:rsid w:val="00C54C63"/>
    <w:rsid w:val="00D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687F-A743-43A0-A862-C0648E61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Марина Ивановна</dc:creator>
  <cp:lastModifiedBy>Василевская Марина Ивановна</cp:lastModifiedBy>
  <cp:revision>2</cp:revision>
  <cp:lastPrinted>2016-01-26T12:24:00Z</cp:lastPrinted>
  <dcterms:created xsi:type="dcterms:W3CDTF">2016-01-26T13:27:00Z</dcterms:created>
  <dcterms:modified xsi:type="dcterms:W3CDTF">2016-01-26T13:27:00Z</dcterms:modified>
</cp:coreProperties>
</file>