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B8" w:rsidRPr="007D05D6" w:rsidRDefault="00C61820" w:rsidP="007D05D6">
      <w:pPr>
        <w:ind w:firstLine="567"/>
        <w:jc w:val="right"/>
        <w:rPr>
          <w:rFonts w:ascii="Times New Roman" w:eastAsiaTheme="minorHAnsi" w:hAnsi="Times New Roman" w:cs="Times New Roman"/>
        </w:rPr>
      </w:pPr>
      <w:r w:rsidRPr="007D05D6">
        <w:rPr>
          <w:rFonts w:ascii="Times New Roman" w:eastAsiaTheme="minorHAnsi" w:hAnsi="Times New Roman" w:cs="Times New Roman"/>
        </w:rPr>
        <w:t>Приложение № 1</w:t>
      </w:r>
    </w:p>
    <w:p w:rsidR="00C61820" w:rsidRPr="007D05D6" w:rsidRDefault="007D05D6" w:rsidP="007D05D6">
      <w:pPr>
        <w:ind w:left="6372" w:firstLine="708"/>
        <w:jc w:val="center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 </w:t>
      </w:r>
      <w:r w:rsidR="00C61820" w:rsidRPr="007D05D6">
        <w:rPr>
          <w:rFonts w:ascii="Times New Roman" w:eastAsiaTheme="minorHAnsi" w:hAnsi="Times New Roman" w:cs="Times New Roman"/>
        </w:rPr>
        <w:t>к объявлению</w:t>
      </w:r>
    </w:p>
    <w:p w:rsidR="00C61820" w:rsidRDefault="00C61820" w:rsidP="000C02B8">
      <w:pPr>
        <w:spacing w:before="60" w:after="60"/>
        <w:ind w:left="32" w:firstLine="567"/>
        <w:jc w:val="right"/>
        <w:rPr>
          <w:rFonts w:eastAsiaTheme="minorHAnsi"/>
        </w:rPr>
      </w:pPr>
    </w:p>
    <w:p w:rsidR="00B602A1" w:rsidRDefault="00B602A1" w:rsidP="00B602A1">
      <w:pPr>
        <w:spacing w:before="60" w:after="60"/>
        <w:ind w:left="32" w:firstLine="567"/>
        <w:jc w:val="both"/>
        <w:rPr>
          <w:rFonts w:hint="eastAsia"/>
        </w:rPr>
      </w:pPr>
      <w:r>
        <w:rPr>
          <w:rFonts w:eastAsiaTheme="minorHAnsi"/>
        </w:rPr>
        <w:t xml:space="preserve">ВЫПИСКА из </w:t>
      </w:r>
      <w:r>
        <w:t xml:space="preserve">постановления Правительства Санкт-Петербурга </w:t>
      </w:r>
      <w:r>
        <w:br/>
        <w:t xml:space="preserve">от </w:t>
      </w:r>
      <w:r w:rsidR="00FF3CBA">
        <w:t>28</w:t>
      </w:r>
      <w:r w:rsidR="00373366" w:rsidRPr="00373366">
        <w:t>.03.202</w:t>
      </w:r>
      <w:r w:rsidR="00FF3CBA">
        <w:t>4</w:t>
      </w:r>
      <w:r>
        <w:t xml:space="preserve"> № </w:t>
      </w:r>
      <w:r w:rsidR="00FF3CBA">
        <w:t>197</w:t>
      </w:r>
      <w:r>
        <w:t xml:space="preserve"> «О Порядке предоставления в 202</w:t>
      </w:r>
      <w:r w:rsidR="00FF3CBA">
        <w:t>4</w:t>
      </w:r>
      <w: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единства» </w:t>
      </w:r>
      <w:r w:rsidR="00484649">
        <w:t xml:space="preserve"> (далее – Порядок)</w:t>
      </w:r>
    </w:p>
    <w:p w:rsidR="00B602A1" w:rsidRDefault="00B602A1" w:rsidP="00B602A1">
      <w:pPr>
        <w:pStyle w:val="3"/>
        <w:shd w:val="clear" w:color="auto" w:fill="auto"/>
        <w:tabs>
          <w:tab w:val="right" w:pos="4431"/>
        </w:tabs>
        <w:spacing w:before="0" w:after="0" w:line="240" w:lineRule="auto"/>
        <w:ind w:left="20" w:right="3" w:firstLine="660"/>
        <w:rPr>
          <w:rFonts w:eastAsiaTheme="minorHAnsi"/>
          <w:sz w:val="24"/>
          <w:szCs w:val="24"/>
        </w:rPr>
      </w:pPr>
    </w:p>
    <w:p w:rsidR="00252CD3" w:rsidRPr="002A210A" w:rsidRDefault="00BF1646" w:rsidP="00252C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6</w:t>
      </w:r>
      <w:r w:rsidR="00252CD3" w:rsidRPr="003C5346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.1. Условиями </w:t>
      </w:r>
      <w:r w:rsidR="00252CD3" w:rsidRPr="002A210A">
        <w:rPr>
          <w:rFonts w:ascii="Times New Roman" w:eastAsia="Times New Roman" w:hAnsi="Times New Roman" w:cs="Times New Roman"/>
          <w:color w:val="auto"/>
          <w:lang w:eastAsia="ru-RU" w:bidi="ar-SA"/>
        </w:rPr>
        <w:t>предоставления субсидий являются: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наличие обязательства о достижении значений результата предоставления субсидий (далее - результат) и значений характеристик результата (далее - характеристики), в срок не позднее 30.11.2024;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наличие детализированного обоснования планируемых затрат, финансовое обеспечение которых осуществляется за счет субсидий;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отсутствие иных средств из бюджета Санкт-Петербурга на финансовое обеспечение (возмещение) затрат;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наличие согласия получателя субсидий, лиц, получающих средства за счет субсидий на основании соглашений, заключенных с получателями субсидий (далее - контрагенты)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проверок соблюдения получателем субсидий и контрагентами порядка и условий предоставления субсидий, в том числе в части достижения результата (далее - проверка), а также на осуществление проверок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наличие обязательства о возврате получателем субсидий в бюджет Санкт-Петербурга в срок, определенный Комитетом, остатков субсидий, не использованных в отчетном финансовом году;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наличие согласия участника конкурсного отбора на публикацию (размещение) на веб-странице Комитета на официальном сайте Администрации Санкт-Петербурга (www.gov.spb.ru) в сети "Интернет" в разделе "Сведения о бюджете" информации об участнике конкурсного отбора, о подаваемом получателем субсидий заявлении и иной информации, связанной с конкурсным отбором;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proofErr w:type="spellStart"/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неприобретение</w:t>
      </w:r>
      <w:proofErr w:type="spellEnd"/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 xml:space="preserve"> получателем субсидий и контрагентами - юридическими лицами за счет средств субсидий, а также средств, полученных контрагентами за счет субсидий по соглашениям с получателем субсидий (далее - полученные средства),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Федеральным законом "О валютном регулировании и валютном контроле";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среднемесячный доход от трудовой деятельности работников организации (включая обособленные подразделения, находящиеся на территории Санкт-Петербурга), рассчитываемый на основании данных о фонде оплаты труда и среднесписочной численности работников организации за соответствующий период должен быть не ниже минимальной заработной платы в Санкт-Петербурге, установленной региональным соглашением о минимальной заработной плате в Санкт-Петербурге на соответствующий год, а при условии отсутствия такого соглашения - минимальной заработной платы в Санкт-</w:t>
      </w: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lastRenderedPageBreak/>
        <w:t>Петербурге, установленной соглашением, действовавшим на 31 декабря предшествовавшего календарного года: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в течение периода со дня принятия решения о предоставлении субсидии до даты, по состоянию на которую получателем субсидии формируется отчетность о достижении значений результата, а также характеристик (для организации - получателя субсидии);</w:t>
      </w:r>
    </w:p>
    <w:p w:rsidR="0092749E" w:rsidRPr="0092749E" w:rsidRDefault="0092749E" w:rsidP="0092749E">
      <w:pPr>
        <w:pStyle w:val="FORMATTEXT"/>
        <w:ind w:firstLine="568"/>
        <w:jc w:val="both"/>
        <w:rPr>
          <w:rFonts w:ascii="Times New Roman" w:eastAsia="Times New Roman" w:hAnsi="Times New Roman" w:cs="Times New Roman" w:hint="eastAsia"/>
          <w:sz w:val="24"/>
          <w:szCs w:val="24"/>
        </w:rPr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в течение календарного года, предшествующего году, в котором объявлен конкурсный отбор (для организации - участника конкурсного отбора);</w:t>
      </w:r>
    </w:p>
    <w:p w:rsidR="00B00BE4" w:rsidRDefault="0092749E" w:rsidP="0092749E">
      <w:pPr>
        <w:pStyle w:val="FORMATTEXT"/>
        <w:ind w:firstLine="568"/>
        <w:jc w:val="both"/>
      </w:pPr>
      <w:r w:rsidRPr="0092749E">
        <w:rPr>
          <w:rFonts w:ascii="Times New Roman" w:eastAsia="Times New Roman" w:hAnsi="Times New Roman" w:cs="Times New Roman" w:hint="eastAsia"/>
          <w:sz w:val="24"/>
          <w:szCs w:val="24"/>
        </w:rPr>
        <w:t>соответствие требованиям, указанным в пункте 6.2 настоящего Порядка.</w:t>
      </w:r>
      <w:bookmarkStart w:id="0" w:name="_GoBack"/>
      <w:bookmarkEnd w:id="0"/>
    </w:p>
    <w:sectPr w:rsidR="00B00BE4" w:rsidSect="000B1EC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DB1" w:rsidRDefault="00ED7DB1" w:rsidP="000B1EC6">
      <w:pPr>
        <w:rPr>
          <w:rFonts w:hint="eastAsia"/>
        </w:rPr>
      </w:pPr>
      <w:r>
        <w:separator/>
      </w:r>
    </w:p>
  </w:endnote>
  <w:endnote w:type="continuationSeparator" w:id="0">
    <w:p w:rsidR="00ED7DB1" w:rsidRDefault="00ED7DB1" w:rsidP="000B1E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DB1" w:rsidRDefault="00ED7DB1" w:rsidP="000B1EC6">
      <w:pPr>
        <w:rPr>
          <w:rFonts w:hint="eastAsia"/>
        </w:rPr>
      </w:pPr>
      <w:r>
        <w:separator/>
      </w:r>
    </w:p>
  </w:footnote>
  <w:footnote w:type="continuationSeparator" w:id="0">
    <w:p w:rsidR="00ED7DB1" w:rsidRDefault="00ED7DB1" w:rsidP="000B1E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92700"/>
      <w:docPartObj>
        <w:docPartGallery w:val="Page Numbers (Top of Page)"/>
        <w:docPartUnique/>
      </w:docPartObj>
    </w:sdtPr>
    <w:sdtEndPr/>
    <w:sdtContent>
      <w:p w:rsidR="000B1EC6" w:rsidRDefault="000B1EC6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49E">
          <w:rPr>
            <w:rFonts w:hint="eastAsia"/>
            <w:noProof/>
          </w:rPr>
          <w:t>2</w:t>
        </w:r>
        <w:r>
          <w:fldChar w:fldCharType="end"/>
        </w:r>
      </w:p>
    </w:sdtContent>
  </w:sdt>
  <w:p w:rsidR="000B1EC6" w:rsidRDefault="000B1EC6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6F"/>
    <w:rsid w:val="000B1EC6"/>
    <w:rsid w:val="000C02B8"/>
    <w:rsid w:val="001E7F25"/>
    <w:rsid w:val="00252CD3"/>
    <w:rsid w:val="00373366"/>
    <w:rsid w:val="00484649"/>
    <w:rsid w:val="006C544B"/>
    <w:rsid w:val="007D05D6"/>
    <w:rsid w:val="0092749E"/>
    <w:rsid w:val="00B00BE4"/>
    <w:rsid w:val="00B602A1"/>
    <w:rsid w:val="00BF1646"/>
    <w:rsid w:val="00C61820"/>
    <w:rsid w:val="00E15D6F"/>
    <w:rsid w:val="00ED7DB1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D48B7-E83F-4580-AE99-AC5753A5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A1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B602A1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602A1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FORMATTEXT">
    <w:name w:val=".FORMATTEXT"/>
    <w:uiPriority w:val="99"/>
    <w:rsid w:val="001E7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5D6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5D6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1EC6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1EC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1EC6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1EC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12</cp:revision>
  <cp:lastPrinted>2023-04-11T07:44:00Z</cp:lastPrinted>
  <dcterms:created xsi:type="dcterms:W3CDTF">2021-08-10T13:31:00Z</dcterms:created>
  <dcterms:modified xsi:type="dcterms:W3CDTF">2024-04-12T15:15:00Z</dcterms:modified>
</cp:coreProperties>
</file>