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3F" w:rsidRPr="00162B6A" w:rsidRDefault="00A6320D" w:rsidP="0030523F">
      <w:pPr>
        <w:ind w:firstLine="709"/>
        <w:jc w:val="center"/>
        <w:rPr>
          <w:b/>
          <w:bCs/>
          <w:sz w:val="28"/>
        </w:rPr>
      </w:pPr>
      <w:r w:rsidRPr="00162B6A">
        <w:rPr>
          <w:b/>
          <w:bCs/>
          <w:sz w:val="28"/>
        </w:rPr>
        <w:t xml:space="preserve">Отраслевой отчет </w:t>
      </w:r>
    </w:p>
    <w:p w:rsidR="007674D7" w:rsidRPr="00162B6A" w:rsidRDefault="007674D7" w:rsidP="0030523F">
      <w:pPr>
        <w:ind w:firstLine="709"/>
        <w:jc w:val="center"/>
        <w:rPr>
          <w:b/>
          <w:bCs/>
          <w:sz w:val="28"/>
        </w:rPr>
      </w:pPr>
      <w:r w:rsidRPr="00162B6A">
        <w:rPr>
          <w:b/>
          <w:bCs/>
          <w:sz w:val="28"/>
        </w:rPr>
        <w:t xml:space="preserve">Комитета </w:t>
      </w:r>
      <w:r w:rsidR="00A6320D" w:rsidRPr="00162B6A">
        <w:rPr>
          <w:b/>
          <w:bCs/>
          <w:sz w:val="28"/>
        </w:rPr>
        <w:t>по развитию</w:t>
      </w:r>
      <w:r w:rsidRPr="00162B6A">
        <w:rPr>
          <w:b/>
          <w:bCs/>
          <w:sz w:val="28"/>
        </w:rPr>
        <w:t xml:space="preserve"> туризма Санкт-Петербурга </w:t>
      </w:r>
      <w:r w:rsidR="00A6320D" w:rsidRPr="00162B6A">
        <w:rPr>
          <w:b/>
          <w:bCs/>
          <w:sz w:val="28"/>
        </w:rPr>
        <w:t>о выполнении</w:t>
      </w:r>
    </w:p>
    <w:p w:rsidR="00A6320D" w:rsidRPr="00162B6A" w:rsidRDefault="00A55D80" w:rsidP="0030523F">
      <w:pPr>
        <w:autoSpaceDE w:val="0"/>
        <w:autoSpaceDN w:val="0"/>
        <w:adjustRightInd w:val="0"/>
        <w:ind w:left="540"/>
        <w:jc w:val="center"/>
        <w:rPr>
          <w:rFonts w:eastAsiaTheme="minorHAnsi"/>
          <w:b/>
          <w:bCs/>
          <w:sz w:val="28"/>
          <w:lang w:eastAsia="en-US"/>
        </w:rPr>
      </w:pPr>
      <w:r w:rsidRPr="00162B6A">
        <w:rPr>
          <w:rFonts w:eastAsiaTheme="minorHAnsi"/>
          <w:b/>
          <w:bCs/>
          <w:sz w:val="28"/>
          <w:lang w:eastAsia="en-US"/>
        </w:rPr>
        <w:t>Плана мероприятий («дорожной карты»</w:t>
      </w:r>
      <w:r w:rsidR="00A6320D" w:rsidRPr="00162B6A">
        <w:rPr>
          <w:rFonts w:eastAsiaTheme="minorHAnsi"/>
          <w:b/>
          <w:bCs/>
          <w:sz w:val="28"/>
          <w:lang w:eastAsia="en-US"/>
        </w:rPr>
        <w:t>) по повышению значений показателей доступности для инвалидов объектов и услуг в Санкт-Петербурге на 2016-2020 годы</w:t>
      </w:r>
      <w:r w:rsidR="00A15BF5" w:rsidRPr="00162B6A">
        <w:rPr>
          <w:rFonts w:eastAsiaTheme="minorHAnsi"/>
          <w:b/>
          <w:bCs/>
          <w:sz w:val="28"/>
          <w:lang w:eastAsia="en-US"/>
        </w:rPr>
        <w:t xml:space="preserve">, утвержденного распоряжением Правительства Санкт-Петербурга от 28.12.2015 </w:t>
      </w:r>
      <w:r w:rsidR="00D30B65" w:rsidRPr="00162B6A">
        <w:rPr>
          <w:rFonts w:eastAsiaTheme="minorHAnsi"/>
          <w:b/>
          <w:bCs/>
          <w:sz w:val="28"/>
          <w:lang w:eastAsia="en-US"/>
        </w:rPr>
        <w:br/>
      </w:r>
      <w:r w:rsidR="00A15BF5" w:rsidRPr="00162B6A">
        <w:rPr>
          <w:rFonts w:eastAsiaTheme="minorHAnsi"/>
          <w:b/>
          <w:bCs/>
          <w:sz w:val="28"/>
          <w:lang w:eastAsia="en-US"/>
        </w:rPr>
        <w:t xml:space="preserve">№ 84-рп, по состоянию на </w:t>
      </w:r>
      <w:r w:rsidR="008174E7" w:rsidRPr="00162B6A">
        <w:rPr>
          <w:rFonts w:eastAsiaTheme="minorHAnsi"/>
          <w:b/>
          <w:bCs/>
          <w:sz w:val="28"/>
          <w:lang w:eastAsia="en-US"/>
        </w:rPr>
        <w:t>31</w:t>
      </w:r>
      <w:r w:rsidR="00A15BF5" w:rsidRPr="00162B6A">
        <w:rPr>
          <w:rFonts w:eastAsiaTheme="minorHAnsi"/>
          <w:b/>
          <w:bCs/>
          <w:sz w:val="28"/>
          <w:lang w:eastAsia="en-US"/>
        </w:rPr>
        <w:t>.</w:t>
      </w:r>
      <w:r w:rsidR="005C7F4C">
        <w:rPr>
          <w:rFonts w:eastAsiaTheme="minorHAnsi"/>
          <w:b/>
          <w:bCs/>
          <w:sz w:val="28"/>
          <w:lang w:eastAsia="en-US"/>
        </w:rPr>
        <w:t>03.2019</w:t>
      </w:r>
    </w:p>
    <w:p w:rsidR="00F962C7" w:rsidRPr="00162B6A" w:rsidRDefault="00F962C7" w:rsidP="00580AB8">
      <w:pPr>
        <w:ind w:firstLine="709"/>
        <w:jc w:val="both"/>
        <w:rPr>
          <w:b/>
          <w:bCs/>
          <w:color w:val="FF0000"/>
          <w:sz w:val="28"/>
        </w:rPr>
      </w:pPr>
    </w:p>
    <w:p w:rsidR="007674D7" w:rsidRPr="00162B6A" w:rsidRDefault="007674D7" w:rsidP="00580AB8">
      <w:pPr>
        <w:ind w:firstLine="709"/>
        <w:jc w:val="both"/>
        <w:rPr>
          <w:b/>
          <w:bCs/>
          <w:color w:val="FF0000"/>
          <w:sz w:val="28"/>
        </w:rPr>
      </w:pPr>
    </w:p>
    <w:p w:rsidR="00AB7572" w:rsidRPr="00162B6A" w:rsidRDefault="00AB7572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В соответствии со статьей 15 Федерального закона от 24.11.1995 №181-ФЗ «О социальной защите инвалидов в Российской Федерации» (в ред. Федерального закона от 01.12.2014 №</w:t>
      </w:r>
      <w:r w:rsidR="008B6C2E" w:rsidRPr="00162B6A">
        <w:rPr>
          <w:sz w:val="28"/>
        </w:rPr>
        <w:t xml:space="preserve"> </w:t>
      </w:r>
      <w:r w:rsidRPr="00162B6A">
        <w:rPr>
          <w:sz w:val="28"/>
        </w:rPr>
        <w:t>419-ФЗ)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 независимо от их организационно-правовых форм обеспечивают инвалидам условия для беспрепятственного доступа к объектам социальной, инженерной и транспортной инфраструктур, местам отдыха и предоставляемым в них услугам.</w:t>
      </w:r>
    </w:p>
    <w:p w:rsidR="00AB7572" w:rsidRPr="00162B6A" w:rsidRDefault="00AB7572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Ответственность за создание условий доступности для инвалидов в соответствии с действующим федеральным законодательством несут собственники (пользователи объектов).</w:t>
      </w:r>
    </w:p>
    <w:p w:rsidR="00AB7572" w:rsidRPr="00162B6A" w:rsidRDefault="00113E0D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Работу по созданию условий доступности для инвалидов исполнительные органы государственной власти Санкт-Петербурга осуществляют по отраслевому принципу в соответствии с федеральными порядками обеспечения условий доступности для инвалидов объектов и предоставляемых услуг, а также оказания им при этом необходимой помощи, утвержденными соответствующими министерствами.</w:t>
      </w:r>
    </w:p>
    <w:p w:rsidR="00482F37" w:rsidRPr="00162B6A" w:rsidRDefault="00120565" w:rsidP="00FA68FD">
      <w:pPr>
        <w:ind w:firstLine="709"/>
        <w:jc w:val="both"/>
        <w:rPr>
          <w:bCs/>
          <w:sz w:val="28"/>
        </w:rPr>
      </w:pPr>
      <w:r w:rsidRPr="00162B6A">
        <w:rPr>
          <w:sz w:val="28"/>
        </w:rPr>
        <w:t xml:space="preserve">Планом мероприятий («дорожной картой) </w:t>
      </w:r>
      <w:r w:rsidR="00AB7572" w:rsidRPr="00162B6A">
        <w:rPr>
          <w:sz w:val="28"/>
        </w:rPr>
        <w:t xml:space="preserve">по повышению значений показателей доступности для инвалидов объектов и услуг в Санкт-Петербурге на 2016-2020 годы, </w:t>
      </w:r>
      <w:r w:rsidRPr="00162B6A">
        <w:rPr>
          <w:sz w:val="28"/>
        </w:rPr>
        <w:t>утвержденным</w:t>
      </w:r>
      <w:r w:rsidR="00AB7572" w:rsidRPr="00162B6A">
        <w:rPr>
          <w:sz w:val="28"/>
        </w:rPr>
        <w:t xml:space="preserve"> распоряжением Правительства Санкт-Петербурга от 28.12.2015 № 84-рп</w:t>
      </w:r>
      <w:r w:rsidRPr="00162B6A">
        <w:rPr>
          <w:sz w:val="28"/>
        </w:rPr>
        <w:t>,</w:t>
      </w:r>
      <w:r w:rsidR="00AB7572" w:rsidRPr="00162B6A">
        <w:rPr>
          <w:sz w:val="28"/>
        </w:rPr>
        <w:t xml:space="preserve"> </w:t>
      </w:r>
      <w:r w:rsidRPr="00162B6A">
        <w:rPr>
          <w:sz w:val="28"/>
        </w:rPr>
        <w:t xml:space="preserve">предусмотрено мероприятие по адаптации зданий учреждений туризма и прилегающих к ним территорий для беспрепятственного доступа инвалидов и других маломобильных групп населения с учетом их особых потребностей. Кроме этого «дорожной картой» предусмотрены мероприятия </w:t>
      </w:r>
      <w:r w:rsidRPr="00162B6A">
        <w:rPr>
          <w:bCs/>
          <w:sz w:val="28"/>
        </w:rPr>
        <w:t>по</w:t>
      </w:r>
      <w:r w:rsidR="00AB7572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>оформлению</w:t>
      </w:r>
      <w:r w:rsidR="00AB7572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 xml:space="preserve">актуализированных </w:t>
      </w:r>
      <w:r w:rsidR="00AB7572" w:rsidRPr="00162B6A">
        <w:rPr>
          <w:bCs/>
          <w:sz w:val="28"/>
        </w:rPr>
        <w:t xml:space="preserve">паспортов доступности </w:t>
      </w:r>
      <w:r w:rsidRPr="00162B6A">
        <w:rPr>
          <w:bCs/>
          <w:sz w:val="28"/>
        </w:rPr>
        <w:t>объектов, в том числе в сфере туризма, находящихся в ведении исполнительных органов гос. власти в сфере туризма.</w:t>
      </w:r>
    </w:p>
    <w:p w:rsidR="00DE6869" w:rsidRPr="00162B6A" w:rsidRDefault="00D83518" w:rsidP="00FA68FD">
      <w:pPr>
        <w:ind w:firstLine="709"/>
        <w:jc w:val="both"/>
        <w:rPr>
          <w:bCs/>
          <w:sz w:val="28"/>
        </w:rPr>
      </w:pPr>
      <w:r w:rsidRPr="00162B6A">
        <w:rPr>
          <w:sz w:val="28"/>
        </w:rPr>
        <w:t>Комитетом по развитию туризма Санкт-Петербурга</w:t>
      </w:r>
      <w:r w:rsidR="00E167B6" w:rsidRPr="00162B6A">
        <w:rPr>
          <w:sz w:val="28"/>
        </w:rPr>
        <w:t xml:space="preserve"> (далее – Комитет)</w:t>
      </w:r>
      <w:r w:rsidRPr="00162B6A">
        <w:rPr>
          <w:sz w:val="28"/>
        </w:rPr>
        <w:t xml:space="preserve"> </w:t>
      </w:r>
      <w:r w:rsidR="003A5FAF" w:rsidRPr="00162B6A">
        <w:rPr>
          <w:sz w:val="28"/>
        </w:rPr>
        <w:t>проведена</w:t>
      </w:r>
      <w:r w:rsidR="00580AB8" w:rsidRPr="00162B6A">
        <w:rPr>
          <w:sz w:val="28"/>
        </w:rPr>
        <w:t xml:space="preserve"> работа по </w:t>
      </w:r>
      <w:r w:rsidRPr="00162B6A">
        <w:rPr>
          <w:sz w:val="28"/>
        </w:rPr>
        <w:t>обеспечению</w:t>
      </w:r>
      <w:r w:rsidR="00DE6869" w:rsidRPr="00162B6A">
        <w:rPr>
          <w:sz w:val="28"/>
        </w:rPr>
        <w:t xml:space="preserve"> наличия паспортов доступности </w:t>
      </w:r>
      <w:r w:rsidRPr="00162B6A">
        <w:rPr>
          <w:sz w:val="28"/>
        </w:rPr>
        <w:t xml:space="preserve">для инвалидов в </w:t>
      </w:r>
      <w:r w:rsidR="00580AB8" w:rsidRPr="00162B6A">
        <w:rPr>
          <w:sz w:val="28"/>
        </w:rPr>
        <w:t xml:space="preserve">11 </w:t>
      </w:r>
      <w:r w:rsidRPr="00162B6A">
        <w:rPr>
          <w:sz w:val="28"/>
        </w:rPr>
        <w:t>туристско-</w:t>
      </w:r>
      <w:r w:rsidRPr="00162B6A">
        <w:rPr>
          <w:bCs/>
          <w:sz w:val="28"/>
        </w:rPr>
        <w:t xml:space="preserve">информационных </w:t>
      </w:r>
      <w:r w:rsidR="00580AB8" w:rsidRPr="00162B6A">
        <w:rPr>
          <w:bCs/>
          <w:sz w:val="28"/>
        </w:rPr>
        <w:t>п</w:t>
      </w:r>
      <w:r w:rsidR="005F562B" w:rsidRPr="00162B6A">
        <w:rPr>
          <w:bCs/>
          <w:sz w:val="28"/>
        </w:rPr>
        <w:t>авильонах</w:t>
      </w:r>
      <w:r w:rsidR="00580AB8" w:rsidRPr="00162B6A">
        <w:rPr>
          <w:bCs/>
          <w:sz w:val="28"/>
        </w:rPr>
        <w:t xml:space="preserve"> и офисах</w:t>
      </w:r>
      <w:r w:rsidRPr="00162B6A">
        <w:rPr>
          <w:bCs/>
          <w:sz w:val="28"/>
        </w:rPr>
        <w:t>, подведомственного Комитету</w:t>
      </w:r>
      <w:r w:rsidR="00EB0E5C" w:rsidRPr="00162B6A">
        <w:rPr>
          <w:bCs/>
          <w:sz w:val="28"/>
        </w:rPr>
        <w:t xml:space="preserve"> </w:t>
      </w:r>
      <w:r w:rsidR="00AB7572" w:rsidRPr="00162B6A">
        <w:rPr>
          <w:bCs/>
          <w:sz w:val="28"/>
        </w:rPr>
        <w:t>Санкт-Петербургского государственного бюджетного учреждения «Городское туристско-информационное</w:t>
      </w:r>
      <w:r w:rsidR="00120565" w:rsidRPr="00162B6A">
        <w:rPr>
          <w:bCs/>
          <w:sz w:val="28"/>
        </w:rPr>
        <w:t xml:space="preserve"> </w:t>
      </w:r>
      <w:r w:rsidRPr="00162B6A">
        <w:rPr>
          <w:bCs/>
          <w:sz w:val="28"/>
        </w:rPr>
        <w:t>бюро» (далее – СПб ГБУ «ГТИБ»). Был проведен комплекс мероприятий по улучшению условий доступности для всех категорий граждан</w:t>
      </w:r>
      <w:r w:rsidR="00DE6869" w:rsidRPr="00162B6A">
        <w:rPr>
          <w:bCs/>
          <w:sz w:val="28"/>
        </w:rPr>
        <w:t>.</w:t>
      </w:r>
    </w:p>
    <w:p w:rsidR="00DE6869" w:rsidRPr="00162B6A" w:rsidRDefault="00DE6869" w:rsidP="00FA68FD">
      <w:pPr>
        <w:ind w:firstLine="709"/>
        <w:jc w:val="both"/>
        <w:rPr>
          <w:bCs/>
          <w:sz w:val="28"/>
        </w:rPr>
      </w:pPr>
      <w:r w:rsidRPr="00162B6A">
        <w:rPr>
          <w:bCs/>
          <w:sz w:val="28"/>
        </w:rPr>
        <w:t>В частности,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</w:t>
      </w:r>
      <w:proofErr w:type="spellStart"/>
      <w:r w:rsidRPr="00162B6A">
        <w:rPr>
          <w:sz w:val="28"/>
        </w:rPr>
        <w:t>ролло</w:t>
      </w:r>
      <w:proofErr w:type="spellEnd"/>
      <w:r w:rsidRPr="00162B6A">
        <w:rPr>
          <w:sz w:val="28"/>
        </w:rPr>
        <w:t>-пандуса в павильоне по адресу: Дворцовая площадь, участок 12;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</w:t>
      </w:r>
      <w:proofErr w:type="spellStart"/>
      <w:r w:rsidRPr="00162B6A">
        <w:rPr>
          <w:sz w:val="28"/>
        </w:rPr>
        <w:t>ролло-падуса</w:t>
      </w:r>
      <w:proofErr w:type="spellEnd"/>
      <w:r w:rsidRPr="00162B6A">
        <w:rPr>
          <w:sz w:val="28"/>
        </w:rPr>
        <w:t xml:space="preserve"> в офисе по адресу: ул. Садовая, д. 37;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переговорных устройств в количестве 7 шт. в офисах </w:t>
      </w:r>
      <w:r w:rsidRPr="00162B6A">
        <w:rPr>
          <w:sz w:val="28"/>
        </w:rPr>
        <w:br/>
        <w:t xml:space="preserve">и павильонах по адресам: Дворцовая пл., участок №12; пл. Восстания </w:t>
      </w:r>
      <w:r w:rsidRPr="00162B6A">
        <w:rPr>
          <w:sz w:val="28"/>
        </w:rPr>
        <w:br/>
        <w:t xml:space="preserve">(у гостиницы «Октябрьская»); Исаакиевская пл.; Александровский парк </w:t>
      </w:r>
      <w:r w:rsidRPr="00162B6A">
        <w:rPr>
          <w:sz w:val="28"/>
        </w:rPr>
        <w:br/>
        <w:t xml:space="preserve">(рядом с </w:t>
      </w:r>
      <w:proofErr w:type="spellStart"/>
      <w:r w:rsidRPr="00162B6A">
        <w:rPr>
          <w:sz w:val="28"/>
        </w:rPr>
        <w:t>Иоановским</w:t>
      </w:r>
      <w:proofErr w:type="spellEnd"/>
      <w:r w:rsidRPr="00162B6A">
        <w:rPr>
          <w:sz w:val="28"/>
        </w:rPr>
        <w:t xml:space="preserve"> мостом); пл. Растрелли; ул. Садовая, д.14/52; </w:t>
      </w:r>
      <w:r w:rsidRPr="00162B6A">
        <w:rPr>
          <w:sz w:val="28"/>
        </w:rPr>
        <w:br/>
        <w:t>ул. Садовая, д.37;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знаков доступности «Направление движения к выходу», «Вызов сотрудника» и «Осторожно» в количестве 21 штуки в офисах </w:t>
      </w:r>
      <w:r w:rsidRPr="00162B6A">
        <w:rPr>
          <w:sz w:val="28"/>
        </w:rPr>
        <w:br/>
        <w:t xml:space="preserve">и павильонах по адресам: Дворцовая пл., участок №12, пл. Восстания </w:t>
      </w:r>
      <w:r w:rsidRPr="00162B6A">
        <w:rPr>
          <w:sz w:val="28"/>
        </w:rPr>
        <w:br/>
        <w:t xml:space="preserve">(у гостиницы Октябрьская); Исаакиевская пл.; Александровский парк </w:t>
      </w:r>
      <w:r w:rsidRPr="00162B6A">
        <w:rPr>
          <w:sz w:val="28"/>
        </w:rPr>
        <w:br/>
        <w:t xml:space="preserve">(рядом с </w:t>
      </w:r>
      <w:proofErr w:type="spellStart"/>
      <w:r w:rsidRPr="00162B6A">
        <w:rPr>
          <w:sz w:val="28"/>
        </w:rPr>
        <w:t>Иоановским</w:t>
      </w:r>
      <w:proofErr w:type="spellEnd"/>
      <w:r w:rsidRPr="00162B6A">
        <w:rPr>
          <w:sz w:val="28"/>
        </w:rPr>
        <w:t xml:space="preserve"> мостом); пл. Растрелли; ул. Садовая, д.14/52; ул. Садовая, д.37;</w:t>
      </w:r>
    </w:p>
    <w:p w:rsidR="00E8518C" w:rsidRPr="00162B6A" w:rsidRDefault="00E8518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-установка знака доступности «Для инвалидов-колясочников» </w:t>
      </w:r>
      <w:r w:rsidRPr="00162B6A">
        <w:rPr>
          <w:sz w:val="28"/>
        </w:rPr>
        <w:br/>
        <w:t>в количестве 2 штук в офисе по адресу: Садовая, д.37и в павильоне по адресу: Дворцовая пл., участок №12.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установлен «Желтый круг для слабовидящих» в количестве 8 шт. </w:t>
      </w:r>
      <w:r w:rsidRPr="00162B6A">
        <w:rPr>
          <w:sz w:val="28"/>
        </w:rPr>
        <w:br/>
        <w:t xml:space="preserve">в офисах и павильонах: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Дворцовая пл., участок 12;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пл. Восстания (у гостиницы «Октябрьская»);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Исаакиевская пл.;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павильоне по адресу: Александровский парк (рядом с </w:t>
      </w:r>
      <w:proofErr w:type="spellStart"/>
      <w:r w:rsidRPr="00162B6A">
        <w:rPr>
          <w:sz w:val="28"/>
        </w:rPr>
        <w:t>Иоановским</w:t>
      </w:r>
      <w:proofErr w:type="spellEnd"/>
      <w:r w:rsidRPr="00162B6A">
        <w:rPr>
          <w:sz w:val="28"/>
        </w:rPr>
        <w:t xml:space="preserve"> мостом);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- в павильоне по адресу: пл. Растрелли, участок 2;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в офисе по адресу: ул. Садовая, д.14/52; 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- в офисе по адресу: ул. Садовая, д.37;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>- в офисе по адресу: ул. Миллионная, д.25</w:t>
      </w:r>
    </w:p>
    <w:p w:rsidR="001D507C" w:rsidRPr="00162B6A" w:rsidRDefault="001D507C" w:rsidP="00FA68FD">
      <w:pPr>
        <w:ind w:firstLine="709"/>
        <w:jc w:val="both"/>
        <w:rPr>
          <w:sz w:val="28"/>
        </w:rPr>
      </w:pPr>
      <w:r w:rsidRPr="00162B6A">
        <w:rPr>
          <w:sz w:val="28"/>
        </w:rPr>
        <w:t xml:space="preserve">- не требуют дополнительных условий, условных обозначений </w:t>
      </w:r>
      <w:r w:rsidRPr="00162B6A">
        <w:rPr>
          <w:sz w:val="28"/>
        </w:rPr>
        <w:br/>
        <w:t>для оказания услуг: две информационные стойки на территории аэропорта «Пулково» и офис на территории пассажирского порта «Морской Фасад».</w:t>
      </w:r>
    </w:p>
    <w:p w:rsidR="00EF095A" w:rsidRPr="00162B6A" w:rsidRDefault="00EF095A" w:rsidP="00FA68FD">
      <w:pPr>
        <w:pStyle w:val="ConsPlusNormal"/>
        <w:ind w:firstLine="709"/>
        <w:jc w:val="both"/>
        <w:outlineLvl w:val="0"/>
        <w:rPr>
          <w:bCs/>
          <w:szCs w:val="24"/>
        </w:rPr>
      </w:pPr>
      <w:r w:rsidRPr="00162B6A">
        <w:rPr>
          <w:bCs/>
          <w:szCs w:val="24"/>
        </w:rPr>
        <w:t xml:space="preserve">С целью оценки соответствия туристско-информационных павильонов </w:t>
      </w:r>
      <w:r w:rsidRPr="00162B6A">
        <w:rPr>
          <w:bCs/>
          <w:szCs w:val="24"/>
        </w:rPr>
        <w:br/>
        <w:t xml:space="preserve">и офисов требованиям </w:t>
      </w:r>
      <w:proofErr w:type="spellStart"/>
      <w:r w:rsidRPr="00162B6A">
        <w:rPr>
          <w:bCs/>
          <w:szCs w:val="24"/>
        </w:rPr>
        <w:t>безбарьерной</w:t>
      </w:r>
      <w:proofErr w:type="spellEnd"/>
      <w:r w:rsidRPr="00162B6A">
        <w:rPr>
          <w:bCs/>
          <w:szCs w:val="24"/>
        </w:rPr>
        <w:t xml:space="preserve"> среды и критериям доступности для инвалидов и иных маломобильных групп населения СПб ГБУ «ГТИБ» осуществлял работу совместно с Санкт-Петербургским государственным бюджетным учреждением «</w:t>
      </w:r>
      <w:r w:rsidR="00342927" w:rsidRPr="00162B6A">
        <w:rPr>
          <w:bCs/>
          <w:szCs w:val="24"/>
        </w:rPr>
        <w:t>Городской информационно-методический центр «Доступная среда»</w:t>
      </w:r>
      <w:r w:rsidRPr="00162B6A">
        <w:rPr>
          <w:bCs/>
          <w:szCs w:val="24"/>
        </w:rPr>
        <w:t>.</w:t>
      </w:r>
    </w:p>
    <w:p w:rsidR="00017B34" w:rsidRPr="00162B6A" w:rsidRDefault="00017B34" w:rsidP="00FA68FD">
      <w:pPr>
        <w:ind w:firstLine="709"/>
        <w:jc w:val="both"/>
        <w:rPr>
          <w:bCs/>
          <w:sz w:val="28"/>
        </w:rPr>
      </w:pPr>
      <w:r w:rsidRPr="00162B6A">
        <w:rPr>
          <w:sz w:val="28"/>
        </w:rPr>
        <w:t>Информация о туристско-</w:t>
      </w:r>
      <w:r w:rsidRPr="00162B6A">
        <w:rPr>
          <w:bCs/>
          <w:sz w:val="28"/>
        </w:rPr>
        <w:t xml:space="preserve">информационных павильонах и офисах включена </w:t>
      </w:r>
      <w:r w:rsidRPr="00162B6A">
        <w:rPr>
          <w:bCs/>
          <w:sz w:val="28"/>
        </w:rPr>
        <w:br/>
        <w:t>в карту доступности Санкт-Петербурга, размещенную на портале http://www.city4you.spb.ru/.</w:t>
      </w:r>
    </w:p>
    <w:sectPr w:rsidR="00017B34" w:rsidRPr="00162B6A" w:rsidSect="00B4370D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B7C" w:rsidRDefault="00EA2B7C" w:rsidP="00C952B0">
      <w:r>
        <w:separator/>
      </w:r>
    </w:p>
  </w:endnote>
  <w:endnote w:type="continuationSeparator" w:id="0">
    <w:p w:rsidR="00EA2B7C" w:rsidRDefault="00EA2B7C" w:rsidP="00C9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B7C" w:rsidRDefault="00EA2B7C" w:rsidP="00C952B0">
      <w:r>
        <w:separator/>
      </w:r>
    </w:p>
  </w:footnote>
  <w:footnote w:type="continuationSeparator" w:id="0">
    <w:p w:rsidR="00EA2B7C" w:rsidRDefault="00EA2B7C" w:rsidP="00C9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13207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952B0" w:rsidRPr="00977D45" w:rsidRDefault="00C952B0">
        <w:pPr>
          <w:pStyle w:val="a8"/>
          <w:jc w:val="center"/>
          <w:rPr>
            <w:sz w:val="20"/>
            <w:szCs w:val="20"/>
          </w:rPr>
        </w:pPr>
        <w:r w:rsidRPr="00977D45">
          <w:rPr>
            <w:sz w:val="20"/>
            <w:szCs w:val="20"/>
          </w:rPr>
          <w:fldChar w:fldCharType="begin"/>
        </w:r>
        <w:r w:rsidRPr="00977D45">
          <w:rPr>
            <w:sz w:val="20"/>
            <w:szCs w:val="20"/>
          </w:rPr>
          <w:instrText>PAGE   \* MERGEFORMAT</w:instrText>
        </w:r>
        <w:r w:rsidRPr="00977D45">
          <w:rPr>
            <w:sz w:val="20"/>
            <w:szCs w:val="20"/>
          </w:rPr>
          <w:fldChar w:fldCharType="separate"/>
        </w:r>
        <w:r w:rsidR="005C7F4C">
          <w:rPr>
            <w:noProof/>
            <w:sz w:val="20"/>
            <w:szCs w:val="20"/>
          </w:rPr>
          <w:t>2</w:t>
        </w:r>
        <w:r w:rsidRPr="00977D45">
          <w:rPr>
            <w:sz w:val="20"/>
            <w:szCs w:val="20"/>
          </w:rPr>
          <w:fldChar w:fldCharType="end"/>
        </w:r>
      </w:p>
    </w:sdtContent>
  </w:sdt>
  <w:p w:rsidR="00C952B0" w:rsidRDefault="00C952B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C2182"/>
    <w:multiLevelType w:val="hybridMultilevel"/>
    <w:tmpl w:val="5D4C8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D63BA"/>
    <w:multiLevelType w:val="hybridMultilevel"/>
    <w:tmpl w:val="D748A02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D6A97"/>
    <w:multiLevelType w:val="hybridMultilevel"/>
    <w:tmpl w:val="9284694E"/>
    <w:lvl w:ilvl="0" w:tplc="6F0EC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72"/>
    <w:rsid w:val="00017B34"/>
    <w:rsid w:val="000A45EE"/>
    <w:rsid w:val="0010193A"/>
    <w:rsid w:val="00113E0D"/>
    <w:rsid w:val="00120565"/>
    <w:rsid w:val="00144198"/>
    <w:rsid w:val="00162B6A"/>
    <w:rsid w:val="00182269"/>
    <w:rsid w:val="001C7BC9"/>
    <w:rsid w:val="001D507C"/>
    <w:rsid w:val="00211B71"/>
    <w:rsid w:val="002A643F"/>
    <w:rsid w:val="002C2DD9"/>
    <w:rsid w:val="002C6384"/>
    <w:rsid w:val="002C7000"/>
    <w:rsid w:val="002D43DA"/>
    <w:rsid w:val="002E1764"/>
    <w:rsid w:val="002E5E70"/>
    <w:rsid w:val="002F4060"/>
    <w:rsid w:val="002F5B1C"/>
    <w:rsid w:val="0030523F"/>
    <w:rsid w:val="00332304"/>
    <w:rsid w:val="00334511"/>
    <w:rsid w:val="00342927"/>
    <w:rsid w:val="00355E67"/>
    <w:rsid w:val="003A5FAF"/>
    <w:rsid w:val="003B542A"/>
    <w:rsid w:val="003D21FD"/>
    <w:rsid w:val="003F264C"/>
    <w:rsid w:val="00482F37"/>
    <w:rsid w:val="004A0D52"/>
    <w:rsid w:val="004A3996"/>
    <w:rsid w:val="004C204C"/>
    <w:rsid w:val="004D11CB"/>
    <w:rsid w:val="004D1427"/>
    <w:rsid w:val="005114B5"/>
    <w:rsid w:val="00533F32"/>
    <w:rsid w:val="00565FA2"/>
    <w:rsid w:val="00580AB8"/>
    <w:rsid w:val="00593A33"/>
    <w:rsid w:val="005A2926"/>
    <w:rsid w:val="005B18A6"/>
    <w:rsid w:val="005C7F4C"/>
    <w:rsid w:val="005F562B"/>
    <w:rsid w:val="006376DA"/>
    <w:rsid w:val="00652A1A"/>
    <w:rsid w:val="00661D12"/>
    <w:rsid w:val="00692EC6"/>
    <w:rsid w:val="00695814"/>
    <w:rsid w:val="006A3A22"/>
    <w:rsid w:val="00717714"/>
    <w:rsid w:val="00744BE5"/>
    <w:rsid w:val="007674D7"/>
    <w:rsid w:val="00767794"/>
    <w:rsid w:val="007678EF"/>
    <w:rsid w:val="0080129B"/>
    <w:rsid w:val="008174E7"/>
    <w:rsid w:val="00817974"/>
    <w:rsid w:val="008534FF"/>
    <w:rsid w:val="008773A7"/>
    <w:rsid w:val="00893AAE"/>
    <w:rsid w:val="008950BC"/>
    <w:rsid w:val="008953D2"/>
    <w:rsid w:val="008A0009"/>
    <w:rsid w:val="008B2F4C"/>
    <w:rsid w:val="008B698F"/>
    <w:rsid w:val="008B6C2E"/>
    <w:rsid w:val="008F6A89"/>
    <w:rsid w:val="008F7BCA"/>
    <w:rsid w:val="0091432F"/>
    <w:rsid w:val="00950435"/>
    <w:rsid w:val="00970E33"/>
    <w:rsid w:val="00977D45"/>
    <w:rsid w:val="00996653"/>
    <w:rsid w:val="00A15BF5"/>
    <w:rsid w:val="00A518EE"/>
    <w:rsid w:val="00A55D80"/>
    <w:rsid w:val="00A60206"/>
    <w:rsid w:val="00A6320D"/>
    <w:rsid w:val="00A709E0"/>
    <w:rsid w:val="00A95671"/>
    <w:rsid w:val="00AB7572"/>
    <w:rsid w:val="00AE0E0F"/>
    <w:rsid w:val="00B4370D"/>
    <w:rsid w:val="00B82B71"/>
    <w:rsid w:val="00BC254E"/>
    <w:rsid w:val="00BC477B"/>
    <w:rsid w:val="00BF2EA6"/>
    <w:rsid w:val="00C157E5"/>
    <w:rsid w:val="00C64B5F"/>
    <w:rsid w:val="00C86E45"/>
    <w:rsid w:val="00C952B0"/>
    <w:rsid w:val="00CB1A89"/>
    <w:rsid w:val="00CE7ABE"/>
    <w:rsid w:val="00D2573A"/>
    <w:rsid w:val="00D30555"/>
    <w:rsid w:val="00D30B65"/>
    <w:rsid w:val="00D80D6D"/>
    <w:rsid w:val="00D83518"/>
    <w:rsid w:val="00DD5416"/>
    <w:rsid w:val="00DE6869"/>
    <w:rsid w:val="00E00B7C"/>
    <w:rsid w:val="00E12CDE"/>
    <w:rsid w:val="00E166ED"/>
    <w:rsid w:val="00E167B6"/>
    <w:rsid w:val="00E264ED"/>
    <w:rsid w:val="00E26CB3"/>
    <w:rsid w:val="00E8518C"/>
    <w:rsid w:val="00EA2B7C"/>
    <w:rsid w:val="00EB0E5C"/>
    <w:rsid w:val="00EC42B3"/>
    <w:rsid w:val="00EF095A"/>
    <w:rsid w:val="00F039CA"/>
    <w:rsid w:val="00F04D39"/>
    <w:rsid w:val="00F962C7"/>
    <w:rsid w:val="00FA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F2287"/>
  <w15:chartTrackingRefBased/>
  <w15:docId w15:val="{DC6BD131-8ACE-447F-81E9-9F30EF3D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E0D"/>
    <w:rPr>
      <w:color w:val="53A0D6"/>
      <w:u w:val="single"/>
    </w:rPr>
  </w:style>
  <w:style w:type="paragraph" w:styleId="a4">
    <w:name w:val="List Paragraph"/>
    <w:basedOn w:val="a"/>
    <w:uiPriority w:val="34"/>
    <w:qFormat/>
    <w:rsid w:val="005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77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77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7678E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F962C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EF0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Ирина Олеговна</dc:creator>
  <cp:keywords/>
  <dc:description/>
  <cp:lastModifiedBy>Кольцова Дарья Брониславовна</cp:lastModifiedBy>
  <cp:revision>79</cp:revision>
  <cp:lastPrinted>2017-09-12T08:18:00Z</cp:lastPrinted>
  <dcterms:created xsi:type="dcterms:W3CDTF">2017-09-01T11:28:00Z</dcterms:created>
  <dcterms:modified xsi:type="dcterms:W3CDTF">2019-04-16T13:10:00Z</dcterms:modified>
</cp:coreProperties>
</file>