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09" w:rsidRPr="00F971DA" w:rsidRDefault="00F971DA" w:rsidP="00374A49">
      <w:pPr>
        <w:jc w:val="right"/>
        <w:rPr>
          <w:rFonts w:ascii="Times New Roman" w:hAnsi="Times New Roman" w:cs="Times New Roman"/>
          <w:b/>
          <w:sz w:val="24"/>
        </w:rPr>
      </w:pPr>
      <w:r w:rsidRPr="00F971DA">
        <w:rPr>
          <w:rFonts w:ascii="Times New Roman" w:hAnsi="Times New Roman" w:cs="Times New Roman"/>
          <w:b/>
          <w:sz w:val="24"/>
        </w:rPr>
        <w:t>Приложение 2</w:t>
      </w:r>
    </w:p>
    <w:p w:rsidR="00374A49" w:rsidRPr="00374A49" w:rsidRDefault="00374A49" w:rsidP="00374A49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 w:rsidRPr="00374A49">
        <w:rPr>
          <w:rFonts w:ascii="Times New Roman" w:hAnsi="Times New Roman" w:cs="Times New Roman"/>
          <w:b/>
          <w:sz w:val="24"/>
        </w:rPr>
        <w:t>Методика отбора предприятий, оказывающих существенное влияние на экономику Санкт-Петербурга</w:t>
      </w:r>
    </w:p>
    <w:tbl>
      <w:tblPr>
        <w:tblW w:w="15877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9214"/>
      </w:tblGrid>
      <w:tr w:rsidR="00374A49" w:rsidRPr="008E7CF3" w:rsidTr="00374A49">
        <w:trPr>
          <w:trHeight w:val="18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bookmarkEnd w:id="0"/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Критерий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Условие отбора</w:t>
            </w:r>
          </w:p>
        </w:tc>
      </w:tr>
      <w:tr w:rsidR="00374A49" w:rsidRPr="008E7CF3" w:rsidTr="00374A49">
        <w:trPr>
          <w:trHeight w:val="261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I</w:t>
            </w: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 xml:space="preserve"> этап</w:t>
            </w:r>
          </w:p>
        </w:tc>
      </w:tr>
      <w:tr w:rsidR="00374A49" w:rsidRPr="008E7CF3" w:rsidTr="00374A49">
        <w:trPr>
          <w:trHeight w:val="24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Среднесписочная численность занятых на предприятии в 2014 г.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≥ 500 чел</w:t>
            </w:r>
          </w:p>
        </w:tc>
      </w:tr>
      <w:tr w:rsidR="00374A49" w:rsidRPr="008E7CF3" w:rsidTr="00374A49">
        <w:trPr>
          <w:trHeight w:val="475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Удельный вес платежей предприятия в сумме зачисленных поступлений в консолидированный бюджет СПб в 2014 г.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≥ 0,1%</w:t>
            </w:r>
          </w:p>
        </w:tc>
      </w:tr>
      <w:tr w:rsidR="00374A49" w:rsidRPr="008E7CF3" w:rsidTr="00374A49">
        <w:trPr>
          <w:trHeight w:val="86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 xml:space="preserve">Предприятие функционирует в отрасли, являющейся жизнеобеспечивающей для СПб, а также направленной на </w:t>
            </w:r>
            <w:proofErr w:type="gramStart"/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обеспечение  безопасности</w:t>
            </w:r>
            <w:proofErr w:type="gramEnd"/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 xml:space="preserve"> жизни в СПб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Оценка осуществляется по сформированному перечню жизнеобеспечивающих отраслей СПб</w:t>
            </w:r>
          </w:p>
          <w:p w:rsidR="00374A49" w:rsidRPr="008E7CF3" w:rsidRDefault="00374A49" w:rsidP="00F971DA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Перечень, сформированный КЭПСП, в </w:t>
            </w:r>
            <w:r w:rsidR="00F971DA">
              <w:rPr>
                <w:rFonts w:ascii="Times New Roman" w:hAnsi="Times New Roman" w:cs="Times New Roman"/>
                <w:i/>
                <w:iCs/>
                <w:sz w:val="24"/>
              </w:rPr>
              <w:t>Таблице1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</w:tc>
      </w:tr>
      <w:tr w:rsidR="00374A49" w:rsidRPr="008E7CF3" w:rsidTr="00374A49">
        <w:trPr>
          <w:trHeight w:val="389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Условие допуска ко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  <w:lang w:val="en-US"/>
              </w:rPr>
              <w:t>II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этапу – 1 из 3 баллов по результатам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  <w:lang w:val="en-US"/>
              </w:rPr>
              <w:t>I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этапа</w:t>
            </w:r>
          </w:p>
        </w:tc>
      </w:tr>
      <w:tr w:rsidR="00374A49" w:rsidRPr="008E7CF3" w:rsidTr="00374A49">
        <w:trPr>
          <w:trHeight w:val="226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3 балла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по результатам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  <w:lang w:val="en-US"/>
              </w:rPr>
              <w:t>I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этапа – автоматическое включение предприятия в Перечень</w:t>
            </w:r>
          </w:p>
        </w:tc>
      </w:tr>
      <w:tr w:rsidR="00374A49" w:rsidRPr="008E7CF3" w:rsidTr="00374A49">
        <w:trPr>
          <w:trHeight w:val="176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II</w:t>
            </w: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 xml:space="preserve"> этап</w:t>
            </w:r>
          </w:p>
        </w:tc>
      </w:tr>
      <w:tr w:rsidR="00374A49" w:rsidRPr="008E7CF3" w:rsidTr="00374A49">
        <w:trPr>
          <w:trHeight w:val="28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Объем инвестиций в основной капитал, осуществленный предприятием за предшествующий трехлетний период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≥ 1 млрд руб.</w:t>
            </w:r>
          </w:p>
        </w:tc>
      </w:tr>
      <w:tr w:rsidR="00374A49" w:rsidRPr="008E7CF3" w:rsidTr="00374A49">
        <w:trPr>
          <w:trHeight w:val="39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Деятельность предприятия ориентирована на импортозамещение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F971DA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 xml:space="preserve">Производство продукции в соответствии с Перечнем приоритетных отраслей для импортозамещения (Минэкономразвития) – </w:t>
            </w:r>
            <w:r w:rsidR="00F971DA">
              <w:rPr>
                <w:rFonts w:ascii="Times New Roman" w:hAnsi="Times New Roman" w:cs="Times New Roman"/>
                <w:i/>
                <w:iCs/>
                <w:sz w:val="24"/>
              </w:rPr>
              <w:t>Таблица 2</w:t>
            </w:r>
          </w:p>
        </w:tc>
      </w:tr>
      <w:tr w:rsidR="00374A49" w:rsidRPr="008E7CF3" w:rsidTr="00374A49">
        <w:trPr>
          <w:trHeight w:val="53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Деятельность предприятия ориентирована на экспорт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 xml:space="preserve">Вовлеченность предприятия в экспортную деятельность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>(подтверждается отчетностью предприятия)</w:t>
            </w:r>
          </w:p>
        </w:tc>
      </w:tr>
      <w:tr w:rsidR="00374A49" w:rsidRPr="008E7CF3" w:rsidTr="00374A49">
        <w:trPr>
          <w:trHeight w:val="54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Средняя заработная плата, установленная на предприятии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≥ среднемесячной номинальной начисленной заработной плате по СПб за 2014 г.</w:t>
            </w:r>
          </w:p>
        </w:tc>
      </w:tr>
      <w:tr w:rsidR="00374A49" w:rsidRPr="008E7CF3" w:rsidTr="00374A49">
        <w:trPr>
          <w:trHeight w:val="54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Использование предприятием современных стандартов качества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Наличие подтверждающих сертификатов</w:t>
            </w:r>
          </w:p>
          <w:p w:rsidR="00374A49" w:rsidRPr="008E7CF3" w:rsidRDefault="00374A49" w:rsidP="00F971DA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>Детализированный перечень стандартов</w:t>
            </w:r>
            <w:r w:rsid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или сертификатов в </w:t>
            </w:r>
            <w:r w:rsidR="00F971DA">
              <w:rPr>
                <w:rFonts w:ascii="Times New Roman" w:hAnsi="Times New Roman" w:cs="Times New Roman"/>
                <w:i/>
                <w:iCs/>
                <w:sz w:val="24"/>
              </w:rPr>
              <w:t>Таблице 3</w:t>
            </w:r>
          </w:p>
        </w:tc>
      </w:tr>
      <w:tr w:rsidR="00374A49" w:rsidRPr="008E7CF3" w:rsidTr="00374A49">
        <w:trPr>
          <w:trHeight w:val="59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Инновационная активность предприятия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4F65D3" w:rsidRPr="008E7CF3" w:rsidRDefault="002239C8" w:rsidP="008E7CF3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Доля инновационной продукции в общем объеме отгруженной продукции предприятия ≥ аналогичному показателю в среднем по СПб</w:t>
            </w:r>
          </w:p>
          <w:p w:rsidR="00374A49" w:rsidRPr="008E7CF3" w:rsidRDefault="00374A49" w:rsidP="008E7CF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и</w:t>
            </w:r>
            <w:proofErr w:type="gramEnd"/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>/или</w:t>
            </w:r>
          </w:p>
          <w:p w:rsidR="004F65D3" w:rsidRPr="008E7CF3" w:rsidRDefault="002239C8" w:rsidP="008E7CF3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sz w:val="24"/>
              </w:rPr>
              <w:t>Доля затрат на НИОКР в общих затратах предприятия ≥ аналогичному показателю в среднем по СПб</w:t>
            </w:r>
          </w:p>
        </w:tc>
      </w:tr>
      <w:tr w:rsidR="00374A49" w:rsidRPr="008E7CF3" w:rsidTr="00374A49">
        <w:trPr>
          <w:trHeight w:val="270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Условие включения в Перечень – </w:t>
            </w:r>
            <w:r w:rsidRPr="008E7CF3">
              <w:rPr>
                <w:rFonts w:ascii="Times New Roman" w:hAnsi="Times New Roman" w:cs="Times New Roman"/>
                <w:b/>
                <w:bCs/>
                <w:sz w:val="24"/>
              </w:rPr>
              <w:t xml:space="preserve">≥ </w:t>
            </w:r>
            <w:r w:rsidRPr="008E7CF3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3 из 6 баллов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по результатам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  <w:lang w:val="en-US"/>
              </w:rPr>
              <w:t>II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этапа</w:t>
            </w:r>
          </w:p>
        </w:tc>
      </w:tr>
      <w:tr w:rsidR="00374A49" w:rsidRPr="008E7CF3" w:rsidTr="00374A49">
        <w:trPr>
          <w:trHeight w:val="346"/>
        </w:trPr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:rsidR="00374A49" w:rsidRPr="008E7CF3" w:rsidRDefault="00374A49" w:rsidP="008E7C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Ранжирование предприятий в Перечне по количеству баллов по результатам 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  <w:lang w:val="en-US"/>
              </w:rPr>
              <w:t>II</w:t>
            </w:r>
            <w:r w:rsidRPr="008E7CF3">
              <w:rPr>
                <w:rFonts w:ascii="Times New Roman" w:hAnsi="Times New Roman" w:cs="Times New Roman"/>
                <w:i/>
                <w:iCs/>
                <w:sz w:val="24"/>
              </w:rPr>
              <w:t xml:space="preserve"> этапа</w:t>
            </w:r>
          </w:p>
        </w:tc>
      </w:tr>
    </w:tbl>
    <w:p w:rsidR="00374A49" w:rsidRDefault="00374A49" w:rsidP="00374A49">
      <w:pPr>
        <w:rPr>
          <w:rFonts w:ascii="Times New Roman" w:hAnsi="Times New Roman" w:cs="Times New Roman"/>
          <w:sz w:val="24"/>
        </w:rPr>
      </w:pPr>
    </w:p>
    <w:p w:rsidR="00A90A3C" w:rsidRDefault="00A94A0E" w:rsidP="00374A49">
      <w:pPr>
        <w:rPr>
          <w:rFonts w:ascii="Times New Roman" w:hAnsi="Times New Roman" w:cs="Times New Roman"/>
          <w:i/>
          <w:iCs/>
          <w:sz w:val="24"/>
        </w:rPr>
        <w:sectPr w:rsidR="00A90A3C" w:rsidSect="00374A49">
          <w:pgSz w:w="16838" w:h="11906" w:orient="landscape"/>
          <w:pgMar w:top="284" w:right="1134" w:bottom="142" w:left="1134" w:header="708" w:footer="708" w:gutter="0"/>
          <w:cols w:space="708"/>
          <w:docGrid w:linePitch="360"/>
        </w:sectPr>
      </w:pPr>
      <w:r w:rsidRPr="00A94A0E">
        <w:rPr>
          <w:rFonts w:ascii="Times New Roman" w:hAnsi="Times New Roman" w:cs="Times New Roman"/>
          <w:b/>
          <w:bCs/>
          <w:i/>
          <w:iCs/>
          <w:sz w:val="24"/>
          <w:u w:val="single"/>
        </w:rPr>
        <w:t>Примечание:</w:t>
      </w:r>
      <w:r w:rsidRPr="00A94A0E">
        <w:rPr>
          <w:rFonts w:ascii="Times New Roman" w:hAnsi="Times New Roman" w:cs="Times New Roman"/>
          <w:i/>
          <w:iCs/>
          <w:sz w:val="24"/>
        </w:rPr>
        <w:t xml:space="preserve"> В случае непопадания в Перечень по итогам отбора предприятия, входящего в холдинговую структуру, рассмотрению подлежат результаты деятельности холдинговой структуры в целом (в заявительном порядке)</w:t>
      </w:r>
    </w:p>
    <w:p w:rsidR="00A90A3C" w:rsidRDefault="00F971DA" w:rsidP="00A90A3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1</w:t>
      </w:r>
    </w:p>
    <w:p w:rsidR="00A90A3C" w:rsidRPr="00EC3E01" w:rsidRDefault="00A90A3C" w:rsidP="00A90A3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90A3C" w:rsidRPr="003E5223" w:rsidRDefault="00A90A3C" w:rsidP="00A90A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жизнеобеспечивающих отраслей</w:t>
      </w:r>
      <w:r w:rsidRPr="003E5223">
        <w:rPr>
          <w:rFonts w:ascii="Times New Roman" w:hAnsi="Times New Roman" w:cs="Times New Roman"/>
          <w:b/>
          <w:sz w:val="26"/>
          <w:szCs w:val="26"/>
        </w:rPr>
        <w:t xml:space="preserve"> Санкт-Петербурга</w:t>
      </w:r>
    </w:p>
    <w:tbl>
      <w:tblPr>
        <w:tblStyle w:val="a3"/>
        <w:tblW w:w="10598" w:type="dxa"/>
        <w:jc w:val="center"/>
        <w:tblLook w:val="04A0" w:firstRow="1" w:lastRow="0" w:firstColumn="1" w:lastColumn="0" w:noHBand="0" w:noVBand="1"/>
      </w:tblPr>
      <w:tblGrid>
        <w:gridCol w:w="588"/>
        <w:gridCol w:w="5261"/>
        <w:gridCol w:w="2022"/>
        <w:gridCol w:w="2727"/>
      </w:tblGrid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отрасли</w:t>
            </w: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A3C" w:rsidRPr="001344D1" w:rsidRDefault="00A90A3C" w:rsidP="00CC29DF">
            <w:pPr>
              <w:tabs>
                <w:tab w:val="left" w:pos="1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Код вида экономической деятельности согласно ОКВЭД</w:t>
            </w:r>
          </w:p>
        </w:tc>
        <w:tc>
          <w:tcPr>
            <w:tcW w:w="2727" w:type="dxa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Весовое значение:</w:t>
            </w:r>
          </w:p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25% - жизнеобеспечивающая отрасль</w:t>
            </w:r>
          </w:p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b/>
                <w:sz w:val="24"/>
                <w:szCs w:val="24"/>
              </w:rPr>
              <w:t>15% - условно жизнеобеспечивающая отрасль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мяса и мясопродуктов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15.11.1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обработанного жидкого молока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15.51.11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продуктов мукомольно-крупяной промышленности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15.61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  <w:proofErr w:type="gramStart"/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хлеба  и</w:t>
            </w:r>
            <w:proofErr w:type="gramEnd"/>
            <w:r w:rsidRPr="001344D1">
              <w:rPr>
                <w:rFonts w:ascii="Times New Roman" w:hAnsi="Times New Roman" w:cs="Times New Roman"/>
                <w:sz w:val="24"/>
                <w:szCs w:val="24"/>
              </w:rPr>
              <w:t xml:space="preserve">  мучных  кондитерских изделий недлительного хранения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15.81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детского питания и диетических пищевых продуктов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15.88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основной фармацевтической продукции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24.41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  <w:vMerge w:val="restart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железнодорожного транспорта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60.10</w:t>
            </w:r>
          </w:p>
        </w:tc>
        <w:tc>
          <w:tcPr>
            <w:tcW w:w="2727" w:type="dxa"/>
            <w:vMerge w:val="restart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trHeight w:val="251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прочего сухопутного пассажирского транспорта, подчиняющегося расписанию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60.21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trHeight w:val="251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автомобильного грузового транспорта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60.24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trHeight w:val="234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Транспортирование по трубопроводам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60.30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trHeight w:val="117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морского транспорта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61.10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trHeight w:val="150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внутреннего водного грузового транспорта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61.20.2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trHeight w:val="419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воздушного транспорта, подчиняющегося расписанию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62.10</w:t>
            </w:r>
          </w:p>
        </w:tc>
        <w:tc>
          <w:tcPr>
            <w:tcW w:w="2727" w:type="dxa"/>
            <w:vMerge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телефонной связи и документальной электросвязи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64.20.1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Управление эксплуатацией жилого и нежилого фондов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70.32.1, 70.32.2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Деятельность по обеспечению общественного порядка и безопасности, в том числе деятельность по обеспечению безопасности в чрезвычайных ситуациях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75.24</w:t>
            </w: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75.25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trHeight w:val="377"/>
          <w:jc w:val="center"/>
        </w:trPr>
        <w:tc>
          <w:tcPr>
            <w:tcW w:w="588" w:type="dxa"/>
            <w:vMerge w:val="restart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Дошкольное, общее образование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80.1, 80.2</w:t>
            </w:r>
          </w:p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27" w:type="dxa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trHeight w:val="607"/>
          <w:jc w:val="center"/>
        </w:trPr>
        <w:tc>
          <w:tcPr>
            <w:tcW w:w="588" w:type="dxa"/>
            <w:vMerge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80.3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85.1, 85.3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общестроительных работ по строительству а/м дорог, ж/дорог и взлетно-посадочных полос аэродромов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45.23.1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Сбор сточных вод, отходов и аналогичная деятельность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A90A3C" w:rsidRPr="001344D1" w:rsidTr="00CC29DF">
        <w:trPr>
          <w:jc w:val="center"/>
        </w:trPr>
        <w:tc>
          <w:tcPr>
            <w:tcW w:w="588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61" w:type="dxa"/>
          </w:tcPr>
          <w:p w:rsidR="00A90A3C" w:rsidRPr="001344D1" w:rsidRDefault="00A90A3C" w:rsidP="00CC2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2022" w:type="dxa"/>
          </w:tcPr>
          <w:p w:rsidR="00A90A3C" w:rsidRPr="001344D1" w:rsidRDefault="00A90A3C" w:rsidP="00CC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proofErr w:type="gramStart"/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44D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40, 41)</w:t>
            </w:r>
          </w:p>
        </w:tc>
        <w:tc>
          <w:tcPr>
            <w:tcW w:w="2727" w:type="dxa"/>
            <w:vAlign w:val="center"/>
          </w:tcPr>
          <w:p w:rsidR="00A90A3C" w:rsidRPr="001344D1" w:rsidRDefault="00A90A3C" w:rsidP="00CC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D1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</w:tbl>
    <w:p w:rsidR="00A90A3C" w:rsidRDefault="00A90A3C" w:rsidP="00A90A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2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8"/>
        <w:gridCol w:w="249"/>
      </w:tblGrid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CC29DF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Отрасли (виды экономической деятельности)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Перечня </w:t>
            </w:r>
            <w:r w:rsidRPr="00B371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приоритетных отраслей для импортозамещения (Минэкономразвития),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имеющие потенциал развития </w:t>
            </w:r>
            <w:r w:rsidRPr="00B37171">
              <w:rPr>
                <w:rFonts w:ascii="Times New Roman" w:hAnsi="Times New Roman" w:cs="Times New Roman"/>
                <w:b/>
                <w:sz w:val="24"/>
                <w:szCs w:val="24"/>
              </w:rPr>
              <w:t>в Санкт-Петербурге</w:t>
            </w:r>
          </w:p>
          <w:p w:rsidR="00A90A3C" w:rsidRPr="00B37171" w:rsidRDefault="00A90A3C" w:rsidP="00CC29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машин и оборудования для изготовления пищевых продуктов, включая напитки, и табачных изделий </w:t>
            </w:r>
            <w:r w:rsidRPr="00B37171">
              <w:rPr>
                <w:rFonts w:ascii="Times New Roman" w:eastAsia="Times New Roman" w:hAnsi="Times New Roman" w:cs="Times New Roman"/>
                <w:sz w:val="24"/>
                <w:szCs w:val="24"/>
              </w:rPr>
              <w:t>(29.53)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подъемно - транспортного оборудования (29.22)</w:t>
            </w:r>
          </w:p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машин и оборудования для металлургии (29.51)</w:t>
            </w:r>
          </w:p>
        </w:tc>
      </w:tr>
      <w:tr w:rsidR="00A90A3C" w:rsidRPr="00B37171" w:rsidTr="00CC29DF">
        <w:trPr>
          <w:gridAfter w:val="1"/>
          <w:wAfter w:w="249" w:type="dxa"/>
        </w:trPr>
        <w:tc>
          <w:tcPr>
            <w:tcW w:w="8648" w:type="dxa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добычи полезных ископаемых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и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(29.52)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станков (29.4)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навигационных, метеорологических, геодезических, геофизических и аналогичного типа приборов 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33.20.1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турбин (29.11.2)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4572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двигателей,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роме авиационных, автомобильных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и мотоциклетных (29.11.1)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частей и принадлежностей автомобилей и их двигателей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(34.3)   </w:t>
            </w:r>
          </w:p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частей железнодорожных локомотивов, трамвайных и прочих моторных вагонов и подвижного состава; производство путевого оборудования и устройств для железнодорожных, трамвайных и прочих путей, механического и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ктромеханического;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для управления движением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35.20.4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оружия и боеприпасов (29.6)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вертолетов, самолетов и прочих летательных аппаратов (35.30.3)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электрических машин и электрооборудования (31)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аппаратуры для радио, телевидения и связи (32)</w:t>
            </w:r>
          </w:p>
        </w:tc>
      </w:tr>
      <w:tr w:rsidR="00A90A3C" w:rsidRPr="00B37171" w:rsidTr="00CC29DF">
        <w:trPr>
          <w:trHeight w:val="276"/>
        </w:trPr>
        <w:tc>
          <w:tcPr>
            <w:tcW w:w="8897" w:type="dxa"/>
            <w:gridSpan w:val="2"/>
            <w:vMerge w:val="restart"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Химическое производство, включая производство фармацевтической продукции (24)</w:t>
            </w:r>
          </w:p>
        </w:tc>
      </w:tr>
      <w:tr w:rsidR="00A90A3C" w:rsidRPr="00B37171" w:rsidTr="00CC29DF">
        <w:trPr>
          <w:trHeight w:val="276"/>
        </w:trPr>
        <w:tc>
          <w:tcPr>
            <w:tcW w:w="8897" w:type="dxa"/>
            <w:gridSpan w:val="2"/>
            <w:vMerge/>
          </w:tcPr>
          <w:p w:rsidR="00A90A3C" w:rsidRPr="00B37171" w:rsidRDefault="00A90A3C" w:rsidP="00A90A3C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изделий медицинской техники, включая хирургическое оборудование, и ортопедических приспособлений (33.1)</w:t>
            </w:r>
          </w:p>
        </w:tc>
      </w:tr>
      <w:tr w:rsidR="00A90A3C" w:rsidRPr="00B37171" w:rsidTr="00CC29DF">
        <w:tc>
          <w:tcPr>
            <w:tcW w:w="8897" w:type="dxa"/>
            <w:gridSpan w:val="2"/>
          </w:tcPr>
          <w:p w:rsidR="00A90A3C" w:rsidRPr="00B37171" w:rsidRDefault="00A90A3C" w:rsidP="00A90A3C">
            <w:pPr>
              <w:pStyle w:val="ConsPlusNonformat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71">
              <w:rPr>
                <w:rFonts w:ascii="Times New Roman" w:hAnsi="Times New Roman" w:cs="Times New Roman"/>
                <w:sz w:val="24"/>
                <w:szCs w:val="24"/>
              </w:rPr>
              <w:t>Производство турбовинтовых и турбореактивных двигателей (35.30.12)</w:t>
            </w:r>
          </w:p>
        </w:tc>
      </w:tr>
    </w:tbl>
    <w:p w:rsidR="00F971DA" w:rsidRDefault="00F971DA" w:rsidP="00F971D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2</w:t>
      </w:r>
    </w:p>
    <w:p w:rsidR="00A90A3C" w:rsidRDefault="00A90A3C" w:rsidP="00374A49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P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Default="00A90A3C" w:rsidP="00A90A3C">
      <w:pPr>
        <w:rPr>
          <w:rFonts w:ascii="Times New Roman" w:hAnsi="Times New Roman" w:cs="Times New Roman"/>
          <w:sz w:val="24"/>
        </w:rPr>
      </w:pPr>
    </w:p>
    <w:p w:rsidR="00A90A3C" w:rsidRDefault="00A90A3C" w:rsidP="00A90A3C">
      <w:pPr>
        <w:tabs>
          <w:tab w:val="left" w:pos="3372"/>
        </w:tabs>
        <w:rPr>
          <w:rFonts w:ascii="Times New Roman" w:hAnsi="Times New Roman" w:cs="Times New Roman"/>
          <w:sz w:val="24"/>
        </w:rPr>
        <w:sectPr w:rsidR="00A90A3C" w:rsidSect="001D57F5">
          <w:headerReference w:type="default" r:id="rId7"/>
          <w:pgSz w:w="11906" w:h="16838"/>
          <w:pgMar w:top="284" w:right="850" w:bottom="993" w:left="709" w:header="708" w:footer="263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:rsidR="00A90A3C" w:rsidRDefault="00F971DA" w:rsidP="00A90A3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Таблица 3</w:t>
      </w:r>
    </w:p>
    <w:p w:rsidR="00A90A3C" w:rsidRPr="00015E5E" w:rsidRDefault="00A90A3C" w:rsidP="00A90A3C">
      <w:pPr>
        <w:jc w:val="center"/>
        <w:rPr>
          <w:b/>
        </w:rPr>
      </w:pPr>
      <w:r w:rsidRPr="00015E5E">
        <w:rPr>
          <w:rFonts w:ascii="Times New Roman" w:hAnsi="Times New Roman" w:cs="Times New Roman"/>
          <w:b/>
          <w:bCs/>
          <w:sz w:val="24"/>
          <w:szCs w:val="24"/>
        </w:rPr>
        <w:t>Наличие на п</w:t>
      </w:r>
      <w:r>
        <w:rPr>
          <w:rFonts w:ascii="Times New Roman" w:hAnsi="Times New Roman" w:cs="Times New Roman"/>
          <w:b/>
          <w:bCs/>
          <w:sz w:val="24"/>
          <w:szCs w:val="24"/>
        </w:rPr>
        <w:t>редприятии систем менеджмента, соответствующих</w:t>
      </w:r>
      <w:r w:rsidRPr="00015E5E">
        <w:rPr>
          <w:rFonts w:ascii="Times New Roman" w:hAnsi="Times New Roman" w:cs="Times New Roman"/>
          <w:b/>
          <w:bCs/>
          <w:sz w:val="24"/>
          <w:szCs w:val="24"/>
        </w:rPr>
        <w:t xml:space="preserve"> международным стандартам ИСО серии 9000, 14000, 18000, 50000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8"/>
        <w:gridCol w:w="7369"/>
      </w:tblGrid>
      <w:tr w:rsidR="00A90A3C" w:rsidRPr="00D84AD5" w:rsidTr="00CC29DF"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Направление стандарта качества</w:t>
            </w:r>
          </w:p>
        </w:tc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Отчетный документ предприятия</w:t>
            </w:r>
          </w:p>
        </w:tc>
      </w:tr>
      <w:tr w:rsidR="00A90A3C" w:rsidRPr="00D84AD5" w:rsidTr="00CC29DF"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</w:t>
            </w:r>
          </w:p>
        </w:tc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соответствия ГОСТ </w:t>
            </w:r>
            <w:r w:rsidRPr="00D84A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 xml:space="preserve"> 9001-2011 «Системы менеджмента качества. Требования»</w:t>
            </w:r>
          </w:p>
        </w:tc>
      </w:tr>
      <w:tr w:rsidR="00A90A3C" w:rsidRPr="00D84AD5" w:rsidTr="00CC29DF"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ГОСТ Р ИСО 14001-2007 «Системы экологического менеджмент. Требования и руководство по применению»</w:t>
            </w:r>
          </w:p>
        </w:tc>
      </w:tr>
      <w:tr w:rsidR="00A90A3C" w:rsidRPr="00D84AD5" w:rsidTr="00CC29DF"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ГОСТ Р 54934-2012 «Системы менеджмента безопасности труда и охраны здоровья. Требования»</w:t>
            </w:r>
          </w:p>
        </w:tc>
      </w:tr>
      <w:tr w:rsidR="00A90A3C" w:rsidRPr="00D84AD5" w:rsidTr="00CC29DF"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</w:p>
        </w:tc>
        <w:tc>
          <w:tcPr>
            <w:tcW w:w="0" w:type="auto"/>
          </w:tcPr>
          <w:p w:rsidR="00A90A3C" w:rsidRPr="00D84AD5" w:rsidRDefault="00A90A3C" w:rsidP="00CC29DF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4AD5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 ГОСТ Р ИСО 50001-2012 «Системы энергетического менеджмент. Требования и руководство по применению»</w:t>
            </w:r>
          </w:p>
        </w:tc>
      </w:tr>
    </w:tbl>
    <w:p w:rsidR="00A94A0E" w:rsidRPr="00A90A3C" w:rsidRDefault="00A94A0E" w:rsidP="00A90A3C">
      <w:pPr>
        <w:tabs>
          <w:tab w:val="left" w:pos="3372"/>
        </w:tabs>
        <w:rPr>
          <w:rFonts w:ascii="Times New Roman" w:hAnsi="Times New Roman" w:cs="Times New Roman"/>
          <w:sz w:val="24"/>
        </w:rPr>
      </w:pPr>
    </w:p>
    <w:sectPr w:rsidR="00A94A0E" w:rsidRPr="00A90A3C" w:rsidSect="00A90A3C">
      <w:pgSz w:w="11906" w:h="16838"/>
      <w:pgMar w:top="1135" w:right="850" w:bottom="993" w:left="709" w:header="708" w:footer="2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6E1" w:rsidRDefault="00BE76E1" w:rsidP="00374A49">
      <w:pPr>
        <w:spacing w:after="0" w:line="240" w:lineRule="auto"/>
      </w:pPr>
      <w:r>
        <w:separator/>
      </w:r>
    </w:p>
  </w:endnote>
  <w:endnote w:type="continuationSeparator" w:id="0">
    <w:p w:rsidR="00BE76E1" w:rsidRDefault="00BE76E1" w:rsidP="00374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6E1" w:rsidRDefault="00BE76E1" w:rsidP="00374A49">
      <w:pPr>
        <w:spacing w:after="0" w:line="240" w:lineRule="auto"/>
      </w:pPr>
      <w:r>
        <w:separator/>
      </w:r>
    </w:p>
  </w:footnote>
  <w:footnote w:type="continuationSeparator" w:id="0">
    <w:p w:rsidR="00BE76E1" w:rsidRDefault="00BE76E1" w:rsidP="00374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2D2" w:rsidRDefault="00BE76E1">
    <w:pPr>
      <w:pStyle w:val="a4"/>
      <w:jc w:val="center"/>
    </w:pPr>
  </w:p>
  <w:p w:rsidR="00E942D2" w:rsidRDefault="00BE76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366"/>
    <w:multiLevelType w:val="hybridMultilevel"/>
    <w:tmpl w:val="350454A0"/>
    <w:lvl w:ilvl="0" w:tplc="FB941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69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A8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E0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0F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09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66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DA2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5B1379F"/>
    <w:multiLevelType w:val="hybridMultilevel"/>
    <w:tmpl w:val="3EC8CC16"/>
    <w:lvl w:ilvl="0" w:tplc="0E32F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C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CC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188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86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96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2A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88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C4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BCE06F2"/>
    <w:multiLevelType w:val="hybridMultilevel"/>
    <w:tmpl w:val="4C4EA9C2"/>
    <w:lvl w:ilvl="0" w:tplc="02F6D7A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DC"/>
    <w:rsid w:val="00170C1C"/>
    <w:rsid w:val="002239C8"/>
    <w:rsid w:val="00374A49"/>
    <w:rsid w:val="004F65D3"/>
    <w:rsid w:val="005A4B09"/>
    <w:rsid w:val="006E13F1"/>
    <w:rsid w:val="0072495F"/>
    <w:rsid w:val="007642FB"/>
    <w:rsid w:val="008E7CF3"/>
    <w:rsid w:val="00A90A3C"/>
    <w:rsid w:val="00A94A0E"/>
    <w:rsid w:val="00B33082"/>
    <w:rsid w:val="00BE76E1"/>
    <w:rsid w:val="00E130DC"/>
    <w:rsid w:val="00E504C3"/>
    <w:rsid w:val="00F9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3F577-80ED-458E-BB57-E7C79DE0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0A3C"/>
  </w:style>
  <w:style w:type="paragraph" w:customStyle="1" w:styleId="ConsPlusNonformat">
    <w:name w:val="ConsPlusNonformat"/>
    <w:uiPriority w:val="99"/>
    <w:rsid w:val="00A90A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A90A3C"/>
    <w:pPr>
      <w:spacing w:after="200" w:line="276" w:lineRule="auto"/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9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7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37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4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Фьерару Валерия Александровна</dc:creator>
  <cp:keywords/>
  <dc:description/>
  <cp:lastModifiedBy>Павлович Александра Михайловна</cp:lastModifiedBy>
  <cp:revision>2</cp:revision>
  <dcterms:created xsi:type="dcterms:W3CDTF">2015-09-24T11:04:00Z</dcterms:created>
  <dcterms:modified xsi:type="dcterms:W3CDTF">2015-09-24T11:04:00Z</dcterms:modified>
</cp:coreProperties>
</file>